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34976C" w14:textId="77777777" w:rsidR="00DA343B" w:rsidRPr="00514A7D" w:rsidRDefault="003D5439" w:rsidP="00DA343B">
      <w:pPr>
        <w:spacing w:after="0" w:line="240" w:lineRule="auto"/>
        <w:rPr>
          <w:b/>
        </w:rPr>
      </w:pPr>
      <w:r w:rsidRPr="00514A7D">
        <w:rPr>
          <w:b/>
        </w:rPr>
        <w:t xml:space="preserve">SCOPE OF WORK: </w:t>
      </w:r>
    </w:p>
    <w:p w14:paraId="319B6943" w14:textId="2008D669" w:rsidR="003D5439" w:rsidRPr="00514A7D" w:rsidRDefault="0067275B" w:rsidP="00DA343B">
      <w:pPr>
        <w:spacing w:after="0" w:line="240" w:lineRule="auto"/>
        <w:rPr>
          <w:rFonts w:cstheme="minorHAnsi"/>
          <w:sz w:val="20"/>
          <w:szCs w:val="20"/>
        </w:rPr>
      </w:pPr>
      <w:r w:rsidRPr="00514A7D">
        <w:rPr>
          <w:rFonts w:cstheme="minorHAnsi"/>
          <w:sz w:val="20"/>
          <w:szCs w:val="20"/>
        </w:rPr>
        <w:t>Pennsylvania Correctional Industries, a Bureau of the Pennsylvania Department of Corrections has an established furniture factory within the confines of SCI-</w:t>
      </w:r>
      <w:r w:rsidR="00003AE1" w:rsidRPr="00514A7D">
        <w:rPr>
          <w:rFonts w:cstheme="minorHAnsi"/>
          <w:sz w:val="20"/>
          <w:szCs w:val="20"/>
        </w:rPr>
        <w:t xml:space="preserve">Huntingdon </w:t>
      </w:r>
      <w:r w:rsidRPr="00514A7D">
        <w:rPr>
          <w:rFonts w:cstheme="minorHAnsi"/>
          <w:sz w:val="20"/>
          <w:szCs w:val="20"/>
        </w:rPr>
        <w:t xml:space="preserve">located at </w:t>
      </w:r>
      <w:r w:rsidR="00003AE1" w:rsidRPr="00514A7D">
        <w:rPr>
          <w:rFonts w:cstheme="minorHAnsi"/>
          <w:sz w:val="20"/>
          <w:szCs w:val="20"/>
        </w:rPr>
        <w:t>1100 Pike Street, Huntingdon, Pa 16654</w:t>
      </w:r>
      <w:r w:rsidRPr="00514A7D">
        <w:rPr>
          <w:rFonts w:cstheme="minorHAnsi"/>
          <w:sz w:val="20"/>
          <w:szCs w:val="20"/>
        </w:rPr>
        <w:t xml:space="preserve">. This scope of work is to cover a </w:t>
      </w:r>
      <w:r w:rsidR="00787C3A" w:rsidRPr="00514A7D">
        <w:rPr>
          <w:rFonts w:cstheme="minorHAnsi"/>
          <w:sz w:val="20"/>
          <w:szCs w:val="20"/>
        </w:rPr>
        <w:t>Wide Belt Sander</w:t>
      </w:r>
      <w:r w:rsidRPr="00514A7D">
        <w:rPr>
          <w:rFonts w:cstheme="minorHAnsi"/>
          <w:sz w:val="20"/>
          <w:szCs w:val="20"/>
        </w:rPr>
        <w:t xml:space="preserve"> needed in the milling department of the plant that will be utilized for the </w:t>
      </w:r>
      <w:r w:rsidR="00787C3A" w:rsidRPr="00514A7D">
        <w:rPr>
          <w:rFonts w:cstheme="minorHAnsi"/>
          <w:sz w:val="20"/>
          <w:szCs w:val="20"/>
        </w:rPr>
        <w:t>sanding</w:t>
      </w:r>
      <w:r w:rsidRPr="00514A7D">
        <w:rPr>
          <w:rFonts w:cstheme="minorHAnsi"/>
          <w:sz w:val="20"/>
          <w:szCs w:val="20"/>
        </w:rPr>
        <w:t xml:space="preserve"> of component </w:t>
      </w:r>
      <w:r w:rsidRPr="00B16CC7">
        <w:rPr>
          <w:rFonts w:cstheme="minorHAnsi"/>
          <w:sz w:val="20"/>
          <w:szCs w:val="20"/>
        </w:rPr>
        <w:t>parts</w:t>
      </w:r>
      <w:r w:rsidR="00787C3A" w:rsidRPr="00B16CC7">
        <w:rPr>
          <w:rFonts w:cstheme="minorHAnsi"/>
          <w:sz w:val="20"/>
          <w:szCs w:val="20"/>
        </w:rPr>
        <w:t>.</w:t>
      </w:r>
      <w:r w:rsidR="00B16CC7" w:rsidRPr="00B16CC7">
        <w:rPr>
          <w:rFonts w:cstheme="minorHAnsi"/>
          <w:sz w:val="20"/>
          <w:szCs w:val="20"/>
        </w:rPr>
        <w:t xml:space="preserve">  </w:t>
      </w:r>
      <w:r w:rsidR="00B16CC7" w:rsidRPr="00B16CC7">
        <w:rPr>
          <w:rFonts w:cstheme="minorHAnsi"/>
          <w:sz w:val="20"/>
          <w:szCs w:val="20"/>
        </w:rPr>
        <w:t>This a “No Substitute” bid.</w:t>
      </w:r>
    </w:p>
    <w:p w14:paraId="3221F7B9" w14:textId="3C23218B" w:rsidR="003D5439" w:rsidRPr="00514A7D" w:rsidRDefault="003D5439" w:rsidP="00DA343B">
      <w:pPr>
        <w:spacing w:after="0" w:line="240" w:lineRule="auto"/>
        <w:rPr>
          <w:b/>
        </w:rPr>
      </w:pPr>
      <w:r w:rsidRPr="00514A7D">
        <w:rPr>
          <w:b/>
        </w:rPr>
        <w:t>ISSUING OFFICER</w:t>
      </w:r>
      <w:r w:rsidR="00B16CC7">
        <w:rPr>
          <w:b/>
        </w:rPr>
        <w:t>:</w:t>
      </w:r>
    </w:p>
    <w:p w14:paraId="34905778" w14:textId="168649EA" w:rsidR="003D5439" w:rsidRPr="00514A7D" w:rsidRDefault="003D5439" w:rsidP="00514A7D">
      <w:pPr>
        <w:spacing w:after="0" w:line="240" w:lineRule="auto"/>
        <w:rPr>
          <w:rFonts w:ascii="Arial" w:hAnsi="Arial" w:cs="Arial"/>
          <w:sz w:val="20"/>
          <w:szCs w:val="20"/>
        </w:rPr>
      </w:pPr>
      <w:r w:rsidRPr="00514A7D">
        <w:rPr>
          <w:rFonts w:ascii="Arial" w:hAnsi="Arial" w:cs="Arial"/>
          <w:sz w:val="20"/>
          <w:szCs w:val="20"/>
        </w:rPr>
        <w:t>Questions regarding the bidding or contracting procedures should be directed towards</w:t>
      </w:r>
      <w:r w:rsidR="00757979" w:rsidRPr="00514A7D">
        <w:rPr>
          <w:rFonts w:ascii="Arial" w:hAnsi="Arial" w:cs="Arial"/>
          <w:sz w:val="20"/>
          <w:szCs w:val="20"/>
        </w:rPr>
        <w:t xml:space="preserve"> </w:t>
      </w:r>
      <w:r w:rsidR="00003AE1" w:rsidRPr="00514A7D">
        <w:rPr>
          <w:rFonts w:ascii="Arial" w:hAnsi="Arial" w:cs="Arial"/>
          <w:sz w:val="20"/>
          <w:szCs w:val="20"/>
        </w:rPr>
        <w:t>Leslie Cherry</w:t>
      </w:r>
      <w:r w:rsidR="00757979" w:rsidRPr="00514A7D">
        <w:rPr>
          <w:rFonts w:ascii="Arial" w:hAnsi="Arial" w:cs="Arial"/>
          <w:sz w:val="20"/>
          <w:szCs w:val="20"/>
        </w:rPr>
        <w:t xml:space="preserve"> –</w:t>
      </w:r>
      <w:r w:rsidRPr="00514A7D">
        <w:rPr>
          <w:rFonts w:ascii="Arial" w:hAnsi="Arial" w:cs="Arial"/>
          <w:sz w:val="20"/>
          <w:szCs w:val="20"/>
        </w:rPr>
        <w:t xml:space="preserve"> </w:t>
      </w:r>
      <w:r w:rsidR="00003AE1" w:rsidRPr="00514A7D">
        <w:rPr>
          <w:rFonts w:ascii="Arial" w:hAnsi="Arial" w:cs="Arial"/>
          <w:sz w:val="20"/>
          <w:szCs w:val="20"/>
        </w:rPr>
        <w:t>717.728.4038</w:t>
      </w:r>
      <w:r w:rsidR="00CF4FF0" w:rsidRPr="00514A7D">
        <w:rPr>
          <w:rFonts w:ascii="Arial" w:hAnsi="Arial" w:cs="Arial"/>
          <w:sz w:val="20"/>
          <w:szCs w:val="20"/>
        </w:rPr>
        <w:t xml:space="preserve"> - </w:t>
      </w:r>
      <w:r w:rsidR="00003AE1" w:rsidRPr="00514A7D">
        <w:rPr>
          <w:rFonts w:ascii="Californian FB" w:hAnsi="Californian FB"/>
          <w:sz w:val="20"/>
          <w:szCs w:val="20"/>
        </w:rPr>
        <w:t xml:space="preserve"> </w:t>
      </w:r>
      <w:hyperlink r:id="rId12" w:history="1">
        <w:r w:rsidR="00CF4FF0" w:rsidRPr="00514A7D">
          <w:rPr>
            <w:rStyle w:val="Hyperlink"/>
            <w:rFonts w:ascii="Arial" w:hAnsi="Arial" w:cs="Arial"/>
            <w:sz w:val="20"/>
            <w:szCs w:val="20"/>
          </w:rPr>
          <w:t>lcherry@pa.gov</w:t>
        </w:r>
      </w:hyperlink>
      <w:r w:rsidR="00514A7D">
        <w:rPr>
          <w:rFonts w:ascii="Arial" w:hAnsi="Arial" w:cs="Arial"/>
        </w:rPr>
        <w:t>.</w:t>
      </w:r>
    </w:p>
    <w:p w14:paraId="1139E10D" w14:textId="77777777" w:rsidR="007B5CC8" w:rsidRDefault="007B5CC8" w:rsidP="007B5CC8">
      <w:pPr>
        <w:pStyle w:val="NoSpacing"/>
        <w:rPr>
          <w:rStyle w:val="Hyperlink"/>
          <w:rFonts w:cstheme="minorHAnsi"/>
        </w:rPr>
      </w:pPr>
      <w:r w:rsidRPr="00E64581">
        <w:rPr>
          <w:rFonts w:cstheme="minorHAnsi"/>
        </w:rPr>
        <w:t>Questions regarding the bidding or contracting procedures should be directed towards Leslie Cherry email address (</w:t>
      </w:r>
      <w:hyperlink r:id="rId13" w:history="1">
        <w:r w:rsidRPr="00E64581">
          <w:rPr>
            <w:rStyle w:val="Hyperlink"/>
            <w:rFonts w:cstheme="minorHAnsi"/>
          </w:rPr>
          <w:t>ra-docpurchasing@pa.gov</w:t>
        </w:r>
      </w:hyperlink>
      <w:r w:rsidRPr="00E64581">
        <w:rPr>
          <w:rFonts w:cstheme="minorHAnsi"/>
        </w:rPr>
        <w:t xml:space="preserve"> )  </w:t>
      </w:r>
      <w:r>
        <w:rPr>
          <w:rFonts w:cstheme="minorHAnsi"/>
        </w:rPr>
        <w:t>.</w:t>
      </w:r>
    </w:p>
    <w:p w14:paraId="20785A42" w14:textId="77777777" w:rsidR="003D5439" w:rsidRPr="004C5C5A" w:rsidRDefault="003D5439" w:rsidP="007B5CC8">
      <w:pPr>
        <w:spacing w:after="0" w:line="240" w:lineRule="auto"/>
        <w:rPr>
          <w:sz w:val="24"/>
          <w:szCs w:val="24"/>
        </w:rPr>
      </w:pPr>
    </w:p>
    <w:p w14:paraId="48EBEB3A" w14:textId="0C71F417" w:rsidR="00514A7D" w:rsidRDefault="00676045" w:rsidP="00514A7D">
      <w:pPr>
        <w:spacing w:after="0" w:line="240" w:lineRule="auto"/>
        <w:rPr>
          <w:rFonts w:cstheme="minorHAnsi"/>
          <w:b/>
          <w:sz w:val="20"/>
          <w:szCs w:val="20"/>
        </w:rPr>
      </w:pPr>
      <w:r w:rsidRPr="00514A7D">
        <w:rPr>
          <w:rFonts w:cstheme="minorHAnsi"/>
          <w:b/>
          <w:sz w:val="20"/>
          <w:szCs w:val="20"/>
        </w:rPr>
        <w:t xml:space="preserve">CONTRACT </w:t>
      </w:r>
      <w:r w:rsidR="00514A7D" w:rsidRPr="00514A7D">
        <w:rPr>
          <w:rFonts w:cstheme="minorHAnsi"/>
          <w:b/>
          <w:sz w:val="20"/>
          <w:szCs w:val="20"/>
        </w:rPr>
        <w:t>REQUIREMENTS</w:t>
      </w:r>
      <w:r w:rsidR="00514A7D">
        <w:rPr>
          <w:rFonts w:cstheme="minorHAnsi"/>
          <w:b/>
          <w:sz w:val="20"/>
          <w:szCs w:val="20"/>
        </w:rPr>
        <w:t>:</w:t>
      </w:r>
    </w:p>
    <w:p w14:paraId="409D055E" w14:textId="10CCEEB2" w:rsidR="00C031E2" w:rsidRPr="00514A7D" w:rsidRDefault="00757979" w:rsidP="00DA343B">
      <w:pPr>
        <w:spacing w:after="0" w:line="240" w:lineRule="auto"/>
        <w:rPr>
          <w:rFonts w:cstheme="minorHAnsi"/>
          <w:sz w:val="20"/>
          <w:szCs w:val="20"/>
        </w:rPr>
      </w:pPr>
      <w:r w:rsidRPr="00514A7D">
        <w:rPr>
          <w:rFonts w:cstheme="minorHAnsi"/>
          <w:sz w:val="20"/>
          <w:szCs w:val="20"/>
        </w:rPr>
        <w:t xml:space="preserve">The equipment shall conform to the requested specifications, and shall be new, free of defects, and of good quality.   All equipment shall be provided complete including freight to the </w:t>
      </w:r>
      <w:r w:rsidR="00CD6295" w:rsidRPr="00514A7D">
        <w:rPr>
          <w:rFonts w:cstheme="minorHAnsi"/>
          <w:color w:val="FF0000"/>
          <w:sz w:val="20"/>
          <w:szCs w:val="20"/>
        </w:rPr>
        <w:t xml:space="preserve">SCI </w:t>
      </w:r>
      <w:r w:rsidR="00CF4FF0" w:rsidRPr="00514A7D">
        <w:rPr>
          <w:rFonts w:cstheme="minorHAnsi"/>
          <w:color w:val="FF0000"/>
          <w:sz w:val="20"/>
          <w:szCs w:val="20"/>
        </w:rPr>
        <w:t>Huntingdon</w:t>
      </w:r>
      <w:r w:rsidR="00CD6295" w:rsidRPr="00514A7D">
        <w:rPr>
          <w:rFonts w:cstheme="minorHAnsi"/>
          <w:color w:val="FF0000"/>
          <w:sz w:val="20"/>
          <w:szCs w:val="20"/>
        </w:rPr>
        <w:t>,</w:t>
      </w:r>
      <w:r w:rsidRPr="00514A7D">
        <w:rPr>
          <w:rFonts w:cstheme="minorHAnsi"/>
          <w:color w:val="FF0000"/>
          <w:sz w:val="20"/>
          <w:szCs w:val="20"/>
        </w:rPr>
        <w:t xml:space="preserve"> </w:t>
      </w:r>
      <w:r w:rsidR="00F55C4E" w:rsidRPr="00514A7D">
        <w:rPr>
          <w:rFonts w:cstheme="minorHAnsi"/>
          <w:color w:val="FF0000"/>
          <w:sz w:val="20"/>
          <w:szCs w:val="20"/>
        </w:rPr>
        <w:t>PCI Warehouse</w:t>
      </w:r>
      <w:r w:rsidRPr="00514A7D">
        <w:rPr>
          <w:rFonts w:cstheme="minorHAnsi"/>
          <w:color w:val="FF0000"/>
          <w:sz w:val="20"/>
          <w:szCs w:val="20"/>
        </w:rPr>
        <w:t xml:space="preserve"> site located at </w:t>
      </w:r>
      <w:r w:rsidR="00F55C4E" w:rsidRPr="00514A7D">
        <w:rPr>
          <w:rFonts w:cstheme="minorHAnsi"/>
          <w:color w:val="FF0000"/>
          <w:sz w:val="20"/>
          <w:szCs w:val="20"/>
        </w:rPr>
        <w:t>1301 Pennsylvania Ave.</w:t>
      </w:r>
      <w:r w:rsidR="00CF4FF0" w:rsidRPr="00514A7D">
        <w:rPr>
          <w:rFonts w:cstheme="minorHAnsi"/>
          <w:color w:val="FF0000"/>
          <w:sz w:val="20"/>
          <w:szCs w:val="20"/>
        </w:rPr>
        <w:t xml:space="preserve"> Huntingdon, Pa 16654</w:t>
      </w:r>
      <w:r w:rsidR="00514A7D">
        <w:rPr>
          <w:rFonts w:cstheme="minorHAnsi"/>
          <w:color w:val="FF0000"/>
          <w:sz w:val="20"/>
          <w:szCs w:val="20"/>
        </w:rPr>
        <w:t>.</w:t>
      </w:r>
      <w:r w:rsidR="007B5CC8">
        <w:rPr>
          <w:rFonts w:cstheme="minorHAnsi"/>
          <w:color w:val="FF0000"/>
          <w:sz w:val="20"/>
          <w:szCs w:val="20"/>
        </w:rPr>
        <w:t xml:space="preserve">  </w:t>
      </w:r>
      <w:r w:rsidRPr="00514A7D">
        <w:rPr>
          <w:rFonts w:cstheme="minorHAnsi"/>
          <w:sz w:val="20"/>
          <w:szCs w:val="20"/>
        </w:rPr>
        <w:t xml:space="preserve">The awarded vendor shall provide all rigging or other services as required to off load, spot and secure the equipment in the milling department. </w:t>
      </w:r>
    </w:p>
    <w:p w14:paraId="62E3B645" w14:textId="69A239D7" w:rsidR="00757979" w:rsidRPr="00514A7D" w:rsidRDefault="00757979" w:rsidP="00DA343B">
      <w:pPr>
        <w:spacing w:after="0" w:line="240" w:lineRule="auto"/>
        <w:rPr>
          <w:rFonts w:cstheme="minorHAnsi"/>
          <w:sz w:val="20"/>
          <w:szCs w:val="20"/>
        </w:rPr>
      </w:pPr>
      <w:r w:rsidRPr="00514A7D">
        <w:rPr>
          <w:rFonts w:cstheme="minorHAnsi"/>
          <w:sz w:val="20"/>
          <w:szCs w:val="20"/>
        </w:rPr>
        <w:t xml:space="preserve">Awarded vendor to also provide equipment startup, testing and training for PCI staff for up to </w:t>
      </w:r>
      <w:r w:rsidR="00D11966" w:rsidRPr="00514A7D">
        <w:rPr>
          <w:rFonts w:cstheme="minorHAnsi"/>
          <w:sz w:val="20"/>
          <w:szCs w:val="20"/>
        </w:rPr>
        <w:t>3</w:t>
      </w:r>
      <w:r w:rsidRPr="00514A7D">
        <w:rPr>
          <w:rFonts w:cstheme="minorHAnsi"/>
          <w:sz w:val="20"/>
          <w:szCs w:val="20"/>
        </w:rPr>
        <w:t xml:space="preserve"> persons</w:t>
      </w:r>
      <w:r w:rsidR="00030E63" w:rsidRPr="00514A7D">
        <w:rPr>
          <w:rFonts w:cstheme="minorHAnsi"/>
          <w:sz w:val="20"/>
          <w:szCs w:val="20"/>
        </w:rPr>
        <w:t>.</w:t>
      </w:r>
    </w:p>
    <w:p w14:paraId="54D46E13" w14:textId="77777777" w:rsidR="00757979" w:rsidRPr="00514A7D" w:rsidRDefault="00757979" w:rsidP="00DA343B">
      <w:pPr>
        <w:spacing w:after="0" w:line="240" w:lineRule="auto"/>
        <w:rPr>
          <w:rFonts w:cstheme="minorHAnsi"/>
          <w:sz w:val="20"/>
          <w:szCs w:val="20"/>
        </w:rPr>
      </w:pPr>
      <w:r w:rsidRPr="00514A7D">
        <w:rPr>
          <w:rFonts w:cstheme="minorHAnsi"/>
          <w:sz w:val="20"/>
          <w:szCs w:val="20"/>
        </w:rPr>
        <w:t>The supplier agrees that the warranty for equipment shall come into effect from the date of the equipment acceptance or the date of acceptable use if there is no acceptance testing period.  Lead timing of 14-18 weeks.</w:t>
      </w:r>
    </w:p>
    <w:p w14:paraId="748FB627" w14:textId="77777777" w:rsidR="00757979" w:rsidRPr="007B5CC8" w:rsidRDefault="00757979" w:rsidP="00DA343B">
      <w:pPr>
        <w:pStyle w:val="Default"/>
        <w:rPr>
          <w:rFonts w:asciiTheme="minorHAnsi" w:hAnsiTheme="minorHAnsi" w:cstheme="minorHAnsi"/>
          <w:b/>
          <w:bCs/>
          <w:sz w:val="22"/>
          <w:szCs w:val="22"/>
        </w:rPr>
      </w:pPr>
      <w:r w:rsidRPr="007B5CC8">
        <w:rPr>
          <w:rFonts w:asciiTheme="minorHAnsi" w:hAnsiTheme="minorHAnsi" w:cstheme="minorHAnsi"/>
          <w:b/>
          <w:bCs/>
          <w:sz w:val="22"/>
          <w:szCs w:val="22"/>
        </w:rPr>
        <w:t xml:space="preserve">FREE REMOTE DIAGNOSTICS: </w:t>
      </w:r>
    </w:p>
    <w:p w14:paraId="0536EB8F" w14:textId="62662E77" w:rsidR="00D11966" w:rsidRDefault="00757979" w:rsidP="00514A7D">
      <w:pPr>
        <w:spacing w:after="0" w:line="240" w:lineRule="auto"/>
        <w:rPr>
          <w:b/>
          <w:bCs/>
        </w:rPr>
      </w:pPr>
      <w:r w:rsidRPr="00514A7D">
        <w:rPr>
          <w:rFonts w:cstheme="minorHAnsi"/>
          <w:sz w:val="20"/>
          <w:szCs w:val="20"/>
        </w:rPr>
        <w:t xml:space="preserve">Supplier agrees to provide Remote Diagnostic Services free to the original purchaser for as long as they own the machine. </w:t>
      </w:r>
    </w:p>
    <w:p w14:paraId="21325A8F" w14:textId="4FAEEFEB" w:rsidR="00757979" w:rsidRPr="007B5CC8" w:rsidRDefault="00757979" w:rsidP="00DA343B">
      <w:pPr>
        <w:pStyle w:val="Default"/>
        <w:rPr>
          <w:rFonts w:asciiTheme="minorHAnsi" w:hAnsiTheme="minorHAnsi" w:cstheme="minorHAnsi"/>
          <w:b/>
          <w:bCs/>
          <w:sz w:val="22"/>
          <w:szCs w:val="22"/>
        </w:rPr>
      </w:pPr>
      <w:r w:rsidRPr="007B5CC8">
        <w:rPr>
          <w:rFonts w:asciiTheme="minorHAnsi" w:hAnsiTheme="minorHAnsi" w:cstheme="minorHAnsi"/>
          <w:b/>
          <w:bCs/>
          <w:sz w:val="22"/>
          <w:szCs w:val="22"/>
        </w:rPr>
        <w:t xml:space="preserve">LIFETIME PHONE SUPPORT: </w:t>
      </w:r>
    </w:p>
    <w:p w14:paraId="23C8EB7B" w14:textId="77777777" w:rsidR="00757979" w:rsidRPr="00DA343B" w:rsidRDefault="00757979" w:rsidP="00DA343B">
      <w:pPr>
        <w:spacing w:after="0" w:line="240" w:lineRule="auto"/>
        <w:rPr>
          <w:rFonts w:cstheme="minorHAnsi"/>
          <w:sz w:val="20"/>
          <w:szCs w:val="20"/>
        </w:rPr>
      </w:pPr>
      <w:r w:rsidRPr="00DA343B">
        <w:rPr>
          <w:rFonts w:cstheme="minorHAnsi"/>
          <w:sz w:val="20"/>
          <w:szCs w:val="20"/>
        </w:rPr>
        <w:t>Supplier agrees to provide Telephone Support Services for machine &amp; parts troubleshooting free to the original purchaser for as long as they own the machine.</w:t>
      </w:r>
    </w:p>
    <w:p w14:paraId="6DFE84C1" w14:textId="77777777" w:rsidR="00757979" w:rsidRDefault="00757979" w:rsidP="00DA343B">
      <w:pPr>
        <w:spacing w:after="0" w:line="240" w:lineRule="auto"/>
        <w:rPr>
          <w:rFonts w:cstheme="minorHAnsi"/>
          <w:sz w:val="20"/>
          <w:szCs w:val="20"/>
        </w:rPr>
      </w:pPr>
      <w:r w:rsidRPr="00DA343B">
        <w:rPr>
          <w:rFonts w:cstheme="minorHAnsi"/>
          <w:sz w:val="20"/>
          <w:szCs w:val="20"/>
        </w:rPr>
        <w:t>Pricing should be bid as FOB destination.</w:t>
      </w:r>
    </w:p>
    <w:p w14:paraId="29918C05" w14:textId="77777777" w:rsidR="007B5CC8" w:rsidRPr="00AF0637" w:rsidRDefault="007B5CC8" w:rsidP="007B5CC8">
      <w:pPr>
        <w:pStyle w:val="Default"/>
        <w:rPr>
          <w:rFonts w:asciiTheme="minorHAnsi" w:hAnsiTheme="minorHAnsi" w:cstheme="minorHAnsi"/>
          <w:sz w:val="20"/>
          <w:szCs w:val="20"/>
        </w:rPr>
      </w:pPr>
      <w:r w:rsidRPr="00AF0637">
        <w:rPr>
          <w:rFonts w:asciiTheme="minorHAnsi" w:hAnsiTheme="minorHAnsi" w:cstheme="minorHAnsi"/>
          <w:b/>
          <w:bCs/>
          <w:sz w:val="20"/>
          <w:szCs w:val="20"/>
        </w:rPr>
        <w:t xml:space="preserve">INSTALLATION </w:t>
      </w:r>
    </w:p>
    <w:p w14:paraId="4FB55882" w14:textId="77777777" w:rsidR="007B5CC8" w:rsidRDefault="007B5CC8" w:rsidP="007B5CC8">
      <w:pPr>
        <w:pStyle w:val="Default"/>
        <w:rPr>
          <w:rFonts w:asciiTheme="minorHAnsi" w:hAnsiTheme="minorHAnsi" w:cstheme="minorHAnsi"/>
          <w:sz w:val="20"/>
          <w:szCs w:val="20"/>
        </w:rPr>
      </w:pPr>
      <w:r w:rsidRPr="00AF0637">
        <w:rPr>
          <w:rFonts w:asciiTheme="minorHAnsi" w:hAnsiTheme="minorHAnsi" w:cstheme="minorHAnsi"/>
          <w:sz w:val="20"/>
          <w:szCs w:val="20"/>
        </w:rPr>
        <w:t xml:space="preserve">Installation and assembly of machine shall be in a “ready-to-run” state. </w:t>
      </w:r>
    </w:p>
    <w:p w14:paraId="015EB6A5" w14:textId="77777777" w:rsidR="007B5CC8" w:rsidRPr="00DA343B" w:rsidRDefault="007B5CC8" w:rsidP="00DA343B">
      <w:pPr>
        <w:spacing w:after="0" w:line="240" w:lineRule="auto"/>
        <w:rPr>
          <w:rFonts w:cstheme="minorHAnsi"/>
          <w:sz w:val="20"/>
          <w:szCs w:val="20"/>
        </w:rPr>
      </w:pPr>
    </w:p>
    <w:p w14:paraId="5837CD5C" w14:textId="37C0DB3D" w:rsidR="00757979" w:rsidRPr="00514A7D" w:rsidRDefault="006C094F" w:rsidP="00DA343B">
      <w:pPr>
        <w:spacing w:after="0" w:line="240" w:lineRule="auto"/>
        <w:rPr>
          <w:rFonts w:cstheme="minorHAnsi"/>
          <w:b/>
          <w:bCs/>
        </w:rPr>
      </w:pPr>
      <w:r w:rsidRPr="00514A7D">
        <w:rPr>
          <w:rFonts w:cstheme="minorHAnsi"/>
          <w:b/>
          <w:bCs/>
        </w:rPr>
        <w:t xml:space="preserve">SCM </w:t>
      </w:r>
      <w:proofErr w:type="spellStart"/>
      <w:r w:rsidRPr="00514A7D">
        <w:rPr>
          <w:rFonts w:cstheme="minorHAnsi"/>
          <w:b/>
          <w:bCs/>
        </w:rPr>
        <w:t>dmc</w:t>
      </w:r>
      <w:proofErr w:type="spellEnd"/>
      <w:r w:rsidRPr="00514A7D">
        <w:rPr>
          <w:rFonts w:cstheme="minorHAnsi"/>
          <w:b/>
          <w:bCs/>
        </w:rPr>
        <w:t xml:space="preserve"> </w:t>
      </w:r>
      <w:proofErr w:type="spellStart"/>
      <w:r w:rsidRPr="00514A7D">
        <w:rPr>
          <w:rFonts w:cstheme="minorHAnsi"/>
          <w:b/>
          <w:bCs/>
        </w:rPr>
        <w:t>sd</w:t>
      </w:r>
      <w:proofErr w:type="spellEnd"/>
      <w:r w:rsidRPr="00514A7D">
        <w:rPr>
          <w:rFonts w:cstheme="minorHAnsi"/>
          <w:b/>
          <w:bCs/>
        </w:rPr>
        <w:t xml:space="preserve"> 60 Automatic Wide Belt Sander</w:t>
      </w:r>
    </w:p>
    <w:p w14:paraId="6FA8C7C6" w14:textId="77777777" w:rsidR="00D4418B" w:rsidRPr="00D4418B" w:rsidRDefault="00757979" w:rsidP="00D4418B">
      <w:pPr>
        <w:spacing w:after="0" w:line="240" w:lineRule="auto"/>
        <w:rPr>
          <w:rFonts w:cstheme="minorHAnsi"/>
        </w:rPr>
      </w:pPr>
      <w:r w:rsidRPr="00D4418B">
        <w:rPr>
          <w:rFonts w:cstheme="minorHAnsi"/>
        </w:rPr>
        <w:t>REQUIRED FEATURES</w:t>
      </w:r>
      <w:r w:rsidR="00BE5287" w:rsidRPr="00D4418B">
        <w:rPr>
          <w:rFonts w:cstheme="minorHAnsi"/>
        </w:rPr>
        <w:t>:</w:t>
      </w:r>
    </w:p>
    <w:p w14:paraId="1B2BF3C3" w14:textId="012F7DF3" w:rsidR="00DA343B" w:rsidRPr="00D4418B" w:rsidRDefault="00F3601C" w:rsidP="00D4418B">
      <w:pPr>
        <w:spacing w:after="0" w:line="240" w:lineRule="auto"/>
        <w:rPr>
          <w:rFonts w:cstheme="minorHAnsi"/>
          <w:b/>
          <w:bCs/>
          <w:sz w:val="20"/>
          <w:szCs w:val="20"/>
        </w:rPr>
      </w:pPr>
      <w:r w:rsidRPr="00514A7D">
        <w:rPr>
          <w:rFonts w:cstheme="minorHAnsi"/>
          <w:sz w:val="20"/>
          <w:szCs w:val="20"/>
        </w:rPr>
        <w:t>Base and Working Table</w:t>
      </w:r>
      <w:r w:rsidR="00514A7D" w:rsidRPr="00514A7D">
        <w:rPr>
          <w:rFonts w:cstheme="minorHAnsi"/>
          <w:sz w:val="20"/>
          <w:szCs w:val="20"/>
        </w:rPr>
        <w:t xml:space="preserve"> with</w:t>
      </w:r>
      <w:r w:rsidR="00514A7D">
        <w:rPr>
          <w:rFonts w:cstheme="minorHAnsi"/>
        </w:rPr>
        <w:t xml:space="preserve"> </w:t>
      </w:r>
      <w:r w:rsidR="00BB3797" w:rsidRPr="00DA343B">
        <w:rPr>
          <w:rFonts w:cstheme="minorHAnsi"/>
          <w:sz w:val="20"/>
          <w:szCs w:val="20"/>
        </w:rPr>
        <w:t>steel structure with electric cabinet on the machine front</w:t>
      </w:r>
      <w:r w:rsidR="00DA343B" w:rsidRPr="00DA343B">
        <w:rPr>
          <w:rFonts w:cstheme="minorHAnsi"/>
          <w:sz w:val="20"/>
          <w:szCs w:val="20"/>
        </w:rPr>
        <w:t xml:space="preserve">.  </w:t>
      </w:r>
    </w:p>
    <w:p w14:paraId="14969856" w14:textId="31C354C2" w:rsidR="00BB3797" w:rsidRPr="00DA343B" w:rsidRDefault="00514A7D" w:rsidP="00D4418B">
      <w:pPr>
        <w:spacing w:after="0" w:line="240" w:lineRule="auto"/>
        <w:rPr>
          <w:rFonts w:cstheme="minorHAnsi"/>
          <w:sz w:val="20"/>
          <w:szCs w:val="20"/>
        </w:rPr>
      </w:pPr>
      <w:r>
        <w:rPr>
          <w:rFonts w:cstheme="minorHAnsi"/>
          <w:sz w:val="20"/>
          <w:szCs w:val="20"/>
        </w:rPr>
        <w:t>s</w:t>
      </w:r>
      <w:r w:rsidR="00BB3797" w:rsidRPr="00DA343B">
        <w:rPr>
          <w:rFonts w:cstheme="minorHAnsi"/>
          <w:sz w:val="20"/>
          <w:szCs w:val="20"/>
        </w:rPr>
        <w:t xml:space="preserve">anding </w:t>
      </w:r>
      <w:proofErr w:type="gramStart"/>
      <w:r w:rsidR="00BB3797" w:rsidRPr="00DA343B">
        <w:rPr>
          <w:rFonts w:cstheme="minorHAnsi"/>
          <w:sz w:val="20"/>
          <w:szCs w:val="20"/>
        </w:rPr>
        <w:t>belts</w:t>
      </w:r>
      <w:proofErr w:type="gramEnd"/>
      <w:r w:rsidR="00BB3797" w:rsidRPr="00DA343B">
        <w:rPr>
          <w:rFonts w:cstheme="minorHAnsi"/>
          <w:sz w:val="20"/>
          <w:szCs w:val="20"/>
        </w:rPr>
        <w:t xml:space="preserve"> introduction from the machine left side </w:t>
      </w:r>
    </w:p>
    <w:p w14:paraId="705ED84E" w14:textId="311B0496" w:rsidR="00BB3797" w:rsidRPr="00DA343B" w:rsidRDefault="00BB3797" w:rsidP="00D4418B">
      <w:pPr>
        <w:spacing w:after="0" w:line="240" w:lineRule="auto"/>
        <w:rPr>
          <w:rFonts w:cstheme="minorHAnsi"/>
          <w:sz w:val="20"/>
          <w:szCs w:val="20"/>
        </w:rPr>
      </w:pPr>
      <w:r w:rsidRPr="00DA343B">
        <w:rPr>
          <w:rFonts w:cstheme="minorHAnsi"/>
          <w:sz w:val="20"/>
          <w:szCs w:val="20"/>
        </w:rPr>
        <w:t xml:space="preserve">powered adjustment of working thickness </w:t>
      </w:r>
    </w:p>
    <w:p w14:paraId="2AD547EA" w14:textId="77777777" w:rsidR="007B5CC8" w:rsidRDefault="00BB3797" w:rsidP="00D4418B">
      <w:pPr>
        <w:spacing w:after="0" w:line="240" w:lineRule="auto"/>
        <w:rPr>
          <w:rFonts w:cstheme="minorHAnsi"/>
          <w:sz w:val="20"/>
          <w:szCs w:val="20"/>
        </w:rPr>
      </w:pPr>
      <w:r w:rsidRPr="00DA343B">
        <w:rPr>
          <w:rFonts w:cstheme="minorHAnsi"/>
          <w:sz w:val="20"/>
          <w:szCs w:val="20"/>
        </w:rPr>
        <w:t>main motor positioned inside the base</w:t>
      </w:r>
    </w:p>
    <w:p w14:paraId="7A41AF36" w14:textId="143BBAF4" w:rsidR="00D4418B" w:rsidRDefault="00BB3797" w:rsidP="00D4418B">
      <w:pPr>
        <w:spacing w:after="0" w:line="240" w:lineRule="auto"/>
        <w:rPr>
          <w:rFonts w:cstheme="minorHAnsi"/>
          <w:sz w:val="20"/>
          <w:szCs w:val="20"/>
        </w:rPr>
      </w:pPr>
      <w:r w:rsidRPr="00DA343B">
        <w:rPr>
          <w:rFonts w:cstheme="minorHAnsi"/>
          <w:b/>
          <w:bCs/>
          <w:sz w:val="20"/>
          <w:szCs w:val="20"/>
        </w:rPr>
        <w:t>Electrical equipment</w:t>
      </w:r>
      <w:r w:rsidR="00BE5287" w:rsidRPr="00DA343B">
        <w:rPr>
          <w:rFonts w:cstheme="minorHAnsi"/>
          <w:b/>
          <w:bCs/>
          <w:sz w:val="20"/>
          <w:szCs w:val="20"/>
        </w:rPr>
        <w:t>:</w:t>
      </w:r>
      <w:r w:rsidRPr="00DA343B">
        <w:rPr>
          <w:rFonts w:cstheme="minorHAnsi"/>
          <w:b/>
          <w:bCs/>
          <w:sz w:val="20"/>
          <w:szCs w:val="20"/>
        </w:rPr>
        <w:t xml:space="preserve"> </w:t>
      </w:r>
      <w:r w:rsidR="00DA343B" w:rsidRPr="00DA343B">
        <w:rPr>
          <w:rFonts w:cstheme="minorHAnsi"/>
          <w:sz w:val="20"/>
          <w:szCs w:val="20"/>
        </w:rPr>
        <w:t xml:space="preserve">  </w:t>
      </w:r>
    </w:p>
    <w:p w14:paraId="519CD927" w14:textId="3D17EBAC" w:rsidR="00D4418B" w:rsidRDefault="00514A7D" w:rsidP="007B5CC8">
      <w:pPr>
        <w:spacing w:after="0" w:line="240" w:lineRule="auto"/>
        <w:rPr>
          <w:rFonts w:cstheme="minorHAnsi"/>
          <w:sz w:val="20"/>
          <w:szCs w:val="20"/>
        </w:rPr>
      </w:pPr>
      <w:r>
        <w:rPr>
          <w:rFonts w:cstheme="minorHAnsi"/>
          <w:sz w:val="20"/>
          <w:szCs w:val="20"/>
        </w:rPr>
        <w:t>e</w:t>
      </w:r>
      <w:r w:rsidR="00BB3797" w:rsidRPr="00DA343B">
        <w:rPr>
          <w:rFonts w:cstheme="minorHAnsi"/>
          <w:sz w:val="20"/>
          <w:szCs w:val="20"/>
        </w:rPr>
        <w:t xml:space="preserve">lectromechanical keyboard positioned on the machine front side automatic star-delta start of the main </w:t>
      </w:r>
      <w:proofErr w:type="spellStart"/>
      <w:proofErr w:type="gramStart"/>
      <w:r w:rsidR="00BB3797" w:rsidRPr="00DA343B">
        <w:rPr>
          <w:rFonts w:cstheme="minorHAnsi"/>
          <w:sz w:val="20"/>
          <w:szCs w:val="20"/>
        </w:rPr>
        <w:t>motor</w:t>
      </w:r>
      <w:r w:rsidR="00D4418B">
        <w:rPr>
          <w:rFonts w:cstheme="minorHAnsi"/>
          <w:sz w:val="20"/>
          <w:szCs w:val="20"/>
        </w:rPr>
        <w:t>,</w:t>
      </w:r>
      <w:r w:rsidR="00BB3797" w:rsidRPr="00DA343B">
        <w:rPr>
          <w:rFonts w:cstheme="minorHAnsi"/>
          <w:sz w:val="20"/>
          <w:szCs w:val="20"/>
        </w:rPr>
        <w:t>overload</w:t>
      </w:r>
      <w:proofErr w:type="spellEnd"/>
      <w:proofErr w:type="gramEnd"/>
      <w:r w:rsidR="00BB3797" w:rsidRPr="00DA343B">
        <w:rPr>
          <w:rFonts w:cstheme="minorHAnsi"/>
          <w:sz w:val="20"/>
          <w:szCs w:val="20"/>
        </w:rPr>
        <w:t xml:space="preserve"> protections on the </w:t>
      </w:r>
      <w:r w:rsidR="00D4418B" w:rsidRPr="00DA343B">
        <w:rPr>
          <w:rFonts w:cstheme="minorHAnsi"/>
          <w:sz w:val="20"/>
          <w:szCs w:val="20"/>
        </w:rPr>
        <w:t>motors</w:t>
      </w:r>
      <w:r w:rsidR="00D4418B">
        <w:rPr>
          <w:rFonts w:cstheme="minorHAnsi"/>
          <w:sz w:val="20"/>
          <w:szCs w:val="20"/>
        </w:rPr>
        <w:t>,</w:t>
      </w:r>
      <w:r w:rsidR="00D4418B" w:rsidRPr="00DA343B">
        <w:rPr>
          <w:rFonts w:cstheme="minorHAnsi"/>
          <w:sz w:val="20"/>
          <w:szCs w:val="20"/>
        </w:rPr>
        <w:t xml:space="preserve"> IP</w:t>
      </w:r>
      <w:r w:rsidR="00BB3797" w:rsidRPr="00DA343B">
        <w:rPr>
          <w:rFonts w:cstheme="minorHAnsi"/>
          <w:sz w:val="20"/>
          <w:szCs w:val="20"/>
        </w:rPr>
        <w:t xml:space="preserve">54 motor </w:t>
      </w:r>
      <w:r w:rsidR="00D4418B">
        <w:rPr>
          <w:rFonts w:cstheme="minorHAnsi"/>
          <w:sz w:val="20"/>
          <w:szCs w:val="20"/>
        </w:rPr>
        <w:t>protection</w:t>
      </w:r>
    </w:p>
    <w:p w14:paraId="34A839C0" w14:textId="1E6CDE67" w:rsidR="00BB3797" w:rsidRPr="00D4418B" w:rsidRDefault="00BB3797" w:rsidP="007B5CC8">
      <w:pPr>
        <w:spacing w:after="0" w:line="240" w:lineRule="auto"/>
        <w:rPr>
          <w:rFonts w:cstheme="minorHAnsi"/>
          <w:sz w:val="20"/>
          <w:szCs w:val="20"/>
        </w:rPr>
      </w:pPr>
      <w:r w:rsidRPr="00D4418B">
        <w:rPr>
          <w:rFonts w:asciiTheme="majorHAnsi" w:hAnsiTheme="majorHAnsi" w:cstheme="majorHAnsi"/>
          <w:b/>
          <w:bCs/>
        </w:rPr>
        <w:t>Emergency and safety devices</w:t>
      </w:r>
      <w:r w:rsidR="00BE5287" w:rsidRPr="00D4418B">
        <w:rPr>
          <w:rFonts w:asciiTheme="majorHAnsi" w:hAnsiTheme="majorHAnsi" w:cstheme="majorHAnsi"/>
          <w:b/>
          <w:bCs/>
        </w:rPr>
        <w:t>:</w:t>
      </w:r>
      <w:r w:rsidRPr="00D4418B">
        <w:rPr>
          <w:rFonts w:asciiTheme="majorHAnsi" w:hAnsiTheme="majorHAnsi" w:cstheme="majorHAnsi"/>
          <w:b/>
          <w:bCs/>
        </w:rPr>
        <w:t xml:space="preserve"> </w:t>
      </w:r>
    </w:p>
    <w:p w14:paraId="3380ECE3" w14:textId="39449D8B" w:rsidR="00BB3797" w:rsidRPr="00DA343B" w:rsidRDefault="00BB3797" w:rsidP="007B5CC8">
      <w:pPr>
        <w:spacing w:after="0" w:line="240" w:lineRule="auto"/>
        <w:rPr>
          <w:rFonts w:cstheme="minorHAnsi"/>
          <w:sz w:val="20"/>
          <w:szCs w:val="20"/>
        </w:rPr>
      </w:pPr>
      <w:r w:rsidRPr="00DA343B">
        <w:rPr>
          <w:rFonts w:cstheme="minorHAnsi"/>
          <w:sz w:val="20"/>
          <w:szCs w:val="20"/>
        </w:rPr>
        <w:t xml:space="preserve">safety micro for </w:t>
      </w:r>
      <w:proofErr w:type="spellStart"/>
      <w:r w:rsidRPr="00DA343B">
        <w:rPr>
          <w:rFonts w:cstheme="minorHAnsi"/>
          <w:sz w:val="20"/>
          <w:szCs w:val="20"/>
        </w:rPr>
        <w:t>overthickness</w:t>
      </w:r>
      <w:proofErr w:type="spellEnd"/>
      <w:r w:rsidR="00514A7D">
        <w:rPr>
          <w:rFonts w:cstheme="minorHAnsi"/>
          <w:sz w:val="20"/>
          <w:szCs w:val="20"/>
        </w:rPr>
        <w:t xml:space="preserve">; </w:t>
      </w:r>
      <w:r w:rsidRPr="00DA343B">
        <w:rPr>
          <w:rFonts w:cstheme="minorHAnsi"/>
          <w:sz w:val="20"/>
          <w:szCs w:val="20"/>
        </w:rPr>
        <w:t xml:space="preserve">automatic brake for rapid shutdown of the operating </w:t>
      </w:r>
      <w:proofErr w:type="gramStart"/>
      <w:r w:rsidRPr="00DA343B">
        <w:rPr>
          <w:rFonts w:cstheme="minorHAnsi"/>
          <w:sz w:val="20"/>
          <w:szCs w:val="20"/>
        </w:rPr>
        <w:t>group</w:t>
      </w:r>
      <w:r w:rsidR="00514A7D">
        <w:rPr>
          <w:rFonts w:cstheme="minorHAnsi"/>
          <w:sz w:val="20"/>
          <w:szCs w:val="20"/>
        </w:rPr>
        <w:t xml:space="preserve">;  </w:t>
      </w:r>
      <w:r w:rsidRPr="00DA343B">
        <w:rPr>
          <w:rFonts w:cstheme="minorHAnsi"/>
          <w:sz w:val="20"/>
          <w:szCs w:val="20"/>
        </w:rPr>
        <w:t>hand</w:t>
      </w:r>
      <w:proofErr w:type="gramEnd"/>
      <w:r w:rsidRPr="00DA343B">
        <w:rPr>
          <w:rFonts w:cstheme="minorHAnsi"/>
          <w:sz w:val="20"/>
          <w:szCs w:val="20"/>
        </w:rPr>
        <w:t>-safety emergency device in the infeed panel area</w:t>
      </w:r>
      <w:r w:rsidR="00514A7D">
        <w:rPr>
          <w:rFonts w:cstheme="minorHAnsi"/>
          <w:sz w:val="20"/>
          <w:szCs w:val="20"/>
        </w:rPr>
        <w:t xml:space="preserve">;  </w:t>
      </w:r>
      <w:r w:rsidRPr="00DA343B">
        <w:rPr>
          <w:rFonts w:cstheme="minorHAnsi"/>
          <w:sz w:val="20"/>
          <w:szCs w:val="20"/>
        </w:rPr>
        <w:t xml:space="preserve">front and rear emergency pushbutton </w:t>
      </w:r>
      <w:proofErr w:type="spellStart"/>
      <w:r w:rsidRPr="00DA343B">
        <w:rPr>
          <w:rFonts w:cstheme="minorHAnsi"/>
          <w:sz w:val="20"/>
          <w:szCs w:val="20"/>
        </w:rPr>
        <w:t>padlockable</w:t>
      </w:r>
      <w:proofErr w:type="spellEnd"/>
      <w:r w:rsidRPr="00DA343B">
        <w:rPr>
          <w:rFonts w:cstheme="minorHAnsi"/>
          <w:sz w:val="20"/>
          <w:szCs w:val="20"/>
        </w:rPr>
        <w:t xml:space="preserve"> main switch </w:t>
      </w:r>
    </w:p>
    <w:p w14:paraId="04F24CC8" w14:textId="2EB962D0" w:rsidR="007B5CC8" w:rsidRDefault="00BB3797" w:rsidP="007B5CC8">
      <w:pPr>
        <w:spacing w:after="0" w:line="240" w:lineRule="auto"/>
        <w:rPr>
          <w:rFonts w:asciiTheme="majorHAnsi" w:hAnsiTheme="majorHAnsi" w:cstheme="majorHAnsi"/>
          <w:b/>
          <w:bCs/>
          <w:i/>
          <w:iCs/>
        </w:rPr>
      </w:pPr>
      <w:r w:rsidRPr="00DA343B">
        <w:rPr>
          <w:rFonts w:cstheme="minorHAnsi"/>
          <w:sz w:val="20"/>
          <w:szCs w:val="20"/>
        </w:rPr>
        <w:t xml:space="preserve">automatic </w:t>
      </w:r>
      <w:proofErr w:type="gramStart"/>
      <w:r w:rsidRPr="00DA343B">
        <w:rPr>
          <w:rFonts w:cstheme="minorHAnsi"/>
          <w:sz w:val="20"/>
          <w:szCs w:val="20"/>
        </w:rPr>
        <w:t>emergency</w:t>
      </w:r>
      <w:proofErr w:type="gramEnd"/>
      <w:r w:rsidRPr="00DA343B">
        <w:rPr>
          <w:rFonts w:cstheme="minorHAnsi"/>
          <w:sz w:val="20"/>
          <w:szCs w:val="20"/>
        </w:rPr>
        <w:t xml:space="preserve"> stop machine for: </w:t>
      </w:r>
      <w:r w:rsidR="00D4418B">
        <w:rPr>
          <w:rFonts w:cstheme="minorHAnsi"/>
          <w:sz w:val="20"/>
          <w:szCs w:val="20"/>
        </w:rPr>
        <w:t xml:space="preserve"> </w:t>
      </w:r>
      <w:r w:rsidR="007B5CC8">
        <w:rPr>
          <w:rFonts w:cstheme="minorHAnsi"/>
          <w:sz w:val="20"/>
          <w:szCs w:val="20"/>
        </w:rPr>
        <w:t>-</w:t>
      </w:r>
      <w:r w:rsidRPr="00DA343B">
        <w:rPr>
          <w:rFonts w:cstheme="minorHAnsi"/>
          <w:sz w:val="20"/>
          <w:szCs w:val="20"/>
        </w:rPr>
        <w:t>sanding belt breaking</w:t>
      </w:r>
      <w:r w:rsidR="00D4418B">
        <w:rPr>
          <w:rFonts w:cstheme="minorHAnsi"/>
          <w:sz w:val="20"/>
          <w:szCs w:val="20"/>
        </w:rPr>
        <w:t xml:space="preserve">, </w:t>
      </w:r>
      <w:r w:rsidRPr="00DA343B">
        <w:rPr>
          <w:rFonts w:cstheme="minorHAnsi"/>
          <w:sz w:val="20"/>
          <w:szCs w:val="20"/>
        </w:rPr>
        <w:t>not-tensioned sanding belt</w:t>
      </w:r>
      <w:r w:rsidR="007B5CC8">
        <w:rPr>
          <w:rFonts w:cstheme="minorHAnsi"/>
          <w:sz w:val="20"/>
          <w:szCs w:val="20"/>
        </w:rPr>
        <w:t>; l</w:t>
      </w:r>
      <w:r w:rsidRPr="00DA343B">
        <w:rPr>
          <w:rFonts w:cstheme="minorHAnsi"/>
          <w:sz w:val="20"/>
          <w:szCs w:val="20"/>
        </w:rPr>
        <w:t>ateral outplacement of sanding belt</w:t>
      </w:r>
      <w:r w:rsidR="007B5CC8">
        <w:rPr>
          <w:rFonts w:cstheme="minorHAnsi"/>
          <w:sz w:val="20"/>
          <w:szCs w:val="20"/>
        </w:rPr>
        <w:t xml:space="preserve">; </w:t>
      </w:r>
      <w:r w:rsidRPr="00DA343B">
        <w:rPr>
          <w:rFonts w:cstheme="minorHAnsi"/>
          <w:sz w:val="20"/>
          <w:szCs w:val="20"/>
        </w:rPr>
        <w:t>absence of compressed air</w:t>
      </w:r>
      <w:r w:rsidR="007B5CC8">
        <w:rPr>
          <w:rFonts w:cstheme="minorHAnsi"/>
          <w:sz w:val="20"/>
          <w:szCs w:val="20"/>
        </w:rPr>
        <w:t xml:space="preserve"> and </w:t>
      </w:r>
      <w:r w:rsidRPr="00DA343B">
        <w:rPr>
          <w:rFonts w:cstheme="minorHAnsi"/>
          <w:sz w:val="20"/>
          <w:szCs w:val="20"/>
        </w:rPr>
        <w:t>overload on main motor</w:t>
      </w:r>
      <w:r w:rsidR="00514A7D">
        <w:rPr>
          <w:rFonts w:cstheme="minorHAnsi"/>
          <w:sz w:val="20"/>
          <w:szCs w:val="20"/>
        </w:rPr>
        <w:t>.</w:t>
      </w:r>
      <w:r w:rsidRPr="00514A7D">
        <w:rPr>
          <w:rFonts w:asciiTheme="majorHAnsi" w:hAnsiTheme="majorHAnsi" w:cstheme="majorHAnsi"/>
          <w:b/>
          <w:bCs/>
          <w:i/>
          <w:iCs/>
        </w:rPr>
        <w:t xml:space="preserve">  </w:t>
      </w:r>
    </w:p>
    <w:p w14:paraId="000DF9C3" w14:textId="09405B11" w:rsidR="00BB3797" w:rsidRPr="00514A7D" w:rsidRDefault="00BB3797" w:rsidP="007B5CC8">
      <w:pPr>
        <w:spacing w:after="0" w:line="240" w:lineRule="auto"/>
        <w:rPr>
          <w:rFonts w:cstheme="minorHAnsi"/>
          <w:sz w:val="20"/>
          <w:szCs w:val="20"/>
        </w:rPr>
      </w:pPr>
      <w:r w:rsidRPr="00514A7D">
        <w:rPr>
          <w:rFonts w:asciiTheme="majorHAnsi" w:hAnsiTheme="majorHAnsi" w:cstheme="majorHAnsi"/>
          <w:b/>
          <w:bCs/>
        </w:rPr>
        <w:t>BASIC MACHINES STANDARD EQUIPMENT</w:t>
      </w:r>
      <w:r w:rsidR="00BE5287" w:rsidRPr="00514A7D">
        <w:rPr>
          <w:rFonts w:asciiTheme="majorHAnsi" w:hAnsiTheme="majorHAnsi" w:cstheme="majorHAnsi"/>
          <w:b/>
          <w:bCs/>
        </w:rPr>
        <w:t>:</w:t>
      </w:r>
      <w:r w:rsidRPr="00514A7D">
        <w:rPr>
          <w:rFonts w:asciiTheme="majorHAnsi" w:hAnsiTheme="majorHAnsi" w:cstheme="majorHAnsi"/>
          <w:b/>
          <w:bCs/>
        </w:rPr>
        <w:t xml:space="preserve"> </w:t>
      </w:r>
    </w:p>
    <w:p w14:paraId="33335734" w14:textId="69D05BE6" w:rsidR="00BB3797" w:rsidRPr="00DA343B" w:rsidRDefault="00BB3797" w:rsidP="007B5CC8">
      <w:pPr>
        <w:spacing w:after="0" w:line="240" w:lineRule="auto"/>
        <w:rPr>
          <w:rFonts w:cstheme="minorHAnsi"/>
          <w:sz w:val="20"/>
          <w:szCs w:val="20"/>
        </w:rPr>
      </w:pPr>
      <w:r w:rsidRPr="00DA343B">
        <w:rPr>
          <w:rFonts w:cstheme="minorHAnsi"/>
          <w:sz w:val="20"/>
          <w:szCs w:val="20"/>
        </w:rPr>
        <w:t xml:space="preserve">R160/65 - 65Sh rubber-coated calibrating roller, 160mm diameter, in 1st position </w:t>
      </w:r>
    </w:p>
    <w:p w14:paraId="53A5238F" w14:textId="30A0BB56" w:rsidR="00BB3797" w:rsidRPr="00DA343B" w:rsidRDefault="00BB3797" w:rsidP="007B5CC8">
      <w:pPr>
        <w:spacing w:after="0" w:line="240" w:lineRule="auto"/>
        <w:rPr>
          <w:rFonts w:cstheme="minorHAnsi"/>
          <w:sz w:val="20"/>
          <w:szCs w:val="20"/>
        </w:rPr>
      </w:pPr>
      <w:r w:rsidRPr="00DA343B">
        <w:rPr>
          <w:rFonts w:cstheme="minorHAnsi"/>
          <w:sz w:val="20"/>
          <w:szCs w:val="20"/>
        </w:rPr>
        <w:t xml:space="preserve">R250/45 - 45Sh rubber-coated sanding roller, 250mm diameter, in 2nd position </w:t>
      </w:r>
    </w:p>
    <w:p w14:paraId="0151F8E0" w14:textId="213F9EAC" w:rsidR="00BB3797" w:rsidRPr="00DA343B" w:rsidRDefault="00BB3797" w:rsidP="007B5CC8">
      <w:pPr>
        <w:spacing w:after="0" w:line="240" w:lineRule="auto"/>
        <w:rPr>
          <w:rFonts w:cstheme="minorHAnsi"/>
          <w:sz w:val="20"/>
          <w:szCs w:val="20"/>
        </w:rPr>
      </w:pPr>
      <w:r w:rsidRPr="00DA343B">
        <w:rPr>
          <w:rFonts w:cstheme="minorHAnsi"/>
          <w:sz w:val="20"/>
          <w:szCs w:val="20"/>
        </w:rPr>
        <w:t xml:space="preserve">Stiff pad with manual adjustment of working height </w:t>
      </w:r>
    </w:p>
    <w:p w14:paraId="40C54746" w14:textId="20B6EA74" w:rsidR="00BB3797" w:rsidRPr="00DA343B" w:rsidRDefault="00BB3797" w:rsidP="007B5CC8">
      <w:pPr>
        <w:spacing w:after="0" w:line="240" w:lineRule="auto"/>
        <w:rPr>
          <w:rFonts w:cstheme="minorHAnsi"/>
          <w:sz w:val="20"/>
          <w:szCs w:val="20"/>
        </w:rPr>
      </w:pPr>
      <w:r w:rsidRPr="00DA343B">
        <w:rPr>
          <w:rFonts w:cstheme="minorHAnsi"/>
          <w:sz w:val="20"/>
          <w:szCs w:val="20"/>
        </w:rPr>
        <w:t xml:space="preserve">Electronic ammeter on main motor for readout of absorbed power </w:t>
      </w:r>
    </w:p>
    <w:p w14:paraId="6B4C0E1D" w14:textId="244D1FEF" w:rsidR="00BB3797" w:rsidRPr="00DA343B" w:rsidRDefault="00BB3797" w:rsidP="007B5CC8">
      <w:pPr>
        <w:spacing w:after="0" w:line="240" w:lineRule="auto"/>
        <w:rPr>
          <w:rFonts w:cstheme="minorHAnsi"/>
          <w:sz w:val="20"/>
          <w:szCs w:val="20"/>
        </w:rPr>
      </w:pPr>
      <w:r w:rsidRPr="00DA343B">
        <w:rPr>
          <w:rFonts w:cstheme="minorHAnsi"/>
          <w:sz w:val="20"/>
          <w:szCs w:val="20"/>
        </w:rPr>
        <w:t xml:space="preserve">Electronic readout of working thickness </w:t>
      </w:r>
    </w:p>
    <w:p w14:paraId="5FC650FD" w14:textId="3DCEEBB7" w:rsidR="00BB3797" w:rsidRPr="00DA343B" w:rsidRDefault="00BB3797" w:rsidP="007B5CC8">
      <w:pPr>
        <w:spacing w:after="0" w:line="240" w:lineRule="auto"/>
        <w:rPr>
          <w:rFonts w:cstheme="minorHAnsi"/>
          <w:sz w:val="20"/>
          <w:szCs w:val="20"/>
        </w:rPr>
      </w:pPr>
      <w:r w:rsidRPr="00DA343B">
        <w:rPr>
          <w:rFonts w:cstheme="minorHAnsi"/>
          <w:sz w:val="20"/>
          <w:szCs w:val="20"/>
        </w:rPr>
        <w:t xml:space="preserve">Electronic oscillating of sanding belts </w:t>
      </w:r>
    </w:p>
    <w:p w14:paraId="561DEDD3" w14:textId="4635A7CB" w:rsidR="00BB3797" w:rsidRPr="00DA343B" w:rsidRDefault="00BB3797" w:rsidP="007B5CC8">
      <w:pPr>
        <w:spacing w:after="0" w:line="240" w:lineRule="auto"/>
        <w:rPr>
          <w:rFonts w:cstheme="minorHAnsi"/>
          <w:sz w:val="20"/>
          <w:szCs w:val="20"/>
        </w:rPr>
      </w:pPr>
      <w:r w:rsidRPr="00DA343B">
        <w:rPr>
          <w:rFonts w:cstheme="minorHAnsi"/>
          <w:sz w:val="20"/>
          <w:szCs w:val="20"/>
        </w:rPr>
        <w:t xml:space="preserve">Rubber-coated pressure rollers </w:t>
      </w:r>
    </w:p>
    <w:p w14:paraId="5539916A" w14:textId="1372E832" w:rsidR="00BB3797" w:rsidRPr="00DA343B" w:rsidRDefault="00BB3797" w:rsidP="00DA343B">
      <w:pPr>
        <w:spacing w:after="0"/>
        <w:rPr>
          <w:rFonts w:cstheme="minorHAnsi"/>
          <w:sz w:val="20"/>
          <w:szCs w:val="20"/>
        </w:rPr>
      </w:pPr>
      <w:r w:rsidRPr="00DA343B">
        <w:rPr>
          <w:rFonts w:cstheme="minorHAnsi"/>
          <w:sz w:val="20"/>
          <w:szCs w:val="20"/>
        </w:rPr>
        <w:lastRenderedPageBreak/>
        <w:t xml:space="preserve">Infeed anti-kickback vertically pivoted roller on 1st operating group </w:t>
      </w:r>
    </w:p>
    <w:p w14:paraId="1C8C8094" w14:textId="3A428AA6" w:rsidR="00BB3797" w:rsidRPr="00DA343B" w:rsidRDefault="00BB3797" w:rsidP="00DA343B">
      <w:pPr>
        <w:spacing w:after="0"/>
        <w:rPr>
          <w:rFonts w:cstheme="minorHAnsi"/>
          <w:sz w:val="20"/>
          <w:szCs w:val="20"/>
        </w:rPr>
      </w:pPr>
      <w:r w:rsidRPr="00DA343B">
        <w:rPr>
          <w:rFonts w:cstheme="minorHAnsi"/>
          <w:sz w:val="20"/>
          <w:szCs w:val="20"/>
        </w:rPr>
        <w:t xml:space="preserve">60 </w:t>
      </w:r>
      <w:proofErr w:type="spellStart"/>
      <w:r w:rsidRPr="00DA343B">
        <w:rPr>
          <w:rFonts w:cstheme="minorHAnsi"/>
          <w:sz w:val="20"/>
          <w:szCs w:val="20"/>
        </w:rPr>
        <w:t>Sh</w:t>
      </w:r>
      <w:proofErr w:type="spellEnd"/>
      <w:r w:rsidRPr="00DA343B">
        <w:rPr>
          <w:rFonts w:cstheme="minorHAnsi"/>
          <w:sz w:val="20"/>
          <w:szCs w:val="20"/>
        </w:rPr>
        <w:t xml:space="preserve"> rubber feed belt </w:t>
      </w:r>
    </w:p>
    <w:p w14:paraId="552D64E9" w14:textId="25CDDCE5" w:rsidR="00BB3797" w:rsidRPr="00DA343B" w:rsidRDefault="00BB3797" w:rsidP="00DA343B">
      <w:pPr>
        <w:spacing w:after="0"/>
        <w:rPr>
          <w:rFonts w:cstheme="minorHAnsi"/>
          <w:sz w:val="20"/>
          <w:szCs w:val="20"/>
        </w:rPr>
      </w:pPr>
      <w:r w:rsidRPr="00DA343B">
        <w:rPr>
          <w:rFonts w:cstheme="minorHAnsi"/>
          <w:sz w:val="20"/>
          <w:szCs w:val="20"/>
        </w:rPr>
        <w:t xml:space="preserve">Infeed/outfeed workpieces support rollers with five rollers </w:t>
      </w:r>
    </w:p>
    <w:p w14:paraId="498532DC" w14:textId="3C1BD3EA" w:rsidR="00BB3797" w:rsidRPr="00DA343B" w:rsidRDefault="00BB3797" w:rsidP="00DA343B">
      <w:pPr>
        <w:spacing w:after="0"/>
        <w:rPr>
          <w:rFonts w:cstheme="minorHAnsi"/>
          <w:sz w:val="20"/>
          <w:szCs w:val="20"/>
        </w:rPr>
      </w:pPr>
      <w:r w:rsidRPr="00DA343B">
        <w:rPr>
          <w:rFonts w:cstheme="minorHAnsi"/>
          <w:sz w:val="20"/>
          <w:szCs w:val="20"/>
        </w:rPr>
        <w:t xml:space="preserve">Feed belt speed with 2-speeds variable feed motor </w:t>
      </w:r>
      <w:r w:rsidR="00B16CC7" w:rsidRPr="00DA343B">
        <w:rPr>
          <w:rFonts w:cstheme="minorHAnsi"/>
          <w:sz w:val="20"/>
          <w:szCs w:val="20"/>
        </w:rPr>
        <w:t>(4</w:t>
      </w:r>
      <w:r w:rsidRPr="00DA343B">
        <w:rPr>
          <w:rFonts w:cstheme="minorHAnsi"/>
          <w:sz w:val="20"/>
          <w:szCs w:val="20"/>
        </w:rPr>
        <w:t xml:space="preserve">,5 / 9 m/min) </w:t>
      </w:r>
    </w:p>
    <w:p w14:paraId="74BA4C60" w14:textId="2B4257AB" w:rsidR="00C031E2" w:rsidRPr="007B5CC8" w:rsidRDefault="00BB3797" w:rsidP="007B5CC8">
      <w:pPr>
        <w:spacing w:after="0"/>
        <w:rPr>
          <w:rFonts w:cstheme="minorHAnsi"/>
          <w:sz w:val="20"/>
          <w:szCs w:val="20"/>
        </w:rPr>
      </w:pPr>
      <w:r w:rsidRPr="00DA343B">
        <w:rPr>
          <w:rFonts w:cstheme="minorHAnsi"/>
          <w:sz w:val="20"/>
          <w:szCs w:val="20"/>
        </w:rPr>
        <w:t xml:space="preserve">automatic device for feed belt tracking and tensioning </w:t>
      </w:r>
    </w:p>
    <w:p w14:paraId="7D3CDE5A" w14:textId="2D3D9051" w:rsidR="00F3601C" w:rsidRPr="00B16CC7" w:rsidRDefault="00BE5287" w:rsidP="007B5CC8">
      <w:pPr>
        <w:pStyle w:val="Default"/>
        <w:rPr>
          <w:rFonts w:asciiTheme="minorHAnsi" w:hAnsiTheme="minorHAnsi" w:cstheme="minorHAnsi"/>
          <w:b/>
          <w:bCs/>
          <w:sz w:val="22"/>
          <w:szCs w:val="22"/>
        </w:rPr>
      </w:pPr>
      <w:r w:rsidRPr="00B16CC7">
        <w:rPr>
          <w:rFonts w:asciiTheme="minorHAnsi" w:hAnsiTheme="minorHAnsi" w:cstheme="minorHAnsi"/>
          <w:b/>
          <w:bCs/>
          <w:sz w:val="22"/>
          <w:szCs w:val="22"/>
        </w:rPr>
        <w:t>T</w:t>
      </w:r>
      <w:r w:rsidR="00757979" w:rsidRPr="00B16CC7">
        <w:rPr>
          <w:rFonts w:asciiTheme="minorHAnsi" w:hAnsiTheme="minorHAnsi" w:cstheme="minorHAnsi"/>
          <w:b/>
          <w:bCs/>
          <w:sz w:val="22"/>
          <w:szCs w:val="22"/>
        </w:rPr>
        <w:t xml:space="preserve">ECHNICAL SPECIFICATIONS: </w:t>
      </w:r>
    </w:p>
    <w:p w14:paraId="107345FC" w14:textId="48DE40EE" w:rsidR="00F3601C" w:rsidRPr="00D4418B" w:rsidRDefault="00F3601C" w:rsidP="007B5CC8">
      <w:pPr>
        <w:pStyle w:val="Default"/>
        <w:rPr>
          <w:rFonts w:asciiTheme="minorHAnsi" w:hAnsiTheme="minorHAnsi" w:cstheme="minorHAnsi"/>
          <w:sz w:val="20"/>
          <w:szCs w:val="20"/>
        </w:rPr>
      </w:pPr>
      <w:r w:rsidRPr="00D4418B">
        <w:rPr>
          <w:rFonts w:asciiTheme="minorHAnsi" w:hAnsiTheme="minorHAnsi" w:cstheme="minorHAnsi"/>
          <w:sz w:val="20"/>
          <w:szCs w:val="20"/>
        </w:rPr>
        <w:t>Working Width</w:t>
      </w:r>
      <w:r w:rsidRPr="00D4418B">
        <w:rPr>
          <w:rFonts w:asciiTheme="minorHAnsi" w:hAnsiTheme="minorHAnsi" w:cstheme="minorHAnsi"/>
          <w:sz w:val="20"/>
          <w:szCs w:val="20"/>
        </w:rPr>
        <w:tab/>
      </w:r>
      <w:r w:rsidRPr="00D4418B">
        <w:rPr>
          <w:rFonts w:asciiTheme="minorHAnsi" w:hAnsiTheme="minorHAnsi" w:cstheme="minorHAnsi"/>
          <w:sz w:val="20"/>
          <w:szCs w:val="20"/>
        </w:rPr>
        <w:tab/>
      </w:r>
      <w:r w:rsidRPr="00D4418B">
        <w:rPr>
          <w:rFonts w:asciiTheme="minorHAnsi" w:hAnsiTheme="minorHAnsi" w:cstheme="minorHAnsi"/>
          <w:sz w:val="20"/>
          <w:szCs w:val="20"/>
        </w:rPr>
        <w:tab/>
        <w:t>mm</w:t>
      </w:r>
      <w:r w:rsidRPr="00D4418B">
        <w:rPr>
          <w:rFonts w:asciiTheme="minorHAnsi" w:hAnsiTheme="minorHAnsi" w:cstheme="minorHAnsi"/>
          <w:sz w:val="20"/>
          <w:szCs w:val="20"/>
        </w:rPr>
        <w:tab/>
        <w:t>1,350</w:t>
      </w:r>
    </w:p>
    <w:p w14:paraId="52FACF46" w14:textId="5884F0CC" w:rsidR="00F3601C" w:rsidRPr="00D4418B" w:rsidRDefault="00F3601C" w:rsidP="007B5CC8">
      <w:pPr>
        <w:pStyle w:val="Default"/>
        <w:rPr>
          <w:rFonts w:asciiTheme="minorHAnsi" w:hAnsiTheme="minorHAnsi" w:cstheme="minorHAnsi"/>
          <w:sz w:val="20"/>
          <w:szCs w:val="20"/>
        </w:rPr>
      </w:pPr>
      <w:r w:rsidRPr="00D4418B">
        <w:rPr>
          <w:rFonts w:asciiTheme="minorHAnsi" w:hAnsiTheme="minorHAnsi" w:cstheme="minorHAnsi"/>
          <w:sz w:val="20"/>
          <w:szCs w:val="20"/>
        </w:rPr>
        <w:t>Min/Max Working Thickness</w:t>
      </w:r>
      <w:r w:rsidRPr="00D4418B">
        <w:rPr>
          <w:rFonts w:asciiTheme="minorHAnsi" w:hAnsiTheme="minorHAnsi" w:cstheme="minorHAnsi"/>
          <w:sz w:val="20"/>
          <w:szCs w:val="20"/>
        </w:rPr>
        <w:tab/>
        <w:t>mm</w:t>
      </w:r>
      <w:r w:rsidRPr="00D4418B">
        <w:rPr>
          <w:rFonts w:asciiTheme="minorHAnsi" w:hAnsiTheme="minorHAnsi" w:cstheme="minorHAnsi"/>
          <w:sz w:val="20"/>
          <w:szCs w:val="20"/>
        </w:rPr>
        <w:tab/>
        <w:t>4 – 170</w:t>
      </w:r>
    </w:p>
    <w:p w14:paraId="4D575ACF" w14:textId="11F2EA8A" w:rsidR="00F3601C" w:rsidRPr="00D4418B" w:rsidRDefault="00F3601C" w:rsidP="007B5CC8">
      <w:pPr>
        <w:pStyle w:val="Default"/>
        <w:rPr>
          <w:rFonts w:asciiTheme="minorHAnsi" w:hAnsiTheme="minorHAnsi" w:cstheme="minorHAnsi"/>
          <w:sz w:val="20"/>
          <w:szCs w:val="20"/>
        </w:rPr>
      </w:pPr>
      <w:r w:rsidRPr="00D4418B">
        <w:rPr>
          <w:rFonts w:asciiTheme="minorHAnsi" w:hAnsiTheme="minorHAnsi" w:cstheme="minorHAnsi"/>
          <w:sz w:val="20"/>
          <w:szCs w:val="20"/>
        </w:rPr>
        <w:t>Sanding belt Width</w:t>
      </w:r>
      <w:r w:rsidRPr="00D4418B">
        <w:rPr>
          <w:rFonts w:asciiTheme="minorHAnsi" w:hAnsiTheme="minorHAnsi" w:cstheme="minorHAnsi"/>
          <w:sz w:val="20"/>
          <w:szCs w:val="20"/>
        </w:rPr>
        <w:tab/>
      </w:r>
      <w:r w:rsidRPr="00D4418B">
        <w:rPr>
          <w:rFonts w:asciiTheme="minorHAnsi" w:hAnsiTheme="minorHAnsi" w:cstheme="minorHAnsi"/>
          <w:sz w:val="20"/>
          <w:szCs w:val="20"/>
        </w:rPr>
        <w:tab/>
        <w:t>mm</w:t>
      </w:r>
      <w:r w:rsidRPr="00D4418B">
        <w:rPr>
          <w:rFonts w:asciiTheme="minorHAnsi" w:hAnsiTheme="minorHAnsi" w:cstheme="minorHAnsi"/>
          <w:sz w:val="20"/>
          <w:szCs w:val="20"/>
        </w:rPr>
        <w:tab/>
        <w:t>1,370</w:t>
      </w:r>
    </w:p>
    <w:p w14:paraId="6E966FCF" w14:textId="4DB1D2AB" w:rsidR="00F3601C" w:rsidRPr="00D4418B" w:rsidRDefault="00F3601C" w:rsidP="007B5CC8">
      <w:pPr>
        <w:pStyle w:val="Default"/>
        <w:rPr>
          <w:rFonts w:asciiTheme="minorHAnsi" w:hAnsiTheme="minorHAnsi" w:cstheme="minorHAnsi"/>
          <w:sz w:val="20"/>
          <w:szCs w:val="20"/>
        </w:rPr>
      </w:pPr>
      <w:r w:rsidRPr="00D4418B">
        <w:rPr>
          <w:rFonts w:asciiTheme="minorHAnsi" w:hAnsiTheme="minorHAnsi" w:cstheme="minorHAnsi"/>
          <w:sz w:val="20"/>
          <w:szCs w:val="20"/>
        </w:rPr>
        <w:t>Sanding Belt Length</w:t>
      </w:r>
      <w:r w:rsidRPr="00D4418B">
        <w:rPr>
          <w:rFonts w:asciiTheme="minorHAnsi" w:hAnsiTheme="minorHAnsi" w:cstheme="minorHAnsi"/>
          <w:sz w:val="20"/>
          <w:szCs w:val="20"/>
        </w:rPr>
        <w:tab/>
      </w:r>
      <w:r w:rsidRPr="00D4418B">
        <w:rPr>
          <w:rFonts w:asciiTheme="minorHAnsi" w:hAnsiTheme="minorHAnsi" w:cstheme="minorHAnsi"/>
          <w:sz w:val="20"/>
          <w:szCs w:val="20"/>
        </w:rPr>
        <w:tab/>
        <w:t>mm</w:t>
      </w:r>
      <w:r w:rsidRPr="00D4418B">
        <w:rPr>
          <w:rFonts w:asciiTheme="minorHAnsi" w:hAnsiTheme="minorHAnsi" w:cstheme="minorHAnsi"/>
          <w:sz w:val="20"/>
          <w:szCs w:val="20"/>
        </w:rPr>
        <w:tab/>
        <w:t>2,150</w:t>
      </w:r>
    </w:p>
    <w:p w14:paraId="65FAB64C" w14:textId="700C66F6" w:rsidR="00BE5287" w:rsidRPr="007B5CC8" w:rsidRDefault="00BE5287" w:rsidP="007B5CC8">
      <w:pPr>
        <w:pStyle w:val="Default"/>
        <w:rPr>
          <w:rFonts w:asciiTheme="minorHAnsi" w:hAnsiTheme="minorHAnsi" w:cstheme="minorHAnsi"/>
          <w:b/>
          <w:bCs/>
          <w:sz w:val="22"/>
          <w:szCs w:val="22"/>
        </w:rPr>
      </w:pPr>
      <w:r w:rsidRPr="007B5CC8">
        <w:rPr>
          <w:rFonts w:asciiTheme="minorHAnsi" w:hAnsiTheme="minorHAnsi" w:cstheme="minorHAnsi"/>
          <w:b/>
          <w:bCs/>
          <w:sz w:val="22"/>
          <w:szCs w:val="22"/>
        </w:rPr>
        <w:t xml:space="preserve">Machine control features: </w:t>
      </w:r>
    </w:p>
    <w:p w14:paraId="5E30627D" w14:textId="56F5134B" w:rsidR="00BE5287" w:rsidRPr="00D4418B" w:rsidRDefault="00BE5287" w:rsidP="007B5CC8">
      <w:pPr>
        <w:pStyle w:val="Default"/>
        <w:rPr>
          <w:rFonts w:asciiTheme="minorHAnsi" w:hAnsiTheme="minorHAnsi" w:cstheme="minorHAnsi"/>
          <w:sz w:val="20"/>
          <w:szCs w:val="20"/>
        </w:rPr>
      </w:pPr>
      <w:r w:rsidRPr="00D4418B">
        <w:rPr>
          <w:rFonts w:asciiTheme="minorHAnsi" w:hAnsiTheme="minorHAnsi" w:cstheme="minorHAnsi"/>
          <w:sz w:val="20"/>
          <w:szCs w:val="20"/>
        </w:rPr>
        <w:t xml:space="preserve">control of main operating </w:t>
      </w:r>
      <w:proofErr w:type="gramStart"/>
      <w:r w:rsidRPr="00D4418B">
        <w:rPr>
          <w:rFonts w:asciiTheme="minorHAnsi" w:hAnsiTheme="minorHAnsi" w:cstheme="minorHAnsi"/>
          <w:sz w:val="20"/>
          <w:szCs w:val="20"/>
        </w:rPr>
        <w:t>groups;</w:t>
      </w:r>
      <w:proofErr w:type="gramEnd"/>
      <w:r w:rsidRPr="00D4418B">
        <w:rPr>
          <w:rFonts w:asciiTheme="minorHAnsi" w:hAnsiTheme="minorHAnsi" w:cstheme="minorHAnsi"/>
          <w:sz w:val="20"/>
          <w:szCs w:val="20"/>
        </w:rPr>
        <w:t xml:space="preserve"> </w:t>
      </w:r>
    </w:p>
    <w:p w14:paraId="013F504C" w14:textId="75C58612" w:rsidR="00BE5287" w:rsidRPr="00D4418B" w:rsidRDefault="00BE5287" w:rsidP="007B5CC8">
      <w:pPr>
        <w:pStyle w:val="Default"/>
        <w:rPr>
          <w:rFonts w:asciiTheme="minorHAnsi" w:hAnsiTheme="minorHAnsi" w:cstheme="minorHAnsi"/>
          <w:sz w:val="20"/>
          <w:szCs w:val="20"/>
        </w:rPr>
      </w:pPr>
      <w:r w:rsidRPr="00D4418B">
        <w:rPr>
          <w:rFonts w:asciiTheme="minorHAnsi" w:hAnsiTheme="minorHAnsi" w:cstheme="minorHAnsi"/>
          <w:sz w:val="20"/>
          <w:szCs w:val="20"/>
        </w:rPr>
        <w:t xml:space="preserve">control of on/off positioning for working </w:t>
      </w:r>
      <w:proofErr w:type="gramStart"/>
      <w:r w:rsidRPr="00D4418B">
        <w:rPr>
          <w:rFonts w:asciiTheme="minorHAnsi" w:hAnsiTheme="minorHAnsi" w:cstheme="minorHAnsi"/>
          <w:sz w:val="20"/>
          <w:szCs w:val="20"/>
        </w:rPr>
        <w:t>groups;</w:t>
      </w:r>
      <w:proofErr w:type="gramEnd"/>
      <w:r w:rsidRPr="00D4418B">
        <w:rPr>
          <w:rFonts w:asciiTheme="minorHAnsi" w:hAnsiTheme="minorHAnsi" w:cstheme="minorHAnsi"/>
          <w:sz w:val="20"/>
          <w:szCs w:val="20"/>
        </w:rPr>
        <w:t xml:space="preserve"> </w:t>
      </w:r>
    </w:p>
    <w:p w14:paraId="74F822E3" w14:textId="35B56790" w:rsidR="00BE5287" w:rsidRPr="00D4418B" w:rsidRDefault="00BE5287" w:rsidP="007B5CC8">
      <w:pPr>
        <w:pStyle w:val="Default"/>
        <w:rPr>
          <w:rFonts w:asciiTheme="minorHAnsi" w:hAnsiTheme="minorHAnsi" w:cstheme="minorHAnsi"/>
          <w:sz w:val="20"/>
          <w:szCs w:val="20"/>
        </w:rPr>
      </w:pPr>
      <w:r w:rsidRPr="00D4418B">
        <w:rPr>
          <w:rFonts w:asciiTheme="minorHAnsi" w:hAnsiTheme="minorHAnsi" w:cstheme="minorHAnsi"/>
          <w:sz w:val="20"/>
          <w:szCs w:val="20"/>
        </w:rPr>
        <w:t xml:space="preserve">control of the feed by </w:t>
      </w:r>
      <w:proofErr w:type="gramStart"/>
      <w:r w:rsidRPr="00D4418B">
        <w:rPr>
          <w:rFonts w:asciiTheme="minorHAnsi" w:hAnsiTheme="minorHAnsi" w:cstheme="minorHAnsi"/>
          <w:sz w:val="20"/>
          <w:szCs w:val="20"/>
        </w:rPr>
        <w:t>inverter;</w:t>
      </w:r>
      <w:proofErr w:type="gramEnd"/>
      <w:r w:rsidRPr="00D4418B">
        <w:rPr>
          <w:rFonts w:asciiTheme="minorHAnsi" w:hAnsiTheme="minorHAnsi" w:cstheme="minorHAnsi"/>
          <w:sz w:val="20"/>
          <w:szCs w:val="20"/>
        </w:rPr>
        <w:t xml:space="preserve"> </w:t>
      </w:r>
    </w:p>
    <w:p w14:paraId="6E5F4FE8" w14:textId="0B52BF14" w:rsidR="00BE5287" w:rsidRPr="00D4418B" w:rsidRDefault="00BE5287" w:rsidP="007B5CC8">
      <w:pPr>
        <w:pStyle w:val="Default"/>
        <w:rPr>
          <w:rFonts w:asciiTheme="minorHAnsi" w:hAnsiTheme="minorHAnsi" w:cstheme="minorHAnsi"/>
          <w:sz w:val="20"/>
          <w:szCs w:val="20"/>
        </w:rPr>
      </w:pPr>
      <w:r w:rsidRPr="00D4418B">
        <w:rPr>
          <w:rFonts w:asciiTheme="minorHAnsi" w:hAnsiTheme="minorHAnsi" w:cstheme="minorHAnsi"/>
          <w:sz w:val="20"/>
          <w:szCs w:val="20"/>
        </w:rPr>
        <w:t xml:space="preserve">working thickness </w:t>
      </w:r>
      <w:proofErr w:type="gramStart"/>
      <w:r w:rsidRPr="00D4418B">
        <w:rPr>
          <w:rFonts w:asciiTheme="minorHAnsi" w:hAnsiTheme="minorHAnsi" w:cstheme="minorHAnsi"/>
          <w:sz w:val="20"/>
          <w:szCs w:val="20"/>
        </w:rPr>
        <w:t>control;</w:t>
      </w:r>
      <w:proofErr w:type="gramEnd"/>
      <w:r w:rsidRPr="00D4418B">
        <w:rPr>
          <w:rFonts w:asciiTheme="minorHAnsi" w:hAnsiTheme="minorHAnsi" w:cstheme="minorHAnsi"/>
          <w:sz w:val="20"/>
          <w:szCs w:val="20"/>
        </w:rPr>
        <w:t xml:space="preserve"> </w:t>
      </w:r>
    </w:p>
    <w:p w14:paraId="59895CCF" w14:textId="00792BD9" w:rsidR="00BE5287" w:rsidRPr="00D4418B" w:rsidRDefault="00BE5287" w:rsidP="007B5CC8">
      <w:pPr>
        <w:pStyle w:val="Default"/>
        <w:rPr>
          <w:rFonts w:asciiTheme="minorHAnsi" w:hAnsiTheme="minorHAnsi" w:cstheme="minorHAnsi"/>
          <w:sz w:val="20"/>
          <w:szCs w:val="20"/>
        </w:rPr>
      </w:pPr>
      <w:r w:rsidRPr="00D4418B">
        <w:rPr>
          <w:rFonts w:asciiTheme="minorHAnsi" w:hAnsiTheme="minorHAnsi" w:cstheme="minorHAnsi"/>
          <w:sz w:val="20"/>
          <w:szCs w:val="20"/>
        </w:rPr>
        <w:t xml:space="preserve">sequential automatic </w:t>
      </w:r>
      <w:proofErr w:type="spellStart"/>
      <w:r w:rsidRPr="00D4418B">
        <w:rPr>
          <w:rFonts w:asciiTheme="minorHAnsi" w:hAnsiTheme="minorHAnsi" w:cstheme="minorHAnsi"/>
          <w:sz w:val="20"/>
          <w:szCs w:val="20"/>
        </w:rPr>
        <w:t>start up</w:t>
      </w:r>
      <w:proofErr w:type="spellEnd"/>
      <w:r w:rsidRPr="00D4418B">
        <w:rPr>
          <w:rFonts w:asciiTheme="minorHAnsi" w:hAnsiTheme="minorHAnsi" w:cstheme="minorHAnsi"/>
          <w:sz w:val="20"/>
          <w:szCs w:val="20"/>
        </w:rPr>
        <w:t xml:space="preserve"> of main </w:t>
      </w:r>
      <w:proofErr w:type="gramStart"/>
      <w:r w:rsidRPr="00D4418B">
        <w:rPr>
          <w:rFonts w:asciiTheme="minorHAnsi" w:hAnsiTheme="minorHAnsi" w:cstheme="minorHAnsi"/>
          <w:sz w:val="20"/>
          <w:szCs w:val="20"/>
        </w:rPr>
        <w:t>motors;</w:t>
      </w:r>
      <w:proofErr w:type="gramEnd"/>
      <w:r w:rsidRPr="00D4418B">
        <w:rPr>
          <w:rFonts w:asciiTheme="minorHAnsi" w:hAnsiTheme="minorHAnsi" w:cstheme="minorHAnsi"/>
          <w:sz w:val="20"/>
          <w:szCs w:val="20"/>
        </w:rPr>
        <w:t xml:space="preserve"> </w:t>
      </w:r>
    </w:p>
    <w:p w14:paraId="05BA4FD6" w14:textId="4393E58B" w:rsidR="00BE5287" w:rsidRPr="00D4418B" w:rsidRDefault="00BE5287" w:rsidP="007B5CC8">
      <w:pPr>
        <w:pStyle w:val="Default"/>
        <w:rPr>
          <w:rFonts w:asciiTheme="minorHAnsi" w:hAnsiTheme="minorHAnsi" w:cstheme="minorHAnsi"/>
          <w:sz w:val="20"/>
          <w:szCs w:val="20"/>
        </w:rPr>
      </w:pPr>
      <w:r w:rsidRPr="00D4418B">
        <w:rPr>
          <w:rFonts w:asciiTheme="minorHAnsi" w:hAnsiTheme="minorHAnsi" w:cstheme="minorHAnsi"/>
          <w:sz w:val="20"/>
          <w:szCs w:val="20"/>
        </w:rPr>
        <w:t xml:space="preserve">abrasive belt speed control adjusted by </w:t>
      </w:r>
      <w:proofErr w:type="gramStart"/>
      <w:r w:rsidRPr="00D4418B">
        <w:rPr>
          <w:rFonts w:asciiTheme="minorHAnsi" w:hAnsiTheme="minorHAnsi" w:cstheme="minorHAnsi"/>
          <w:sz w:val="20"/>
          <w:szCs w:val="20"/>
        </w:rPr>
        <w:t>inverter;</w:t>
      </w:r>
      <w:proofErr w:type="gramEnd"/>
      <w:r w:rsidRPr="00D4418B">
        <w:rPr>
          <w:rFonts w:asciiTheme="minorHAnsi" w:hAnsiTheme="minorHAnsi" w:cstheme="minorHAnsi"/>
          <w:sz w:val="20"/>
          <w:szCs w:val="20"/>
        </w:rPr>
        <w:t xml:space="preserve"> </w:t>
      </w:r>
    </w:p>
    <w:p w14:paraId="57958807" w14:textId="1BD9EACE" w:rsidR="00BE5287" w:rsidRPr="00D4418B" w:rsidRDefault="00BE5287" w:rsidP="007B5CC8">
      <w:pPr>
        <w:pStyle w:val="Default"/>
        <w:rPr>
          <w:rFonts w:asciiTheme="minorHAnsi" w:hAnsiTheme="minorHAnsi" w:cstheme="minorHAnsi"/>
          <w:sz w:val="20"/>
          <w:szCs w:val="20"/>
        </w:rPr>
      </w:pPr>
      <w:r w:rsidRPr="00D4418B">
        <w:rPr>
          <w:rFonts w:asciiTheme="minorHAnsi" w:hAnsiTheme="minorHAnsi" w:cstheme="minorHAnsi"/>
          <w:sz w:val="20"/>
          <w:szCs w:val="20"/>
        </w:rPr>
        <w:t xml:space="preserve">blowers timing control for belts cleaning and for rotating blowers of outfeed panel </w:t>
      </w:r>
      <w:proofErr w:type="gramStart"/>
      <w:r w:rsidRPr="00D4418B">
        <w:rPr>
          <w:rFonts w:asciiTheme="minorHAnsi" w:hAnsiTheme="minorHAnsi" w:cstheme="minorHAnsi"/>
          <w:sz w:val="20"/>
          <w:szCs w:val="20"/>
        </w:rPr>
        <w:t>cleaning;</w:t>
      </w:r>
      <w:proofErr w:type="gramEnd"/>
      <w:r w:rsidRPr="00D4418B">
        <w:rPr>
          <w:rFonts w:asciiTheme="minorHAnsi" w:hAnsiTheme="minorHAnsi" w:cstheme="minorHAnsi"/>
          <w:sz w:val="20"/>
          <w:szCs w:val="20"/>
        </w:rPr>
        <w:t xml:space="preserve"> </w:t>
      </w:r>
    </w:p>
    <w:p w14:paraId="1E9052BB" w14:textId="12118F98" w:rsidR="00BE5287" w:rsidRPr="00D4418B" w:rsidRDefault="00BE5287" w:rsidP="007B5CC8">
      <w:pPr>
        <w:pStyle w:val="Default"/>
        <w:rPr>
          <w:rFonts w:asciiTheme="minorHAnsi" w:hAnsiTheme="minorHAnsi" w:cstheme="minorHAnsi"/>
          <w:sz w:val="20"/>
          <w:szCs w:val="20"/>
        </w:rPr>
      </w:pPr>
      <w:r w:rsidRPr="00D4418B">
        <w:rPr>
          <w:rFonts w:asciiTheme="minorHAnsi" w:hAnsiTheme="minorHAnsi" w:cstheme="minorHAnsi"/>
          <w:sz w:val="20"/>
          <w:szCs w:val="20"/>
        </w:rPr>
        <w:t xml:space="preserve">machine control in manual or with working programs which can be configured by the operator. It is possible to save 999 working </w:t>
      </w:r>
      <w:proofErr w:type="gramStart"/>
      <w:r w:rsidRPr="00D4418B">
        <w:rPr>
          <w:rFonts w:asciiTheme="minorHAnsi" w:hAnsiTheme="minorHAnsi" w:cstheme="minorHAnsi"/>
          <w:sz w:val="20"/>
          <w:szCs w:val="20"/>
        </w:rPr>
        <w:t>programs;</w:t>
      </w:r>
      <w:proofErr w:type="gramEnd"/>
      <w:r w:rsidRPr="00D4418B">
        <w:rPr>
          <w:rFonts w:asciiTheme="minorHAnsi" w:hAnsiTheme="minorHAnsi" w:cstheme="minorHAnsi"/>
          <w:sz w:val="20"/>
          <w:szCs w:val="20"/>
        </w:rPr>
        <w:t xml:space="preserve"> </w:t>
      </w:r>
    </w:p>
    <w:p w14:paraId="21C28FC6" w14:textId="46BE7AE2" w:rsidR="00BE5287" w:rsidRPr="00BE5287" w:rsidRDefault="00BE5287" w:rsidP="007B5CC8">
      <w:pPr>
        <w:pStyle w:val="Default"/>
        <w:rPr>
          <w:sz w:val="22"/>
          <w:szCs w:val="22"/>
        </w:rPr>
      </w:pPr>
      <w:r w:rsidRPr="00D4418B">
        <w:rPr>
          <w:rFonts w:asciiTheme="minorHAnsi" w:hAnsiTheme="minorHAnsi" w:cstheme="minorHAnsi"/>
          <w:sz w:val="20"/>
          <w:szCs w:val="20"/>
        </w:rPr>
        <w:t>machine report (working and stand by hours</w:t>
      </w:r>
      <w:proofErr w:type="gramStart"/>
      <w:r w:rsidRPr="00BE5287">
        <w:rPr>
          <w:sz w:val="22"/>
          <w:szCs w:val="22"/>
        </w:rPr>
        <w:t>);</w:t>
      </w:r>
      <w:proofErr w:type="gramEnd"/>
      <w:r w:rsidRPr="00BE5287">
        <w:rPr>
          <w:sz w:val="22"/>
          <w:szCs w:val="22"/>
        </w:rPr>
        <w:t xml:space="preserve"> </w:t>
      </w:r>
    </w:p>
    <w:p w14:paraId="40126F7A" w14:textId="147D0094" w:rsidR="00BE5287" w:rsidRPr="00D4418B" w:rsidRDefault="00BE5287" w:rsidP="007B5CC8">
      <w:pPr>
        <w:pStyle w:val="Default"/>
        <w:rPr>
          <w:rFonts w:asciiTheme="minorHAnsi" w:hAnsiTheme="minorHAnsi" w:cstheme="minorHAnsi"/>
          <w:sz w:val="20"/>
          <w:szCs w:val="20"/>
        </w:rPr>
      </w:pPr>
      <w:r w:rsidRPr="00D4418B">
        <w:rPr>
          <w:rFonts w:asciiTheme="minorHAnsi" w:hAnsiTheme="minorHAnsi" w:cstheme="minorHAnsi"/>
          <w:sz w:val="20"/>
          <w:szCs w:val="20"/>
        </w:rPr>
        <w:t xml:space="preserve">machine damage alarms </w:t>
      </w:r>
      <w:proofErr w:type="gramStart"/>
      <w:r w:rsidRPr="00D4418B">
        <w:rPr>
          <w:rFonts w:asciiTheme="minorHAnsi" w:hAnsiTheme="minorHAnsi" w:cstheme="minorHAnsi"/>
          <w:sz w:val="20"/>
          <w:szCs w:val="20"/>
        </w:rPr>
        <w:t>control;</w:t>
      </w:r>
      <w:proofErr w:type="gramEnd"/>
      <w:r w:rsidRPr="00D4418B">
        <w:rPr>
          <w:rFonts w:asciiTheme="minorHAnsi" w:hAnsiTheme="minorHAnsi" w:cstheme="minorHAnsi"/>
          <w:sz w:val="20"/>
          <w:szCs w:val="20"/>
        </w:rPr>
        <w:t xml:space="preserve"> </w:t>
      </w:r>
    </w:p>
    <w:p w14:paraId="1E4B7F47" w14:textId="1A8BE464" w:rsidR="00BE5287" w:rsidRPr="00D4418B" w:rsidRDefault="00BE5287" w:rsidP="007B5CC8">
      <w:pPr>
        <w:pStyle w:val="Default"/>
        <w:rPr>
          <w:rFonts w:asciiTheme="minorHAnsi" w:hAnsiTheme="minorHAnsi" w:cstheme="minorHAnsi"/>
          <w:sz w:val="20"/>
          <w:szCs w:val="20"/>
        </w:rPr>
      </w:pPr>
      <w:r w:rsidRPr="00D4418B">
        <w:rPr>
          <w:rFonts w:asciiTheme="minorHAnsi" w:hAnsiTheme="minorHAnsi" w:cstheme="minorHAnsi"/>
          <w:sz w:val="20"/>
          <w:szCs w:val="20"/>
        </w:rPr>
        <w:t xml:space="preserve">maintenance </w:t>
      </w:r>
      <w:proofErr w:type="gramStart"/>
      <w:r w:rsidRPr="00D4418B">
        <w:rPr>
          <w:rFonts w:asciiTheme="minorHAnsi" w:hAnsiTheme="minorHAnsi" w:cstheme="minorHAnsi"/>
          <w:sz w:val="20"/>
          <w:szCs w:val="20"/>
        </w:rPr>
        <w:t>manual;</w:t>
      </w:r>
      <w:proofErr w:type="gramEnd"/>
      <w:r w:rsidRPr="00D4418B">
        <w:rPr>
          <w:rFonts w:asciiTheme="minorHAnsi" w:hAnsiTheme="minorHAnsi" w:cstheme="minorHAnsi"/>
          <w:sz w:val="20"/>
          <w:szCs w:val="20"/>
        </w:rPr>
        <w:t xml:space="preserve"> </w:t>
      </w:r>
    </w:p>
    <w:p w14:paraId="515E861B" w14:textId="03C593C5" w:rsidR="00BE5287" w:rsidRPr="00D4418B" w:rsidRDefault="00BE5287" w:rsidP="007B5CC8">
      <w:pPr>
        <w:pStyle w:val="Default"/>
        <w:rPr>
          <w:rFonts w:asciiTheme="minorHAnsi" w:hAnsiTheme="minorHAnsi" w:cstheme="minorHAnsi"/>
          <w:sz w:val="20"/>
          <w:szCs w:val="20"/>
        </w:rPr>
      </w:pPr>
      <w:r w:rsidRPr="00D4418B">
        <w:rPr>
          <w:rFonts w:asciiTheme="minorHAnsi" w:hAnsiTheme="minorHAnsi" w:cstheme="minorHAnsi"/>
          <w:sz w:val="20"/>
          <w:szCs w:val="20"/>
        </w:rPr>
        <w:t xml:space="preserve">available languages IT, EN, FR, ES, DE. </w:t>
      </w:r>
    </w:p>
    <w:p w14:paraId="038ADBDE" w14:textId="77777777" w:rsidR="007B5CC8" w:rsidRDefault="00757979" w:rsidP="007B5CC8">
      <w:pPr>
        <w:pStyle w:val="Default"/>
        <w:rPr>
          <w:rFonts w:asciiTheme="minorHAnsi" w:hAnsiTheme="minorHAnsi" w:cstheme="minorHAnsi"/>
          <w:sz w:val="20"/>
          <w:szCs w:val="20"/>
        </w:rPr>
      </w:pPr>
      <w:r w:rsidRPr="00D4418B">
        <w:rPr>
          <w:rFonts w:asciiTheme="minorHAnsi" w:hAnsiTheme="minorHAnsi" w:cstheme="minorHAnsi"/>
          <w:b/>
          <w:bCs/>
          <w:sz w:val="20"/>
          <w:szCs w:val="20"/>
        </w:rPr>
        <w:t xml:space="preserve">ELECTRICAL INFORMATION: </w:t>
      </w:r>
      <w:r w:rsidR="00BE5287" w:rsidRPr="00D4418B">
        <w:rPr>
          <w:rFonts w:asciiTheme="minorHAnsi" w:hAnsiTheme="minorHAnsi" w:cstheme="minorHAnsi"/>
          <w:sz w:val="20"/>
          <w:szCs w:val="20"/>
        </w:rPr>
        <w:t>220 (230) Volts Version</w:t>
      </w:r>
      <w:r w:rsidR="007B5CC8">
        <w:rPr>
          <w:rFonts w:asciiTheme="minorHAnsi" w:hAnsiTheme="minorHAnsi" w:cstheme="minorHAnsi"/>
          <w:sz w:val="20"/>
          <w:szCs w:val="20"/>
        </w:rPr>
        <w:t>.</w:t>
      </w:r>
    </w:p>
    <w:p w14:paraId="05C1C1EE" w14:textId="194B9474" w:rsidR="00CB3866" w:rsidRPr="004C5C5A" w:rsidRDefault="00CB3866" w:rsidP="007B5CC8">
      <w:pPr>
        <w:pStyle w:val="Default"/>
      </w:pPr>
      <w:r w:rsidRPr="004C5C5A">
        <w:t xml:space="preserve">   </w:t>
      </w:r>
    </w:p>
    <w:p w14:paraId="39885DF0" w14:textId="33A5BA5A" w:rsidR="00A12B8B" w:rsidRPr="00D4418B" w:rsidRDefault="00A12B8B" w:rsidP="00D4418B">
      <w:pPr>
        <w:spacing w:after="0"/>
        <w:rPr>
          <w:rFonts w:cstheme="minorHAnsi"/>
          <w:sz w:val="20"/>
          <w:szCs w:val="20"/>
        </w:rPr>
      </w:pPr>
      <w:r w:rsidRPr="00D4418B">
        <w:rPr>
          <w:rFonts w:cstheme="minorHAnsi"/>
          <w:sz w:val="20"/>
          <w:szCs w:val="20"/>
        </w:rPr>
        <w:t xml:space="preserve">Pursuant to Executive Order 2021-06, Worker Protection and Investment (October 21, 2021), the Commonwealth is responsible for ensuring that every Pennsylvania worker has a safe and healthy work </w:t>
      </w:r>
      <w:r w:rsidR="00DA343B" w:rsidRPr="00D4418B">
        <w:rPr>
          <w:rFonts w:cstheme="minorHAnsi"/>
          <w:sz w:val="20"/>
          <w:szCs w:val="20"/>
        </w:rPr>
        <w:t>environment,</w:t>
      </w:r>
      <w:r w:rsidRPr="00D4418B">
        <w:rPr>
          <w:rFonts w:cstheme="minorHAnsi"/>
          <w:sz w:val="20"/>
          <w:szCs w:val="20"/>
        </w:rPr>
        <w:t xml:space="preserve"> and the protections afforded them through labor laws. To that end, contractors and grantees of the Commonwealth must certify that they follow all applicable Pennsylvania state labor and workforce safety laws. Such certification shall be made through the Worker Protections and Investment Certification Form (BOP-2201) and the completed form must be submitted with the bid, proposal or quote.</w:t>
      </w:r>
    </w:p>
    <w:p w14:paraId="3F888E1D" w14:textId="77777777" w:rsidR="00A12B8B" w:rsidRPr="00D4418B" w:rsidRDefault="00A12B8B" w:rsidP="00D4418B">
      <w:pPr>
        <w:spacing w:after="0"/>
        <w:rPr>
          <w:rFonts w:cstheme="minorHAnsi"/>
          <w:sz w:val="20"/>
          <w:szCs w:val="20"/>
        </w:rPr>
      </w:pPr>
      <w:r w:rsidRPr="00D4418B">
        <w:rPr>
          <w:rFonts w:cstheme="minorHAnsi"/>
          <w:sz w:val="20"/>
          <w:szCs w:val="20"/>
        </w:rPr>
        <w:t>Delivery Date:</w:t>
      </w:r>
    </w:p>
    <w:p w14:paraId="74C0C4C6" w14:textId="77777777" w:rsidR="00A12B8B" w:rsidRPr="00D4418B" w:rsidRDefault="00A12B8B" w:rsidP="00D4418B">
      <w:pPr>
        <w:spacing w:after="0"/>
        <w:rPr>
          <w:rFonts w:cstheme="minorHAnsi"/>
          <w:sz w:val="20"/>
          <w:szCs w:val="20"/>
        </w:rPr>
      </w:pPr>
      <w:r w:rsidRPr="00D4418B">
        <w:rPr>
          <w:rFonts w:cstheme="minorHAnsi"/>
          <w:sz w:val="20"/>
          <w:szCs w:val="20"/>
        </w:rPr>
        <w:t>Delivery Truck must leave the institution empty</w:t>
      </w:r>
    </w:p>
    <w:p w14:paraId="2249E2C2" w14:textId="77777777" w:rsidR="00C031E2" w:rsidRPr="00D4418B" w:rsidRDefault="00C031E2" w:rsidP="00D4418B">
      <w:pPr>
        <w:spacing w:after="0" w:line="240" w:lineRule="auto"/>
        <w:rPr>
          <w:rFonts w:eastAsia="Times New Roman" w:cstheme="minorHAnsi"/>
          <w:sz w:val="20"/>
          <w:szCs w:val="20"/>
        </w:rPr>
      </w:pPr>
      <w:r w:rsidRPr="00D4418B">
        <w:rPr>
          <w:rFonts w:eastAsia="Times New Roman" w:cstheme="minorHAnsi"/>
          <w:sz w:val="20"/>
          <w:szCs w:val="20"/>
        </w:rPr>
        <w:t>Security Clearance Information for all vendors.</w:t>
      </w:r>
    </w:p>
    <w:p w14:paraId="23027475" w14:textId="77777777" w:rsidR="00B16CC7" w:rsidRDefault="00C031E2" w:rsidP="00B16CC7">
      <w:pPr>
        <w:spacing w:after="0" w:line="240" w:lineRule="auto"/>
        <w:rPr>
          <w:rFonts w:eastAsia="Times New Roman" w:cstheme="minorHAnsi"/>
          <w:sz w:val="20"/>
          <w:szCs w:val="20"/>
        </w:rPr>
      </w:pPr>
      <w:r w:rsidRPr="00D4418B">
        <w:rPr>
          <w:rFonts w:eastAsia="Times New Roman" w:cstheme="minorHAnsi"/>
          <w:sz w:val="20"/>
          <w:szCs w:val="20"/>
        </w:rPr>
        <w:t>All vendors or their subcontractors, who utilize regular delivery transportation, will have to submit clearance checks through the Original Vendor, for all drivers (</w:t>
      </w:r>
      <w:proofErr w:type="gramStart"/>
      <w:r w:rsidRPr="00D4418B">
        <w:rPr>
          <w:rFonts w:eastAsia="Times New Roman" w:cstheme="minorHAnsi"/>
          <w:sz w:val="20"/>
          <w:szCs w:val="20"/>
        </w:rPr>
        <w:t>regardless</w:t>
      </w:r>
      <w:proofErr w:type="gramEnd"/>
      <w:r w:rsidRPr="00D4418B">
        <w:rPr>
          <w:rFonts w:eastAsia="Times New Roman" w:cstheme="minorHAnsi"/>
          <w:sz w:val="20"/>
          <w:szCs w:val="20"/>
        </w:rPr>
        <w:t xml:space="preserve"> if delivery is inside or outside the fence). Common carriers will not be required to render clearance checks, </w:t>
      </w:r>
      <w:proofErr w:type="gramStart"/>
      <w:r w:rsidRPr="00D4418B">
        <w:rPr>
          <w:rFonts w:eastAsia="Times New Roman" w:cstheme="minorHAnsi"/>
          <w:sz w:val="20"/>
          <w:szCs w:val="20"/>
        </w:rPr>
        <w:t>however</w:t>
      </w:r>
      <w:proofErr w:type="gramEnd"/>
      <w:r w:rsidRPr="00D4418B">
        <w:rPr>
          <w:rFonts w:eastAsia="Times New Roman" w:cstheme="minorHAnsi"/>
          <w:sz w:val="20"/>
          <w:szCs w:val="20"/>
        </w:rPr>
        <w:t xml:space="preserve"> are subject to search and escort procedures. ALL CARRIERS reporting to the outside warehouse must secure their vehicles (windows closed and doors Locked) sign in at the warehouse and wait for further directions / instructions from the Correctional Staff.</w:t>
      </w:r>
      <w:r w:rsidR="00B16CC7">
        <w:rPr>
          <w:rFonts w:eastAsia="Times New Roman" w:cstheme="minorHAnsi"/>
          <w:sz w:val="20"/>
          <w:szCs w:val="20"/>
        </w:rPr>
        <w:t xml:space="preserve">  </w:t>
      </w:r>
    </w:p>
    <w:p w14:paraId="71329264" w14:textId="7365C9FA" w:rsidR="00B16CC7" w:rsidRDefault="004C5C5A" w:rsidP="00B16CC7">
      <w:pPr>
        <w:spacing w:after="0" w:line="240" w:lineRule="auto"/>
        <w:rPr>
          <w:rFonts w:cstheme="minorHAnsi"/>
          <w:sz w:val="20"/>
          <w:szCs w:val="20"/>
        </w:rPr>
      </w:pPr>
      <w:r w:rsidRPr="00D4418B">
        <w:rPr>
          <w:rFonts w:cstheme="minorHAnsi"/>
          <w:sz w:val="20"/>
          <w:szCs w:val="20"/>
        </w:rPr>
        <w:t>All products must meet security requirements of the DOC. The Department of Corrections reserves the right to allow companies to adapt their packaging to meet the DOC’s security requirements before an award is generated. Product approval may be made contingent upon packaging changes. If, after award, DOC determines that a product poses a security threat, DOC will either cancel the award of that product upon written notification to the contractor detailing the nature of the security threat or allow the contractor to replace the product with a compliant product at the same price.</w:t>
      </w:r>
      <w:bookmarkStart w:id="0" w:name="_Hlk85188566"/>
    </w:p>
    <w:p w14:paraId="40D919A7" w14:textId="77777777" w:rsidR="00B16CC7" w:rsidRDefault="00B16CC7" w:rsidP="00B16CC7">
      <w:pPr>
        <w:spacing w:after="0" w:line="240" w:lineRule="auto"/>
        <w:rPr>
          <w:rFonts w:cstheme="minorHAnsi"/>
          <w:sz w:val="20"/>
          <w:szCs w:val="20"/>
        </w:rPr>
      </w:pPr>
    </w:p>
    <w:p w14:paraId="282328BC" w14:textId="303A7111" w:rsidR="00CB307A" w:rsidRPr="007B5CC8" w:rsidRDefault="004C5C5A" w:rsidP="00B16CC7">
      <w:pPr>
        <w:spacing w:after="0" w:line="240" w:lineRule="auto"/>
        <w:rPr>
          <w:b/>
        </w:rPr>
      </w:pPr>
      <w:r w:rsidRPr="007B5CC8">
        <w:rPr>
          <w:b/>
        </w:rPr>
        <w:t>BID AWARD</w:t>
      </w:r>
      <w:bookmarkEnd w:id="0"/>
      <w:r w:rsidR="00B16CC7">
        <w:rPr>
          <w:b/>
        </w:rPr>
        <w:t>:</w:t>
      </w:r>
    </w:p>
    <w:p w14:paraId="561E3D73" w14:textId="06528E20" w:rsidR="00CB3866" w:rsidRPr="00D4418B" w:rsidRDefault="004C5C5A" w:rsidP="00B16CC7">
      <w:pPr>
        <w:pStyle w:val="ListParagraph"/>
        <w:spacing w:line="240" w:lineRule="auto"/>
        <w:ind w:left="0"/>
        <w:rPr>
          <w:b/>
          <w:sz w:val="20"/>
          <w:szCs w:val="20"/>
        </w:rPr>
      </w:pPr>
      <w:r w:rsidRPr="00D4418B">
        <w:rPr>
          <w:sz w:val="20"/>
          <w:szCs w:val="20"/>
        </w:rPr>
        <w:t>It shall be understood and agreed that any quantities listed in the solicitation are estimated only and may be increased or decreased in accordance with the actual requirements of the Department of Corrections.</w:t>
      </w:r>
    </w:p>
    <w:p w14:paraId="61283626" w14:textId="77777777" w:rsidR="007B2311" w:rsidRPr="00D4418B" w:rsidRDefault="007B2311" w:rsidP="00B16CC7">
      <w:pPr>
        <w:spacing w:line="240" w:lineRule="auto"/>
        <w:rPr>
          <w:sz w:val="20"/>
          <w:szCs w:val="20"/>
        </w:rPr>
      </w:pPr>
      <w:r w:rsidRPr="00D4418B">
        <w:rPr>
          <w:sz w:val="20"/>
          <w:szCs w:val="20"/>
        </w:rPr>
        <w:lastRenderedPageBreak/>
        <w:t xml:space="preserve">Unless otherwise indicated, the unit price must include all labor, materials, equipment, tools, insurance, delivery fees and all items necessary for the completion of the project. </w:t>
      </w:r>
      <w:r w:rsidR="002E5A03" w:rsidRPr="00D4418B">
        <w:rPr>
          <w:sz w:val="20"/>
          <w:szCs w:val="20"/>
        </w:rPr>
        <w:t xml:space="preserve">In cases of discrepancies in prices, the unit price will be binding unless the unit price is obviously in error and the extended price is obviously correct, in which case the erroneous unit price will be corrected.      </w:t>
      </w:r>
    </w:p>
    <w:p w14:paraId="0CDAE3AF" w14:textId="77777777" w:rsidR="00B16CC7" w:rsidRDefault="002E5A03" w:rsidP="00B16CC7">
      <w:pPr>
        <w:spacing w:after="0" w:line="240" w:lineRule="auto"/>
        <w:rPr>
          <w:b/>
        </w:rPr>
      </w:pPr>
      <w:r w:rsidRPr="007B5CC8">
        <w:rPr>
          <w:b/>
        </w:rPr>
        <w:t>BID Results</w:t>
      </w:r>
      <w:r w:rsidR="00B16CC7">
        <w:rPr>
          <w:b/>
        </w:rPr>
        <w:t>:</w:t>
      </w:r>
    </w:p>
    <w:p w14:paraId="3C6C7DC6" w14:textId="7AC9053D" w:rsidR="002E5A03" w:rsidRPr="00D4418B" w:rsidRDefault="002E5A03" w:rsidP="00B16CC7">
      <w:pPr>
        <w:spacing w:after="0" w:line="240" w:lineRule="auto"/>
        <w:rPr>
          <w:rFonts w:cstheme="minorHAnsi"/>
          <w:sz w:val="20"/>
          <w:szCs w:val="20"/>
        </w:rPr>
      </w:pPr>
      <w:r w:rsidRPr="00D4418B">
        <w:rPr>
          <w:rFonts w:cstheme="minorHAnsi"/>
          <w:color w:val="000000"/>
          <w:sz w:val="20"/>
          <w:szCs w:val="20"/>
        </w:rPr>
        <w:t xml:space="preserve">Bids will be opened on the date and time specified in the invitation for bid.  Bid tabulations will be posted on the day after the bid opening, on the Department of General Services’ </w:t>
      </w:r>
      <w:proofErr w:type="spellStart"/>
      <w:r w:rsidRPr="00D4418B">
        <w:rPr>
          <w:rFonts w:cstheme="minorHAnsi"/>
          <w:color w:val="000000"/>
          <w:sz w:val="20"/>
          <w:szCs w:val="20"/>
        </w:rPr>
        <w:t>eMarketplace</w:t>
      </w:r>
      <w:proofErr w:type="spellEnd"/>
      <w:r w:rsidRPr="00D4418B">
        <w:rPr>
          <w:rFonts w:cstheme="minorHAnsi"/>
          <w:color w:val="000000"/>
          <w:sz w:val="20"/>
          <w:szCs w:val="20"/>
        </w:rPr>
        <w:t xml:space="preserve"> website </w:t>
      </w:r>
      <w:hyperlink r:id="rId14" w:history="1">
        <w:r w:rsidRPr="00D4418B">
          <w:rPr>
            <w:rStyle w:val="Hyperlink"/>
            <w:rFonts w:cstheme="minorHAnsi"/>
            <w:sz w:val="20"/>
            <w:szCs w:val="20"/>
          </w:rPr>
          <w:t>http://www.emarketplace.state.pa.us/</w:t>
        </w:r>
      </w:hyperlink>
      <w:r w:rsidRPr="00D4418B">
        <w:rPr>
          <w:rFonts w:cstheme="minorHAnsi"/>
          <w:color w:val="000000"/>
          <w:sz w:val="20"/>
          <w:szCs w:val="20"/>
        </w:rPr>
        <w:t xml:space="preserve">). Tabulations are for information only and do </w:t>
      </w:r>
      <w:r w:rsidR="00C30782" w:rsidRPr="00D4418B">
        <w:rPr>
          <w:rFonts w:cstheme="minorHAnsi"/>
          <w:color w:val="000000"/>
          <w:sz w:val="20"/>
          <w:szCs w:val="20"/>
        </w:rPr>
        <w:t>not</w:t>
      </w:r>
      <w:r w:rsidRPr="00D4418B">
        <w:rPr>
          <w:rFonts w:cstheme="minorHAnsi"/>
          <w:color w:val="000000"/>
          <w:sz w:val="20"/>
          <w:szCs w:val="20"/>
        </w:rPr>
        <w:t xml:space="preserve"> constitute actual award</w:t>
      </w:r>
      <w:r w:rsidR="00C30782" w:rsidRPr="00D4418B">
        <w:rPr>
          <w:rFonts w:cstheme="minorHAnsi"/>
          <w:color w:val="000000"/>
          <w:sz w:val="20"/>
          <w:szCs w:val="20"/>
        </w:rPr>
        <w:t xml:space="preserve"> or </w:t>
      </w:r>
      <w:r w:rsidRPr="00D4418B">
        <w:rPr>
          <w:rFonts w:cstheme="minorHAnsi"/>
          <w:color w:val="000000"/>
          <w:sz w:val="20"/>
          <w:szCs w:val="20"/>
        </w:rPr>
        <w:t>execution of a contract. The results of the apparent bidders and all bids are under review until final award of the purchase order.</w:t>
      </w:r>
    </w:p>
    <w:p w14:paraId="2921EF12" w14:textId="77777777" w:rsidR="00133F85" w:rsidRPr="00D4418B" w:rsidRDefault="00133F85" w:rsidP="002E5A03">
      <w:pPr>
        <w:spacing w:line="240" w:lineRule="auto"/>
        <w:rPr>
          <w:rFonts w:cstheme="minorHAnsi"/>
          <w:sz w:val="20"/>
          <w:szCs w:val="20"/>
        </w:rPr>
      </w:pPr>
    </w:p>
    <w:sectPr w:rsidR="00133F85" w:rsidRPr="00D4418B" w:rsidSect="00222E31">
      <w:headerReference w:type="default" r:id="rId15"/>
      <w:footerReference w:type="default" r:id="rId16"/>
      <w:headerReference w:type="first" r:id="rId17"/>
      <w:footerReference w:type="firs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4C8D8E" w14:textId="77777777" w:rsidR="00F12A5F" w:rsidRDefault="00F12A5F" w:rsidP="003D5439">
      <w:pPr>
        <w:spacing w:after="0" w:line="240" w:lineRule="auto"/>
      </w:pPr>
      <w:r>
        <w:separator/>
      </w:r>
    </w:p>
  </w:endnote>
  <w:endnote w:type="continuationSeparator" w:id="0">
    <w:p w14:paraId="4C984A19" w14:textId="77777777" w:rsidR="00F12A5F" w:rsidRDefault="00F12A5F" w:rsidP="003D54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altName w:val="?l?r ??????????????????????????"/>
    <w:panose1 w:val="020B0604030504040204"/>
    <w:charset w:val="00"/>
    <w:family w:val="swiss"/>
    <w:pitch w:val="variable"/>
    <w:sig w:usb0="E1002EFF" w:usb1="C000605B" w:usb2="00000029" w:usb3="00000000" w:csb0="000101FF" w:csb1="00000000"/>
  </w:font>
  <w:font w:name="Californian FB">
    <w:panose1 w:val="0207040306080B03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70920718"/>
      <w:docPartObj>
        <w:docPartGallery w:val="Page Numbers (Bottom of Page)"/>
        <w:docPartUnique/>
      </w:docPartObj>
    </w:sdtPr>
    <w:sdtEndPr>
      <w:rPr>
        <w:noProof/>
      </w:rPr>
    </w:sdtEndPr>
    <w:sdtContent>
      <w:p w14:paraId="0CB141A1" w14:textId="77777777" w:rsidR="00222E31" w:rsidRDefault="00222E31">
        <w:pPr>
          <w:pStyle w:val="Footer"/>
        </w:pPr>
        <w:r>
          <w:fldChar w:fldCharType="begin"/>
        </w:r>
        <w:r>
          <w:instrText xml:space="preserve"> PAGE   \* MERGEFORMAT </w:instrText>
        </w:r>
        <w:r>
          <w:fldChar w:fldCharType="separate"/>
        </w:r>
        <w:r>
          <w:rPr>
            <w:noProof/>
          </w:rPr>
          <w:t>2</w:t>
        </w:r>
        <w:r>
          <w:rPr>
            <w:noProof/>
          </w:rPr>
          <w:fldChar w:fldCharType="end"/>
        </w:r>
      </w:p>
    </w:sdtContent>
  </w:sdt>
  <w:p w14:paraId="072F6F2B" w14:textId="77777777" w:rsidR="00CB3866" w:rsidRDefault="00CB38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06593731"/>
      <w:docPartObj>
        <w:docPartGallery w:val="Page Numbers (Bottom of Page)"/>
        <w:docPartUnique/>
      </w:docPartObj>
    </w:sdtPr>
    <w:sdtEndPr>
      <w:rPr>
        <w:noProof/>
      </w:rPr>
    </w:sdtEndPr>
    <w:sdtContent>
      <w:p w14:paraId="37CEB87F" w14:textId="77777777" w:rsidR="003D5439" w:rsidRDefault="003D5439">
        <w:pPr>
          <w:pStyle w:val="Footer"/>
        </w:pPr>
        <w:r>
          <w:fldChar w:fldCharType="begin"/>
        </w:r>
        <w:r>
          <w:instrText xml:space="preserve"> PAGE   \* MERGEFORMAT </w:instrText>
        </w:r>
        <w:r>
          <w:fldChar w:fldCharType="separate"/>
        </w:r>
        <w:r>
          <w:rPr>
            <w:noProof/>
          </w:rPr>
          <w:t>2</w:t>
        </w:r>
        <w:r>
          <w:rPr>
            <w:noProof/>
          </w:rPr>
          <w:fldChar w:fldCharType="end"/>
        </w:r>
      </w:p>
    </w:sdtContent>
  </w:sdt>
  <w:p w14:paraId="1088A7FF" w14:textId="77777777" w:rsidR="003D5439" w:rsidRDefault="003D543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99E8C1" w14:textId="77777777" w:rsidR="00F12A5F" w:rsidRDefault="00F12A5F" w:rsidP="003D5439">
      <w:pPr>
        <w:spacing w:after="0" w:line="240" w:lineRule="auto"/>
      </w:pPr>
      <w:r>
        <w:separator/>
      </w:r>
    </w:p>
  </w:footnote>
  <w:footnote w:type="continuationSeparator" w:id="0">
    <w:p w14:paraId="7AC923A4" w14:textId="77777777" w:rsidR="00F12A5F" w:rsidRDefault="00F12A5F" w:rsidP="003D54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624923" w14:textId="77777777" w:rsidR="00222E31" w:rsidRPr="003D5439" w:rsidRDefault="00222E31" w:rsidP="00222E31">
    <w:pPr>
      <w:pStyle w:val="Header"/>
      <w:jc w:val="center"/>
      <w:rPr>
        <w:b/>
        <w:sz w:val="32"/>
      </w:rPr>
    </w:pPr>
    <w:r>
      <w:rPr>
        <w:b/>
        <w:sz w:val="32"/>
      </w:rPr>
      <w:t>Statement of Work Template</w:t>
    </w:r>
  </w:p>
  <w:p w14:paraId="4A9CB754" w14:textId="77777777" w:rsidR="00222E31" w:rsidRDefault="00222E3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29AC6E" w14:textId="77777777" w:rsidR="003D5439" w:rsidRPr="003D5439" w:rsidRDefault="003D5439" w:rsidP="003D5439">
    <w:pPr>
      <w:pStyle w:val="Header"/>
      <w:jc w:val="center"/>
      <w:rPr>
        <w:b/>
        <w:sz w:val="32"/>
      </w:rPr>
    </w:pPr>
    <w:r>
      <w:rPr>
        <w:b/>
        <w:sz w:val="32"/>
      </w:rPr>
      <w:t>Statement of Work Template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500C2"/>
    <w:multiLevelType w:val="hybridMultilevel"/>
    <w:tmpl w:val="626400A8"/>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C60008E"/>
    <w:multiLevelType w:val="hybridMultilevel"/>
    <w:tmpl w:val="EC16B0EE"/>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0DB933FD"/>
    <w:multiLevelType w:val="hybridMultilevel"/>
    <w:tmpl w:val="74BCCB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7EE29B7"/>
    <w:multiLevelType w:val="multilevel"/>
    <w:tmpl w:val="FC5023BA"/>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Letter"/>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1A16072B"/>
    <w:multiLevelType w:val="hybridMultilevel"/>
    <w:tmpl w:val="3D8C9C5C"/>
    <w:lvl w:ilvl="0" w:tplc="0409000D">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F746F3D"/>
    <w:multiLevelType w:val="hybridMultilevel"/>
    <w:tmpl w:val="8AE4ACC0"/>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23AA71C0"/>
    <w:multiLevelType w:val="hybridMultilevel"/>
    <w:tmpl w:val="28A24AF4"/>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 w15:restartNumberingAfterBreak="0">
    <w:nsid w:val="27D43918"/>
    <w:multiLevelType w:val="hybridMultilevel"/>
    <w:tmpl w:val="74F0BA80"/>
    <w:lvl w:ilvl="0" w:tplc="0409000F">
      <w:start w:val="1"/>
      <w:numFmt w:val="decimal"/>
      <w:lvlText w:val="%1."/>
      <w:lvlJc w:val="left"/>
      <w:pPr>
        <w:ind w:left="2160" w:hanging="360"/>
      </w:pPr>
      <w:rPr>
        <w:rFonts w:hint="default"/>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8" w15:restartNumberingAfterBreak="0">
    <w:nsid w:val="298501BC"/>
    <w:multiLevelType w:val="hybridMultilevel"/>
    <w:tmpl w:val="719250D2"/>
    <w:lvl w:ilvl="0" w:tplc="0026FE40">
      <w:start w:val="1"/>
      <w:numFmt w:val="upperRoman"/>
      <w:lvlText w:val="%1."/>
      <w:lvlJc w:val="left"/>
      <w:pPr>
        <w:ind w:left="1080" w:hanging="72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B5D44BD"/>
    <w:multiLevelType w:val="hybridMultilevel"/>
    <w:tmpl w:val="9BF820B0"/>
    <w:lvl w:ilvl="0" w:tplc="F52E90C6">
      <w:start w:val="5"/>
      <w:numFmt w:val="bullet"/>
      <w:lvlText w:val="−"/>
      <w:lvlJc w:val="left"/>
      <w:pPr>
        <w:ind w:left="2520" w:hanging="360"/>
      </w:pPr>
      <w:rPr>
        <w:rFonts w:ascii="Arial" w:eastAsiaTheme="minorHAnsi" w:hAnsi="Arial" w:cs="Aria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0" w15:restartNumberingAfterBreak="0">
    <w:nsid w:val="33A916A6"/>
    <w:multiLevelType w:val="hybridMultilevel"/>
    <w:tmpl w:val="0DACD5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6830893"/>
    <w:multiLevelType w:val="hybridMultilevel"/>
    <w:tmpl w:val="4348B3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8067C30"/>
    <w:multiLevelType w:val="hybridMultilevel"/>
    <w:tmpl w:val="2BE8B93E"/>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41FA5B38"/>
    <w:multiLevelType w:val="hybridMultilevel"/>
    <w:tmpl w:val="8AF4382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15:restartNumberingAfterBreak="0">
    <w:nsid w:val="457313A2"/>
    <w:multiLevelType w:val="hybridMultilevel"/>
    <w:tmpl w:val="C26C4592"/>
    <w:lvl w:ilvl="0" w:tplc="0409000D">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 w15:restartNumberingAfterBreak="0">
    <w:nsid w:val="47C345D4"/>
    <w:multiLevelType w:val="hybridMultilevel"/>
    <w:tmpl w:val="46A8EE4C"/>
    <w:lvl w:ilvl="0" w:tplc="0409000D">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15:restartNumberingAfterBreak="0">
    <w:nsid w:val="56F54958"/>
    <w:multiLevelType w:val="hybridMultilevel"/>
    <w:tmpl w:val="5FD4A2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7425071"/>
    <w:multiLevelType w:val="hybridMultilevel"/>
    <w:tmpl w:val="73E20698"/>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15:restartNumberingAfterBreak="0">
    <w:nsid w:val="603F138A"/>
    <w:multiLevelType w:val="hybridMultilevel"/>
    <w:tmpl w:val="AAF8724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6AAD3C3F"/>
    <w:multiLevelType w:val="hybridMultilevel"/>
    <w:tmpl w:val="156AFAD0"/>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0" w15:restartNumberingAfterBreak="0">
    <w:nsid w:val="6D04125D"/>
    <w:multiLevelType w:val="hybridMultilevel"/>
    <w:tmpl w:val="51660D74"/>
    <w:lvl w:ilvl="0" w:tplc="0409000F">
      <w:start w:val="1"/>
      <w:numFmt w:val="decimal"/>
      <w:lvlText w:val="%1."/>
      <w:lvlJc w:val="left"/>
      <w:pPr>
        <w:ind w:left="2520" w:hanging="360"/>
      </w:pPr>
      <w:rPr>
        <w:rFonts w:hint="default"/>
      </w:rPr>
    </w:lvl>
    <w:lvl w:ilvl="1" w:tplc="FFFFFFFF" w:tentative="1">
      <w:start w:val="1"/>
      <w:numFmt w:val="bullet"/>
      <w:lvlText w:val="o"/>
      <w:lvlJc w:val="left"/>
      <w:pPr>
        <w:ind w:left="3240" w:hanging="360"/>
      </w:pPr>
      <w:rPr>
        <w:rFonts w:ascii="Courier New" w:hAnsi="Courier New" w:cs="Courier New" w:hint="default"/>
      </w:rPr>
    </w:lvl>
    <w:lvl w:ilvl="2" w:tplc="FFFFFFFF" w:tentative="1">
      <w:start w:val="1"/>
      <w:numFmt w:val="bullet"/>
      <w:lvlText w:val=""/>
      <w:lvlJc w:val="left"/>
      <w:pPr>
        <w:ind w:left="3960" w:hanging="360"/>
      </w:pPr>
      <w:rPr>
        <w:rFonts w:ascii="Wingdings" w:hAnsi="Wingdings" w:hint="default"/>
      </w:rPr>
    </w:lvl>
    <w:lvl w:ilvl="3" w:tplc="FFFFFFFF" w:tentative="1">
      <w:start w:val="1"/>
      <w:numFmt w:val="bullet"/>
      <w:lvlText w:val=""/>
      <w:lvlJc w:val="left"/>
      <w:pPr>
        <w:ind w:left="4680" w:hanging="360"/>
      </w:pPr>
      <w:rPr>
        <w:rFonts w:ascii="Symbol" w:hAnsi="Symbol" w:hint="default"/>
      </w:rPr>
    </w:lvl>
    <w:lvl w:ilvl="4" w:tplc="FFFFFFFF" w:tentative="1">
      <w:start w:val="1"/>
      <w:numFmt w:val="bullet"/>
      <w:lvlText w:val="o"/>
      <w:lvlJc w:val="left"/>
      <w:pPr>
        <w:ind w:left="5400" w:hanging="360"/>
      </w:pPr>
      <w:rPr>
        <w:rFonts w:ascii="Courier New" w:hAnsi="Courier New" w:cs="Courier New" w:hint="default"/>
      </w:rPr>
    </w:lvl>
    <w:lvl w:ilvl="5" w:tplc="FFFFFFFF" w:tentative="1">
      <w:start w:val="1"/>
      <w:numFmt w:val="bullet"/>
      <w:lvlText w:val=""/>
      <w:lvlJc w:val="left"/>
      <w:pPr>
        <w:ind w:left="6120" w:hanging="360"/>
      </w:pPr>
      <w:rPr>
        <w:rFonts w:ascii="Wingdings" w:hAnsi="Wingdings" w:hint="default"/>
      </w:rPr>
    </w:lvl>
    <w:lvl w:ilvl="6" w:tplc="FFFFFFFF" w:tentative="1">
      <w:start w:val="1"/>
      <w:numFmt w:val="bullet"/>
      <w:lvlText w:val=""/>
      <w:lvlJc w:val="left"/>
      <w:pPr>
        <w:ind w:left="6840" w:hanging="360"/>
      </w:pPr>
      <w:rPr>
        <w:rFonts w:ascii="Symbol" w:hAnsi="Symbol" w:hint="default"/>
      </w:rPr>
    </w:lvl>
    <w:lvl w:ilvl="7" w:tplc="FFFFFFFF" w:tentative="1">
      <w:start w:val="1"/>
      <w:numFmt w:val="bullet"/>
      <w:lvlText w:val="o"/>
      <w:lvlJc w:val="left"/>
      <w:pPr>
        <w:ind w:left="7560" w:hanging="360"/>
      </w:pPr>
      <w:rPr>
        <w:rFonts w:ascii="Courier New" w:hAnsi="Courier New" w:cs="Courier New" w:hint="default"/>
      </w:rPr>
    </w:lvl>
    <w:lvl w:ilvl="8" w:tplc="FFFFFFFF" w:tentative="1">
      <w:start w:val="1"/>
      <w:numFmt w:val="bullet"/>
      <w:lvlText w:val=""/>
      <w:lvlJc w:val="left"/>
      <w:pPr>
        <w:ind w:left="8280" w:hanging="360"/>
      </w:pPr>
      <w:rPr>
        <w:rFonts w:ascii="Wingdings" w:hAnsi="Wingdings" w:hint="default"/>
      </w:rPr>
    </w:lvl>
  </w:abstractNum>
  <w:abstractNum w:abstractNumId="21" w15:restartNumberingAfterBreak="0">
    <w:nsid w:val="6ECA7A33"/>
    <w:multiLevelType w:val="hybridMultilevel"/>
    <w:tmpl w:val="A5B6B7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EDC3290"/>
    <w:multiLevelType w:val="hybridMultilevel"/>
    <w:tmpl w:val="FEEA0686"/>
    <w:lvl w:ilvl="0" w:tplc="DEEC996A">
      <w:start w:val="1"/>
      <w:numFmt w:val="bullet"/>
      <w:lvlText w:val="-"/>
      <w:lvlJc w:val="left"/>
      <w:pPr>
        <w:ind w:left="2160" w:hanging="360"/>
      </w:pPr>
      <w:rPr>
        <w:rFonts w:ascii="Calibri" w:eastAsiaTheme="minorHAnsi" w:hAnsi="Calibri" w:cs="Calibri"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3" w15:restartNumberingAfterBreak="0">
    <w:nsid w:val="7DFC7255"/>
    <w:multiLevelType w:val="hybridMultilevel"/>
    <w:tmpl w:val="F962DD90"/>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4" w15:restartNumberingAfterBreak="0">
    <w:nsid w:val="7F0A7E07"/>
    <w:multiLevelType w:val="hybridMultilevel"/>
    <w:tmpl w:val="44F019D8"/>
    <w:lvl w:ilvl="0" w:tplc="5BB8126E">
      <w:start w:val="5"/>
      <w:numFmt w:val="bullet"/>
      <w:lvlText w:val="−"/>
      <w:lvlJc w:val="left"/>
      <w:pPr>
        <w:ind w:left="1440" w:hanging="360"/>
      </w:pPr>
      <w:rPr>
        <w:rFonts w:ascii="Tahoma" w:eastAsiaTheme="minorHAnsi" w:hAnsi="Tahoma" w:cs="Tahoma"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261769649">
    <w:abstractNumId w:val="16"/>
  </w:num>
  <w:num w:numId="2" w16cid:durableId="1840851324">
    <w:abstractNumId w:val="8"/>
  </w:num>
  <w:num w:numId="3" w16cid:durableId="570039842">
    <w:abstractNumId w:val="14"/>
  </w:num>
  <w:num w:numId="4" w16cid:durableId="1808891157">
    <w:abstractNumId w:val="17"/>
  </w:num>
  <w:num w:numId="5" w16cid:durableId="22681784">
    <w:abstractNumId w:val="4"/>
  </w:num>
  <w:num w:numId="6" w16cid:durableId="522935566">
    <w:abstractNumId w:val="0"/>
  </w:num>
  <w:num w:numId="7" w16cid:durableId="968389821">
    <w:abstractNumId w:val="15"/>
  </w:num>
  <w:num w:numId="8" w16cid:durableId="1789158222">
    <w:abstractNumId w:val="11"/>
  </w:num>
  <w:num w:numId="9" w16cid:durableId="429080700">
    <w:abstractNumId w:val="3"/>
  </w:num>
  <w:num w:numId="10" w16cid:durableId="930429791">
    <w:abstractNumId w:val="10"/>
  </w:num>
  <w:num w:numId="11" w16cid:durableId="145782511">
    <w:abstractNumId w:val="22"/>
  </w:num>
  <w:num w:numId="12" w16cid:durableId="1985961154">
    <w:abstractNumId w:val="13"/>
  </w:num>
  <w:num w:numId="13" w16cid:durableId="532500933">
    <w:abstractNumId w:val="7"/>
  </w:num>
  <w:num w:numId="14" w16cid:durableId="1933392238">
    <w:abstractNumId w:val="23"/>
  </w:num>
  <w:num w:numId="15" w16cid:durableId="870456991">
    <w:abstractNumId w:val="9"/>
  </w:num>
  <w:num w:numId="16" w16cid:durableId="700471075">
    <w:abstractNumId w:val="20"/>
  </w:num>
  <w:num w:numId="17" w16cid:durableId="298924822">
    <w:abstractNumId w:val="1"/>
  </w:num>
  <w:num w:numId="18" w16cid:durableId="2113478602">
    <w:abstractNumId w:val="24"/>
  </w:num>
  <w:num w:numId="19" w16cid:durableId="65880055">
    <w:abstractNumId w:val="5"/>
  </w:num>
  <w:num w:numId="20" w16cid:durableId="153495283">
    <w:abstractNumId w:val="19"/>
  </w:num>
  <w:num w:numId="21" w16cid:durableId="197551632">
    <w:abstractNumId w:val="12"/>
  </w:num>
  <w:num w:numId="22" w16cid:durableId="1915316658">
    <w:abstractNumId w:val="2"/>
  </w:num>
  <w:num w:numId="23" w16cid:durableId="342977355">
    <w:abstractNumId w:val="18"/>
  </w:num>
  <w:num w:numId="24" w16cid:durableId="916864937">
    <w:abstractNumId w:val="21"/>
  </w:num>
  <w:num w:numId="25" w16cid:durableId="184597647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6"/>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5439"/>
    <w:rsid w:val="00003AE1"/>
    <w:rsid w:val="000226F9"/>
    <w:rsid w:val="00030E63"/>
    <w:rsid w:val="000C1242"/>
    <w:rsid w:val="000F5C8B"/>
    <w:rsid w:val="001143AB"/>
    <w:rsid w:val="00126680"/>
    <w:rsid w:val="00133F85"/>
    <w:rsid w:val="00160485"/>
    <w:rsid w:val="001C17DD"/>
    <w:rsid w:val="00211236"/>
    <w:rsid w:val="0021431B"/>
    <w:rsid w:val="00222E31"/>
    <w:rsid w:val="002977A8"/>
    <w:rsid w:val="002A0A38"/>
    <w:rsid w:val="002D6D96"/>
    <w:rsid w:val="002E5A03"/>
    <w:rsid w:val="002E667E"/>
    <w:rsid w:val="003A72CC"/>
    <w:rsid w:val="003C4674"/>
    <w:rsid w:val="003D5439"/>
    <w:rsid w:val="004052C2"/>
    <w:rsid w:val="0042660A"/>
    <w:rsid w:val="00465D4B"/>
    <w:rsid w:val="00490923"/>
    <w:rsid w:val="00493D5F"/>
    <w:rsid w:val="004C4E2E"/>
    <w:rsid w:val="004C5C5A"/>
    <w:rsid w:val="004D3D91"/>
    <w:rsid w:val="004E3263"/>
    <w:rsid w:val="00510703"/>
    <w:rsid w:val="00514A7D"/>
    <w:rsid w:val="005837D8"/>
    <w:rsid w:val="005B5A74"/>
    <w:rsid w:val="005D6399"/>
    <w:rsid w:val="00634DB3"/>
    <w:rsid w:val="0067275B"/>
    <w:rsid w:val="00676045"/>
    <w:rsid w:val="006768E3"/>
    <w:rsid w:val="006C094F"/>
    <w:rsid w:val="006E4493"/>
    <w:rsid w:val="006F4B53"/>
    <w:rsid w:val="00720734"/>
    <w:rsid w:val="00735744"/>
    <w:rsid w:val="00757979"/>
    <w:rsid w:val="007664B8"/>
    <w:rsid w:val="007674D6"/>
    <w:rsid w:val="00787C3A"/>
    <w:rsid w:val="00796824"/>
    <w:rsid w:val="007B2311"/>
    <w:rsid w:val="007B5CC8"/>
    <w:rsid w:val="00820775"/>
    <w:rsid w:val="0082769E"/>
    <w:rsid w:val="00841688"/>
    <w:rsid w:val="008B352B"/>
    <w:rsid w:val="008F7674"/>
    <w:rsid w:val="009110CF"/>
    <w:rsid w:val="00927743"/>
    <w:rsid w:val="00935404"/>
    <w:rsid w:val="00967541"/>
    <w:rsid w:val="009921F0"/>
    <w:rsid w:val="009B6189"/>
    <w:rsid w:val="009D06A2"/>
    <w:rsid w:val="009D60CC"/>
    <w:rsid w:val="00A12B8B"/>
    <w:rsid w:val="00A27DB9"/>
    <w:rsid w:val="00A647AC"/>
    <w:rsid w:val="00A73584"/>
    <w:rsid w:val="00A956A3"/>
    <w:rsid w:val="00AC7904"/>
    <w:rsid w:val="00AF6722"/>
    <w:rsid w:val="00B13085"/>
    <w:rsid w:val="00B16CC7"/>
    <w:rsid w:val="00B23D35"/>
    <w:rsid w:val="00BB3797"/>
    <w:rsid w:val="00BE5287"/>
    <w:rsid w:val="00BE5482"/>
    <w:rsid w:val="00C031E2"/>
    <w:rsid w:val="00C30782"/>
    <w:rsid w:val="00C42460"/>
    <w:rsid w:val="00C60B6A"/>
    <w:rsid w:val="00CB307A"/>
    <w:rsid w:val="00CB3866"/>
    <w:rsid w:val="00CD51DA"/>
    <w:rsid w:val="00CD6295"/>
    <w:rsid w:val="00CE48B0"/>
    <w:rsid w:val="00CF4FF0"/>
    <w:rsid w:val="00D11966"/>
    <w:rsid w:val="00D4418B"/>
    <w:rsid w:val="00D73C03"/>
    <w:rsid w:val="00D80ECF"/>
    <w:rsid w:val="00DA343B"/>
    <w:rsid w:val="00DF4A92"/>
    <w:rsid w:val="00DF7D7E"/>
    <w:rsid w:val="00E0000A"/>
    <w:rsid w:val="00E11133"/>
    <w:rsid w:val="00E20D7A"/>
    <w:rsid w:val="00F00D55"/>
    <w:rsid w:val="00F12A5F"/>
    <w:rsid w:val="00F3601C"/>
    <w:rsid w:val="00F47D65"/>
    <w:rsid w:val="00F55C4E"/>
    <w:rsid w:val="00F87D1D"/>
    <w:rsid w:val="00FE15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3DD13E"/>
  <w15:chartTrackingRefBased/>
  <w15:docId w15:val="{F912945A-C8BB-4A2B-B386-FBAB604C0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D5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5439"/>
  </w:style>
  <w:style w:type="paragraph" w:styleId="Footer">
    <w:name w:val="footer"/>
    <w:basedOn w:val="Normal"/>
    <w:link w:val="FooterChar"/>
    <w:uiPriority w:val="99"/>
    <w:unhideWhenUsed/>
    <w:rsid w:val="003D5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5439"/>
  </w:style>
  <w:style w:type="paragraph" w:styleId="ListParagraph">
    <w:name w:val="List Paragraph"/>
    <w:basedOn w:val="Normal"/>
    <w:uiPriority w:val="1"/>
    <w:qFormat/>
    <w:rsid w:val="003D5439"/>
    <w:pPr>
      <w:ind w:left="720"/>
      <w:contextualSpacing/>
    </w:pPr>
  </w:style>
  <w:style w:type="character" w:styleId="Hyperlink">
    <w:name w:val="Hyperlink"/>
    <w:basedOn w:val="DefaultParagraphFont"/>
    <w:uiPriority w:val="99"/>
    <w:unhideWhenUsed/>
    <w:rsid w:val="00CB3866"/>
    <w:rPr>
      <w:color w:val="0563C1" w:themeColor="hyperlink"/>
      <w:u w:val="single"/>
    </w:rPr>
  </w:style>
  <w:style w:type="character" w:styleId="UnresolvedMention">
    <w:name w:val="Unresolved Mention"/>
    <w:basedOn w:val="DefaultParagraphFont"/>
    <w:uiPriority w:val="99"/>
    <w:semiHidden/>
    <w:unhideWhenUsed/>
    <w:rsid w:val="00CB3866"/>
    <w:rPr>
      <w:color w:val="605E5C"/>
      <w:shd w:val="clear" w:color="auto" w:fill="E1DFDD"/>
    </w:rPr>
  </w:style>
  <w:style w:type="paragraph" w:styleId="NormalWeb">
    <w:name w:val="Normal (Web)"/>
    <w:basedOn w:val="Normal"/>
    <w:uiPriority w:val="99"/>
    <w:unhideWhenUsed/>
    <w:rsid w:val="00CD51D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4C5C5A"/>
    <w:pPr>
      <w:autoSpaceDE w:val="0"/>
      <w:autoSpaceDN w:val="0"/>
      <w:adjustRightInd w:val="0"/>
      <w:spacing w:after="0" w:line="240" w:lineRule="auto"/>
    </w:pPr>
    <w:rPr>
      <w:rFonts w:ascii="Tahoma" w:hAnsi="Tahoma" w:cs="Tahoma"/>
      <w:color w:val="000000"/>
      <w:sz w:val="24"/>
      <w:szCs w:val="24"/>
    </w:rPr>
  </w:style>
  <w:style w:type="paragraph" w:styleId="NoSpacing">
    <w:name w:val="No Spacing"/>
    <w:uiPriority w:val="1"/>
    <w:qFormat/>
    <w:rsid w:val="007B5CC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4716091">
      <w:bodyDiv w:val="1"/>
      <w:marLeft w:val="0"/>
      <w:marRight w:val="0"/>
      <w:marTop w:val="0"/>
      <w:marBottom w:val="0"/>
      <w:divBdr>
        <w:top w:val="none" w:sz="0" w:space="0" w:color="auto"/>
        <w:left w:val="none" w:sz="0" w:space="0" w:color="auto"/>
        <w:bottom w:val="none" w:sz="0" w:space="0" w:color="auto"/>
        <w:right w:val="none" w:sz="0" w:space="0" w:color="auto"/>
      </w:divBdr>
    </w:div>
    <w:div w:id="1115251363">
      <w:bodyDiv w:val="1"/>
      <w:marLeft w:val="0"/>
      <w:marRight w:val="0"/>
      <w:marTop w:val="0"/>
      <w:marBottom w:val="0"/>
      <w:divBdr>
        <w:top w:val="none" w:sz="0" w:space="0" w:color="auto"/>
        <w:left w:val="none" w:sz="0" w:space="0" w:color="auto"/>
        <w:bottom w:val="none" w:sz="0" w:space="0" w:color="auto"/>
        <w:right w:val="none" w:sz="0" w:space="0" w:color="auto"/>
      </w:divBdr>
    </w:div>
    <w:div w:id="1731684684">
      <w:bodyDiv w:val="1"/>
      <w:marLeft w:val="0"/>
      <w:marRight w:val="0"/>
      <w:marTop w:val="0"/>
      <w:marBottom w:val="0"/>
      <w:divBdr>
        <w:top w:val="none" w:sz="0" w:space="0" w:color="auto"/>
        <w:left w:val="none" w:sz="0" w:space="0" w:color="auto"/>
        <w:bottom w:val="none" w:sz="0" w:space="0" w:color="auto"/>
        <w:right w:val="none" w:sz="0" w:space="0" w:color="auto"/>
      </w:divBdr>
    </w:div>
    <w:div w:id="1850220821">
      <w:bodyDiv w:val="1"/>
      <w:marLeft w:val="0"/>
      <w:marRight w:val="0"/>
      <w:marTop w:val="0"/>
      <w:marBottom w:val="0"/>
      <w:divBdr>
        <w:top w:val="none" w:sz="0" w:space="0" w:color="auto"/>
        <w:left w:val="none" w:sz="0" w:space="0" w:color="auto"/>
        <w:bottom w:val="none" w:sz="0" w:space="0" w:color="auto"/>
        <w:right w:val="none" w:sz="0" w:space="0" w:color="auto"/>
      </w:divBdr>
    </w:div>
    <w:div w:id="2074280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ra-docpurchasing@pa.gov" TargetMode="Externa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lcherry@pa.gov"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emarketplace.state.pa.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cument" ma:contentTypeID="0x010100BD4DE2A327EDE540BB2C5903562BE910" ma:contentTypeVersion="1" ma:contentTypeDescription="Create a new document." ma:contentTypeScope="" ma:versionID="e79b42973521766a8b4e8f35f64d79b1">
  <xsd:schema xmlns:xsd="http://www.w3.org/2001/XMLSchema" xmlns:xs="http://www.w3.org/2001/XMLSchema" xmlns:p="http://schemas.microsoft.com/office/2006/metadata/properties" xmlns:ns2="3bc240b3-9760-4c95-a069-1e9135722dce" targetNamespace="http://schemas.microsoft.com/office/2006/metadata/properties" ma:root="true" ma:fieldsID="051c2d7f23359d00a2af24a1910cf709" ns2:_="">
    <xsd:import namespace="3bc240b3-9760-4c95-a069-1e9135722dce"/>
    <xsd:element name="properties">
      <xsd:complexType>
        <xsd:sequence>
          <xsd:element name="documentManagement">
            <xsd:complexType>
              <xsd:all>
                <xsd:element ref="ns2:SharedWithUsers"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c240b3-9760-4c95-a069-1e9135722dc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dlc_DocId" ma:index="9" nillable="true" ma:displayName="Document ID Value" ma:description="The value of the document ID assigned to this item." ma:internalName="_dlc_DocId" ma:readOnly="true">
      <xsd:simpleType>
        <xsd:restriction base="dms:Text"/>
      </xsd:simpleType>
    </xsd:element>
    <xsd:element name="_dlc_DocIdUrl" ma:index="1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dlc_DocId xmlns="3bc240b3-9760-4c95-a069-1e9135722dce">P557QZTMF6K3-1586673097-53113</_dlc_DocId>
    <_dlc_DocIdUrl xmlns="3bc240b3-9760-4c95-a069-1e9135722dce">
      <Url>https://fileshare.cor.pa.gov/sites/admin/_layouts/15/DocIdRedir.aspx?ID=P557QZTMF6K3-1586673097-53113</Url>
      <Description>P557QZTMF6K3-1586673097-53113</Description>
    </_dlc_DocIdUrl>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32305A-CB13-4E64-8659-1FADA762AD7F}">
  <ds:schemaRefs>
    <ds:schemaRef ds:uri="http://schemas.microsoft.com/sharepoint/events"/>
  </ds:schemaRefs>
</ds:datastoreItem>
</file>

<file path=customXml/itemProps2.xml><?xml version="1.0" encoding="utf-8"?>
<ds:datastoreItem xmlns:ds="http://schemas.openxmlformats.org/officeDocument/2006/customXml" ds:itemID="{A6A89025-E550-4E0A-960E-461DAEE412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c240b3-9760-4c95-a069-1e9135722d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C5E945E-1FC4-4B1F-B307-122DD6D9498A}">
  <ds:schemaRefs>
    <ds:schemaRef ds:uri="http://schemas.microsoft.com/office/2006/metadata/properties"/>
    <ds:schemaRef ds:uri="http://schemas.microsoft.com/office/infopath/2007/PartnerControls"/>
    <ds:schemaRef ds:uri="3bc240b3-9760-4c95-a069-1e9135722dce"/>
  </ds:schemaRefs>
</ds:datastoreItem>
</file>

<file path=customXml/itemProps4.xml><?xml version="1.0" encoding="utf-8"?>
<ds:datastoreItem xmlns:ds="http://schemas.openxmlformats.org/officeDocument/2006/customXml" ds:itemID="{51CB9522-2B2A-4FB0-AC10-C772336CAD6E}">
  <ds:schemaRefs>
    <ds:schemaRef ds:uri="http://schemas.microsoft.com/sharepoint/v3/contenttype/forms"/>
  </ds:schemaRefs>
</ds:datastoreItem>
</file>

<file path=customXml/itemProps5.xml><?xml version="1.0" encoding="utf-8"?>
<ds:datastoreItem xmlns:ds="http://schemas.openxmlformats.org/officeDocument/2006/customXml" ds:itemID="{E4EB2B6B-F6D1-4E58-AE40-B5ABE77256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1114</Words>
  <Characters>6352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PA Public Safety Delivery Center</Company>
  <LinksUpToDate>false</LinksUpToDate>
  <CharactersWithSpaces>7452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Wasko, Amanda</dc:creator>
  <cp:keywords/>
  <dc:description/>
  <cp:lastModifiedBy>Cherry, Leslie A</cp:lastModifiedBy>
  <cp:revision>2</cp:revision>
  <dcterms:created xsi:type="dcterms:W3CDTF">2025-12-29T18:45:00Z</dcterms:created>
  <dcterms:modified xsi:type="dcterms:W3CDTF">2025-12-29T18:45:00Z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0x010100BD4DE2A327EDE540BB2C5903562BE910</vt:lpwstr>
  </property>
  <property fmtid="{D5CDD505-2E9C-101B-9397-08002B2CF9AE}" pid="3" name="_dlc_DocIdItemGuid">
    <vt:lpwstr>7e5bd066-c586-4d71-a1f3-494ea5aebaa2</vt:lpwstr>
  </property>
</Properties>
</file>