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6F65E" w14:textId="77777777" w:rsidR="00E64581" w:rsidRDefault="003D5439" w:rsidP="00E64581">
      <w:pPr>
        <w:spacing w:after="0" w:line="240" w:lineRule="auto"/>
        <w:rPr>
          <w:b/>
          <w:sz w:val="24"/>
          <w:szCs w:val="24"/>
        </w:rPr>
      </w:pPr>
      <w:r w:rsidRPr="00045656">
        <w:rPr>
          <w:b/>
          <w:sz w:val="24"/>
          <w:szCs w:val="24"/>
        </w:rPr>
        <w:t xml:space="preserve">SCOPE OF WORK: </w:t>
      </w:r>
    </w:p>
    <w:p w14:paraId="319B6943" w14:textId="13AC6839" w:rsidR="003D5439" w:rsidRDefault="0067275B" w:rsidP="00E64581">
      <w:pPr>
        <w:spacing w:after="0" w:line="240" w:lineRule="auto"/>
        <w:rPr>
          <w:rFonts w:cstheme="minorHAnsi"/>
        </w:rPr>
      </w:pPr>
      <w:r w:rsidRPr="00C27F1A">
        <w:rPr>
          <w:rFonts w:cstheme="minorHAnsi"/>
        </w:rPr>
        <w:t>Pennsylvania Correctional Industries, a Bureau of the Pennsylvania Department of Corrections has an established furniture factory within the confines of SCI-</w:t>
      </w:r>
      <w:r w:rsidR="00003AE1" w:rsidRPr="00C27F1A">
        <w:rPr>
          <w:rFonts w:cstheme="minorHAnsi"/>
        </w:rPr>
        <w:t xml:space="preserve">Huntingdon </w:t>
      </w:r>
      <w:r w:rsidRPr="00C27F1A">
        <w:rPr>
          <w:rFonts w:cstheme="minorHAnsi"/>
        </w:rPr>
        <w:t xml:space="preserve">located at </w:t>
      </w:r>
      <w:r w:rsidR="00003AE1" w:rsidRPr="00C27F1A">
        <w:rPr>
          <w:rFonts w:cstheme="minorHAnsi"/>
        </w:rPr>
        <w:t xml:space="preserve">1100 Pike Street, Huntingdon, </w:t>
      </w:r>
      <w:r w:rsidR="006B014F" w:rsidRPr="00C27F1A">
        <w:rPr>
          <w:rFonts w:cstheme="minorHAnsi"/>
        </w:rPr>
        <w:t>P</w:t>
      </w:r>
      <w:r w:rsidR="006B014F">
        <w:rPr>
          <w:rFonts w:cstheme="minorHAnsi"/>
        </w:rPr>
        <w:t>ennsylvania</w:t>
      </w:r>
      <w:r w:rsidR="00003AE1" w:rsidRPr="00C27F1A">
        <w:rPr>
          <w:rFonts w:cstheme="minorHAnsi"/>
        </w:rPr>
        <w:t xml:space="preserve"> 16654</w:t>
      </w:r>
      <w:r w:rsidRPr="00C27F1A">
        <w:rPr>
          <w:rFonts w:cstheme="minorHAnsi"/>
        </w:rPr>
        <w:t xml:space="preserve">. This scope of work is to cover a </w:t>
      </w:r>
      <w:r w:rsidR="00003AE1" w:rsidRPr="00C27F1A">
        <w:rPr>
          <w:rFonts w:cstheme="minorHAnsi"/>
        </w:rPr>
        <w:t>5’ X 12’</w:t>
      </w:r>
      <w:r w:rsidRPr="00C27F1A">
        <w:rPr>
          <w:rFonts w:cstheme="minorHAnsi"/>
        </w:rPr>
        <w:t xml:space="preserve"> CNC</w:t>
      </w:r>
      <w:r w:rsidR="00045656" w:rsidRPr="00C27F1A">
        <w:rPr>
          <w:rFonts w:cstheme="minorHAnsi"/>
        </w:rPr>
        <w:t xml:space="preserve"> (new only)</w:t>
      </w:r>
      <w:r w:rsidRPr="00C27F1A">
        <w:rPr>
          <w:rFonts w:cstheme="minorHAnsi"/>
        </w:rPr>
        <w:t xml:space="preserve"> needed in the milling department of the plant that will be utilized for the cutting of component parts and engraving sign substrates.</w:t>
      </w:r>
      <w:r w:rsidR="00045656" w:rsidRPr="00C27F1A">
        <w:rPr>
          <w:rFonts w:cstheme="minorHAnsi"/>
        </w:rPr>
        <w:t xml:space="preserve"> This a “No Substitute” bid.</w:t>
      </w:r>
    </w:p>
    <w:p w14:paraId="72409ABC" w14:textId="77777777" w:rsidR="00E64581" w:rsidRDefault="003D5439" w:rsidP="00E64581">
      <w:pPr>
        <w:spacing w:after="0" w:line="240" w:lineRule="auto"/>
        <w:rPr>
          <w:b/>
          <w:sz w:val="24"/>
          <w:szCs w:val="24"/>
        </w:rPr>
      </w:pPr>
      <w:r w:rsidRPr="00045656">
        <w:rPr>
          <w:b/>
          <w:sz w:val="24"/>
          <w:szCs w:val="24"/>
        </w:rPr>
        <w:t>ISSUING OFFICER</w:t>
      </w:r>
      <w:r w:rsidR="00C27F1A">
        <w:rPr>
          <w:b/>
          <w:sz w:val="24"/>
          <w:szCs w:val="24"/>
        </w:rPr>
        <w:t>:</w:t>
      </w:r>
      <w:r w:rsidR="00E64581">
        <w:rPr>
          <w:b/>
          <w:sz w:val="24"/>
          <w:szCs w:val="24"/>
        </w:rPr>
        <w:t xml:space="preserve">  </w:t>
      </w:r>
    </w:p>
    <w:p w14:paraId="20785A42" w14:textId="5EA81BD5" w:rsidR="003D5439" w:rsidRDefault="003D5439" w:rsidP="00E64581">
      <w:pPr>
        <w:spacing w:after="0" w:line="240" w:lineRule="auto"/>
        <w:rPr>
          <w:rStyle w:val="Hyperlink"/>
          <w:rFonts w:cstheme="minorHAnsi"/>
        </w:rPr>
      </w:pPr>
      <w:r w:rsidRPr="00C27F1A">
        <w:rPr>
          <w:rFonts w:cstheme="minorHAnsi"/>
        </w:rPr>
        <w:t>Questions regarding the bidding or contracting procedures should be directed towards</w:t>
      </w:r>
      <w:r w:rsidR="00757979" w:rsidRPr="00C27F1A">
        <w:rPr>
          <w:rFonts w:cstheme="minorHAnsi"/>
        </w:rPr>
        <w:t xml:space="preserve"> </w:t>
      </w:r>
      <w:r w:rsidR="00003AE1" w:rsidRPr="00C27F1A">
        <w:rPr>
          <w:rFonts w:cstheme="minorHAnsi"/>
        </w:rPr>
        <w:t>Leslie Cherry</w:t>
      </w:r>
      <w:r w:rsidR="00757979" w:rsidRPr="00C27F1A">
        <w:rPr>
          <w:rFonts w:cstheme="minorHAnsi"/>
        </w:rPr>
        <w:t xml:space="preserve"> –</w:t>
      </w:r>
      <w:r w:rsidR="00CF4FF0" w:rsidRPr="00C27F1A">
        <w:rPr>
          <w:rFonts w:cstheme="minorHAnsi"/>
        </w:rPr>
        <w:t xml:space="preserve"> </w:t>
      </w:r>
      <w:r w:rsidR="00003AE1" w:rsidRPr="00C27F1A">
        <w:rPr>
          <w:rFonts w:cstheme="minorHAnsi"/>
          <w:sz w:val="28"/>
          <w:szCs w:val="28"/>
        </w:rPr>
        <w:t xml:space="preserve"> </w:t>
      </w:r>
      <w:hyperlink r:id="rId12" w:history="1">
        <w:r w:rsidR="00CF4FF0" w:rsidRPr="00C27F1A">
          <w:rPr>
            <w:rStyle w:val="Hyperlink"/>
            <w:rFonts w:cstheme="minorHAnsi"/>
          </w:rPr>
          <w:t>lcherry@pa.gov</w:t>
        </w:r>
      </w:hyperlink>
      <w:r w:rsidR="00C27F1A" w:rsidRPr="00C27F1A">
        <w:rPr>
          <w:rStyle w:val="Hyperlink"/>
          <w:rFonts w:cstheme="minorHAnsi"/>
        </w:rPr>
        <w:t>.</w:t>
      </w:r>
    </w:p>
    <w:p w14:paraId="0DEF1A5D" w14:textId="42C39C87" w:rsidR="00E64581" w:rsidRDefault="00E64581" w:rsidP="00E64581">
      <w:pPr>
        <w:pStyle w:val="NoSpacing"/>
        <w:rPr>
          <w:rStyle w:val="Hyperlink"/>
          <w:rFonts w:cstheme="minorHAnsi"/>
        </w:rPr>
      </w:pPr>
      <w:r w:rsidRPr="00E64581">
        <w:rPr>
          <w:rFonts w:cstheme="minorHAnsi"/>
        </w:rPr>
        <w:t>Questions regarding the bidding or contracting procedures should be directed towards Leslie Cherry email address (</w:t>
      </w:r>
      <w:hyperlink r:id="rId13" w:history="1">
        <w:r w:rsidRPr="00E64581">
          <w:rPr>
            <w:rStyle w:val="Hyperlink"/>
            <w:rFonts w:cstheme="minorHAnsi"/>
          </w:rPr>
          <w:t>ra-docpurchasing@pa.gov</w:t>
        </w:r>
      </w:hyperlink>
      <w:r w:rsidRPr="00E64581">
        <w:rPr>
          <w:rFonts w:cstheme="minorHAnsi"/>
        </w:rPr>
        <w:t xml:space="preserve"> )  </w:t>
      </w:r>
      <w:r>
        <w:rPr>
          <w:rFonts w:cstheme="minorHAnsi"/>
        </w:rPr>
        <w:t>.</w:t>
      </w:r>
    </w:p>
    <w:p w14:paraId="631EB9A0" w14:textId="77777777" w:rsidR="00E64581" w:rsidRPr="00C27F1A" w:rsidRDefault="00E64581" w:rsidP="00E64581">
      <w:pPr>
        <w:spacing w:after="0" w:line="240" w:lineRule="auto"/>
        <w:rPr>
          <w:rFonts w:cstheme="minorHAnsi"/>
          <w:sz w:val="24"/>
          <w:szCs w:val="24"/>
        </w:rPr>
      </w:pPr>
    </w:p>
    <w:p w14:paraId="41DD09D3" w14:textId="77777777" w:rsidR="00C27F1A" w:rsidRDefault="00676045" w:rsidP="00C27F1A">
      <w:pPr>
        <w:spacing w:after="0" w:line="240" w:lineRule="auto"/>
        <w:rPr>
          <w:rFonts w:cstheme="minorHAnsi"/>
          <w:b/>
        </w:rPr>
      </w:pPr>
      <w:r w:rsidRPr="00C27F1A">
        <w:rPr>
          <w:rFonts w:cstheme="minorHAnsi"/>
          <w:b/>
        </w:rPr>
        <w:t>CONTRACT REQUIREMENTS</w:t>
      </w:r>
      <w:r w:rsidR="00C27F1A">
        <w:rPr>
          <w:rFonts w:cstheme="minorHAnsi"/>
          <w:b/>
        </w:rPr>
        <w:t xml:space="preserve">:  </w:t>
      </w:r>
    </w:p>
    <w:p w14:paraId="43A23376" w14:textId="4C6460A9" w:rsidR="00757979" w:rsidRPr="00C27F1A" w:rsidRDefault="00757979" w:rsidP="00C27F1A">
      <w:pPr>
        <w:spacing w:after="0" w:line="240" w:lineRule="auto"/>
        <w:rPr>
          <w:rFonts w:cstheme="minorHAnsi"/>
          <w:sz w:val="20"/>
          <w:szCs w:val="20"/>
        </w:rPr>
      </w:pPr>
      <w:r w:rsidRPr="00C27F1A">
        <w:rPr>
          <w:rFonts w:cstheme="minorHAnsi"/>
          <w:sz w:val="20"/>
          <w:szCs w:val="20"/>
        </w:rPr>
        <w:t xml:space="preserve">The equipment shall conform to the requested specifications, and shall be new, free of defects, and of good quality.   All equipment shall be provided complete including freight to the </w:t>
      </w:r>
      <w:r w:rsidR="00CF4FF0" w:rsidRPr="00C27F1A">
        <w:rPr>
          <w:rFonts w:cstheme="minorHAnsi"/>
          <w:sz w:val="20"/>
          <w:szCs w:val="20"/>
        </w:rPr>
        <w:t>Huntingdon</w:t>
      </w:r>
      <w:r w:rsidRPr="00C27F1A">
        <w:rPr>
          <w:rFonts w:cstheme="minorHAnsi"/>
          <w:sz w:val="20"/>
          <w:szCs w:val="20"/>
        </w:rPr>
        <w:t xml:space="preserve"> Plant site located at </w:t>
      </w:r>
      <w:r w:rsidR="00CF4FF0" w:rsidRPr="00C27F1A">
        <w:rPr>
          <w:rFonts w:cstheme="minorHAnsi"/>
          <w:sz w:val="20"/>
          <w:szCs w:val="20"/>
        </w:rPr>
        <w:t>1100 Pike Street Huntingdon, Pa 16654</w:t>
      </w:r>
      <w:r w:rsidR="00AF0637" w:rsidRPr="00C27F1A">
        <w:rPr>
          <w:rFonts w:cstheme="minorHAnsi"/>
          <w:sz w:val="20"/>
          <w:szCs w:val="20"/>
        </w:rPr>
        <w:t xml:space="preserve">.  </w:t>
      </w:r>
      <w:r w:rsidRPr="00C27F1A">
        <w:rPr>
          <w:rFonts w:cstheme="minorHAnsi"/>
          <w:sz w:val="20"/>
          <w:szCs w:val="20"/>
        </w:rPr>
        <w:t>The Plant has one loading dock with one garage door 12’W X 9’H</w:t>
      </w:r>
    </w:p>
    <w:p w14:paraId="32FF0B3A" w14:textId="77777777" w:rsidR="008B51AD" w:rsidRDefault="00757979" w:rsidP="007606F5">
      <w:pPr>
        <w:rPr>
          <w:rFonts w:cstheme="minorHAnsi"/>
          <w:sz w:val="20"/>
          <w:szCs w:val="20"/>
        </w:rPr>
      </w:pPr>
      <w:r w:rsidRPr="00C27F1A">
        <w:rPr>
          <w:rFonts w:cstheme="minorHAnsi"/>
          <w:sz w:val="20"/>
          <w:szCs w:val="20"/>
        </w:rPr>
        <w:t xml:space="preserve">The awarded vendor shall provide all rigging or other services as required to off load, spot and secure the equipment in the milling department. </w:t>
      </w:r>
      <w:r w:rsidR="00C27F1A">
        <w:rPr>
          <w:rFonts w:cstheme="minorHAnsi"/>
          <w:sz w:val="20"/>
          <w:szCs w:val="20"/>
        </w:rPr>
        <w:t xml:space="preserve"> </w:t>
      </w:r>
      <w:r w:rsidRPr="00C27F1A">
        <w:rPr>
          <w:rFonts w:cstheme="minorHAnsi"/>
          <w:sz w:val="20"/>
          <w:szCs w:val="20"/>
        </w:rPr>
        <w:t xml:space="preserve">Awarded vendor to also provide equipment startup, testing and training for PCI staff for up to </w:t>
      </w:r>
      <w:r w:rsidR="00D11966" w:rsidRPr="00C27F1A">
        <w:rPr>
          <w:rFonts w:cstheme="minorHAnsi"/>
          <w:sz w:val="20"/>
          <w:szCs w:val="20"/>
        </w:rPr>
        <w:t>3</w:t>
      </w:r>
      <w:r w:rsidRPr="00C27F1A">
        <w:rPr>
          <w:rFonts w:cstheme="minorHAnsi"/>
          <w:sz w:val="20"/>
          <w:szCs w:val="20"/>
        </w:rPr>
        <w:t xml:space="preserve"> persons (</w:t>
      </w:r>
      <w:r w:rsidR="00D11966" w:rsidRPr="00C27F1A">
        <w:rPr>
          <w:rFonts w:cstheme="minorHAnsi"/>
          <w:sz w:val="20"/>
          <w:szCs w:val="20"/>
        </w:rPr>
        <w:t>24</w:t>
      </w:r>
      <w:r w:rsidRPr="00C27F1A">
        <w:rPr>
          <w:rFonts w:cstheme="minorHAnsi"/>
          <w:sz w:val="20"/>
          <w:szCs w:val="20"/>
        </w:rPr>
        <w:t xml:space="preserve"> hours total).</w:t>
      </w:r>
      <w:r w:rsidR="00C27F1A">
        <w:rPr>
          <w:rFonts w:cstheme="minorHAnsi"/>
          <w:sz w:val="20"/>
          <w:szCs w:val="20"/>
        </w:rPr>
        <w:t xml:space="preserve"> </w:t>
      </w:r>
    </w:p>
    <w:p w14:paraId="748FB627" w14:textId="2B768881" w:rsidR="00757979" w:rsidRPr="00C27F1A" w:rsidRDefault="00C27F1A" w:rsidP="008B51AD">
      <w:pPr>
        <w:spacing w:after="0" w:line="240" w:lineRule="auto"/>
        <w:rPr>
          <w:rFonts w:cstheme="minorHAnsi"/>
        </w:rPr>
      </w:pPr>
      <w:r>
        <w:rPr>
          <w:rFonts w:cstheme="minorHAnsi"/>
          <w:sz w:val="20"/>
          <w:szCs w:val="20"/>
        </w:rPr>
        <w:t xml:space="preserve"> </w:t>
      </w:r>
      <w:r w:rsidR="00757979" w:rsidRPr="00C27F1A">
        <w:rPr>
          <w:rFonts w:cstheme="minorHAnsi"/>
          <w:sz w:val="20"/>
          <w:szCs w:val="20"/>
        </w:rPr>
        <w:t>The supplier agrees that the warranty for equipment shall come into effect from the date of the equipment acceptance or the date of acceptable use if there is no acceptance testing period.  Lead timing of 14-18 weeks.</w:t>
      </w:r>
      <w:r w:rsidR="008B51AD">
        <w:rPr>
          <w:rFonts w:cstheme="minorHAnsi"/>
          <w:sz w:val="20"/>
          <w:szCs w:val="20"/>
        </w:rPr>
        <w:t xml:space="preserve"> </w:t>
      </w:r>
      <w:r w:rsidR="00757979" w:rsidRPr="00C27F1A">
        <w:rPr>
          <w:rFonts w:cstheme="minorHAnsi"/>
          <w:b/>
          <w:bCs/>
        </w:rPr>
        <w:t xml:space="preserve">FREE REMOTE DIAGNOSTICS: </w:t>
      </w:r>
    </w:p>
    <w:p w14:paraId="307A5019" w14:textId="77777777" w:rsidR="00E64581" w:rsidRPr="006B014F" w:rsidRDefault="00757979" w:rsidP="00E64581">
      <w:pPr>
        <w:spacing w:after="0"/>
        <w:rPr>
          <w:rFonts w:cstheme="minorHAnsi"/>
          <w:sz w:val="20"/>
          <w:szCs w:val="20"/>
        </w:rPr>
      </w:pPr>
      <w:r w:rsidRPr="006B014F">
        <w:rPr>
          <w:rFonts w:cstheme="minorHAnsi"/>
          <w:sz w:val="20"/>
          <w:szCs w:val="20"/>
        </w:rPr>
        <w:t xml:space="preserve">Supplier agrees to provide Remote Diagnostic Services free to the original purchaser for as long as they own the machine. </w:t>
      </w:r>
    </w:p>
    <w:p w14:paraId="21325A8F" w14:textId="2F88DC5B" w:rsidR="00757979" w:rsidRPr="00C27F1A" w:rsidRDefault="00757979" w:rsidP="00E64581">
      <w:pPr>
        <w:spacing w:after="0"/>
        <w:rPr>
          <w:rFonts w:cstheme="minorHAnsi"/>
        </w:rPr>
      </w:pPr>
      <w:r w:rsidRPr="00C27F1A">
        <w:rPr>
          <w:rFonts w:cstheme="minorHAnsi"/>
          <w:b/>
          <w:bCs/>
        </w:rPr>
        <w:t xml:space="preserve">LIFETIME PHONE SUPPORT: </w:t>
      </w:r>
    </w:p>
    <w:p w14:paraId="4EBFDFB3" w14:textId="77777777" w:rsidR="00C27F1A" w:rsidRPr="006B014F" w:rsidRDefault="00757979" w:rsidP="00C27F1A">
      <w:pPr>
        <w:spacing w:after="0"/>
        <w:rPr>
          <w:rFonts w:cstheme="minorHAnsi"/>
          <w:sz w:val="20"/>
          <w:szCs w:val="20"/>
        </w:rPr>
      </w:pPr>
      <w:r w:rsidRPr="006B014F">
        <w:rPr>
          <w:rFonts w:cstheme="minorHAnsi"/>
          <w:sz w:val="20"/>
          <w:szCs w:val="20"/>
        </w:rPr>
        <w:t>Supplier agrees to provide Telephone Support Services for machine &amp; parts troubleshooting free to the original purchaser for as long as they own the machine.</w:t>
      </w:r>
    </w:p>
    <w:p w14:paraId="39DCE14D" w14:textId="417ED717" w:rsidR="008B51AD" w:rsidRDefault="00757979" w:rsidP="006B014F">
      <w:pPr>
        <w:spacing w:after="0"/>
        <w:rPr>
          <w:rFonts w:cstheme="minorHAnsi"/>
        </w:rPr>
      </w:pPr>
      <w:r w:rsidRPr="006B014F">
        <w:rPr>
          <w:rFonts w:cstheme="minorHAnsi"/>
          <w:sz w:val="20"/>
          <w:szCs w:val="20"/>
        </w:rPr>
        <w:t>Pricing should be bid as FOB destination.</w:t>
      </w:r>
    </w:p>
    <w:p w14:paraId="71922BDA" w14:textId="77777777" w:rsidR="008B51AD" w:rsidRPr="00AF0637" w:rsidRDefault="008B51AD" w:rsidP="008B51AD">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INSTALLATION </w:t>
      </w:r>
    </w:p>
    <w:p w14:paraId="0FA93652" w14:textId="77777777" w:rsidR="008B51AD" w:rsidRDefault="008B51AD" w:rsidP="008B51AD">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Installation and assembly of machine shall be in a “ready-to-run” state. </w:t>
      </w:r>
    </w:p>
    <w:p w14:paraId="3B4B9398" w14:textId="77777777" w:rsidR="00C27F1A" w:rsidRPr="00C27F1A" w:rsidRDefault="00C27F1A" w:rsidP="00C27F1A">
      <w:pPr>
        <w:spacing w:after="0"/>
        <w:rPr>
          <w:rFonts w:cstheme="minorHAnsi"/>
        </w:rPr>
      </w:pPr>
    </w:p>
    <w:p w14:paraId="5C706B1C" w14:textId="77777777" w:rsidR="00C27F1A" w:rsidRPr="00C27F1A" w:rsidRDefault="00757979" w:rsidP="00C27F1A">
      <w:pPr>
        <w:spacing w:after="0"/>
        <w:rPr>
          <w:rFonts w:ascii="Calibri" w:hAnsi="Calibri" w:cs="Calibri"/>
          <w:b/>
          <w:bCs/>
        </w:rPr>
      </w:pPr>
      <w:r w:rsidRPr="00C27F1A">
        <w:rPr>
          <w:rFonts w:ascii="Calibri" w:hAnsi="Calibri" w:cs="Calibri"/>
          <w:b/>
          <w:bCs/>
        </w:rPr>
        <w:t>Anderson America Spectrum-M 48 CNC</w:t>
      </w:r>
    </w:p>
    <w:p w14:paraId="769E7F54" w14:textId="5E9F01FE" w:rsidR="00757979" w:rsidRPr="00AF0637" w:rsidRDefault="00757979" w:rsidP="00C27F1A">
      <w:pPr>
        <w:spacing w:after="0"/>
        <w:rPr>
          <w:rFonts w:cstheme="minorHAnsi"/>
          <w:sz w:val="20"/>
          <w:szCs w:val="20"/>
        </w:rPr>
      </w:pPr>
      <w:r w:rsidRPr="00C27F1A">
        <w:rPr>
          <w:rFonts w:cstheme="minorHAnsi"/>
        </w:rPr>
        <w:t>REQUIRED FEATURES</w:t>
      </w:r>
      <w:r w:rsidR="007606F5" w:rsidRPr="00C27F1A">
        <w:rPr>
          <w:rFonts w:cstheme="minorHAnsi"/>
        </w:rPr>
        <w:t>:</w:t>
      </w:r>
      <w:r w:rsidR="00AF0637" w:rsidRPr="00C27F1A">
        <w:rPr>
          <w:rFonts w:cstheme="minorHAnsi"/>
        </w:rPr>
        <w:t xml:space="preserve">  </w:t>
      </w:r>
      <w:r w:rsidRPr="00C27F1A">
        <w:rPr>
          <w:rFonts w:cstheme="minorHAnsi"/>
          <w:sz w:val="20"/>
          <w:szCs w:val="20"/>
        </w:rPr>
        <w:t xml:space="preserve">Moving gantry (stationary table) type machine equipped with 1 (one) 12 HP 4-pole air-cooled router spindle, with grease lubricated ceramic bearings, </w:t>
      </w:r>
      <w:proofErr w:type="gramStart"/>
      <w:r w:rsidRPr="00C27F1A">
        <w:rPr>
          <w:rFonts w:cstheme="minorHAnsi"/>
          <w:sz w:val="20"/>
          <w:szCs w:val="20"/>
        </w:rPr>
        <w:t>a</w:t>
      </w:r>
      <w:proofErr w:type="gramEnd"/>
      <w:r w:rsidRPr="00C27F1A">
        <w:rPr>
          <w:rFonts w:cstheme="minorHAnsi"/>
          <w:sz w:val="20"/>
          <w:szCs w:val="20"/>
        </w:rPr>
        <w:t xml:space="preserve"> </w:t>
      </w:r>
      <w:r w:rsidR="00CF4FF0" w:rsidRPr="00C27F1A">
        <w:rPr>
          <w:rFonts w:cstheme="minorHAnsi"/>
          <w:sz w:val="20"/>
          <w:szCs w:val="20"/>
        </w:rPr>
        <w:t>8</w:t>
      </w:r>
      <w:r w:rsidRPr="00C27F1A">
        <w:rPr>
          <w:rFonts w:cstheme="minorHAnsi"/>
          <w:sz w:val="20"/>
          <w:szCs w:val="20"/>
        </w:rPr>
        <w:t xml:space="preserve">-Position Automatic Tool Changing System, with tool length touch probe, and 1 (one) 2 HP, multiple spindle boring unit with </w:t>
      </w:r>
      <w:r w:rsidR="00CF4FF0" w:rsidRPr="00C27F1A">
        <w:rPr>
          <w:rFonts w:cstheme="minorHAnsi"/>
          <w:sz w:val="20"/>
          <w:szCs w:val="20"/>
        </w:rPr>
        <w:t>9</w:t>
      </w:r>
      <w:r w:rsidRPr="00C27F1A">
        <w:rPr>
          <w:rFonts w:cstheme="minorHAnsi"/>
          <w:sz w:val="20"/>
          <w:szCs w:val="20"/>
        </w:rPr>
        <w:t xml:space="preserve"> independently selectable spindles for vertical boring. The spindle motor shall be powered by an electronic AC inverter drive system with dynamic spindle braking. Full Torque is achieved at 9,000 RPM &amp; Full HP is achieved at 12,000 RPM. The </w:t>
      </w:r>
      <w:r w:rsidR="00CF4FF0" w:rsidRPr="00C27F1A">
        <w:rPr>
          <w:rFonts w:cstheme="minorHAnsi"/>
          <w:sz w:val="20"/>
          <w:szCs w:val="20"/>
        </w:rPr>
        <w:t>Automatic</w:t>
      </w:r>
      <w:r w:rsidRPr="00C27F1A">
        <w:rPr>
          <w:rFonts w:cstheme="minorHAnsi"/>
          <w:sz w:val="20"/>
          <w:szCs w:val="20"/>
        </w:rPr>
        <w:t xml:space="preserve"> Tool Changer</w:t>
      </w:r>
      <w:r w:rsidR="00D11966" w:rsidRPr="00C27F1A">
        <w:rPr>
          <w:rFonts w:cstheme="minorHAnsi"/>
          <w:sz w:val="20"/>
          <w:szCs w:val="20"/>
        </w:rPr>
        <w:t xml:space="preserve"> </w:t>
      </w:r>
      <w:r w:rsidR="00CF4FF0" w:rsidRPr="00C27F1A">
        <w:rPr>
          <w:rFonts w:cstheme="minorHAnsi"/>
          <w:sz w:val="20"/>
          <w:szCs w:val="20"/>
        </w:rPr>
        <w:t>Carousel</w:t>
      </w:r>
      <w:r w:rsidRPr="00C27F1A">
        <w:rPr>
          <w:rFonts w:cstheme="minorHAnsi"/>
          <w:sz w:val="20"/>
          <w:szCs w:val="20"/>
        </w:rPr>
        <w:t>, with Steel Tool Holder Clips. The bridge &amp; vertical supports are monolithic one-piece construction for maximum stiffness and accuracy.</w:t>
      </w:r>
      <w:r w:rsidR="00C27F1A">
        <w:rPr>
          <w:rFonts w:cstheme="minorHAnsi"/>
          <w:sz w:val="20"/>
          <w:szCs w:val="20"/>
        </w:rPr>
        <w:t xml:space="preserve">  </w:t>
      </w:r>
      <w:r w:rsidRPr="00AF0637">
        <w:rPr>
          <w:rFonts w:cstheme="minorHAnsi"/>
          <w:sz w:val="20"/>
          <w:szCs w:val="20"/>
        </w:rPr>
        <w:t>The X &amp; Y axes are constructed of massive, heavy duty welded steel construction with multiple reinforcements to increase strength and absorb vibration. Z-axis spindle carriage shall be a specially designed Meehanite casting for high strength and inherent vibration dampening characteristics with a pneumatic counterbalance system for smooth and accurate operation.</w:t>
      </w:r>
    </w:p>
    <w:p w14:paraId="02487639" w14:textId="17C1E806" w:rsidR="00757979" w:rsidRPr="00AF0637" w:rsidRDefault="00757979" w:rsidP="00C27F1A">
      <w:pPr>
        <w:spacing w:after="0" w:line="240" w:lineRule="auto"/>
        <w:rPr>
          <w:rFonts w:cstheme="minorHAnsi"/>
          <w:sz w:val="20"/>
          <w:szCs w:val="20"/>
        </w:rPr>
      </w:pPr>
      <w:r w:rsidRPr="00AF0637">
        <w:rPr>
          <w:rFonts w:cstheme="minorHAnsi"/>
          <w:sz w:val="20"/>
          <w:szCs w:val="20"/>
        </w:rPr>
        <w:t>Hardened and precision linear guide way systems with recirculating roller linear bearings shall be provided for all primary movements in the X, Y &amp; Z axes. Hardened and precision ball screws with anti-backlash ball nuts shall be provided for all primary movements of the Y &amp; Z axis. The X-Axis shall be a dual drive, dual support, 2-channel system, using twin industrial grade, induction hardened, helical racks &amp; pinions.</w:t>
      </w:r>
      <w:r w:rsidR="00AF0637" w:rsidRPr="00AF0637">
        <w:rPr>
          <w:rFonts w:cstheme="minorHAnsi"/>
          <w:sz w:val="20"/>
          <w:szCs w:val="20"/>
        </w:rPr>
        <w:t xml:space="preserve">  </w:t>
      </w:r>
      <w:r w:rsidRPr="00AF0637">
        <w:rPr>
          <w:rFonts w:cstheme="minorHAnsi"/>
          <w:sz w:val="20"/>
          <w:szCs w:val="20"/>
        </w:rPr>
        <w:t xml:space="preserve">The vacuum table shall be made of torsion resistant cast steel, covered with a 30mm thick phenolic grid </w:t>
      </w:r>
      <w:r w:rsidR="00AF0637" w:rsidRPr="00AF0637">
        <w:rPr>
          <w:rFonts w:cstheme="minorHAnsi"/>
          <w:sz w:val="20"/>
          <w:szCs w:val="20"/>
        </w:rPr>
        <w:t xml:space="preserve">tabletop.  </w:t>
      </w:r>
      <w:r w:rsidRPr="00AF0637">
        <w:rPr>
          <w:rFonts w:cstheme="minorHAnsi"/>
          <w:sz w:val="20"/>
          <w:szCs w:val="20"/>
        </w:rPr>
        <w:t>T</w:t>
      </w:r>
      <w:r w:rsidR="006E4493" w:rsidRPr="00AF0637">
        <w:rPr>
          <w:rFonts w:cstheme="minorHAnsi"/>
          <w:sz w:val="20"/>
          <w:szCs w:val="20"/>
        </w:rPr>
        <w:t>wo</w:t>
      </w:r>
      <w:r w:rsidRPr="00AF0637">
        <w:rPr>
          <w:rFonts w:cstheme="minorHAnsi"/>
          <w:sz w:val="20"/>
          <w:szCs w:val="20"/>
        </w:rPr>
        <w:t xml:space="preserve"> (</w:t>
      </w:r>
      <w:r w:rsidR="006E4493" w:rsidRPr="00AF0637">
        <w:rPr>
          <w:rFonts w:cstheme="minorHAnsi"/>
          <w:sz w:val="20"/>
          <w:szCs w:val="20"/>
        </w:rPr>
        <w:t>2</w:t>
      </w:r>
      <w:r w:rsidRPr="00AF0637">
        <w:rPr>
          <w:rFonts w:cstheme="minorHAnsi"/>
          <w:sz w:val="20"/>
          <w:szCs w:val="20"/>
        </w:rPr>
        <w:t>) pneumatically controlled Pop-up pins shall be included for sheet location and for Nested Based Manufacturing.</w:t>
      </w:r>
      <w:r w:rsidR="00AF0637" w:rsidRPr="00AF0637">
        <w:rPr>
          <w:rFonts w:cstheme="minorHAnsi"/>
          <w:sz w:val="20"/>
          <w:szCs w:val="20"/>
        </w:rPr>
        <w:t xml:space="preserve">  </w:t>
      </w:r>
      <w:r w:rsidRPr="00AF0637">
        <w:rPr>
          <w:rFonts w:cstheme="minorHAnsi"/>
          <w:sz w:val="20"/>
          <w:szCs w:val="20"/>
        </w:rPr>
        <w:t xml:space="preserve">The table shall be </w:t>
      </w:r>
      <w:r w:rsidRPr="00AF0637">
        <w:rPr>
          <w:rFonts w:cstheme="minorHAnsi"/>
          <w:sz w:val="20"/>
          <w:szCs w:val="20"/>
        </w:rPr>
        <w:lastRenderedPageBreak/>
        <w:t xml:space="preserve">configured with </w:t>
      </w:r>
      <w:r w:rsidR="006E4493" w:rsidRPr="00AF0637">
        <w:rPr>
          <w:rFonts w:cstheme="minorHAnsi"/>
          <w:sz w:val="20"/>
          <w:szCs w:val="20"/>
        </w:rPr>
        <w:t>two</w:t>
      </w:r>
      <w:r w:rsidRPr="00AF0637">
        <w:rPr>
          <w:rFonts w:cstheme="minorHAnsi"/>
          <w:sz w:val="20"/>
          <w:szCs w:val="20"/>
        </w:rPr>
        <w:t xml:space="preserve"> (</w:t>
      </w:r>
      <w:r w:rsidR="006E4493" w:rsidRPr="00AF0637">
        <w:rPr>
          <w:rFonts w:cstheme="minorHAnsi"/>
          <w:sz w:val="20"/>
          <w:szCs w:val="20"/>
        </w:rPr>
        <w:t>2</w:t>
      </w:r>
      <w:r w:rsidRPr="00AF0637">
        <w:rPr>
          <w:rFonts w:cstheme="minorHAnsi"/>
          <w:sz w:val="20"/>
          <w:szCs w:val="20"/>
        </w:rPr>
        <w:t>) vacuum zone, which is automatically m-code controlled. The vacuum zones are equipped with an electronic safety barrier &amp; low vacuum sensor.</w:t>
      </w:r>
      <w:r w:rsidR="00AF0637" w:rsidRPr="00AF0637">
        <w:rPr>
          <w:rFonts w:cstheme="minorHAnsi"/>
          <w:sz w:val="20"/>
          <w:szCs w:val="20"/>
        </w:rPr>
        <w:t xml:space="preserve">  </w:t>
      </w:r>
      <w:r w:rsidRPr="00AF0637">
        <w:rPr>
          <w:rFonts w:cstheme="minorHAnsi"/>
          <w:sz w:val="20"/>
          <w:szCs w:val="20"/>
        </w:rPr>
        <w:t>Centrally located grease fittings shall be utilized for X, Y, &amp; Z Axis and profiled linear guide ways.</w:t>
      </w:r>
      <w:r w:rsidR="00AF0637" w:rsidRPr="00AF0637">
        <w:rPr>
          <w:rFonts w:cstheme="minorHAnsi"/>
          <w:sz w:val="20"/>
          <w:szCs w:val="20"/>
        </w:rPr>
        <w:t xml:space="preserve">  </w:t>
      </w:r>
      <w:r w:rsidRPr="00AF0637">
        <w:rPr>
          <w:rFonts w:cstheme="minorHAnsi"/>
          <w:sz w:val="20"/>
          <w:szCs w:val="20"/>
        </w:rPr>
        <w:t>All guides shall be protected from dust and other contaminates by double sealed wipers.</w:t>
      </w:r>
      <w:r w:rsidR="00AF0637" w:rsidRPr="00AF0637">
        <w:rPr>
          <w:rFonts w:cstheme="minorHAnsi"/>
          <w:sz w:val="20"/>
          <w:szCs w:val="20"/>
        </w:rPr>
        <w:t xml:space="preserve">  </w:t>
      </w:r>
      <w:r w:rsidRPr="00AF0637">
        <w:rPr>
          <w:rFonts w:cstheme="minorHAnsi"/>
          <w:sz w:val="20"/>
          <w:szCs w:val="20"/>
        </w:rPr>
        <w:t>The operator control panel shall be mounted on a control arm, in front of the machine, and has a Handheld Pendant with separate Feed Rate and Rapid Rate Override for easy access by the operator.</w:t>
      </w:r>
      <w:r w:rsidR="00AF0637" w:rsidRPr="00AF0637">
        <w:rPr>
          <w:rFonts w:cstheme="minorHAnsi"/>
          <w:sz w:val="20"/>
          <w:szCs w:val="20"/>
        </w:rPr>
        <w:t xml:space="preserve">  </w:t>
      </w:r>
      <w:r w:rsidRPr="00AF0637">
        <w:rPr>
          <w:rFonts w:cstheme="minorHAnsi"/>
          <w:sz w:val="20"/>
          <w:szCs w:val="20"/>
        </w:rPr>
        <w:t>A dust collection hood with automatic damper system shall be provided for the router spindle &amp; for the drilling block.</w:t>
      </w:r>
      <w:r w:rsidR="00AF0637" w:rsidRPr="00AF0637">
        <w:rPr>
          <w:rFonts w:cstheme="minorHAnsi"/>
          <w:sz w:val="20"/>
          <w:szCs w:val="20"/>
        </w:rPr>
        <w:t xml:space="preserve">  </w:t>
      </w:r>
      <w:r w:rsidRPr="00AF0637">
        <w:rPr>
          <w:rFonts w:cstheme="minorHAnsi"/>
          <w:sz w:val="20"/>
          <w:szCs w:val="20"/>
        </w:rPr>
        <w:t>State-of-the-art closed loop FANUC AC digital servo motors shall be utilized on X, Y &amp; Z axis.</w:t>
      </w:r>
      <w:r w:rsidR="00AF0637" w:rsidRPr="00AF0637">
        <w:rPr>
          <w:rFonts w:cstheme="minorHAnsi"/>
          <w:sz w:val="20"/>
          <w:szCs w:val="20"/>
        </w:rPr>
        <w:t xml:space="preserve">  </w:t>
      </w:r>
      <w:r w:rsidRPr="00AF0637">
        <w:rPr>
          <w:rFonts w:cstheme="minorHAnsi"/>
          <w:sz w:val="20"/>
          <w:szCs w:val="20"/>
        </w:rPr>
        <w:t xml:space="preserve">The FANUC Electronics and controls systems shall be placed into a covered &amp; sealed electronics </w:t>
      </w:r>
      <w:r w:rsidR="006E4493" w:rsidRPr="00AF0637">
        <w:rPr>
          <w:rFonts w:cstheme="minorHAnsi"/>
          <w:sz w:val="20"/>
          <w:szCs w:val="20"/>
        </w:rPr>
        <w:t>drawer that is conveniently located underneath the machine base during operation</w:t>
      </w:r>
      <w:r w:rsidRPr="00AF0637">
        <w:rPr>
          <w:rFonts w:cstheme="minorHAnsi"/>
          <w:sz w:val="20"/>
          <w:szCs w:val="20"/>
        </w:rPr>
        <w:t>.</w:t>
      </w:r>
    </w:p>
    <w:p w14:paraId="2B9C937D" w14:textId="77777777" w:rsidR="00AF0637" w:rsidRPr="00AF0637" w:rsidRDefault="00757979" w:rsidP="00AF0637">
      <w:pPr>
        <w:spacing w:line="240" w:lineRule="auto"/>
        <w:rPr>
          <w:rFonts w:cstheme="minorHAnsi"/>
          <w:sz w:val="20"/>
          <w:szCs w:val="20"/>
        </w:rPr>
      </w:pPr>
      <w:r w:rsidRPr="00AF0637">
        <w:rPr>
          <w:rFonts w:cstheme="minorHAnsi"/>
          <w:sz w:val="20"/>
          <w:szCs w:val="20"/>
        </w:rPr>
        <w:t>Control Features</w:t>
      </w:r>
      <w:r w:rsidR="007606F5" w:rsidRPr="00AF0637">
        <w:rPr>
          <w:rFonts w:cstheme="minorHAnsi"/>
          <w:sz w:val="20"/>
          <w:szCs w:val="20"/>
        </w:rPr>
        <w:t xml:space="preserve"> - </w:t>
      </w:r>
      <w:r w:rsidRPr="00AF0637">
        <w:rPr>
          <w:rFonts w:cstheme="minorHAnsi"/>
          <w:sz w:val="20"/>
          <w:szCs w:val="20"/>
        </w:rPr>
        <w:t xml:space="preserve">FANUC </w:t>
      </w:r>
      <w:proofErr w:type="spellStart"/>
      <w:r w:rsidRPr="00AF0637">
        <w:rPr>
          <w:rFonts w:cstheme="minorHAnsi"/>
          <w:sz w:val="20"/>
          <w:szCs w:val="20"/>
        </w:rPr>
        <w:t>OiM</w:t>
      </w:r>
      <w:proofErr w:type="spellEnd"/>
      <w:r w:rsidRPr="00AF0637">
        <w:rPr>
          <w:rFonts w:cstheme="minorHAnsi"/>
          <w:sz w:val="20"/>
          <w:szCs w:val="20"/>
        </w:rPr>
        <w:t>-F+ Controller System with Windows PC Front End User Interface</w:t>
      </w:r>
      <w:r w:rsidRPr="00AF0637">
        <w:rPr>
          <w:rFonts w:cstheme="minorHAnsi"/>
          <w:b/>
          <w:bCs/>
          <w:sz w:val="20"/>
          <w:szCs w:val="20"/>
        </w:rPr>
        <w:t xml:space="preserve"> </w:t>
      </w:r>
      <w:r w:rsidRPr="00AF0637">
        <w:rPr>
          <w:rFonts w:cstheme="minorHAnsi"/>
          <w:sz w:val="20"/>
          <w:szCs w:val="20"/>
        </w:rPr>
        <w:t>With “FAST CORNER FUNCTION”, and the following features:</w:t>
      </w:r>
      <w:r w:rsidR="007606F5" w:rsidRPr="00AF0637">
        <w:rPr>
          <w:rFonts w:cstheme="minorHAnsi"/>
          <w:sz w:val="20"/>
          <w:szCs w:val="20"/>
        </w:rPr>
        <w:t xml:space="preserve"> </w:t>
      </w:r>
      <w:r w:rsidRPr="00AF0637">
        <w:rPr>
          <w:rFonts w:cstheme="minorHAnsi"/>
          <w:sz w:val="20"/>
          <w:szCs w:val="20"/>
        </w:rPr>
        <w:t>Series 0</w:t>
      </w:r>
      <w:r w:rsidRPr="00AF0637">
        <w:rPr>
          <w:rFonts w:cstheme="minorHAnsi"/>
          <w:i/>
          <w:iCs/>
          <w:sz w:val="20"/>
          <w:szCs w:val="20"/>
        </w:rPr>
        <w:t>i</w:t>
      </w:r>
      <w:r w:rsidRPr="00AF0637">
        <w:rPr>
          <w:rFonts w:cstheme="minorHAnsi"/>
          <w:sz w:val="20"/>
          <w:szCs w:val="20"/>
        </w:rPr>
        <w:t>-MODEL F+, with nano-resolution performance.</w:t>
      </w:r>
      <w:r w:rsidR="007606F5" w:rsidRPr="00AF0637">
        <w:rPr>
          <w:rFonts w:cstheme="minorHAnsi"/>
          <w:sz w:val="20"/>
          <w:szCs w:val="20"/>
        </w:rPr>
        <w:t xml:space="preserve">  </w:t>
      </w:r>
      <w:r w:rsidRPr="00AF0637">
        <w:rPr>
          <w:rFonts w:cstheme="minorHAnsi"/>
          <w:sz w:val="20"/>
          <w:szCs w:val="20"/>
        </w:rPr>
        <w:t>High-capacity, nonvolatile internal memory</w:t>
      </w:r>
      <w:r w:rsidR="007606F5" w:rsidRPr="00AF0637">
        <w:rPr>
          <w:rFonts w:cstheme="minorHAnsi"/>
          <w:sz w:val="20"/>
          <w:szCs w:val="20"/>
        </w:rPr>
        <w:t xml:space="preserve"> </w:t>
      </w:r>
      <w:r w:rsidRPr="00AF0637">
        <w:rPr>
          <w:rFonts w:cstheme="minorHAnsi"/>
          <w:sz w:val="20"/>
          <w:szCs w:val="20"/>
        </w:rPr>
        <w:t>network-ready 100-MBit Ethernet interface</w:t>
      </w:r>
      <w:r w:rsidR="007606F5" w:rsidRPr="00AF0637">
        <w:rPr>
          <w:rFonts w:cstheme="minorHAnsi"/>
          <w:sz w:val="20"/>
          <w:szCs w:val="20"/>
        </w:rPr>
        <w:t>.</w:t>
      </w:r>
    </w:p>
    <w:p w14:paraId="74BA4C60" w14:textId="1D87B9C9" w:rsidR="00C031E2" w:rsidRPr="00AF0637" w:rsidRDefault="009D60CC" w:rsidP="00AF0637">
      <w:pPr>
        <w:spacing w:after="0" w:line="240" w:lineRule="auto"/>
        <w:rPr>
          <w:rFonts w:cstheme="minorHAnsi"/>
          <w:sz w:val="20"/>
          <w:szCs w:val="20"/>
        </w:rPr>
      </w:pPr>
      <w:proofErr w:type="spellStart"/>
      <w:r w:rsidRPr="00AF0637">
        <w:rPr>
          <w:rFonts w:cstheme="minorHAnsi"/>
          <w:color w:val="FF0000"/>
          <w:sz w:val="20"/>
          <w:szCs w:val="20"/>
        </w:rPr>
        <w:t>AlphaCAM</w:t>
      </w:r>
      <w:proofErr w:type="spellEnd"/>
      <w:r w:rsidRPr="00AF0637">
        <w:rPr>
          <w:rFonts w:cstheme="minorHAnsi"/>
          <w:color w:val="FF0000"/>
          <w:sz w:val="20"/>
          <w:szCs w:val="20"/>
        </w:rPr>
        <w:t xml:space="preserve"> Core </w:t>
      </w:r>
      <w:proofErr w:type="spellStart"/>
      <w:r w:rsidRPr="00AF0637">
        <w:rPr>
          <w:rFonts w:cstheme="minorHAnsi"/>
          <w:color w:val="FF0000"/>
          <w:sz w:val="20"/>
          <w:szCs w:val="20"/>
        </w:rPr>
        <w:t>CAD/Cam</w:t>
      </w:r>
      <w:proofErr w:type="spellEnd"/>
      <w:r w:rsidRPr="00AF0637">
        <w:rPr>
          <w:rFonts w:cstheme="minorHAnsi"/>
          <w:color w:val="FF0000"/>
          <w:sz w:val="20"/>
          <w:szCs w:val="20"/>
        </w:rPr>
        <w:t xml:space="preserve"> software </w:t>
      </w:r>
    </w:p>
    <w:p w14:paraId="2A10FFAE" w14:textId="439EFDB9"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TECHNICAL SPECIFICATIONS: </w:t>
      </w:r>
    </w:p>
    <w:p w14:paraId="692D72FA" w14:textId="2630950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Table size </w:t>
      </w:r>
      <w:r w:rsidR="00D73C03" w:rsidRPr="00AF0637">
        <w:rPr>
          <w:rFonts w:asciiTheme="minorHAnsi" w:hAnsiTheme="minorHAnsi" w:cstheme="minorHAnsi"/>
          <w:sz w:val="20"/>
          <w:szCs w:val="20"/>
        </w:rPr>
        <w:t>1550</w:t>
      </w:r>
      <w:r w:rsidRPr="00AF0637">
        <w:rPr>
          <w:rFonts w:asciiTheme="minorHAnsi" w:hAnsiTheme="minorHAnsi" w:cstheme="minorHAnsi"/>
          <w:sz w:val="20"/>
          <w:szCs w:val="20"/>
        </w:rPr>
        <w:t xml:space="preserve"> mm x </w:t>
      </w:r>
      <w:r w:rsidR="00D73C03" w:rsidRPr="00AF0637">
        <w:rPr>
          <w:rFonts w:asciiTheme="minorHAnsi" w:hAnsiTheme="minorHAnsi" w:cstheme="minorHAnsi"/>
          <w:sz w:val="20"/>
          <w:szCs w:val="20"/>
        </w:rPr>
        <w:t>3750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61</w:t>
      </w:r>
      <w:r w:rsidRPr="00AF0637">
        <w:rPr>
          <w:rFonts w:asciiTheme="minorHAnsi" w:hAnsiTheme="minorHAnsi" w:cstheme="minorHAnsi"/>
          <w:sz w:val="20"/>
          <w:szCs w:val="20"/>
        </w:rPr>
        <w:t xml:space="preserve">” x </w:t>
      </w:r>
      <w:r w:rsidR="00D73C03" w:rsidRPr="00AF0637">
        <w:rPr>
          <w:rFonts w:asciiTheme="minorHAnsi" w:hAnsiTheme="minorHAnsi" w:cstheme="minorHAnsi"/>
          <w:sz w:val="20"/>
          <w:szCs w:val="20"/>
        </w:rPr>
        <w:t>147.63</w:t>
      </w:r>
      <w:r w:rsidRPr="00AF0637">
        <w:rPr>
          <w:rFonts w:asciiTheme="minorHAnsi" w:hAnsiTheme="minorHAnsi" w:cstheme="minorHAnsi"/>
          <w:sz w:val="20"/>
          <w:szCs w:val="20"/>
        </w:rPr>
        <w:t xml:space="preserve">”) </w:t>
      </w:r>
    </w:p>
    <w:p w14:paraId="0FA0C694" w14:textId="06A3D84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Pop-Up Positioning Pins </w:t>
      </w:r>
      <w:r w:rsidR="00D73C03" w:rsidRPr="00AF0637">
        <w:rPr>
          <w:rFonts w:asciiTheme="minorHAnsi" w:hAnsiTheme="minorHAnsi" w:cstheme="minorHAnsi"/>
          <w:sz w:val="20"/>
          <w:szCs w:val="20"/>
        </w:rPr>
        <w:t>8</w:t>
      </w:r>
      <w:r w:rsidRPr="00AF0637">
        <w:rPr>
          <w:rFonts w:asciiTheme="minorHAnsi" w:hAnsiTheme="minorHAnsi" w:cstheme="minorHAnsi"/>
          <w:sz w:val="20"/>
          <w:szCs w:val="20"/>
        </w:rPr>
        <w:t xml:space="preserve"> – </w:t>
      </w:r>
      <w:r w:rsidR="00D73C03" w:rsidRPr="00AF0637">
        <w:rPr>
          <w:rFonts w:asciiTheme="minorHAnsi" w:hAnsiTheme="minorHAnsi" w:cstheme="minorHAnsi"/>
          <w:sz w:val="20"/>
          <w:szCs w:val="20"/>
        </w:rPr>
        <w:t>90</w:t>
      </w:r>
      <w:r w:rsidRPr="00AF0637">
        <w:rPr>
          <w:rFonts w:asciiTheme="minorHAnsi" w:hAnsiTheme="minorHAnsi" w:cstheme="minorHAnsi"/>
          <w:sz w:val="20"/>
          <w:szCs w:val="20"/>
        </w:rPr>
        <w:t xml:space="preserve">mm </w:t>
      </w:r>
      <w:r w:rsidR="00D73C03" w:rsidRPr="00AF0637">
        <w:rPr>
          <w:rFonts w:asciiTheme="minorHAnsi" w:hAnsiTheme="minorHAnsi" w:cstheme="minorHAnsi"/>
          <w:sz w:val="20"/>
          <w:szCs w:val="20"/>
        </w:rPr>
        <w:t>height</w:t>
      </w:r>
      <w:r w:rsidRPr="00AF0637">
        <w:rPr>
          <w:rFonts w:asciiTheme="minorHAnsi" w:hAnsiTheme="minorHAnsi" w:cstheme="minorHAnsi"/>
          <w:sz w:val="20"/>
          <w:szCs w:val="20"/>
        </w:rPr>
        <w:t xml:space="preserve"> </w:t>
      </w:r>
    </w:p>
    <w:p w14:paraId="25EEC281" w14:textId="2F71C3E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Vacuum Zones per Table </w:t>
      </w:r>
      <w:r w:rsidR="00D73C03" w:rsidRPr="00AF0637">
        <w:rPr>
          <w:rFonts w:asciiTheme="minorHAnsi" w:hAnsiTheme="minorHAnsi" w:cstheme="minorHAnsi"/>
          <w:sz w:val="20"/>
          <w:szCs w:val="20"/>
        </w:rPr>
        <w:t>4</w:t>
      </w:r>
      <w:r w:rsidRPr="00AF0637">
        <w:rPr>
          <w:rFonts w:asciiTheme="minorHAnsi" w:hAnsiTheme="minorHAnsi" w:cstheme="minorHAnsi"/>
          <w:sz w:val="20"/>
          <w:szCs w:val="20"/>
        </w:rPr>
        <w:t xml:space="preserve"> (</w:t>
      </w:r>
      <w:r w:rsidR="00D73C03" w:rsidRPr="00AF0637">
        <w:rPr>
          <w:rFonts w:asciiTheme="minorHAnsi" w:hAnsiTheme="minorHAnsi" w:cstheme="minorHAnsi"/>
          <w:sz w:val="20"/>
          <w:szCs w:val="20"/>
        </w:rPr>
        <w:t>four</w:t>
      </w:r>
      <w:r w:rsidRPr="00AF0637">
        <w:rPr>
          <w:rFonts w:asciiTheme="minorHAnsi" w:hAnsiTheme="minorHAnsi" w:cstheme="minorHAnsi"/>
          <w:sz w:val="20"/>
          <w:szCs w:val="20"/>
        </w:rPr>
        <w:t xml:space="preserve">) </w:t>
      </w:r>
    </w:p>
    <w:p w14:paraId="53A8A52E" w14:textId="18FBF03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Axis stroke X axis: </w:t>
      </w:r>
      <w:r w:rsidR="00D73C03" w:rsidRPr="00AF0637">
        <w:rPr>
          <w:rFonts w:asciiTheme="minorHAnsi" w:hAnsiTheme="minorHAnsi" w:cstheme="minorHAnsi"/>
          <w:sz w:val="20"/>
          <w:szCs w:val="20"/>
        </w:rPr>
        <w:t>3880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152.75</w:t>
      </w:r>
      <w:r w:rsidRPr="00AF0637">
        <w:rPr>
          <w:rFonts w:asciiTheme="minorHAnsi" w:hAnsiTheme="minorHAnsi" w:cstheme="minorHAnsi"/>
          <w:sz w:val="20"/>
          <w:szCs w:val="20"/>
        </w:rPr>
        <w:t xml:space="preserve">”) </w:t>
      </w:r>
    </w:p>
    <w:p w14:paraId="07D5B925" w14:textId="12B699B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 axis: 1</w:t>
      </w:r>
      <w:r w:rsidR="00D73C03" w:rsidRPr="00AF0637">
        <w:rPr>
          <w:rFonts w:asciiTheme="minorHAnsi" w:hAnsiTheme="minorHAnsi" w:cstheme="minorHAnsi"/>
          <w:sz w:val="20"/>
          <w:szCs w:val="20"/>
        </w:rPr>
        <w:t>835</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72.24</w:t>
      </w:r>
      <w:r w:rsidRPr="00AF0637">
        <w:rPr>
          <w:rFonts w:asciiTheme="minorHAnsi" w:hAnsiTheme="minorHAnsi" w:cstheme="minorHAnsi"/>
          <w:sz w:val="20"/>
          <w:szCs w:val="20"/>
        </w:rPr>
        <w:t xml:space="preserve">”) </w:t>
      </w:r>
    </w:p>
    <w:p w14:paraId="2D2C7558" w14:textId="71674D56"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 axis: </w:t>
      </w:r>
      <w:r w:rsidR="008B352B" w:rsidRPr="00AF0637">
        <w:rPr>
          <w:rFonts w:asciiTheme="minorHAnsi" w:hAnsiTheme="minorHAnsi" w:cstheme="minorHAnsi"/>
          <w:sz w:val="20"/>
          <w:szCs w:val="20"/>
        </w:rPr>
        <w:t>250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9.84</w:t>
      </w:r>
      <w:r w:rsidRPr="00AF0637">
        <w:rPr>
          <w:rFonts w:asciiTheme="minorHAnsi" w:hAnsiTheme="minorHAnsi" w:cstheme="minorHAnsi"/>
          <w:sz w:val="20"/>
          <w:szCs w:val="20"/>
        </w:rPr>
        <w:t xml:space="preserve">”) </w:t>
      </w:r>
    </w:p>
    <w:p w14:paraId="1D9E6D97" w14:textId="630953A4"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Feed Rate X-axis: </w:t>
      </w:r>
      <w:r w:rsidR="008B352B" w:rsidRPr="00AF0637">
        <w:rPr>
          <w:rFonts w:asciiTheme="minorHAnsi" w:hAnsiTheme="minorHAnsi" w:cstheme="minorHAnsi"/>
          <w:sz w:val="20"/>
          <w:szCs w:val="20"/>
        </w:rPr>
        <w:t>80</w:t>
      </w:r>
      <w:r w:rsidRPr="00AF0637">
        <w:rPr>
          <w:rFonts w:asciiTheme="minorHAnsi" w:hAnsiTheme="minorHAnsi" w:cstheme="minorHAnsi"/>
          <w:sz w:val="20"/>
          <w:szCs w:val="20"/>
        </w:rPr>
        <w:t xml:space="preserve"> meters/min (</w:t>
      </w:r>
      <w:r w:rsidR="008B352B" w:rsidRPr="00AF0637">
        <w:rPr>
          <w:rFonts w:asciiTheme="minorHAnsi" w:hAnsiTheme="minorHAnsi" w:cstheme="minorHAnsi"/>
          <w:sz w:val="20"/>
          <w:szCs w:val="20"/>
        </w:rPr>
        <w:t>3,149</w:t>
      </w:r>
      <w:r w:rsidRPr="00AF0637">
        <w:rPr>
          <w:rFonts w:asciiTheme="minorHAnsi" w:hAnsiTheme="minorHAnsi" w:cstheme="minorHAnsi"/>
          <w:sz w:val="20"/>
          <w:szCs w:val="20"/>
        </w:rPr>
        <w:t xml:space="preserve">”/min) </w:t>
      </w:r>
    </w:p>
    <w:p w14:paraId="61DEEB4E" w14:textId="1911EC50"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Y-axis: 60 meters/min (2</w:t>
      </w:r>
      <w:r w:rsidR="008B352B" w:rsidRPr="00AF0637">
        <w:rPr>
          <w:rFonts w:asciiTheme="minorHAnsi" w:hAnsiTheme="minorHAnsi" w:cstheme="minorHAnsi"/>
          <w:sz w:val="20"/>
          <w:szCs w:val="20"/>
        </w:rPr>
        <w:t>,</w:t>
      </w:r>
      <w:r w:rsidRPr="00AF0637">
        <w:rPr>
          <w:rFonts w:asciiTheme="minorHAnsi" w:hAnsiTheme="minorHAnsi" w:cstheme="minorHAnsi"/>
          <w:sz w:val="20"/>
          <w:szCs w:val="20"/>
        </w:rPr>
        <w:t xml:space="preserve">360”/min) </w:t>
      </w:r>
    </w:p>
    <w:p w14:paraId="3FF60B0B"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Z-axis: 20 meters/min (787”/min) </w:t>
      </w:r>
    </w:p>
    <w:p w14:paraId="5D127A90" w14:textId="2432335A"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Rapid Traverse All-axis: </w:t>
      </w:r>
      <w:r w:rsidR="008B352B" w:rsidRPr="00AF0637">
        <w:rPr>
          <w:rFonts w:asciiTheme="minorHAnsi" w:hAnsiTheme="minorHAnsi" w:cstheme="minorHAnsi"/>
          <w:sz w:val="20"/>
          <w:szCs w:val="20"/>
        </w:rPr>
        <w:t>100</w:t>
      </w:r>
      <w:r w:rsidRPr="00AF0637">
        <w:rPr>
          <w:rFonts w:asciiTheme="minorHAnsi" w:hAnsiTheme="minorHAnsi" w:cstheme="minorHAnsi"/>
          <w:sz w:val="20"/>
          <w:szCs w:val="20"/>
        </w:rPr>
        <w:t xml:space="preserve"> meters/min (3,341”/min) </w:t>
      </w:r>
    </w:p>
    <w:p w14:paraId="28F4D0CA"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Spindle #1 - Router Spindle Spindle #2 - Line Boring Unit </w:t>
      </w:r>
    </w:p>
    <w:p w14:paraId="52FA8D21"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type Anderson Air Cooled Spindle type: Line Boring Unit </w:t>
      </w:r>
    </w:p>
    <w:p w14:paraId="71050A38"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Motor power 12 HP (S6): 10 HP (S1) Motor Power: 2 HP </w:t>
      </w:r>
    </w:p>
    <w:p w14:paraId="69660160" w14:textId="1AA1C62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Spindle speed (RPM) 1000-2</w:t>
      </w:r>
      <w:r w:rsidR="008B352B" w:rsidRPr="00AF0637">
        <w:rPr>
          <w:rFonts w:asciiTheme="minorHAnsi" w:hAnsiTheme="minorHAnsi" w:cstheme="minorHAnsi"/>
          <w:sz w:val="20"/>
          <w:szCs w:val="20"/>
        </w:rPr>
        <w:t>2</w:t>
      </w:r>
      <w:r w:rsidRPr="00AF0637">
        <w:rPr>
          <w:rFonts w:asciiTheme="minorHAnsi" w:hAnsiTheme="minorHAnsi" w:cstheme="minorHAnsi"/>
          <w:sz w:val="20"/>
          <w:szCs w:val="20"/>
        </w:rPr>
        <w:t xml:space="preserve">000 Spindle speed: 4,500 rpm </w:t>
      </w:r>
    </w:p>
    <w:p w14:paraId="094FA39C" w14:textId="001A5E08"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No. of changeable tools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Vertical Drills: </w:t>
      </w:r>
      <w:r w:rsidR="008B352B" w:rsidRPr="00AF0637">
        <w:rPr>
          <w:rFonts w:asciiTheme="minorHAnsi" w:hAnsiTheme="minorHAnsi" w:cstheme="minorHAnsi"/>
          <w:sz w:val="20"/>
          <w:szCs w:val="20"/>
        </w:rPr>
        <w:t>5 X 5</w:t>
      </w:r>
      <w:r w:rsidRPr="00AF0637">
        <w:rPr>
          <w:rFonts w:asciiTheme="minorHAnsi" w:hAnsiTheme="minorHAnsi" w:cstheme="minorHAnsi"/>
          <w:sz w:val="20"/>
          <w:szCs w:val="20"/>
        </w:rPr>
        <w:t xml:space="preserve"> </w:t>
      </w:r>
    </w:p>
    <w:p w14:paraId="4F444215"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nose HSK63F taper Drill Shank Dia: 10 mm </w:t>
      </w:r>
    </w:p>
    <w:p w14:paraId="08A7F221" w14:textId="2B15B7EB"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HSK 63F tool holders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sets (Holder &amp; Locknut) </w:t>
      </w:r>
    </w:p>
    <w:p w14:paraId="2E008EF1" w14:textId="7B3D78B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Aggregate Torque Ring SHALL BE INCLUDED </w:t>
      </w:r>
    </w:p>
    <w:p w14:paraId="66787ACE" w14:textId="739DD40C"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Collet Sizes Included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½”,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3/8”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¼” &amp;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xml:space="preserve">) ¾” (total # of collets: </w:t>
      </w:r>
      <w:r w:rsidR="008B352B" w:rsidRPr="00AF0637">
        <w:rPr>
          <w:rFonts w:asciiTheme="minorHAnsi" w:hAnsiTheme="minorHAnsi" w:cstheme="minorHAnsi"/>
          <w:sz w:val="20"/>
          <w:szCs w:val="20"/>
        </w:rPr>
        <w:t>1</w:t>
      </w:r>
      <w:r w:rsidRPr="00AF0637">
        <w:rPr>
          <w:rFonts w:asciiTheme="minorHAnsi" w:hAnsiTheme="minorHAnsi" w:cstheme="minorHAnsi"/>
          <w:sz w:val="20"/>
          <w:szCs w:val="20"/>
        </w:rPr>
        <w:t xml:space="preserve">6) </w:t>
      </w:r>
    </w:p>
    <w:p w14:paraId="370C2713"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(Router Spindle and Drill Head both fully cover the entire working table) </w:t>
      </w:r>
    </w:p>
    <w:p w14:paraId="6843CF81" w14:textId="3F8F10DE"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Tool holders and collets, with </w:t>
      </w:r>
      <w:r w:rsidR="008B352B" w:rsidRPr="00AF0637">
        <w:rPr>
          <w:rFonts w:asciiTheme="minorHAnsi" w:hAnsiTheme="minorHAnsi" w:cstheme="minorHAnsi"/>
          <w:sz w:val="20"/>
          <w:szCs w:val="20"/>
        </w:rPr>
        <w:t>cast iron</w:t>
      </w:r>
      <w:r w:rsidRPr="00AF0637">
        <w:rPr>
          <w:rFonts w:asciiTheme="minorHAnsi" w:hAnsiTheme="minorHAnsi" w:cstheme="minorHAnsi"/>
          <w:sz w:val="20"/>
          <w:szCs w:val="20"/>
        </w:rPr>
        <w:t xml:space="preserve"> tool set-up stand, shall be included </w:t>
      </w:r>
    </w:p>
    <w:p w14:paraId="0C7C6C45" w14:textId="6724533E"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Vacuum hold down system </w:t>
      </w:r>
      <w:r w:rsidR="00F87D1D" w:rsidRPr="00AF0637">
        <w:rPr>
          <w:rFonts w:asciiTheme="minorHAnsi" w:hAnsiTheme="minorHAnsi" w:cstheme="minorHAnsi"/>
          <w:b/>
          <w:bCs/>
          <w:color w:val="FF0000"/>
          <w:sz w:val="20"/>
          <w:szCs w:val="20"/>
        </w:rPr>
        <w:t>Dekker pump model VMX0453KA1</w:t>
      </w:r>
      <w:r w:rsidRPr="00AF0637">
        <w:rPr>
          <w:rFonts w:asciiTheme="minorHAnsi" w:hAnsiTheme="minorHAnsi" w:cstheme="minorHAnsi"/>
          <w:b/>
          <w:bCs/>
          <w:color w:val="FF0000"/>
          <w:sz w:val="20"/>
          <w:szCs w:val="20"/>
        </w:rPr>
        <w:t xml:space="preserve">: </w:t>
      </w:r>
    </w:p>
    <w:p w14:paraId="1C5255D4" w14:textId="2E86096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Power (per pump) </w:t>
      </w:r>
      <w:r w:rsidR="00F87D1D" w:rsidRPr="00AF0637">
        <w:rPr>
          <w:rFonts w:asciiTheme="minorHAnsi" w:hAnsiTheme="minorHAnsi" w:cstheme="minorHAnsi"/>
          <w:color w:val="FF0000"/>
          <w:sz w:val="20"/>
          <w:szCs w:val="20"/>
        </w:rPr>
        <w:t>25</w:t>
      </w:r>
      <w:r w:rsidRPr="00AF0637">
        <w:rPr>
          <w:rFonts w:asciiTheme="minorHAnsi" w:hAnsiTheme="minorHAnsi" w:cstheme="minorHAnsi"/>
          <w:color w:val="FF0000"/>
          <w:sz w:val="20"/>
          <w:szCs w:val="20"/>
        </w:rPr>
        <w:t xml:space="preserve">HP </w:t>
      </w:r>
    </w:p>
    <w:p w14:paraId="1DB379CA" w14:textId="1323ED0F"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Flow (per pump) </w:t>
      </w:r>
      <w:r w:rsidR="00F87D1D" w:rsidRPr="00AF0637">
        <w:rPr>
          <w:rFonts w:asciiTheme="minorHAnsi" w:hAnsiTheme="minorHAnsi" w:cstheme="minorHAnsi"/>
          <w:color w:val="FF0000"/>
          <w:sz w:val="20"/>
          <w:szCs w:val="20"/>
        </w:rPr>
        <w:t>420</w:t>
      </w:r>
      <w:r w:rsidRPr="00AF0637">
        <w:rPr>
          <w:rFonts w:asciiTheme="minorHAnsi" w:hAnsiTheme="minorHAnsi" w:cstheme="minorHAnsi"/>
          <w:color w:val="FF0000"/>
          <w:sz w:val="20"/>
          <w:szCs w:val="20"/>
        </w:rPr>
        <w:t xml:space="preserve"> cfm </w:t>
      </w:r>
    </w:p>
    <w:p w14:paraId="0953F0B6" w14:textId="07D2339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Total Pressure 2</w:t>
      </w:r>
      <w:r w:rsidR="00F87D1D" w:rsidRPr="00AF0637">
        <w:rPr>
          <w:rFonts w:asciiTheme="minorHAnsi" w:hAnsiTheme="minorHAnsi" w:cstheme="minorHAnsi"/>
          <w:color w:val="FF0000"/>
          <w:sz w:val="20"/>
          <w:szCs w:val="20"/>
        </w:rPr>
        <w:t>9</w:t>
      </w:r>
      <w:r w:rsidRPr="00AF0637">
        <w:rPr>
          <w:rFonts w:asciiTheme="minorHAnsi" w:hAnsiTheme="minorHAnsi" w:cstheme="minorHAnsi"/>
          <w:color w:val="FF0000"/>
          <w:sz w:val="20"/>
          <w:szCs w:val="20"/>
        </w:rPr>
        <w:t xml:space="preserve">" Hg </w:t>
      </w:r>
    </w:p>
    <w:p w14:paraId="74461DAD" w14:textId="2DE29D8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Machine footprint Floor area 1</w:t>
      </w:r>
      <w:r w:rsidR="000C1242" w:rsidRPr="00AF0637">
        <w:rPr>
          <w:rFonts w:asciiTheme="minorHAnsi" w:hAnsiTheme="minorHAnsi" w:cstheme="minorHAnsi"/>
          <w:sz w:val="20"/>
          <w:szCs w:val="20"/>
        </w:rPr>
        <w:t>54</w:t>
      </w:r>
      <w:r w:rsidRPr="00AF0637">
        <w:rPr>
          <w:rFonts w:asciiTheme="minorHAnsi" w:hAnsiTheme="minorHAnsi" w:cstheme="minorHAnsi"/>
          <w:sz w:val="20"/>
          <w:szCs w:val="20"/>
        </w:rPr>
        <w:t>” x 1</w:t>
      </w:r>
      <w:r w:rsidR="000C1242" w:rsidRPr="00AF0637">
        <w:rPr>
          <w:rFonts w:asciiTheme="minorHAnsi" w:hAnsiTheme="minorHAnsi" w:cstheme="minorHAnsi"/>
          <w:sz w:val="20"/>
          <w:szCs w:val="20"/>
        </w:rPr>
        <w:t>88</w:t>
      </w:r>
      <w:r w:rsidRPr="00AF0637">
        <w:rPr>
          <w:rFonts w:asciiTheme="minorHAnsi" w:hAnsiTheme="minorHAnsi" w:cstheme="minorHAnsi"/>
          <w:sz w:val="20"/>
          <w:szCs w:val="20"/>
        </w:rPr>
        <w:t xml:space="preserve">” </w:t>
      </w:r>
    </w:p>
    <w:p w14:paraId="40ED7274" w14:textId="40781C5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Height 9</w:t>
      </w:r>
      <w:r w:rsidR="000C1242" w:rsidRPr="00AF0637">
        <w:rPr>
          <w:rFonts w:asciiTheme="minorHAnsi" w:hAnsiTheme="minorHAnsi" w:cstheme="minorHAnsi"/>
          <w:sz w:val="20"/>
          <w:szCs w:val="20"/>
        </w:rPr>
        <w:t>0</w:t>
      </w:r>
      <w:r w:rsidRPr="00AF0637">
        <w:rPr>
          <w:rFonts w:asciiTheme="minorHAnsi" w:hAnsiTheme="minorHAnsi" w:cstheme="minorHAnsi"/>
          <w:sz w:val="20"/>
          <w:szCs w:val="20"/>
        </w:rPr>
        <w:t xml:space="preserve">.5” </w:t>
      </w:r>
    </w:p>
    <w:p w14:paraId="47EFDB33" w14:textId="77777777"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ELECTRICAL INFORMATION: </w:t>
      </w:r>
    </w:p>
    <w:p w14:paraId="57B91229" w14:textId="693DC7F8"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sz w:val="20"/>
          <w:szCs w:val="20"/>
        </w:rPr>
        <w:t>Voltage: 480V - 3 Phase / 60 cycles – (Multi-Tap Transformer shall be Included)</w:t>
      </w:r>
    </w:p>
    <w:p w14:paraId="71FA988A" w14:textId="77777777" w:rsidR="00757979" w:rsidRPr="00AF0637" w:rsidRDefault="00757979" w:rsidP="007606F5">
      <w:pPr>
        <w:pStyle w:val="Default"/>
        <w:ind w:left="-360"/>
        <w:rPr>
          <w:rFonts w:asciiTheme="minorHAnsi" w:hAnsiTheme="minorHAnsi" w:cstheme="minorHAnsi"/>
          <w:sz w:val="20"/>
          <w:szCs w:val="20"/>
        </w:rPr>
      </w:pPr>
    </w:p>
    <w:p w14:paraId="39885DF0" w14:textId="70E27E70" w:rsidR="00A12B8B" w:rsidRDefault="00A12B8B" w:rsidP="00C27F1A">
      <w:pPr>
        <w:spacing w:after="0"/>
        <w:rPr>
          <w:sz w:val="20"/>
          <w:szCs w:val="20"/>
        </w:rPr>
      </w:pPr>
      <w:r w:rsidRPr="00C27F1A">
        <w:rPr>
          <w:sz w:val="20"/>
          <w:szCs w:val="20"/>
        </w:rPr>
        <w:t xml:space="preserve">Pursuant to Executive Order 2021-06, Worker Protection and Investment (October 21, 2021), the Commonwealth is responsible for ensuring that every Pennsylvania worker has a safe and healthy work </w:t>
      </w:r>
      <w:r w:rsidR="007606F5" w:rsidRPr="00C27F1A">
        <w:rPr>
          <w:sz w:val="20"/>
          <w:szCs w:val="20"/>
        </w:rPr>
        <w:t>environment,</w:t>
      </w:r>
      <w:r w:rsidRPr="00C27F1A">
        <w:rPr>
          <w:sz w:val="20"/>
          <w:szCs w:val="20"/>
        </w:rPr>
        <w:t xml:space="preserve"> and the protections afforded them through labor laws. To that end, contractors and grantees of the Commonwealth must certify that they follow all applicable Pennsylvania state labor and workforce safety laws. Such certification shall be made through the Worker Protections and Investment Certification Form (BOP-2201) and the completed form must be submitted with the bid, proposal or quote.</w:t>
      </w:r>
    </w:p>
    <w:p w14:paraId="2A5E3B0C" w14:textId="77777777" w:rsidR="00C27F1A" w:rsidRPr="00C27F1A" w:rsidRDefault="00C27F1A" w:rsidP="00C27F1A">
      <w:pPr>
        <w:spacing w:after="0"/>
        <w:rPr>
          <w:rFonts w:ascii="Arial" w:hAnsi="Arial" w:cs="Arial"/>
          <w:sz w:val="20"/>
          <w:szCs w:val="20"/>
        </w:rPr>
      </w:pPr>
    </w:p>
    <w:p w14:paraId="46846A48" w14:textId="3465D03A" w:rsidR="00AF0637" w:rsidRPr="008B51AD" w:rsidRDefault="008B51AD" w:rsidP="007606F5">
      <w:pPr>
        <w:spacing w:after="0" w:line="240" w:lineRule="auto"/>
        <w:rPr>
          <w:rFonts w:ascii="Calibri" w:hAnsi="Calibri" w:cs="Calibri"/>
          <w:sz w:val="24"/>
          <w:szCs w:val="24"/>
        </w:rPr>
      </w:pPr>
      <w:r w:rsidRPr="008B51AD">
        <w:rPr>
          <w:rFonts w:ascii="Calibri" w:hAnsi="Calibri" w:cs="Calibri"/>
          <w:sz w:val="24"/>
          <w:szCs w:val="24"/>
        </w:rPr>
        <w:lastRenderedPageBreak/>
        <w:t>Delivery Date:</w:t>
      </w:r>
    </w:p>
    <w:p w14:paraId="5E4ACD63" w14:textId="2068E9FB" w:rsidR="00AF0637" w:rsidRPr="00C27F1A" w:rsidRDefault="008B51AD" w:rsidP="007606F5">
      <w:pPr>
        <w:spacing w:after="0" w:line="240" w:lineRule="auto"/>
        <w:rPr>
          <w:rFonts w:cstheme="minorHAnsi"/>
          <w:sz w:val="20"/>
          <w:szCs w:val="20"/>
        </w:rPr>
      </w:pPr>
      <w:r>
        <w:rPr>
          <w:rFonts w:cstheme="minorHAnsi"/>
          <w:sz w:val="20"/>
          <w:szCs w:val="20"/>
        </w:rPr>
        <w:t>Delivery Truck m</w:t>
      </w:r>
      <w:r w:rsidR="00A12B8B" w:rsidRPr="00C27F1A">
        <w:rPr>
          <w:rFonts w:cstheme="minorHAnsi"/>
          <w:sz w:val="20"/>
          <w:szCs w:val="20"/>
        </w:rPr>
        <w:t>ust leave the institution empty</w:t>
      </w:r>
      <w:r>
        <w:rPr>
          <w:rFonts w:cstheme="minorHAnsi"/>
          <w:sz w:val="20"/>
          <w:szCs w:val="20"/>
        </w:rPr>
        <w:t xml:space="preserve"> IF APPLICABLE.</w:t>
      </w:r>
    </w:p>
    <w:p w14:paraId="2249E2C2" w14:textId="77777777" w:rsidR="00C031E2"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Security Clearance Information for all vendors.</w:t>
      </w:r>
    </w:p>
    <w:p w14:paraId="078CE5A7" w14:textId="77777777" w:rsidR="00A12B8B"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All vendors or their subcontractors, who utilize regular delivery transportation, will have to submit clearance checks through the Original Vendor, for all drivers (</w:t>
      </w:r>
      <w:proofErr w:type="gramStart"/>
      <w:r w:rsidRPr="00C27F1A">
        <w:rPr>
          <w:rFonts w:eastAsia="Times New Roman" w:cstheme="minorHAnsi"/>
          <w:sz w:val="20"/>
          <w:szCs w:val="20"/>
        </w:rPr>
        <w:t>regardless</w:t>
      </w:r>
      <w:proofErr w:type="gramEnd"/>
      <w:r w:rsidRPr="00C27F1A">
        <w:rPr>
          <w:rFonts w:eastAsia="Times New Roman" w:cstheme="minorHAnsi"/>
          <w:sz w:val="20"/>
          <w:szCs w:val="20"/>
        </w:rPr>
        <w:t xml:space="preserve"> if delivery is inside or outside the fence). Common carriers will not be required to render clearance checks, </w:t>
      </w:r>
      <w:proofErr w:type="gramStart"/>
      <w:r w:rsidRPr="00C27F1A">
        <w:rPr>
          <w:rFonts w:eastAsia="Times New Roman" w:cstheme="minorHAnsi"/>
          <w:sz w:val="20"/>
          <w:szCs w:val="20"/>
        </w:rPr>
        <w:t>however</w:t>
      </w:r>
      <w:proofErr w:type="gramEnd"/>
      <w:r w:rsidRPr="00C27F1A">
        <w:rPr>
          <w:rFonts w:eastAsia="Times New Roman" w:cstheme="minorHAnsi"/>
          <w:sz w:val="20"/>
          <w:szCs w:val="20"/>
        </w:rPr>
        <w:t xml:space="preserve"> are subject to search and escort procedures. ALL CARRIERS reporting to the outside warehouse must secure their vehicles (windows closed and doors Locked) sign in at the warehouse and wait for further directions / instructions from the Correctional Staff.</w:t>
      </w:r>
    </w:p>
    <w:p w14:paraId="4352DB7C" w14:textId="0E491DD5" w:rsidR="00493D5F" w:rsidRPr="00C27F1A" w:rsidRDefault="004C5C5A" w:rsidP="00045656">
      <w:pPr>
        <w:spacing w:after="200" w:line="240" w:lineRule="auto"/>
        <w:rPr>
          <w:rFonts w:eastAsia="Times New Roman" w:cstheme="minorHAnsi"/>
          <w:sz w:val="20"/>
          <w:szCs w:val="20"/>
        </w:rPr>
      </w:pPr>
      <w:r w:rsidRPr="00C27F1A">
        <w:rPr>
          <w:rFonts w:cstheme="minorHAnsi"/>
          <w:sz w:val="20"/>
          <w:szCs w:val="20"/>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191DABD9" w14:textId="1062289F" w:rsidR="00C27F1A" w:rsidRDefault="004C5C5A" w:rsidP="00C27F1A">
      <w:pPr>
        <w:spacing w:after="0" w:line="240" w:lineRule="auto"/>
        <w:rPr>
          <w:b/>
          <w:sz w:val="24"/>
          <w:szCs w:val="24"/>
        </w:rPr>
      </w:pPr>
      <w:bookmarkStart w:id="0" w:name="_Hlk85188566"/>
      <w:r w:rsidRPr="00045656">
        <w:rPr>
          <w:b/>
          <w:sz w:val="24"/>
          <w:szCs w:val="24"/>
        </w:rPr>
        <w:t>BID AWARD</w:t>
      </w:r>
      <w:bookmarkEnd w:id="0"/>
      <w:r w:rsidR="008B51AD">
        <w:rPr>
          <w:b/>
          <w:sz w:val="24"/>
          <w:szCs w:val="24"/>
        </w:rPr>
        <w:t>:</w:t>
      </w:r>
      <w:r w:rsidR="00C27F1A">
        <w:rPr>
          <w:b/>
          <w:sz w:val="24"/>
          <w:szCs w:val="24"/>
        </w:rPr>
        <w:t xml:space="preserve"> </w:t>
      </w:r>
    </w:p>
    <w:p w14:paraId="61283626" w14:textId="21E63F78" w:rsidR="007B2311" w:rsidRDefault="004C5C5A" w:rsidP="00C27F1A">
      <w:pPr>
        <w:spacing w:after="0" w:line="240" w:lineRule="auto"/>
        <w:rPr>
          <w:rFonts w:cstheme="minorHAnsi"/>
        </w:rPr>
      </w:pPr>
      <w:r w:rsidRPr="00C27F1A">
        <w:rPr>
          <w:rFonts w:cstheme="minorHAnsi"/>
          <w:sz w:val="20"/>
          <w:szCs w:val="20"/>
        </w:rPr>
        <w:t>It shall be understood and agreed that any quantities listed in the solicitation are estimated only and may be increased or decreased in accordance with the actual requirements of the Department of Corrections.</w:t>
      </w:r>
      <w:r w:rsidR="00C27F1A" w:rsidRPr="00C27F1A">
        <w:rPr>
          <w:rFonts w:cstheme="minorHAnsi"/>
          <w:sz w:val="20"/>
          <w:szCs w:val="20"/>
        </w:rPr>
        <w:t xml:space="preserve">  U</w:t>
      </w:r>
      <w:r w:rsidR="007B2311" w:rsidRPr="00C27F1A">
        <w:rPr>
          <w:rFonts w:cstheme="minorHAnsi"/>
          <w:sz w:val="20"/>
          <w:szCs w:val="20"/>
        </w:rPr>
        <w:t xml:space="preserve">nless otherwise indicated, the unit price must include all labor, materials, equipment, tools, insurance, delivery fees and all items necessary for the completion of the project. </w:t>
      </w:r>
      <w:r w:rsidR="002E5A03" w:rsidRPr="00C27F1A">
        <w:rPr>
          <w:rFonts w:cstheme="minorHAnsi"/>
          <w:sz w:val="20"/>
          <w:szCs w:val="20"/>
        </w:rPr>
        <w:t>In cases of discrepancies in prices, the unit price will be binding unless the unit price is obviously in error and the extended price is obviously correct, in which case the erroneous unit price will be corrected</w:t>
      </w:r>
      <w:r w:rsidR="002E5A03" w:rsidRPr="00AF0637">
        <w:rPr>
          <w:rFonts w:cstheme="minorHAnsi"/>
        </w:rPr>
        <w:t xml:space="preserve">.      </w:t>
      </w:r>
    </w:p>
    <w:p w14:paraId="66EFD165" w14:textId="77777777" w:rsidR="00C27F1A" w:rsidRPr="00AF0637" w:rsidRDefault="00C27F1A" w:rsidP="00C27F1A">
      <w:pPr>
        <w:spacing w:after="0" w:line="240" w:lineRule="auto"/>
        <w:rPr>
          <w:rFonts w:cstheme="minorHAnsi"/>
        </w:rPr>
      </w:pPr>
    </w:p>
    <w:p w14:paraId="3A0EFB40" w14:textId="20BD1FF3" w:rsidR="00C27F1A" w:rsidRDefault="002E5A03" w:rsidP="00C27F1A">
      <w:pPr>
        <w:spacing w:after="0" w:line="240" w:lineRule="auto"/>
        <w:rPr>
          <w:rFonts w:cstheme="minorHAnsi"/>
          <w:b/>
        </w:rPr>
      </w:pPr>
      <w:r w:rsidRPr="00AF0637">
        <w:rPr>
          <w:rFonts w:cstheme="minorHAnsi"/>
          <w:b/>
        </w:rPr>
        <w:t>BID Results</w:t>
      </w:r>
      <w:r w:rsidR="008B51AD">
        <w:rPr>
          <w:rFonts w:cstheme="minorHAnsi"/>
          <w:b/>
        </w:rPr>
        <w:t>:</w:t>
      </w:r>
    </w:p>
    <w:p w14:paraId="3C6C7DC6" w14:textId="0266BA8A" w:rsidR="002E5A03" w:rsidRPr="00C27F1A" w:rsidRDefault="002E5A03" w:rsidP="00C27F1A">
      <w:pPr>
        <w:spacing w:after="0" w:line="240" w:lineRule="auto"/>
        <w:rPr>
          <w:rFonts w:cstheme="minorHAnsi"/>
          <w:sz w:val="20"/>
          <w:szCs w:val="20"/>
        </w:rPr>
      </w:pPr>
      <w:r w:rsidRPr="00C27F1A">
        <w:rPr>
          <w:rFonts w:cstheme="minorHAnsi"/>
          <w:color w:val="000000"/>
          <w:sz w:val="20"/>
          <w:szCs w:val="20"/>
        </w:rPr>
        <w:t xml:space="preserve">Bids will be opened on the date and time specified in the invitation for bid.  Bid tabulations will be posted on the day after the bid opening, on the Department of General Services’ eMarketplace website </w:t>
      </w:r>
      <w:hyperlink r:id="rId14" w:history="1">
        <w:r w:rsidRPr="00C27F1A">
          <w:rPr>
            <w:rStyle w:val="Hyperlink"/>
            <w:rFonts w:cstheme="minorHAnsi"/>
            <w:sz w:val="20"/>
            <w:szCs w:val="20"/>
          </w:rPr>
          <w:t>http://www.emarketplace.state.pa.us/</w:t>
        </w:r>
      </w:hyperlink>
      <w:r w:rsidRPr="00C27F1A">
        <w:rPr>
          <w:rFonts w:cstheme="minorHAnsi"/>
          <w:color w:val="000000"/>
          <w:sz w:val="20"/>
          <w:szCs w:val="20"/>
        </w:rPr>
        <w:t xml:space="preserve">). Tabulations are for information only and do </w:t>
      </w:r>
      <w:r w:rsidR="00C30782" w:rsidRPr="00C27F1A">
        <w:rPr>
          <w:rFonts w:cstheme="minorHAnsi"/>
          <w:color w:val="000000"/>
          <w:sz w:val="20"/>
          <w:szCs w:val="20"/>
        </w:rPr>
        <w:t>not</w:t>
      </w:r>
      <w:r w:rsidRPr="00C27F1A">
        <w:rPr>
          <w:rFonts w:cstheme="minorHAnsi"/>
          <w:color w:val="000000"/>
          <w:sz w:val="20"/>
          <w:szCs w:val="20"/>
        </w:rPr>
        <w:t xml:space="preserve"> constitute actual award</w:t>
      </w:r>
      <w:r w:rsidR="00C30782" w:rsidRPr="00C27F1A">
        <w:rPr>
          <w:rFonts w:cstheme="minorHAnsi"/>
          <w:color w:val="000000"/>
          <w:sz w:val="20"/>
          <w:szCs w:val="20"/>
        </w:rPr>
        <w:t xml:space="preserve"> or </w:t>
      </w:r>
      <w:r w:rsidRPr="00C27F1A">
        <w:rPr>
          <w:rFonts w:cstheme="minorHAnsi"/>
          <w:color w:val="000000"/>
          <w:sz w:val="20"/>
          <w:szCs w:val="20"/>
        </w:rPr>
        <w:t>execution of a contract. The results of the apparent bidders and all bids are under review until final award of the purchase order.</w:t>
      </w:r>
    </w:p>
    <w:p w14:paraId="2921EF12" w14:textId="77777777" w:rsidR="00133F85" w:rsidRPr="00AF0637" w:rsidRDefault="00133F85" w:rsidP="007606F5">
      <w:pPr>
        <w:spacing w:line="240" w:lineRule="auto"/>
        <w:rPr>
          <w:rFonts w:cstheme="minorHAnsi"/>
        </w:rPr>
      </w:pPr>
    </w:p>
    <w:sectPr w:rsidR="00133F85" w:rsidRPr="00AF0637" w:rsidSect="00222E31">
      <w:headerReference w:type="default"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ADB31" w14:textId="77777777" w:rsidR="009B6189" w:rsidRDefault="009B6189" w:rsidP="003D5439">
      <w:pPr>
        <w:spacing w:after="0" w:line="240" w:lineRule="auto"/>
      </w:pPr>
      <w:r>
        <w:separator/>
      </w:r>
    </w:p>
  </w:endnote>
  <w:endnote w:type="continuationSeparator" w:id="0">
    <w:p w14:paraId="44ACFD1B" w14:textId="77777777" w:rsidR="009B6189" w:rsidRDefault="009B6189"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0CB141A1"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072F6F2B"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37CEB87F"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1088A7FF"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97337" w14:textId="77777777" w:rsidR="009B6189" w:rsidRDefault="009B6189" w:rsidP="003D5439">
      <w:pPr>
        <w:spacing w:after="0" w:line="240" w:lineRule="auto"/>
      </w:pPr>
      <w:r>
        <w:separator/>
      </w:r>
    </w:p>
  </w:footnote>
  <w:footnote w:type="continuationSeparator" w:id="0">
    <w:p w14:paraId="73064B1E" w14:textId="77777777" w:rsidR="009B6189" w:rsidRDefault="009B6189"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24923" w14:textId="77777777" w:rsidR="00222E31" w:rsidRPr="003D5439" w:rsidRDefault="00222E31" w:rsidP="00222E31">
    <w:pPr>
      <w:pStyle w:val="Header"/>
      <w:jc w:val="center"/>
      <w:rPr>
        <w:b/>
        <w:sz w:val="32"/>
      </w:rPr>
    </w:pPr>
    <w:r>
      <w:rPr>
        <w:b/>
        <w:sz w:val="32"/>
      </w:rPr>
      <w:t>Statement of Work Template</w:t>
    </w:r>
  </w:p>
  <w:p w14:paraId="4A9CB754"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9AC6E"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7EE29B7"/>
    <w:multiLevelType w:val="multilevel"/>
    <w:tmpl w:val="FC5023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A16072B"/>
    <w:multiLevelType w:val="hybridMultilevel"/>
    <w:tmpl w:val="3D8C9C5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A916A6"/>
    <w:multiLevelType w:val="hybridMultilevel"/>
    <w:tmpl w:val="0DACD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830893"/>
    <w:multiLevelType w:val="hybridMultilevel"/>
    <w:tmpl w:val="4348B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F5036F"/>
    <w:multiLevelType w:val="hybridMultilevel"/>
    <w:tmpl w:val="AAE6E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6EDC3290"/>
    <w:multiLevelType w:val="hybridMultilevel"/>
    <w:tmpl w:val="FEEA0686"/>
    <w:lvl w:ilvl="0" w:tplc="DEEC996A">
      <w:start w:val="1"/>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C9D5EED"/>
    <w:multiLevelType w:val="hybridMultilevel"/>
    <w:tmpl w:val="07803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1769649">
    <w:abstractNumId w:val="9"/>
  </w:num>
  <w:num w:numId="2" w16cid:durableId="1840851324">
    <w:abstractNumId w:val="3"/>
  </w:num>
  <w:num w:numId="3" w16cid:durableId="570039842">
    <w:abstractNumId w:val="7"/>
  </w:num>
  <w:num w:numId="4" w16cid:durableId="1808891157">
    <w:abstractNumId w:val="10"/>
  </w:num>
  <w:num w:numId="5" w16cid:durableId="22681784">
    <w:abstractNumId w:val="2"/>
  </w:num>
  <w:num w:numId="6" w16cid:durableId="522935566">
    <w:abstractNumId w:val="0"/>
  </w:num>
  <w:num w:numId="7" w16cid:durableId="968389821">
    <w:abstractNumId w:val="8"/>
  </w:num>
  <w:num w:numId="8" w16cid:durableId="1789158222">
    <w:abstractNumId w:val="5"/>
  </w:num>
  <w:num w:numId="9" w16cid:durableId="429080700">
    <w:abstractNumId w:val="1"/>
  </w:num>
  <w:num w:numId="10" w16cid:durableId="930429791">
    <w:abstractNumId w:val="4"/>
  </w:num>
  <w:num w:numId="11" w16cid:durableId="145782511">
    <w:abstractNumId w:val="11"/>
  </w:num>
  <w:num w:numId="12" w16cid:durableId="2044744794">
    <w:abstractNumId w:val="6"/>
  </w:num>
  <w:num w:numId="13" w16cid:durableId="19431425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03AE1"/>
    <w:rsid w:val="000226F9"/>
    <w:rsid w:val="00045656"/>
    <w:rsid w:val="000C1242"/>
    <w:rsid w:val="000F5C8B"/>
    <w:rsid w:val="00115D92"/>
    <w:rsid w:val="00126680"/>
    <w:rsid w:val="00133F85"/>
    <w:rsid w:val="00160485"/>
    <w:rsid w:val="00222E31"/>
    <w:rsid w:val="002977A8"/>
    <w:rsid w:val="002A0A38"/>
    <w:rsid w:val="002D6D96"/>
    <w:rsid w:val="002E5A03"/>
    <w:rsid w:val="002E667E"/>
    <w:rsid w:val="003A72CC"/>
    <w:rsid w:val="003C4674"/>
    <w:rsid w:val="003D5439"/>
    <w:rsid w:val="004052C2"/>
    <w:rsid w:val="0042660A"/>
    <w:rsid w:val="00493D5F"/>
    <w:rsid w:val="004C4E2E"/>
    <w:rsid w:val="004C5C5A"/>
    <w:rsid w:val="004D3D91"/>
    <w:rsid w:val="004E3263"/>
    <w:rsid w:val="005837D8"/>
    <w:rsid w:val="005B5A74"/>
    <w:rsid w:val="005D6399"/>
    <w:rsid w:val="00634DB3"/>
    <w:rsid w:val="0067275B"/>
    <w:rsid w:val="00676045"/>
    <w:rsid w:val="006768E3"/>
    <w:rsid w:val="006B014F"/>
    <w:rsid w:val="006E4493"/>
    <w:rsid w:val="00757979"/>
    <w:rsid w:val="007606F5"/>
    <w:rsid w:val="007B2311"/>
    <w:rsid w:val="00820775"/>
    <w:rsid w:val="0082769E"/>
    <w:rsid w:val="008B352B"/>
    <w:rsid w:val="008B51AD"/>
    <w:rsid w:val="008F7674"/>
    <w:rsid w:val="009110CF"/>
    <w:rsid w:val="00935404"/>
    <w:rsid w:val="0095088E"/>
    <w:rsid w:val="009921F0"/>
    <w:rsid w:val="009B6189"/>
    <w:rsid w:val="009D60CC"/>
    <w:rsid w:val="00A12B8B"/>
    <w:rsid w:val="00A956A3"/>
    <w:rsid w:val="00AC7904"/>
    <w:rsid w:val="00AF0637"/>
    <w:rsid w:val="00AF6722"/>
    <w:rsid w:val="00B13085"/>
    <w:rsid w:val="00B23D35"/>
    <w:rsid w:val="00C031E2"/>
    <w:rsid w:val="00C27F1A"/>
    <w:rsid w:val="00C30782"/>
    <w:rsid w:val="00C42460"/>
    <w:rsid w:val="00CB307A"/>
    <w:rsid w:val="00CB3866"/>
    <w:rsid w:val="00CD51DA"/>
    <w:rsid w:val="00CF4FF0"/>
    <w:rsid w:val="00D11966"/>
    <w:rsid w:val="00D44812"/>
    <w:rsid w:val="00D73C03"/>
    <w:rsid w:val="00D80ECF"/>
    <w:rsid w:val="00DF4A92"/>
    <w:rsid w:val="00DF7D7E"/>
    <w:rsid w:val="00E0000A"/>
    <w:rsid w:val="00E20D7A"/>
    <w:rsid w:val="00E64581"/>
    <w:rsid w:val="00F47D65"/>
    <w:rsid w:val="00F87D1D"/>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3DD13E"/>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1"/>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paragraph" w:styleId="NoSpacing">
    <w:name w:val="No Spacing"/>
    <w:uiPriority w:val="1"/>
    <w:qFormat/>
    <w:rsid w:val="00E645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731684684">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ra-docpurchasing@pa.go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lcherry@pa.go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rketplace.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P557QZTMF6K3-1586673097-53113</_dlc_DocId>
    <_dlc_DocIdUrl xmlns="3bc240b3-9760-4c95-a069-1e9135722dce">
      <Url>https://fileshare.cor.pa.gov/sites/admin/_layouts/15/DocIdRedir.aspx?ID=P557QZTMF6K3-1586673097-53113</Url>
      <Description>P557QZTMF6K3-1586673097-53113</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4EB2B6B-F6D1-4E58-AE40-B5ABE77256A2}">
  <ds:schemaRefs>
    <ds:schemaRef ds:uri="http://schemas.openxmlformats.org/officeDocument/2006/bibliography"/>
  </ds:schemaRefs>
</ds:datastoreItem>
</file>

<file path=customXml/itemProps2.xml><?xml version="1.0" encoding="utf-8"?>
<ds:datastoreItem xmlns:ds="http://schemas.openxmlformats.org/officeDocument/2006/customXml" ds:itemID="{51CB9522-2B2A-4FB0-AC10-C772336CAD6E}">
  <ds:schemaRefs>
    <ds:schemaRef ds:uri="http://schemas.microsoft.com/sharepoint/v3/contenttype/forms"/>
  </ds:schemaRefs>
</ds:datastoreItem>
</file>

<file path=customXml/itemProps3.xml><?xml version="1.0" encoding="utf-8"?>
<ds:datastoreItem xmlns:ds="http://schemas.openxmlformats.org/officeDocument/2006/customXml" ds:itemID="{9C5E945E-1FC4-4B1F-B307-122DD6D9498A}">
  <ds:schemaRefs>
    <ds:schemaRef ds:uri="http://schemas.microsoft.com/office/2006/metadata/properties"/>
    <ds:schemaRef ds:uri="http://schemas.microsoft.com/office/infopath/2007/PartnerControls"/>
    <ds:schemaRef ds:uri="3bc240b3-9760-4c95-a069-1e9135722dce"/>
  </ds:schemaRefs>
</ds:datastoreItem>
</file>

<file path=customXml/itemProps4.xml><?xml version="1.0" encoding="utf-8"?>
<ds:datastoreItem xmlns:ds="http://schemas.openxmlformats.org/officeDocument/2006/customXml" ds:itemID="{A6A89025-E550-4E0A-960E-461DAEE412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532305A-CB13-4E64-8659-1FADA762AD7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1425</Words>
  <Characters>8123</Characters>
  <Application>Microsoft Office Word</Application>
  <DocSecurity>4</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Cherry, Leslie A</cp:lastModifiedBy>
  <cp:revision>2</cp:revision>
  <dcterms:created xsi:type="dcterms:W3CDTF">2025-12-29T14:23:00Z</dcterms:created>
  <dcterms:modified xsi:type="dcterms:W3CDTF">2025-12-29T14:23:00Z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7e5bd066-c586-4d71-a1f3-494ea5aebaa2</vt:lpwstr>
  </property>
</Properties>
</file>