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FF524AB" w14:textId="2E9F4458" w:rsidR="00CB2D19" w:rsidRDefault="00CB2D19" w:rsidP="00CB2D19">
      <w:pPr>
        <w:rPr>
          <w:b/>
          <w:bCs/>
          <w:color w:val="000000"/>
          <w:sz w:val="24"/>
          <w:szCs w:val="24"/>
        </w:rPr>
      </w:pPr>
    </w:p>
    <w:p w14:paraId="4B0F63E0" w14:textId="77777777" w:rsidR="00112004" w:rsidRDefault="00112004" w:rsidP="00A809F0">
      <w:pPr>
        <w:jc w:val="center"/>
        <w:rPr>
          <w:b/>
          <w:bCs/>
          <w:sz w:val="24"/>
          <w:szCs w:val="24"/>
        </w:rPr>
      </w:pPr>
    </w:p>
    <w:p w14:paraId="24372D66" w14:textId="7687825F" w:rsidR="008500D4" w:rsidRDefault="00A10417" w:rsidP="004E5B09">
      <w:pPr>
        <w:jc w:val="center"/>
        <w:rPr>
          <w:b/>
          <w:bCs/>
          <w:sz w:val="24"/>
          <w:szCs w:val="24"/>
        </w:rPr>
      </w:pPr>
      <w:r>
        <w:rPr>
          <w:b/>
          <w:bCs/>
          <w:sz w:val="24"/>
          <w:szCs w:val="24"/>
        </w:rPr>
        <w:t>DISCLOSURE COUNSEL SERVICES</w:t>
      </w:r>
    </w:p>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6AE94C4E" w14:textId="77777777" w:rsidR="006F3BDF" w:rsidRDefault="006F3BDF" w:rsidP="006F3BDF">
      <w:pPr>
        <w:jc w:val="center"/>
        <w:rPr>
          <w:b/>
          <w:bCs/>
          <w:sz w:val="24"/>
          <w:szCs w:val="24"/>
        </w:rPr>
      </w:pPr>
      <w:r>
        <w:rPr>
          <w:b/>
          <w:bCs/>
          <w:sz w:val="24"/>
          <w:szCs w:val="24"/>
        </w:rPr>
        <w:t>OFFICE OF THE BUDGET</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7DF706CA" w:rsidR="00C23B9C" w:rsidRDefault="00A10417" w:rsidP="00B34BD4">
      <w:pPr>
        <w:autoSpaceDE w:val="0"/>
        <w:autoSpaceDN w:val="0"/>
        <w:adjustRightInd w:val="0"/>
        <w:jc w:val="center"/>
        <w:rPr>
          <w:b/>
          <w:color w:val="181818"/>
          <w:sz w:val="24"/>
          <w:szCs w:val="24"/>
        </w:rPr>
      </w:pPr>
      <w:r>
        <w:rPr>
          <w:b/>
          <w:color w:val="181818"/>
          <w:sz w:val="24"/>
          <w:szCs w:val="24"/>
        </w:rPr>
        <w:t>OGC-2025-04</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2FF9A52B" w:rsidR="00C23B9C" w:rsidRPr="00EA2502" w:rsidRDefault="00A10417" w:rsidP="00C23B9C">
      <w:pPr>
        <w:autoSpaceDE w:val="0"/>
        <w:autoSpaceDN w:val="0"/>
        <w:adjustRightInd w:val="0"/>
        <w:jc w:val="center"/>
        <w:rPr>
          <w:b/>
          <w:color w:val="181818"/>
          <w:sz w:val="24"/>
          <w:szCs w:val="24"/>
        </w:rPr>
      </w:pPr>
      <w:r>
        <w:rPr>
          <w:b/>
          <w:color w:val="181818"/>
          <w:sz w:val="24"/>
          <w:szCs w:val="24"/>
        </w:rPr>
        <w:t>August 7, 2025</w:t>
      </w:r>
    </w:p>
    <w:p w14:paraId="4A242481" w14:textId="679954AF" w:rsidR="00B34BD4" w:rsidRDefault="00B34BD4" w:rsidP="00B34BD4">
      <w:pPr>
        <w:autoSpaceDE w:val="0"/>
        <w:autoSpaceDN w:val="0"/>
        <w:adjustRightInd w:val="0"/>
        <w:rPr>
          <w:b/>
          <w:color w:val="181818"/>
          <w:sz w:val="24"/>
          <w:szCs w:val="24"/>
          <w:u w:val="single"/>
        </w:rPr>
      </w:pPr>
    </w:p>
    <w:p w14:paraId="54BBCE8D" w14:textId="77777777" w:rsidR="00C97944" w:rsidRDefault="00C97944" w:rsidP="00AD537A">
      <w:pPr>
        <w:autoSpaceDE w:val="0"/>
        <w:autoSpaceDN w:val="0"/>
        <w:adjustRightInd w:val="0"/>
        <w:rPr>
          <w:b/>
          <w:color w:val="181818"/>
          <w:sz w:val="24"/>
          <w:szCs w:val="24"/>
          <w:u w:val="single"/>
        </w:rPr>
      </w:pPr>
    </w:p>
    <w:p w14:paraId="54BE8C58" w14:textId="77777777" w:rsidR="00C97944" w:rsidRDefault="00C97944" w:rsidP="00AD537A">
      <w:pPr>
        <w:autoSpaceDE w:val="0"/>
        <w:autoSpaceDN w:val="0"/>
        <w:adjustRightInd w:val="0"/>
        <w:rPr>
          <w:b/>
          <w:color w:val="181818"/>
          <w:sz w:val="24"/>
          <w:szCs w:val="24"/>
          <w:u w:val="single"/>
        </w:rPr>
      </w:pPr>
    </w:p>
    <w:p w14:paraId="7AAFF639" w14:textId="77777777" w:rsidR="00C97944" w:rsidRDefault="00C97944" w:rsidP="00AD537A">
      <w:pPr>
        <w:autoSpaceDE w:val="0"/>
        <w:autoSpaceDN w:val="0"/>
        <w:adjustRightInd w:val="0"/>
        <w:rPr>
          <w:b/>
          <w:color w:val="181818"/>
          <w:sz w:val="24"/>
          <w:szCs w:val="24"/>
          <w:u w:val="single"/>
        </w:rPr>
      </w:pPr>
    </w:p>
    <w:p w14:paraId="6AC3AA49" w14:textId="77777777" w:rsidR="00C97944" w:rsidRDefault="00C97944" w:rsidP="00AD537A">
      <w:pPr>
        <w:autoSpaceDE w:val="0"/>
        <w:autoSpaceDN w:val="0"/>
        <w:adjustRightInd w:val="0"/>
        <w:rPr>
          <w:b/>
          <w:color w:val="181818"/>
          <w:sz w:val="24"/>
          <w:szCs w:val="24"/>
          <w:u w:val="single"/>
        </w:rPr>
      </w:pPr>
    </w:p>
    <w:p w14:paraId="19EE8ACF" w14:textId="77777777" w:rsidR="00C97944" w:rsidRDefault="00C97944" w:rsidP="00AD537A">
      <w:pPr>
        <w:autoSpaceDE w:val="0"/>
        <w:autoSpaceDN w:val="0"/>
        <w:adjustRightInd w:val="0"/>
        <w:rPr>
          <w:b/>
          <w:color w:val="181818"/>
          <w:sz w:val="24"/>
          <w:szCs w:val="24"/>
          <w:u w:val="single"/>
        </w:rPr>
      </w:pPr>
    </w:p>
    <w:p w14:paraId="6A087C87" w14:textId="77777777" w:rsidR="00C97944" w:rsidRDefault="00C97944" w:rsidP="00AD537A">
      <w:pPr>
        <w:autoSpaceDE w:val="0"/>
        <w:autoSpaceDN w:val="0"/>
        <w:adjustRightInd w:val="0"/>
        <w:rPr>
          <w:b/>
          <w:color w:val="181818"/>
          <w:sz w:val="24"/>
          <w:szCs w:val="24"/>
          <w:u w:val="single"/>
        </w:rPr>
      </w:pPr>
    </w:p>
    <w:p w14:paraId="6C009A7D" w14:textId="77777777" w:rsidR="00C97944" w:rsidRDefault="00C97944" w:rsidP="00AD537A">
      <w:pPr>
        <w:autoSpaceDE w:val="0"/>
        <w:autoSpaceDN w:val="0"/>
        <w:adjustRightInd w:val="0"/>
        <w:rPr>
          <w:b/>
          <w:color w:val="181818"/>
          <w:sz w:val="24"/>
          <w:szCs w:val="24"/>
          <w:u w:val="single"/>
        </w:rPr>
      </w:pPr>
    </w:p>
    <w:p w14:paraId="4E0B83A1" w14:textId="77777777" w:rsidR="00C97944" w:rsidRDefault="00C97944" w:rsidP="00AD537A">
      <w:pPr>
        <w:autoSpaceDE w:val="0"/>
        <w:autoSpaceDN w:val="0"/>
        <w:adjustRightInd w:val="0"/>
        <w:rPr>
          <w:b/>
          <w:color w:val="181818"/>
          <w:sz w:val="24"/>
          <w:szCs w:val="24"/>
          <w:u w:val="single"/>
        </w:rPr>
      </w:pPr>
    </w:p>
    <w:p w14:paraId="785F5571" w14:textId="77777777" w:rsidR="00C97944" w:rsidRDefault="00C97944" w:rsidP="00AD537A">
      <w:pPr>
        <w:autoSpaceDE w:val="0"/>
        <w:autoSpaceDN w:val="0"/>
        <w:adjustRightInd w:val="0"/>
        <w:rPr>
          <w:b/>
          <w:color w:val="181818"/>
          <w:sz w:val="24"/>
          <w:szCs w:val="24"/>
          <w:u w:val="single"/>
        </w:rPr>
      </w:pPr>
    </w:p>
    <w:p w14:paraId="373611E9" w14:textId="77777777" w:rsidR="00C97944" w:rsidRDefault="00C97944" w:rsidP="00AD537A">
      <w:pPr>
        <w:autoSpaceDE w:val="0"/>
        <w:autoSpaceDN w:val="0"/>
        <w:adjustRightInd w:val="0"/>
        <w:rPr>
          <w:b/>
          <w:color w:val="181818"/>
          <w:sz w:val="24"/>
          <w:szCs w:val="24"/>
          <w:u w:val="single"/>
        </w:rPr>
      </w:pPr>
    </w:p>
    <w:p w14:paraId="0591F3B9" w14:textId="77777777" w:rsidR="00C97944" w:rsidRDefault="00C97944" w:rsidP="00AD537A">
      <w:pPr>
        <w:autoSpaceDE w:val="0"/>
        <w:autoSpaceDN w:val="0"/>
        <w:adjustRightInd w:val="0"/>
        <w:rPr>
          <w:b/>
          <w:color w:val="181818"/>
          <w:sz w:val="24"/>
          <w:szCs w:val="24"/>
          <w:u w:val="single"/>
        </w:rPr>
      </w:pPr>
    </w:p>
    <w:p w14:paraId="65CBD305" w14:textId="77777777" w:rsidR="00C97944" w:rsidRDefault="00C97944"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466DB006" w14:textId="77777777" w:rsidR="00BF789D" w:rsidRDefault="00BF789D"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373F11FC" w14:textId="77777777" w:rsidR="006F3BDF" w:rsidRDefault="006F3BDF" w:rsidP="00AD537A">
      <w:pPr>
        <w:autoSpaceDE w:val="0"/>
        <w:autoSpaceDN w:val="0"/>
        <w:adjustRightInd w:val="0"/>
        <w:rPr>
          <w:b/>
          <w:color w:val="181818"/>
          <w:sz w:val="24"/>
          <w:szCs w:val="24"/>
        </w:rPr>
      </w:pPr>
    </w:p>
    <w:p w14:paraId="3E46A9BA" w14:textId="77777777" w:rsidR="006F3BDF" w:rsidRDefault="006F3BDF" w:rsidP="00AD537A">
      <w:pPr>
        <w:autoSpaceDE w:val="0"/>
        <w:autoSpaceDN w:val="0"/>
        <w:adjustRightInd w:val="0"/>
        <w:rPr>
          <w:b/>
          <w:color w:val="181818"/>
          <w:sz w:val="24"/>
          <w:szCs w:val="24"/>
        </w:rPr>
      </w:pPr>
    </w:p>
    <w:p w14:paraId="04F1372D" w14:textId="77777777" w:rsidR="006F3BDF" w:rsidRDefault="006F3BDF" w:rsidP="00AD537A">
      <w:pPr>
        <w:autoSpaceDE w:val="0"/>
        <w:autoSpaceDN w:val="0"/>
        <w:adjustRightInd w:val="0"/>
        <w:rPr>
          <w:b/>
          <w:color w:val="181818"/>
          <w:sz w:val="24"/>
          <w:szCs w:val="24"/>
        </w:rPr>
      </w:pPr>
    </w:p>
    <w:p w14:paraId="58A45FFA" w14:textId="77777777" w:rsidR="009725FA" w:rsidRDefault="009725FA"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746A7BB" w14:textId="77777777" w:rsidR="00C9213D" w:rsidRDefault="00C9213D" w:rsidP="00C9213D">
      <w:pPr>
        <w:autoSpaceDE w:val="0"/>
        <w:autoSpaceDN w:val="0"/>
        <w:adjustRightInd w:val="0"/>
        <w:jc w:val="center"/>
        <w:rPr>
          <w:b/>
          <w:bCs/>
          <w:sz w:val="24"/>
          <w:szCs w:val="24"/>
        </w:rPr>
      </w:pPr>
      <w:r>
        <w:rPr>
          <w:b/>
          <w:bCs/>
          <w:sz w:val="24"/>
          <w:szCs w:val="24"/>
        </w:rPr>
        <w:t>Office of the Budget,</w:t>
      </w:r>
    </w:p>
    <w:p w14:paraId="6C9D9902" w14:textId="5A536099" w:rsidR="00C9213D" w:rsidRDefault="00A10417" w:rsidP="00C9213D">
      <w:pPr>
        <w:autoSpaceDE w:val="0"/>
        <w:autoSpaceDN w:val="0"/>
        <w:adjustRightInd w:val="0"/>
        <w:jc w:val="center"/>
        <w:rPr>
          <w:b/>
          <w:bCs/>
          <w:sz w:val="24"/>
          <w:szCs w:val="24"/>
        </w:rPr>
      </w:pPr>
      <w:r>
        <w:rPr>
          <w:b/>
          <w:bCs/>
          <w:sz w:val="24"/>
          <w:szCs w:val="24"/>
        </w:rPr>
        <w:t>Disclosure Counsel Services</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371570F2"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171CA2">
        <w:rPr>
          <w:b/>
          <w:color w:val="181818"/>
          <w:sz w:val="24"/>
          <w:szCs w:val="24"/>
        </w:rPr>
        <w:t>10</w:t>
      </w:r>
    </w:p>
    <w:p w14:paraId="04DAA3C5" w14:textId="1B8EEF10"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171CA2">
        <w:rPr>
          <w:b/>
          <w:color w:val="181818"/>
          <w:sz w:val="24"/>
          <w:szCs w:val="24"/>
        </w:rPr>
        <w:t>12</w:t>
      </w:r>
    </w:p>
    <w:p w14:paraId="56BEF7D1" w14:textId="065AB2B8" w:rsidR="00C14514"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171CA2">
        <w:rPr>
          <w:b/>
          <w:color w:val="181818"/>
          <w:sz w:val="24"/>
          <w:szCs w:val="24"/>
        </w:rPr>
        <w:t>15</w:t>
      </w:r>
    </w:p>
    <w:p w14:paraId="18F6EB2D" w14:textId="77777777" w:rsidR="00C14514" w:rsidRDefault="00C14514"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4A9677B7" w14:textId="23C3C574" w:rsidR="00BF789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227132F9" w14:textId="77777777" w:rsidR="00144D2A" w:rsidRDefault="00144D2A" w:rsidP="006D61D0">
      <w:pPr>
        <w:rPr>
          <w:b/>
          <w:color w:val="181818"/>
          <w:sz w:val="24"/>
          <w:szCs w:val="24"/>
        </w:rPr>
      </w:pPr>
    </w:p>
    <w:p w14:paraId="5C6DF610" w14:textId="77777777" w:rsidR="00D7372E" w:rsidRDefault="00D7372E" w:rsidP="006D61D0">
      <w:pPr>
        <w:rPr>
          <w:b/>
          <w:color w:val="181818"/>
          <w:sz w:val="24"/>
          <w:szCs w:val="24"/>
        </w:rPr>
      </w:pPr>
    </w:p>
    <w:p w14:paraId="7A483A4F" w14:textId="77777777" w:rsidR="00D7372E" w:rsidRDefault="00D7372E" w:rsidP="006D61D0">
      <w:pPr>
        <w:rPr>
          <w:b/>
          <w:color w:val="181818"/>
          <w:sz w:val="24"/>
          <w:szCs w:val="24"/>
        </w:rPr>
      </w:pPr>
    </w:p>
    <w:p w14:paraId="3FD6C85A" w14:textId="77777777" w:rsidR="00D7372E" w:rsidRDefault="00D7372E" w:rsidP="006D61D0">
      <w:pPr>
        <w:rPr>
          <w:b/>
          <w:color w:val="181818"/>
          <w:sz w:val="24"/>
          <w:szCs w:val="24"/>
        </w:rPr>
      </w:pPr>
    </w:p>
    <w:p w14:paraId="43465C06" w14:textId="77777777" w:rsidR="00D7372E" w:rsidRDefault="00D7372E" w:rsidP="006D61D0">
      <w:pPr>
        <w:rPr>
          <w:b/>
          <w:color w:val="181818"/>
          <w:sz w:val="24"/>
          <w:szCs w:val="24"/>
        </w:rPr>
      </w:pPr>
    </w:p>
    <w:p w14:paraId="4F80F50E" w14:textId="77777777" w:rsidR="00C9213D" w:rsidRDefault="00C9213D" w:rsidP="006D61D0">
      <w:pPr>
        <w:rPr>
          <w:b/>
          <w:color w:val="181818"/>
          <w:sz w:val="24"/>
          <w:szCs w:val="24"/>
        </w:rPr>
      </w:pPr>
    </w:p>
    <w:p w14:paraId="088EA3FC" w14:textId="77777777" w:rsidR="00C9213D" w:rsidRDefault="00C9213D" w:rsidP="006D61D0">
      <w:pPr>
        <w:rPr>
          <w:b/>
          <w:color w:val="181818"/>
          <w:sz w:val="24"/>
          <w:szCs w:val="24"/>
        </w:rPr>
      </w:pPr>
    </w:p>
    <w:p w14:paraId="1B064903" w14:textId="77777777" w:rsidR="00C9213D" w:rsidRDefault="00C9213D" w:rsidP="006D61D0">
      <w:pPr>
        <w:rPr>
          <w:b/>
          <w:color w:val="181818"/>
          <w:sz w:val="24"/>
          <w:szCs w:val="24"/>
        </w:rPr>
      </w:pPr>
    </w:p>
    <w:p w14:paraId="42B671F5" w14:textId="77777777" w:rsidR="00D7372E" w:rsidRDefault="00D7372E" w:rsidP="006D61D0">
      <w:pPr>
        <w:rPr>
          <w:b/>
          <w:color w:val="181818"/>
          <w:sz w:val="24"/>
          <w:szCs w:val="24"/>
        </w:rPr>
      </w:pPr>
    </w:p>
    <w:p w14:paraId="107DBE3A" w14:textId="77777777" w:rsidR="00144D2A" w:rsidRDefault="00144D2A" w:rsidP="006D61D0">
      <w:pPr>
        <w:rPr>
          <w:b/>
          <w:color w:val="181818"/>
          <w:sz w:val="24"/>
          <w:szCs w:val="24"/>
        </w:rPr>
      </w:pPr>
    </w:p>
    <w:p w14:paraId="2A2F3DFB" w14:textId="77777777" w:rsidR="00144D2A" w:rsidRDefault="00144D2A"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7F2888EB" w:rsidR="00434673" w:rsidRPr="002D2A73" w:rsidRDefault="0078270D" w:rsidP="00434673">
            <w:pPr>
              <w:pBdr>
                <w:bottom w:val="single" w:sz="12" w:space="1" w:color="auto"/>
              </w:pBdr>
              <w:jc w:val="center"/>
              <w:rPr>
                <w:rFonts w:eastAsia="Times New Roman"/>
                <w:bCs/>
                <w:sz w:val="24"/>
                <w:szCs w:val="24"/>
              </w:rPr>
            </w:pPr>
            <w:r>
              <w:rPr>
                <w:rFonts w:eastAsia="Times New Roman"/>
                <w:bCs/>
                <w:sz w:val="24"/>
                <w:szCs w:val="24"/>
              </w:rPr>
              <w:t>8/</w:t>
            </w:r>
            <w:r w:rsidR="00CA574E">
              <w:rPr>
                <w:rFonts w:eastAsia="Times New Roman"/>
                <w:bCs/>
                <w:sz w:val="24"/>
                <w:szCs w:val="24"/>
              </w:rPr>
              <w:t>18</w:t>
            </w:r>
            <w:r>
              <w:rPr>
                <w:rFonts w:eastAsia="Times New Roman"/>
                <w:bCs/>
                <w:sz w:val="24"/>
                <w:szCs w:val="24"/>
              </w:rPr>
              <w:t>/2025</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F1D82C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EB5D55">
              <w:rPr>
                <w:rFonts w:eastAsia="Times New Roman"/>
                <w:sz w:val="24"/>
                <w:szCs w:val="24"/>
              </w:rPr>
              <w:t xml:space="preserve"> </w:t>
            </w:r>
            <w:r w:rsidRPr="008546AD">
              <w:rPr>
                <w:rFonts w:eastAsia="Times New Roman"/>
                <w:sz w:val="24"/>
                <w:szCs w:val="24"/>
              </w:rPr>
              <w:t>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6C2EC50D" w:rsidR="00434673" w:rsidRPr="00576F15" w:rsidRDefault="0078270D" w:rsidP="005E13AD">
            <w:pPr>
              <w:pBdr>
                <w:bottom w:val="single" w:sz="12" w:space="1" w:color="auto"/>
              </w:pBdr>
              <w:jc w:val="center"/>
              <w:rPr>
                <w:rFonts w:eastAsia="Times New Roman"/>
                <w:bCs/>
                <w:sz w:val="24"/>
                <w:szCs w:val="24"/>
              </w:rPr>
            </w:pPr>
            <w:r>
              <w:rPr>
                <w:rFonts w:eastAsia="Times New Roman"/>
                <w:bCs/>
                <w:sz w:val="24"/>
                <w:szCs w:val="24"/>
              </w:rPr>
              <w:t>8/</w:t>
            </w:r>
            <w:r w:rsidR="00CA574E">
              <w:rPr>
                <w:rFonts w:eastAsia="Times New Roman"/>
                <w:bCs/>
                <w:sz w:val="24"/>
                <w:szCs w:val="24"/>
              </w:rPr>
              <w:t>19</w:t>
            </w:r>
            <w:r>
              <w:rPr>
                <w:rFonts w:eastAsia="Times New Roman"/>
                <w:bCs/>
                <w:sz w:val="24"/>
                <w:szCs w:val="24"/>
              </w:rPr>
              <w:t>/2025</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7A42DB2" w:rsidR="009E268C" w:rsidRPr="008942A2" w:rsidRDefault="008942A2" w:rsidP="009E268C">
            <w:pPr>
              <w:autoSpaceDE w:val="0"/>
              <w:autoSpaceDN w:val="0"/>
              <w:adjustRightInd w:val="0"/>
              <w:jc w:val="both"/>
              <w:rPr>
                <w:b/>
                <w:bCs/>
                <w:sz w:val="24"/>
                <w:szCs w:val="24"/>
                <w:u w:val="single"/>
              </w:rPr>
            </w:pPr>
            <w:hyperlink r:id="rId9" w:history="1">
              <w:r w:rsidRPr="008942A2">
                <w:rPr>
                  <w:rStyle w:val="Hyperlink"/>
                  <w:rFonts w:eastAsia="Times New Roman"/>
                  <w:b/>
                  <w:bCs/>
                  <w:sz w:val="24"/>
                  <w:szCs w:val="24"/>
                </w:rPr>
                <w:t>ra-gcrfpresponse@pa.gov</w:t>
              </w:r>
            </w:hyperlink>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174ECDFC" w:rsidR="00434673" w:rsidRPr="00576F15" w:rsidRDefault="005053BB" w:rsidP="00434673">
            <w:pPr>
              <w:pBdr>
                <w:bottom w:val="single" w:sz="12" w:space="1" w:color="auto"/>
              </w:pBdr>
              <w:jc w:val="center"/>
              <w:rPr>
                <w:rFonts w:eastAsia="Times New Roman"/>
                <w:bCs/>
                <w:sz w:val="24"/>
                <w:szCs w:val="24"/>
              </w:rPr>
            </w:pPr>
            <w:r>
              <w:rPr>
                <w:rFonts w:eastAsia="Times New Roman"/>
                <w:bCs/>
                <w:sz w:val="24"/>
                <w:szCs w:val="24"/>
              </w:rPr>
              <w:t>8/28/2025</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31719451" w14:textId="77777777" w:rsidR="00E06B71" w:rsidRPr="00E06B71" w:rsidRDefault="008546AD" w:rsidP="00E06B71">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E06B71" w:rsidRPr="00E06B71">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disclosure counsel services.  </w:t>
      </w:r>
    </w:p>
    <w:p w14:paraId="6D53A5D7" w14:textId="77777777" w:rsidR="00E06B71" w:rsidRPr="00E06B71" w:rsidRDefault="00E06B71" w:rsidP="000A5ECD">
      <w:pPr>
        <w:jc w:val="both"/>
        <w:rPr>
          <w:rFonts w:eastAsia="Times New Roman"/>
          <w:sz w:val="24"/>
          <w:szCs w:val="24"/>
        </w:rPr>
      </w:pPr>
    </w:p>
    <w:p w14:paraId="5B082F88" w14:textId="3D0E0EB5" w:rsidR="008546AD" w:rsidRDefault="00E06B71" w:rsidP="000A5ECD">
      <w:pPr>
        <w:jc w:val="both"/>
        <w:rPr>
          <w:rFonts w:eastAsia="Times New Roman"/>
          <w:sz w:val="24"/>
          <w:szCs w:val="24"/>
        </w:rPr>
      </w:pPr>
      <w:r w:rsidRPr="00E06B71">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147143C9" w14:textId="77777777" w:rsidR="000A5ECD" w:rsidRPr="008546AD" w:rsidRDefault="000A5ECD" w:rsidP="000A5ECD">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018C05B0" w14:textId="22EA4CFB" w:rsidR="00D2734D" w:rsidRDefault="0067128E" w:rsidP="00D2734D">
      <w:pPr>
        <w:jc w:val="both"/>
        <w:rPr>
          <w:b/>
          <w:sz w:val="24"/>
          <w:szCs w:val="24"/>
        </w:rPr>
      </w:pPr>
      <w:r>
        <w:rPr>
          <w:b/>
          <w:sz w:val="24"/>
          <w:szCs w:val="24"/>
        </w:rPr>
        <w:t>30 N. 3</w:t>
      </w:r>
      <w:r w:rsidRPr="0067128E">
        <w:rPr>
          <w:b/>
          <w:sz w:val="24"/>
          <w:szCs w:val="24"/>
          <w:vertAlign w:val="superscript"/>
        </w:rPr>
        <w:t>rd</w:t>
      </w:r>
      <w:r>
        <w:rPr>
          <w:b/>
          <w:sz w:val="24"/>
          <w:szCs w:val="24"/>
        </w:rPr>
        <w:t xml:space="preserve"> Street</w:t>
      </w:r>
      <w:r w:rsidR="00EB297D">
        <w:rPr>
          <w:b/>
          <w:sz w:val="24"/>
          <w:szCs w:val="24"/>
        </w:rPr>
        <w:t>, Suite 200</w:t>
      </w:r>
    </w:p>
    <w:p w14:paraId="0E7B48C2" w14:textId="3E452DEE" w:rsidR="00EB297D" w:rsidRPr="008546AD" w:rsidRDefault="00EB297D" w:rsidP="00D2734D">
      <w:pPr>
        <w:jc w:val="both"/>
        <w:rPr>
          <w:rFonts w:eastAsia="Times New Roman"/>
          <w:b/>
          <w:sz w:val="24"/>
          <w:szCs w:val="24"/>
        </w:rPr>
      </w:pPr>
      <w:r>
        <w:rPr>
          <w:b/>
          <w:sz w:val="24"/>
          <w:szCs w:val="24"/>
        </w:rPr>
        <w:t>Harrisburg, Pennsylvania 17101</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8C245D4" w14:textId="77777777" w:rsidR="00AE4FC2" w:rsidRPr="00AE4FC2" w:rsidRDefault="00AE4FC2" w:rsidP="00AE4FC2">
      <w:pPr>
        <w:jc w:val="both"/>
        <w:rPr>
          <w:b/>
          <w:sz w:val="24"/>
          <w:szCs w:val="24"/>
          <w:u w:val="single"/>
        </w:rPr>
      </w:pPr>
      <w:r w:rsidRPr="00AE4FC2">
        <w:rPr>
          <w:rFonts w:eastAsia="Times New Roman"/>
          <w:b/>
          <w:sz w:val="24"/>
          <w:szCs w:val="24"/>
        </w:rPr>
        <w:t>I-4.  Problem Statement.</w:t>
      </w:r>
      <w:r w:rsidRPr="00AE4FC2">
        <w:rPr>
          <w:rFonts w:eastAsia="Times New Roman"/>
          <w:sz w:val="24"/>
          <w:szCs w:val="24"/>
        </w:rPr>
        <w:t xml:space="preserve"> The Office of the Budget (“OB”) has identified a need for disclosure counsel services that include services related to the Commonwealth’s Issuances of General Obligation Bonds, all other bond/debt issuances for which the Commonwealth is the source of the credit being issued, and with all other situations in which the Commonwealth/Office of the Budget requires the advice of disclosure counsel. The engagement may include other general work as designated by the Chief Counsel of the Office of the Budget or the Governor’s Office of General Counsel.  </w:t>
      </w:r>
      <w:bookmarkStart w:id="0" w:name="_Hlk501027354"/>
      <w:r w:rsidRPr="00AE4FC2">
        <w:rPr>
          <w:b/>
          <w:sz w:val="24"/>
          <w:szCs w:val="24"/>
          <w:u w:val="single"/>
        </w:rPr>
        <w:t>During the term of this Contract, the Law Firm shall not serve:  as bond counsel for any General Obligation bonds issued by the Commonwealth (new money or refunding); or, as bond counsel, underwriter’s counsel, or disclosure counsel for any other bond or debt instrument issued or sold or offered for sale by the Commonwealth or by one or more of its agencies, authorities, or instrumentalities for which the revenues of the Commonwealth are the source of the credit being issued.</w:t>
      </w:r>
      <w:bookmarkEnd w:id="0"/>
    </w:p>
    <w:p w14:paraId="2FFDB600" w14:textId="77777777" w:rsidR="00AE4FC2" w:rsidRPr="00AE4FC2" w:rsidRDefault="00AE4FC2" w:rsidP="00AE4FC2">
      <w:pPr>
        <w:jc w:val="both"/>
        <w:rPr>
          <w:b/>
          <w:sz w:val="24"/>
          <w:szCs w:val="24"/>
          <w:u w:val="single"/>
        </w:rPr>
      </w:pPr>
    </w:p>
    <w:p w14:paraId="333BEBA0" w14:textId="77777777" w:rsidR="00AE4FC2" w:rsidRPr="00AE4FC2" w:rsidRDefault="00AE4FC2" w:rsidP="00AE4FC2">
      <w:pPr>
        <w:jc w:val="both"/>
        <w:rPr>
          <w:rFonts w:eastAsia="Times New Roman"/>
          <w:sz w:val="24"/>
          <w:szCs w:val="24"/>
        </w:rPr>
      </w:pPr>
      <w:r w:rsidRPr="00AE4FC2">
        <w:rPr>
          <w:rFonts w:eastAsia="Times New Roman"/>
          <w:sz w:val="24"/>
          <w:szCs w:val="24"/>
        </w:rPr>
        <w:t xml:space="preserve">Additional </w:t>
      </w:r>
      <w:proofErr w:type="gramStart"/>
      <w:r w:rsidRPr="00AE4FC2">
        <w:rPr>
          <w:rFonts w:eastAsia="Times New Roman"/>
          <w:sz w:val="24"/>
          <w:szCs w:val="24"/>
        </w:rPr>
        <w:t>detail is</w:t>
      </w:r>
      <w:proofErr w:type="gramEnd"/>
      <w:r w:rsidRPr="00AE4FC2">
        <w:rPr>
          <w:rFonts w:eastAsia="Times New Roman"/>
          <w:sz w:val="24"/>
          <w:szCs w:val="24"/>
        </w:rPr>
        <w:t xml:space="preserve"> provided in </w:t>
      </w:r>
      <w:r w:rsidRPr="00AE4FC2">
        <w:rPr>
          <w:rFonts w:eastAsia="Times New Roman"/>
          <w:b/>
          <w:sz w:val="24"/>
          <w:szCs w:val="24"/>
        </w:rPr>
        <w:t>Part IV</w:t>
      </w:r>
      <w:r w:rsidRPr="00AE4FC2">
        <w:rPr>
          <w:rFonts w:eastAsia="Times New Roman"/>
          <w:sz w:val="24"/>
          <w:szCs w:val="24"/>
        </w:rPr>
        <w:t xml:space="preserve"> of this RFP.</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3C1293D5"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0C17BA">
        <w:rPr>
          <w:rFonts w:eastAsia="Times New Roman"/>
          <w:b/>
          <w:bCs/>
          <w:spacing w:val="4"/>
          <w:sz w:val="24"/>
          <w:szCs w:val="24"/>
        </w:rPr>
        <w:t>8</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 xml:space="preserve">(with the subject line </w:t>
      </w:r>
      <w:r w:rsidR="0082746D">
        <w:rPr>
          <w:rFonts w:eastAsia="Times New Roman"/>
          <w:b/>
          <w:bCs/>
          <w:sz w:val="24"/>
          <w:szCs w:val="24"/>
        </w:rPr>
        <w:t>“</w:t>
      </w:r>
      <w:r w:rsidR="00F3466A" w:rsidRPr="00F3466A">
        <w:rPr>
          <w:rFonts w:eastAsia="Times New Roman"/>
          <w:b/>
          <w:bCs/>
          <w:sz w:val="24"/>
          <w:szCs w:val="24"/>
          <w:u w:val="single"/>
        </w:rPr>
        <w:t>RFP OGC-2025</w:t>
      </w:r>
      <w:r w:rsidR="00905E4B">
        <w:rPr>
          <w:rFonts w:eastAsia="Times New Roman"/>
          <w:b/>
          <w:bCs/>
          <w:sz w:val="24"/>
          <w:szCs w:val="24"/>
          <w:u w:val="single"/>
        </w:rPr>
        <w:t>-04</w:t>
      </w:r>
      <w:r w:rsidR="00F3466A" w:rsidRPr="00F3466A">
        <w:rPr>
          <w:rFonts w:eastAsia="Times New Roman"/>
          <w:b/>
          <w:bCs/>
          <w:sz w:val="24"/>
          <w:szCs w:val="24"/>
          <w:u w:val="single"/>
        </w:rPr>
        <w:t xml:space="preserve"> 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PA eMarketplace</w:t>
      </w:r>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3BA9A5F4"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sidR="00A40A3E">
        <w:rPr>
          <w:rFonts w:eastAsia="Times New Roman"/>
          <w:bCs/>
          <w:sz w:val="24"/>
          <w:szCs w:val="24"/>
        </w:rPr>
        <w:t>PA eMarketplace website</w:t>
      </w:r>
      <w:r w:rsidRPr="008546AD">
        <w:rPr>
          <w:rFonts w:eastAsia="Times New Roman"/>
          <w:bCs/>
          <w:sz w:val="24"/>
          <w:szCs w:val="24"/>
        </w:rPr>
        <w:t xml:space="preserve"> are considered as an addendum to, and part of, this RFP in accordance with RFP </w:t>
      </w:r>
      <w:r w:rsidRPr="008546AD">
        <w:rPr>
          <w:rFonts w:eastAsia="Times New Roman"/>
          <w:b/>
          <w:bCs/>
          <w:sz w:val="24"/>
          <w:szCs w:val="24"/>
        </w:rPr>
        <w:t>Part I, Section I-</w:t>
      </w:r>
      <w:r w:rsidR="000C17BA">
        <w:rPr>
          <w:rFonts w:eastAsia="Times New Roman"/>
          <w:b/>
          <w:bCs/>
          <w:sz w:val="24"/>
          <w:szCs w:val="24"/>
        </w:rPr>
        <w:t>9.</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w:t>
      </w:r>
      <w:r w:rsidR="00A40A3E">
        <w:rPr>
          <w:rFonts w:eastAsia="Times New Roman"/>
          <w:bCs/>
          <w:sz w:val="24"/>
          <w:szCs w:val="24"/>
        </w:rPr>
        <w:t xml:space="preserve">PA eMarketplace website </w:t>
      </w:r>
      <w:r w:rsidRPr="008546AD">
        <w:rPr>
          <w:rFonts w:eastAsia="Times New Roman"/>
          <w:bCs/>
          <w:sz w:val="24"/>
          <w:szCs w:val="24"/>
        </w:rPr>
        <w:t xml:space="preserve">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722C47" w:rsidP="008546AD">
      <w:pPr>
        <w:jc w:val="both"/>
        <w:rPr>
          <w:rFonts w:ascii="Calibri" w:hAnsi="Calibri" w:cs="Calibri"/>
          <w:color w:val="000000"/>
          <w:shd w:val="clear" w:color="auto" w:fill="FFFFFF"/>
        </w:rPr>
      </w:pPr>
      <w:hyperlink r:id="rId10"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F51A1C3" w:rsidR="008546AD" w:rsidRPr="008546AD" w:rsidRDefault="006218C9" w:rsidP="008546AD">
      <w:pPr>
        <w:jc w:val="both"/>
        <w:rPr>
          <w:rFonts w:eastAsia="Times New Roman"/>
          <w:sz w:val="24"/>
          <w:szCs w:val="24"/>
        </w:rPr>
      </w:pPr>
      <w:r>
        <w:rPr>
          <w:rFonts w:eastAsia="Times New Roman"/>
          <w:b/>
          <w:sz w:val="24"/>
          <w:szCs w:val="24"/>
        </w:rPr>
        <w:t>I-</w:t>
      </w:r>
      <w:r w:rsidR="000C17BA">
        <w:rPr>
          <w:rFonts w:eastAsia="Times New Roman"/>
          <w:b/>
          <w:sz w:val="24"/>
          <w:szCs w:val="24"/>
        </w:rPr>
        <w:t>9</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A0E7DEB" w:rsidR="008546AD" w:rsidRDefault="006218C9" w:rsidP="008546AD">
      <w:pPr>
        <w:jc w:val="both"/>
        <w:rPr>
          <w:rFonts w:eastAsia="Times New Roman"/>
          <w:sz w:val="24"/>
          <w:szCs w:val="24"/>
        </w:rPr>
      </w:pPr>
      <w:r>
        <w:rPr>
          <w:rFonts w:eastAsia="Times New Roman"/>
          <w:b/>
          <w:bCs/>
          <w:color w:val="000000"/>
          <w:sz w:val="24"/>
          <w:szCs w:val="24"/>
        </w:rPr>
        <w:t>I-</w:t>
      </w:r>
      <w:r w:rsidR="000C17BA">
        <w:rPr>
          <w:rFonts w:eastAsia="Times New Roman"/>
          <w:b/>
          <w:bCs/>
          <w:color w:val="000000"/>
          <w:sz w:val="24"/>
          <w:szCs w:val="24"/>
        </w:rPr>
        <w:t>10</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16BA1AAB" w:rsidR="008546AD" w:rsidRDefault="006218C9" w:rsidP="008546AD">
      <w:pPr>
        <w:jc w:val="both"/>
        <w:rPr>
          <w:rFonts w:eastAsia="Times New Roman"/>
          <w:bCs/>
          <w:color w:val="000000"/>
          <w:sz w:val="24"/>
          <w:szCs w:val="24"/>
        </w:rPr>
      </w:pPr>
      <w:r>
        <w:rPr>
          <w:rFonts w:eastAsia="Times New Roman"/>
          <w:b/>
          <w:bCs/>
          <w:color w:val="000000"/>
          <w:sz w:val="24"/>
          <w:szCs w:val="24"/>
        </w:rPr>
        <w:lastRenderedPageBreak/>
        <w:t>I-</w:t>
      </w:r>
      <w:r w:rsidR="000C17BA">
        <w:rPr>
          <w:rFonts w:eastAsia="Times New Roman"/>
          <w:b/>
          <w:bCs/>
          <w:color w:val="000000"/>
          <w:sz w:val="24"/>
          <w:szCs w:val="24"/>
        </w:rPr>
        <w:t>11</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w:t>
      </w:r>
      <w:r w:rsidR="00F17790">
        <w:rPr>
          <w:rFonts w:eastAsia="Times New Roman"/>
          <w:b/>
          <w:bCs/>
          <w:color w:val="000000"/>
          <w:sz w:val="24"/>
          <w:szCs w:val="24"/>
        </w:rPr>
        <w:t>two (2)</w:t>
      </w:r>
      <w:r w:rsidR="00605CA3">
        <w:rPr>
          <w:rFonts w:eastAsia="Times New Roman"/>
          <w:b/>
          <w:bCs/>
          <w:color w:val="000000"/>
          <w:sz w:val="24"/>
          <w:szCs w:val="24"/>
        </w:rPr>
        <w:t xml:space="preserve"> separate attachments, a copy of the Technical Submittal</w:t>
      </w:r>
      <w:r w:rsidR="00F17790">
        <w:rPr>
          <w:rFonts w:eastAsia="Times New Roman"/>
          <w:b/>
          <w:bCs/>
          <w:color w:val="000000"/>
          <w:sz w:val="24"/>
          <w:szCs w:val="24"/>
        </w:rPr>
        <w:t xml:space="preserve"> and </w:t>
      </w:r>
      <w:r w:rsidR="00605CA3">
        <w:rPr>
          <w:rFonts w:eastAsia="Times New Roman"/>
          <w:b/>
          <w:bCs/>
          <w:color w:val="000000"/>
          <w:sz w:val="24"/>
          <w:szCs w:val="24"/>
        </w:rPr>
        <w:t>a copy of the Cost Submittal</w:t>
      </w:r>
      <w:r w:rsidR="00CB0639">
        <w:rPr>
          <w:rFonts w:eastAsia="Times New Roman"/>
          <w:b/>
          <w:bCs/>
          <w:color w:val="000000"/>
          <w:sz w:val="24"/>
          <w:szCs w:val="24"/>
        </w:rPr>
        <w:t xml:space="preserve">.  </w:t>
      </w:r>
      <w:r w:rsidR="00605CA3">
        <w:rPr>
          <w:rFonts w:eastAsia="Times New Roman"/>
          <w:bCs/>
          <w:color w:val="000000"/>
          <w:sz w:val="24"/>
          <w:szCs w:val="24"/>
        </w:rPr>
        <w:t>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389B1805" w14:textId="77777777" w:rsidR="002137CA" w:rsidRDefault="002137CA" w:rsidP="008546AD">
      <w:pPr>
        <w:jc w:val="both"/>
        <w:rPr>
          <w:rFonts w:eastAsia="Times New Roman"/>
          <w:b/>
          <w:sz w:val="24"/>
          <w:szCs w:val="24"/>
        </w:rPr>
      </w:pPr>
    </w:p>
    <w:p w14:paraId="72069E42" w14:textId="59F654D1" w:rsidR="008546AD" w:rsidRPr="008546AD" w:rsidRDefault="006218C9" w:rsidP="008546AD">
      <w:pPr>
        <w:jc w:val="both"/>
        <w:rPr>
          <w:rFonts w:eastAsia="Times New Roman"/>
          <w:sz w:val="24"/>
          <w:szCs w:val="24"/>
        </w:rPr>
      </w:pPr>
      <w:r>
        <w:rPr>
          <w:rFonts w:eastAsia="Times New Roman"/>
          <w:b/>
          <w:sz w:val="24"/>
          <w:szCs w:val="24"/>
        </w:rPr>
        <w:t>I-</w:t>
      </w:r>
      <w:r w:rsidR="00B22855">
        <w:rPr>
          <w:rFonts w:eastAsia="Times New Roman"/>
          <w:b/>
          <w:sz w:val="24"/>
          <w:szCs w:val="24"/>
        </w:rPr>
        <w:t>12</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68F18A07" w:rsidR="008546AD" w:rsidRPr="008546AD" w:rsidRDefault="008546AD" w:rsidP="008546AD">
      <w:pPr>
        <w:jc w:val="both"/>
        <w:rPr>
          <w:rFonts w:eastAsia="Times New Roman"/>
          <w:sz w:val="24"/>
          <w:szCs w:val="24"/>
        </w:rPr>
      </w:pPr>
      <w:r w:rsidRPr="008546AD">
        <w:rPr>
          <w:rFonts w:eastAsia="Times New Roman"/>
          <w:b/>
          <w:sz w:val="24"/>
          <w:szCs w:val="24"/>
        </w:rPr>
        <w:t>I-</w:t>
      </w:r>
      <w:r w:rsidR="00B22855">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B22855">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6A9969B2" w:rsidR="008546AD" w:rsidRPr="008546AD" w:rsidRDefault="006218C9" w:rsidP="001746F7">
      <w:pPr>
        <w:jc w:val="both"/>
        <w:rPr>
          <w:rFonts w:eastAsia="Times New Roman"/>
          <w:sz w:val="24"/>
          <w:szCs w:val="24"/>
        </w:rPr>
      </w:pPr>
      <w:r>
        <w:rPr>
          <w:rFonts w:eastAsia="Times New Roman"/>
          <w:b/>
          <w:sz w:val="24"/>
          <w:szCs w:val="24"/>
        </w:rPr>
        <w:t>I-</w:t>
      </w:r>
      <w:r w:rsidR="00B22855">
        <w:rPr>
          <w:rFonts w:eastAsia="Times New Roman"/>
          <w:b/>
          <w:sz w:val="24"/>
          <w:szCs w:val="24"/>
        </w:rPr>
        <w:t>14</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52A42975" w:rsid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15</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3A505D93"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sidR="00A2489F">
        <w:rPr>
          <w:rFonts w:eastAsia="Times New Roman"/>
          <w:b/>
          <w:sz w:val="24"/>
          <w:szCs w:val="24"/>
        </w:rPr>
        <w:t>16</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DB6358">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w:t>
      </w:r>
      <w:r w:rsidRPr="008546AD">
        <w:rPr>
          <w:rFonts w:eastAsia="Times New Roman"/>
          <w:sz w:val="24"/>
          <w:szCs w:val="24"/>
        </w:rPr>
        <w:lastRenderedPageBreak/>
        <w:t xml:space="preserve">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DB6358">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DB6358">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3451467E" w:rsidR="008546AD" w:rsidRPr="008546AD" w:rsidRDefault="00BB0DC3" w:rsidP="00BB0DC3">
      <w:pPr>
        <w:contextualSpacing/>
        <w:jc w:val="both"/>
        <w:rPr>
          <w:rFonts w:eastAsia="Times New Roman"/>
          <w:sz w:val="24"/>
          <w:szCs w:val="24"/>
        </w:rPr>
      </w:pPr>
      <w:r>
        <w:rPr>
          <w:rFonts w:eastAsia="Times New Roman"/>
          <w:b/>
          <w:sz w:val="24"/>
          <w:szCs w:val="24"/>
        </w:rPr>
        <w:t>I-</w:t>
      </w:r>
      <w:r w:rsidR="00A2489F">
        <w:rPr>
          <w:rFonts w:eastAsia="Times New Roman"/>
          <w:b/>
          <w:sz w:val="24"/>
          <w:szCs w:val="24"/>
        </w:rPr>
        <w:t>17</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3A583FD4" w:rsidR="008546AD" w:rsidRP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18</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7548B649"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I-</w:t>
      </w:r>
      <w:r w:rsidR="00A2489F">
        <w:rPr>
          <w:rFonts w:eastAsia="Times New Roman"/>
          <w:b/>
          <w:bCs/>
          <w:spacing w:val="4"/>
          <w:sz w:val="24"/>
          <w:szCs w:val="24"/>
        </w:rPr>
        <w:t>19</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24C8C7E8" w:rsidR="008546AD" w:rsidRPr="008546AD" w:rsidRDefault="00BB0DC3" w:rsidP="00BB0DC3">
      <w:pPr>
        <w:jc w:val="both"/>
        <w:rPr>
          <w:rFonts w:eastAsia="Times New Roman"/>
          <w:b/>
          <w:sz w:val="24"/>
          <w:szCs w:val="24"/>
        </w:rPr>
      </w:pPr>
      <w:r>
        <w:rPr>
          <w:rFonts w:eastAsia="Times New Roman"/>
          <w:b/>
          <w:sz w:val="24"/>
          <w:szCs w:val="24"/>
        </w:rPr>
        <w:lastRenderedPageBreak/>
        <w:t>I-</w:t>
      </w:r>
      <w:r w:rsidR="00A2489F">
        <w:rPr>
          <w:rFonts w:eastAsia="Times New Roman"/>
          <w:b/>
          <w:sz w:val="24"/>
          <w:szCs w:val="24"/>
        </w:rPr>
        <w:t>20</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43D778AA" w:rsidR="008546AD" w:rsidRPr="008546AD" w:rsidRDefault="00BB0DC3" w:rsidP="00BB0DC3">
      <w:pPr>
        <w:jc w:val="both"/>
        <w:rPr>
          <w:rFonts w:eastAsia="Times New Roman"/>
          <w:sz w:val="24"/>
          <w:szCs w:val="24"/>
        </w:rPr>
      </w:pPr>
      <w:r>
        <w:rPr>
          <w:rFonts w:eastAsia="Times New Roman"/>
          <w:b/>
          <w:bCs/>
          <w:sz w:val="24"/>
          <w:szCs w:val="24"/>
        </w:rPr>
        <w:t>I-</w:t>
      </w:r>
      <w:r w:rsidR="00A2489F">
        <w:rPr>
          <w:rFonts w:eastAsia="Times New Roman"/>
          <w:b/>
          <w:bCs/>
          <w:sz w:val="24"/>
          <w:szCs w:val="24"/>
        </w:rPr>
        <w:t>21</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w:t>
      </w:r>
      <w:r w:rsidR="007A350F" w:rsidRPr="007A350F">
        <w:rPr>
          <w:rFonts w:eastAsia="Times New Roman"/>
          <w:sz w:val="24"/>
          <w:szCs w:val="24"/>
        </w:rPr>
        <w:t>The term of the contract will commence on the Effective Date and will end one (1) year 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3B7780B7" w:rsidR="008546AD" w:rsidRPr="008546AD" w:rsidRDefault="00BB0DC3" w:rsidP="00BB0DC3">
      <w:pPr>
        <w:jc w:val="both"/>
        <w:rPr>
          <w:rFonts w:eastAsia="Times New Roman"/>
          <w:sz w:val="24"/>
          <w:szCs w:val="24"/>
        </w:rPr>
      </w:pPr>
      <w:r>
        <w:rPr>
          <w:rFonts w:eastAsia="Times New Roman"/>
          <w:b/>
          <w:bCs/>
          <w:sz w:val="24"/>
          <w:szCs w:val="24"/>
        </w:rPr>
        <w:t>I-</w:t>
      </w:r>
      <w:r w:rsidR="00A2489F">
        <w:rPr>
          <w:rFonts w:eastAsia="Times New Roman"/>
          <w:b/>
          <w:bCs/>
          <w:sz w:val="24"/>
          <w:szCs w:val="24"/>
        </w:rPr>
        <w:t>22</w:t>
      </w:r>
      <w:r>
        <w:rPr>
          <w:rFonts w:eastAsia="Times New Roman"/>
          <w:b/>
          <w:bCs/>
          <w:sz w:val="24"/>
          <w:szCs w:val="24"/>
        </w:rPr>
        <w:t xml:space="preserve">.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DB6358">
      <w:pPr>
        <w:numPr>
          <w:ilvl w:val="0"/>
          <w:numId w:val="13"/>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DB6358">
      <w:pPr>
        <w:numPr>
          <w:ilvl w:val="0"/>
          <w:numId w:val="9"/>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DB6358">
      <w:pPr>
        <w:numPr>
          <w:ilvl w:val="0"/>
          <w:numId w:val="9"/>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DB6358">
      <w:pPr>
        <w:numPr>
          <w:ilvl w:val="0"/>
          <w:numId w:val="9"/>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1F0B27CD" w:rsidR="00991D2F" w:rsidRDefault="006218C9" w:rsidP="008546AD">
      <w:pPr>
        <w:jc w:val="both"/>
        <w:rPr>
          <w:rFonts w:eastAsia="Times New Roman"/>
          <w:bCs/>
          <w:sz w:val="24"/>
          <w:szCs w:val="24"/>
        </w:rPr>
      </w:pPr>
      <w:r>
        <w:rPr>
          <w:rFonts w:eastAsia="Times New Roman"/>
          <w:b/>
          <w:bCs/>
          <w:sz w:val="24"/>
          <w:szCs w:val="24"/>
        </w:rPr>
        <w:t>I-</w:t>
      </w:r>
      <w:r w:rsidR="00A2489F">
        <w:rPr>
          <w:rFonts w:eastAsia="Times New Roman"/>
          <w:b/>
          <w:bCs/>
          <w:sz w:val="24"/>
          <w:szCs w:val="24"/>
        </w:rPr>
        <w:t>23</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76F30462" w14:textId="77777777" w:rsidR="00F62B0A" w:rsidRDefault="00F62B0A" w:rsidP="009C1D61">
      <w:pPr>
        <w:rPr>
          <w:rFonts w:eastAsia="Times New Roman"/>
          <w:sz w:val="24"/>
          <w:szCs w:val="24"/>
        </w:rPr>
      </w:pPr>
    </w:p>
    <w:p w14:paraId="0D77C7E7" w14:textId="77777777" w:rsidR="00F62B0A" w:rsidRDefault="00F62B0A" w:rsidP="009C1D61">
      <w:pPr>
        <w:rPr>
          <w:rFonts w:eastAsia="Times New Roman"/>
          <w:sz w:val="24"/>
          <w:szCs w:val="24"/>
        </w:rPr>
      </w:pPr>
    </w:p>
    <w:p w14:paraId="7D062C50" w14:textId="77777777" w:rsidR="00F62B0A" w:rsidRDefault="00F62B0A" w:rsidP="009C1D61">
      <w:pPr>
        <w:rPr>
          <w:rFonts w:eastAsia="Times New Roman"/>
          <w:sz w:val="24"/>
          <w:szCs w:val="24"/>
        </w:rPr>
      </w:pPr>
    </w:p>
    <w:p w14:paraId="36FEC101" w14:textId="77777777" w:rsidR="00F62B0A" w:rsidRDefault="00F62B0A" w:rsidP="009C1D61">
      <w:pPr>
        <w:rPr>
          <w:rFonts w:eastAsia="Times New Roman"/>
          <w:sz w:val="24"/>
          <w:szCs w:val="24"/>
        </w:rPr>
      </w:pPr>
    </w:p>
    <w:p w14:paraId="1AE64CE1" w14:textId="77777777" w:rsidR="00F62B0A" w:rsidRDefault="00F62B0A" w:rsidP="009C1D61">
      <w:pPr>
        <w:rPr>
          <w:rFonts w:eastAsia="Times New Roman"/>
          <w:sz w:val="24"/>
          <w:szCs w:val="24"/>
        </w:rPr>
      </w:pPr>
    </w:p>
    <w:p w14:paraId="3B762FFA" w14:textId="77777777" w:rsidR="00F62B0A" w:rsidRDefault="00F62B0A" w:rsidP="009C1D61">
      <w:pPr>
        <w:rPr>
          <w:rFonts w:eastAsia="Times New Roman"/>
          <w:sz w:val="24"/>
          <w:szCs w:val="24"/>
        </w:rPr>
      </w:pPr>
    </w:p>
    <w:p w14:paraId="7324BA96" w14:textId="77777777" w:rsidR="00F62B0A" w:rsidRDefault="00F62B0A" w:rsidP="009C1D61">
      <w:pPr>
        <w:rPr>
          <w:rFonts w:eastAsia="Times New Roman"/>
          <w:sz w:val="24"/>
          <w:szCs w:val="24"/>
        </w:rPr>
      </w:pPr>
    </w:p>
    <w:p w14:paraId="02834621" w14:textId="77777777" w:rsidR="00F62B0A" w:rsidRDefault="00F62B0A" w:rsidP="009C1D61">
      <w:pPr>
        <w:rPr>
          <w:rFonts w:eastAsia="Times New Roman"/>
          <w:sz w:val="24"/>
          <w:szCs w:val="24"/>
        </w:rPr>
      </w:pPr>
    </w:p>
    <w:p w14:paraId="29C61070" w14:textId="77777777" w:rsidR="00F62B0A" w:rsidRDefault="00F62B0A" w:rsidP="009C1D61">
      <w:pPr>
        <w:rPr>
          <w:rFonts w:eastAsia="Times New Roman"/>
          <w:sz w:val="24"/>
          <w:szCs w:val="24"/>
        </w:rPr>
      </w:pPr>
    </w:p>
    <w:p w14:paraId="4D102D93" w14:textId="77777777" w:rsidR="00F62B0A" w:rsidRDefault="00F62B0A" w:rsidP="009C1D61">
      <w:pPr>
        <w:rPr>
          <w:rFonts w:eastAsia="Times New Roman"/>
          <w:sz w:val="24"/>
          <w:szCs w:val="24"/>
        </w:rPr>
      </w:pPr>
    </w:p>
    <w:p w14:paraId="2B8B4D48" w14:textId="77777777" w:rsidR="00F62B0A" w:rsidRDefault="00F62B0A" w:rsidP="009C1D61">
      <w:pPr>
        <w:rPr>
          <w:rFonts w:eastAsia="Times New Roman"/>
          <w:sz w:val="24"/>
          <w:szCs w:val="24"/>
        </w:rPr>
      </w:pPr>
    </w:p>
    <w:p w14:paraId="6F8187D3" w14:textId="77777777" w:rsidR="00F62B0A" w:rsidRDefault="00F62B0A" w:rsidP="009C1D61">
      <w:pPr>
        <w:rPr>
          <w:rFonts w:eastAsia="Times New Roman"/>
          <w:sz w:val="24"/>
          <w:szCs w:val="24"/>
        </w:rPr>
      </w:pPr>
    </w:p>
    <w:p w14:paraId="00619658" w14:textId="77777777" w:rsidR="00F62B0A" w:rsidRDefault="00F62B0A" w:rsidP="009C1D61">
      <w:pPr>
        <w:rPr>
          <w:rFonts w:eastAsia="Times New Roman"/>
          <w:sz w:val="24"/>
          <w:szCs w:val="24"/>
        </w:rPr>
      </w:pPr>
    </w:p>
    <w:p w14:paraId="0B411EDD" w14:textId="77777777" w:rsidR="00F62B0A" w:rsidRDefault="00F62B0A" w:rsidP="009C1D61">
      <w:pPr>
        <w:rPr>
          <w:rFonts w:eastAsia="Times New Roman"/>
          <w:sz w:val="24"/>
          <w:szCs w:val="24"/>
        </w:rPr>
      </w:pPr>
    </w:p>
    <w:p w14:paraId="10CE4007" w14:textId="77777777" w:rsidR="00F62B0A" w:rsidRDefault="00F62B0A" w:rsidP="009C1D61">
      <w:pPr>
        <w:rPr>
          <w:rFonts w:eastAsia="Times New Roman"/>
          <w:sz w:val="24"/>
          <w:szCs w:val="24"/>
        </w:rPr>
      </w:pPr>
    </w:p>
    <w:p w14:paraId="30CAF0D8" w14:textId="77777777" w:rsidR="00F62B0A" w:rsidRDefault="00F62B0A" w:rsidP="009C1D61">
      <w:pPr>
        <w:rPr>
          <w:rFonts w:eastAsia="Times New Roman"/>
          <w:sz w:val="24"/>
          <w:szCs w:val="24"/>
        </w:rPr>
      </w:pPr>
    </w:p>
    <w:p w14:paraId="6034B4B6" w14:textId="77777777" w:rsidR="00F62B0A" w:rsidRDefault="00F62B0A" w:rsidP="009C1D61">
      <w:pPr>
        <w:rPr>
          <w:rFonts w:eastAsia="Times New Roman"/>
          <w:sz w:val="24"/>
          <w:szCs w:val="24"/>
        </w:rPr>
      </w:pPr>
    </w:p>
    <w:p w14:paraId="2CA6D40A" w14:textId="77777777" w:rsidR="00F62B0A" w:rsidRDefault="00F62B0A" w:rsidP="009C1D61">
      <w:pPr>
        <w:rPr>
          <w:rFonts w:eastAsia="Times New Roman"/>
          <w:sz w:val="24"/>
          <w:szCs w:val="24"/>
        </w:rPr>
      </w:pPr>
    </w:p>
    <w:p w14:paraId="15269B79" w14:textId="77777777" w:rsidR="00F62B0A" w:rsidRDefault="00F62B0A" w:rsidP="009C1D61">
      <w:pPr>
        <w:rPr>
          <w:rFonts w:eastAsia="Times New Roman"/>
          <w:sz w:val="24"/>
          <w:szCs w:val="24"/>
        </w:rPr>
      </w:pPr>
    </w:p>
    <w:p w14:paraId="3E418307" w14:textId="77777777" w:rsidR="006B5879" w:rsidRDefault="006B5879" w:rsidP="009C1D61">
      <w:pPr>
        <w:rPr>
          <w:rFonts w:eastAsia="Times New Roman"/>
          <w:sz w:val="24"/>
          <w:szCs w:val="24"/>
        </w:rPr>
      </w:pPr>
    </w:p>
    <w:p w14:paraId="5C885065" w14:textId="77777777" w:rsidR="006B5879" w:rsidRDefault="006B5879"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147E16E6"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w:t>
      </w:r>
      <w:r w:rsidR="006D4079">
        <w:rPr>
          <w:rFonts w:eastAsia="Times New Roman"/>
          <w:sz w:val="24"/>
          <w:szCs w:val="24"/>
        </w:rPr>
        <w:t xml:space="preserve"> proposal </w:t>
      </w:r>
      <w:r w:rsidR="00F94138" w:rsidRPr="008546AD">
        <w:rPr>
          <w:rFonts w:eastAsia="Times New Roman"/>
          <w:sz w:val="24"/>
          <w:szCs w:val="24"/>
        </w:rPr>
        <w:t xml:space="preserve">should be kept separate from and not included in the Technical Submittal.  Each Proposal shall consist of the following </w:t>
      </w:r>
      <w:r w:rsidR="00C3117B">
        <w:rPr>
          <w:rFonts w:eastAsia="Times New Roman"/>
          <w:b/>
          <w:bCs/>
          <w:sz w:val="24"/>
          <w:szCs w:val="24"/>
        </w:rPr>
        <w:t>two</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Default="00F94138" w:rsidP="00DB6358">
      <w:pPr>
        <w:numPr>
          <w:ilvl w:val="1"/>
          <w:numId w:val="10"/>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49F5CB3E" w14:textId="77777777" w:rsidR="00FC51CA" w:rsidRPr="008546AD" w:rsidRDefault="00FC51CA" w:rsidP="00F94138">
      <w:pPr>
        <w:jc w:val="both"/>
        <w:rPr>
          <w:rFonts w:eastAsia="Times New Roman"/>
          <w:sz w:val="24"/>
          <w:szCs w:val="24"/>
        </w:rPr>
      </w:pPr>
    </w:p>
    <w:p w14:paraId="53DCB75D" w14:textId="28F87013" w:rsidR="00F94138" w:rsidRPr="008546AD" w:rsidRDefault="00F94138" w:rsidP="00DB6358">
      <w:pPr>
        <w:numPr>
          <w:ilvl w:val="1"/>
          <w:numId w:val="10"/>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6D4079">
        <w:rPr>
          <w:rFonts w:eastAsia="Times New Roman"/>
          <w:b/>
          <w:sz w:val="24"/>
          <w:szCs w:val="24"/>
        </w:rPr>
        <w:t>3</w:t>
      </w:r>
      <w:r>
        <w:rPr>
          <w:rFonts w:eastAsia="Times New Roman"/>
          <w:b/>
          <w:sz w:val="24"/>
          <w:szCs w:val="24"/>
        </w:rPr>
        <w:t xml:space="preserve">; </w:t>
      </w:r>
      <w:r w:rsidRPr="00383FDA">
        <w:rPr>
          <w:rFonts w:eastAsia="Times New Roman"/>
          <w:bCs/>
          <w:sz w:val="24"/>
          <w:szCs w:val="24"/>
        </w:rPr>
        <w:t xml:space="preserve">and </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3E48BFBA" w14:textId="77777777" w:rsidR="00F77A30" w:rsidRDefault="000161E6" w:rsidP="00A73B69">
      <w:pPr>
        <w:rPr>
          <w:rFonts w:eastAsia="Times New Roman"/>
          <w:b/>
          <w:sz w:val="24"/>
          <w:szCs w:val="24"/>
        </w:rPr>
      </w:pPr>
      <w:r>
        <w:rPr>
          <w:rFonts w:eastAsia="Times New Roman"/>
          <w:b/>
          <w:sz w:val="24"/>
          <w:szCs w:val="24"/>
        </w:rPr>
        <w:t xml:space="preserve">II-1.  </w:t>
      </w:r>
      <w:r w:rsidRPr="008546AD">
        <w:rPr>
          <w:rFonts w:eastAsia="Times New Roman"/>
          <w:b/>
          <w:sz w:val="24"/>
          <w:szCs w:val="24"/>
        </w:rPr>
        <w:t xml:space="preserve">Technical Submittal. </w:t>
      </w:r>
    </w:p>
    <w:p w14:paraId="01F578C8" w14:textId="77777777" w:rsidR="00F77A30" w:rsidRDefault="00F77A30" w:rsidP="00A73B69">
      <w:pPr>
        <w:rPr>
          <w:rFonts w:eastAsia="Times New Roman"/>
          <w:b/>
          <w:sz w:val="24"/>
          <w:szCs w:val="24"/>
        </w:rPr>
      </w:pPr>
    </w:p>
    <w:p w14:paraId="0AC7F7C9" w14:textId="0F4FC2EB" w:rsidR="00B76BD4" w:rsidRPr="00F77A30" w:rsidRDefault="000161E6" w:rsidP="00A73B69">
      <w:pPr>
        <w:rPr>
          <w:rFonts w:eastAsia="Times New Roman"/>
          <w:b/>
          <w:sz w:val="24"/>
          <w:szCs w:val="24"/>
        </w:rPr>
      </w:pP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sidR="00BE1F98">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color w:val="000000"/>
          <w:sz w:val="24"/>
          <w:szCs w:val="24"/>
        </w:rPr>
        <w:t xml:space="preserve"> Submittal</w:t>
      </w:r>
      <w:r w:rsidR="007A174E">
        <w:rPr>
          <w:rFonts w:eastAsia="Times New Roman"/>
          <w:color w:val="000000"/>
          <w:sz w:val="24"/>
          <w:szCs w:val="24"/>
        </w:rPr>
        <w:t>.</w:t>
      </w:r>
    </w:p>
    <w:p w14:paraId="1B8A3A54" w14:textId="77777777" w:rsidR="00B76BD4" w:rsidRPr="008546AD" w:rsidRDefault="00B76BD4"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0A21E829" w14:textId="0566C039" w:rsidR="00DD048C" w:rsidRPr="00020218" w:rsidRDefault="008546AD" w:rsidP="00020218">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691A68B3" w14:textId="77777777" w:rsidR="00D14F15" w:rsidRDefault="00D14F15" w:rsidP="008662F6">
      <w:pPr>
        <w:jc w:val="both"/>
        <w:rPr>
          <w:rFonts w:eastAsia="Times New Roman"/>
          <w:b/>
          <w:sz w:val="24"/>
          <w:szCs w:val="24"/>
        </w:rPr>
      </w:pPr>
    </w:p>
    <w:p w14:paraId="172C1F2D" w14:textId="77777777" w:rsidR="006B5879" w:rsidRDefault="006B5879" w:rsidP="008662F6">
      <w:pPr>
        <w:jc w:val="both"/>
        <w:rPr>
          <w:rFonts w:eastAsia="Times New Roman"/>
          <w:b/>
          <w:sz w:val="24"/>
          <w:szCs w:val="24"/>
        </w:rPr>
      </w:pPr>
    </w:p>
    <w:p w14:paraId="7876D4AC" w14:textId="7A766915" w:rsidR="00A237AD" w:rsidRDefault="008662F6" w:rsidP="008662F6">
      <w:pPr>
        <w:jc w:val="both"/>
        <w:rPr>
          <w:rFonts w:eastAsia="Times New Roman"/>
          <w:sz w:val="24"/>
          <w:szCs w:val="24"/>
        </w:rPr>
      </w:pPr>
      <w:r>
        <w:rPr>
          <w:rFonts w:eastAsia="Times New Roman"/>
          <w:b/>
          <w:sz w:val="24"/>
          <w:szCs w:val="24"/>
        </w:rPr>
        <w:lastRenderedPageBreak/>
        <w:t>II-</w:t>
      </w:r>
      <w:r w:rsidR="00A237AD">
        <w:rPr>
          <w:rFonts w:eastAsia="Times New Roman"/>
          <w:b/>
          <w:sz w:val="24"/>
          <w:szCs w:val="24"/>
        </w:rPr>
        <w:t>3</w:t>
      </w:r>
      <w:r>
        <w:rPr>
          <w:rFonts w:eastAsia="Times New Roman"/>
          <w:b/>
          <w:sz w:val="24"/>
          <w:szCs w:val="24"/>
        </w:rPr>
        <w:t xml:space="preserve">.  </w:t>
      </w:r>
      <w:r w:rsidRPr="008546AD">
        <w:rPr>
          <w:rFonts w:eastAsia="Times New Roman"/>
          <w:b/>
          <w:sz w:val="24"/>
          <w:szCs w:val="24"/>
        </w:rPr>
        <w:t>Cost Submittal.</w:t>
      </w:r>
      <w:r w:rsidRPr="008546AD">
        <w:rPr>
          <w:rFonts w:eastAsia="Times New Roman"/>
          <w:sz w:val="24"/>
          <w:szCs w:val="24"/>
        </w:rPr>
        <w:t xml:space="preserve">  </w:t>
      </w:r>
    </w:p>
    <w:p w14:paraId="2BD44875" w14:textId="77777777" w:rsidR="00A237AD" w:rsidRDefault="00A237AD" w:rsidP="008662F6">
      <w:pPr>
        <w:jc w:val="both"/>
        <w:rPr>
          <w:rFonts w:eastAsia="Times New Roman"/>
          <w:sz w:val="24"/>
          <w:szCs w:val="24"/>
        </w:rPr>
      </w:pPr>
    </w:p>
    <w:p w14:paraId="67CEE47B" w14:textId="2A006DC3" w:rsidR="008662F6" w:rsidRPr="008546AD" w:rsidRDefault="008662F6" w:rsidP="008662F6">
      <w:pPr>
        <w:jc w:val="both"/>
        <w:rPr>
          <w:rFonts w:eastAsia="Times New Roman"/>
          <w:sz w:val="24"/>
          <w:szCs w:val="24"/>
        </w:rPr>
      </w:pPr>
      <w:r w:rsidRPr="008546AD">
        <w:rPr>
          <w:rFonts w:eastAsia="Times New Roman"/>
          <w:sz w:val="24"/>
          <w:szCs w:val="24"/>
        </w:rPr>
        <w:t xml:space="preserve">The information requested in this </w:t>
      </w:r>
      <w:r w:rsidRPr="008546AD">
        <w:rPr>
          <w:rFonts w:eastAsia="Times New Roman"/>
          <w:b/>
          <w:sz w:val="24"/>
          <w:szCs w:val="24"/>
        </w:rPr>
        <w:t>Part II, Section</w:t>
      </w:r>
      <w:r w:rsidR="00A237AD">
        <w:rPr>
          <w:rFonts w:eastAsia="Times New Roman"/>
          <w:b/>
          <w:sz w:val="24"/>
          <w:szCs w:val="24"/>
        </w:rPr>
        <w:t xml:space="preserve"> 3</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 Submittal</w:t>
      </w:r>
      <w:r w:rsidR="00DD048C">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665FD8">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4AD7D889" w14:textId="77777777" w:rsidR="0099249B" w:rsidRDefault="0099249B" w:rsidP="008546AD">
      <w:pPr>
        <w:jc w:val="both"/>
        <w:rPr>
          <w:rFonts w:eastAsia="Times New Roman"/>
          <w:b/>
          <w:sz w:val="24"/>
          <w:szCs w:val="24"/>
        </w:rPr>
      </w:pP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ED862FD" w14:textId="77777777" w:rsidR="00172A4C" w:rsidRDefault="00172A4C" w:rsidP="008546AD">
      <w:pPr>
        <w:jc w:val="both"/>
        <w:rPr>
          <w:rFonts w:eastAsia="Times New Roman"/>
          <w:b/>
          <w:sz w:val="24"/>
          <w:szCs w:val="24"/>
        </w:rPr>
      </w:pPr>
    </w:p>
    <w:p w14:paraId="6FD6D389" w14:textId="77777777" w:rsidR="00172A4C" w:rsidRDefault="00172A4C" w:rsidP="008546AD">
      <w:pPr>
        <w:jc w:val="both"/>
        <w:rPr>
          <w:rFonts w:eastAsia="Times New Roman"/>
          <w:b/>
          <w:sz w:val="24"/>
          <w:szCs w:val="24"/>
        </w:rPr>
      </w:pPr>
    </w:p>
    <w:p w14:paraId="2AD7D99C" w14:textId="77777777" w:rsidR="00CC76E7" w:rsidRDefault="00CC76E7"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w:t>
      </w:r>
      <w:r w:rsidR="00246ED2">
        <w:rPr>
          <w:rFonts w:ascii="Times" w:hAnsi="Times"/>
          <w:color w:val="000000"/>
        </w:rPr>
        <w:t>r;</w:t>
      </w:r>
    </w:p>
    <w:p w14:paraId="1A49A4DB" w14:textId="72CA84AB"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sidR="00A237AD">
        <w:rPr>
          <w:rFonts w:eastAsia="Times New Roman"/>
          <w:sz w:val="24"/>
          <w:szCs w:val="24"/>
        </w:rPr>
        <w:t xml:space="preserve"> 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sidR="00826579">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3AE97FF5"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6CBB30E3" w:rsidR="008546AD" w:rsidRPr="008546AD" w:rsidRDefault="008546AD" w:rsidP="00DB6358">
      <w:pPr>
        <w:numPr>
          <w:ilvl w:val="0"/>
          <w:numId w:val="6"/>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r w:rsidR="00C70B11" w:rsidRPr="008546AD">
        <w:rPr>
          <w:rFonts w:eastAsia="Times New Roman"/>
          <w:bCs/>
          <w:sz w:val="24"/>
          <w:szCs w:val="24"/>
        </w:rPr>
        <w:t>technical</w:t>
      </w:r>
      <w:r w:rsidRPr="008546AD">
        <w:rPr>
          <w:rFonts w:eastAsia="Times New Roman"/>
          <w:bCs/>
          <w:sz w:val="24"/>
          <w:szCs w:val="24"/>
        </w:rPr>
        <w:t xml:space="preserve">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21FB8DA" w14:textId="77777777" w:rsidR="003407C4" w:rsidRPr="003407C4" w:rsidRDefault="003407C4" w:rsidP="003407C4">
      <w:pPr>
        <w:numPr>
          <w:ilvl w:val="1"/>
          <w:numId w:val="8"/>
        </w:numPr>
        <w:ind w:right="-360"/>
        <w:jc w:val="both"/>
        <w:rPr>
          <w:rFonts w:eastAsia="Times New Roman"/>
          <w:b/>
          <w:bCs/>
          <w:sz w:val="24"/>
          <w:szCs w:val="24"/>
        </w:rPr>
      </w:pPr>
      <w:r w:rsidRPr="003407C4">
        <w:rPr>
          <w:rFonts w:eastAsia="Times New Roman"/>
          <w:b/>
          <w:bCs/>
          <w:sz w:val="24"/>
          <w:szCs w:val="24"/>
        </w:rPr>
        <w:t>Understanding the Problem</w:t>
      </w:r>
    </w:p>
    <w:p w14:paraId="06034343" w14:textId="77777777" w:rsidR="003407C4" w:rsidRPr="003407C4" w:rsidRDefault="003407C4" w:rsidP="003407C4">
      <w:pPr>
        <w:numPr>
          <w:ilvl w:val="1"/>
          <w:numId w:val="8"/>
        </w:numPr>
        <w:ind w:right="-360"/>
        <w:jc w:val="both"/>
        <w:rPr>
          <w:rFonts w:eastAsia="Times New Roman"/>
          <w:b/>
          <w:bCs/>
          <w:sz w:val="24"/>
          <w:szCs w:val="24"/>
        </w:rPr>
      </w:pPr>
      <w:r w:rsidRPr="003407C4">
        <w:rPr>
          <w:rFonts w:eastAsia="Times New Roman"/>
          <w:b/>
          <w:bCs/>
          <w:sz w:val="24"/>
          <w:szCs w:val="24"/>
        </w:rPr>
        <w:t>Contractor Prior Experience</w:t>
      </w:r>
    </w:p>
    <w:p w14:paraId="4638206E" w14:textId="77777777" w:rsidR="003407C4" w:rsidRPr="003407C4" w:rsidRDefault="003407C4" w:rsidP="003407C4">
      <w:pPr>
        <w:numPr>
          <w:ilvl w:val="1"/>
          <w:numId w:val="8"/>
        </w:numPr>
        <w:ind w:right="-360"/>
        <w:jc w:val="both"/>
        <w:rPr>
          <w:rFonts w:eastAsia="Times New Roman"/>
          <w:b/>
          <w:bCs/>
          <w:sz w:val="24"/>
          <w:szCs w:val="24"/>
        </w:rPr>
      </w:pPr>
      <w:r w:rsidRPr="003407C4">
        <w:rPr>
          <w:rFonts w:eastAsia="Times New Roman"/>
          <w:b/>
          <w:bCs/>
          <w:sz w:val="24"/>
          <w:szCs w:val="24"/>
        </w:rPr>
        <w:t>Personnel &amp; Qualifications</w:t>
      </w:r>
    </w:p>
    <w:p w14:paraId="7240F38D" w14:textId="77777777" w:rsidR="003407C4" w:rsidRPr="003407C4" w:rsidRDefault="003407C4" w:rsidP="003407C4">
      <w:pPr>
        <w:numPr>
          <w:ilvl w:val="1"/>
          <w:numId w:val="8"/>
        </w:numPr>
        <w:ind w:right="-360"/>
        <w:jc w:val="both"/>
        <w:rPr>
          <w:rFonts w:eastAsia="Times New Roman"/>
          <w:b/>
          <w:bCs/>
          <w:sz w:val="24"/>
          <w:szCs w:val="24"/>
        </w:rPr>
      </w:pPr>
      <w:r w:rsidRPr="003407C4">
        <w:rPr>
          <w:rFonts w:eastAsia="Times New Roman"/>
          <w:b/>
          <w:bCs/>
          <w:sz w:val="24"/>
          <w:szCs w:val="24"/>
        </w:rPr>
        <w:t>Soundness of Approach</w:t>
      </w:r>
    </w:p>
    <w:p w14:paraId="7A206B91" w14:textId="77777777" w:rsidR="008546AD" w:rsidRPr="008546AD" w:rsidRDefault="008546AD" w:rsidP="00114073">
      <w:pPr>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60766813"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r w:rsidR="008438EB" w:rsidRPr="008546AD">
        <w:rPr>
          <w:rFonts w:eastAsia="Times New Roman"/>
          <w:bCs/>
          <w:sz w:val="24"/>
          <w:szCs w:val="24"/>
        </w:rPr>
        <w:t>technical</w:t>
      </w:r>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1"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DB6358">
      <w:pPr>
        <w:numPr>
          <w:ilvl w:val="0"/>
          <w:numId w:val="6"/>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E0349D" w:rsidP="00E0349D">
      <w:pPr>
        <w:autoSpaceDE w:val="0"/>
        <w:autoSpaceDN w:val="0"/>
        <w:adjustRightInd w:val="0"/>
        <w:ind w:left="720" w:right="-360"/>
        <w:jc w:val="both"/>
        <w:rPr>
          <w:rFonts w:eastAsia="Times New Roman"/>
          <w:bCs/>
          <w:color w:val="000000"/>
          <w:sz w:val="24"/>
          <w:szCs w:val="24"/>
        </w:rPr>
      </w:pPr>
      <w:hyperlink r:id="rId12" w:history="1">
        <w:r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4EAEC1F0" w:rsidR="008546AD" w:rsidRPr="008546AD" w:rsidRDefault="008546AD" w:rsidP="00DB6358">
      <w:pPr>
        <w:numPr>
          <w:ilvl w:val="1"/>
          <w:numId w:val="5"/>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r w:rsidR="008438EB" w:rsidRPr="008546AD">
        <w:rPr>
          <w:rFonts w:eastAsia="Times New Roman"/>
          <w:sz w:val="24"/>
          <w:szCs w:val="24"/>
        </w:rPr>
        <w:t>Offeror’s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r w:rsidR="008438EB" w:rsidRPr="008546AD">
        <w:rPr>
          <w:rFonts w:eastAsia="Times New Roman"/>
          <w:sz w:val="24"/>
          <w:szCs w:val="24"/>
        </w:rPr>
        <w:t>Offeror</w:t>
      </w:r>
      <w:r w:rsidRPr="008546AD">
        <w:rPr>
          <w:rFonts w:eastAsia="Times New Roman"/>
          <w:sz w:val="24"/>
          <w:szCs w:val="24"/>
        </w:rPr>
        <w:t xml:space="preserve"> will not be considered responsible solely for the purposes of this RFP, and as such, the Offeror’s cost proposal</w:t>
      </w:r>
      <w:r w:rsidR="00424C63">
        <w:rPr>
          <w:rFonts w:eastAsia="Times New Roman"/>
          <w:sz w:val="24"/>
          <w:szCs w:val="24"/>
        </w:rPr>
        <w:t xml:space="preserve">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DB6358">
      <w:pPr>
        <w:numPr>
          <w:ilvl w:val="1"/>
          <w:numId w:val="5"/>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DB6358">
      <w:pPr>
        <w:numPr>
          <w:ilvl w:val="0"/>
          <w:numId w:val="7"/>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DB6358">
      <w:pPr>
        <w:numPr>
          <w:ilvl w:val="0"/>
          <w:numId w:val="7"/>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DB6358">
      <w:pPr>
        <w:numPr>
          <w:ilvl w:val="0"/>
          <w:numId w:val="7"/>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lastRenderedPageBreak/>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DB6358">
      <w:pPr>
        <w:numPr>
          <w:ilvl w:val="0"/>
          <w:numId w:val="7"/>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DB6358">
      <w:pPr>
        <w:numPr>
          <w:ilvl w:val="0"/>
          <w:numId w:val="7"/>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34FD3BB1" w14:textId="77777777" w:rsidR="00F31409" w:rsidRDefault="00F31409" w:rsidP="008546AD">
      <w:pPr>
        <w:autoSpaceDE w:val="0"/>
        <w:autoSpaceDN w:val="0"/>
        <w:adjustRightInd w:val="0"/>
        <w:rPr>
          <w:rFonts w:eastAsia="Times New Roman"/>
          <w:sz w:val="24"/>
          <w:szCs w:val="24"/>
        </w:rPr>
      </w:pPr>
    </w:p>
    <w:p w14:paraId="5D90BB4C" w14:textId="77777777" w:rsidR="00EA64B3" w:rsidRDefault="00EA64B3" w:rsidP="008546AD">
      <w:pPr>
        <w:autoSpaceDE w:val="0"/>
        <w:autoSpaceDN w:val="0"/>
        <w:adjustRightInd w:val="0"/>
        <w:rPr>
          <w:rFonts w:eastAsia="Times New Roman"/>
          <w:sz w:val="24"/>
          <w:szCs w:val="24"/>
        </w:rPr>
      </w:pPr>
    </w:p>
    <w:p w14:paraId="54C7755E" w14:textId="77777777" w:rsidR="00EA64B3" w:rsidRDefault="00EA64B3" w:rsidP="008546AD">
      <w:pPr>
        <w:autoSpaceDE w:val="0"/>
        <w:autoSpaceDN w:val="0"/>
        <w:adjustRightInd w:val="0"/>
        <w:rPr>
          <w:rFonts w:eastAsia="Times New Roman"/>
          <w:sz w:val="24"/>
          <w:szCs w:val="24"/>
        </w:rPr>
      </w:pPr>
    </w:p>
    <w:p w14:paraId="144B5F3A" w14:textId="77777777" w:rsidR="00EA64B3" w:rsidRDefault="00EA64B3" w:rsidP="008546AD">
      <w:pPr>
        <w:autoSpaceDE w:val="0"/>
        <w:autoSpaceDN w:val="0"/>
        <w:adjustRightInd w:val="0"/>
        <w:rPr>
          <w:rFonts w:eastAsia="Times New Roman"/>
          <w:sz w:val="24"/>
          <w:szCs w:val="24"/>
        </w:rPr>
      </w:pPr>
    </w:p>
    <w:p w14:paraId="14E1A519" w14:textId="77777777" w:rsidR="00EA64B3" w:rsidRDefault="00EA64B3" w:rsidP="008546AD">
      <w:pPr>
        <w:autoSpaceDE w:val="0"/>
        <w:autoSpaceDN w:val="0"/>
        <w:adjustRightInd w:val="0"/>
        <w:rPr>
          <w:rFonts w:eastAsia="Times New Roman"/>
          <w:sz w:val="24"/>
          <w:szCs w:val="24"/>
        </w:rPr>
      </w:pPr>
    </w:p>
    <w:p w14:paraId="777EFC91" w14:textId="77777777" w:rsidR="00EA64B3" w:rsidRDefault="00EA64B3" w:rsidP="008546AD">
      <w:pPr>
        <w:autoSpaceDE w:val="0"/>
        <w:autoSpaceDN w:val="0"/>
        <w:adjustRightInd w:val="0"/>
        <w:rPr>
          <w:rFonts w:eastAsia="Times New Roman"/>
          <w:sz w:val="24"/>
          <w:szCs w:val="24"/>
        </w:rPr>
      </w:pPr>
    </w:p>
    <w:p w14:paraId="34C07C24" w14:textId="77777777" w:rsidR="00EA64B3" w:rsidRDefault="00EA64B3" w:rsidP="008546AD">
      <w:pPr>
        <w:autoSpaceDE w:val="0"/>
        <w:autoSpaceDN w:val="0"/>
        <w:adjustRightInd w:val="0"/>
        <w:rPr>
          <w:rFonts w:eastAsia="Times New Roman"/>
          <w:sz w:val="24"/>
          <w:szCs w:val="24"/>
        </w:rPr>
      </w:pPr>
    </w:p>
    <w:p w14:paraId="30E88896" w14:textId="77777777" w:rsidR="00EA64B3" w:rsidRDefault="00EA64B3" w:rsidP="008546AD">
      <w:pPr>
        <w:autoSpaceDE w:val="0"/>
        <w:autoSpaceDN w:val="0"/>
        <w:adjustRightInd w:val="0"/>
        <w:rPr>
          <w:rFonts w:eastAsia="Times New Roman"/>
          <w:sz w:val="24"/>
          <w:szCs w:val="24"/>
        </w:rPr>
      </w:pPr>
    </w:p>
    <w:p w14:paraId="40143E0B" w14:textId="77777777" w:rsidR="00EA64B3" w:rsidRDefault="00EA64B3" w:rsidP="008546AD">
      <w:pPr>
        <w:autoSpaceDE w:val="0"/>
        <w:autoSpaceDN w:val="0"/>
        <w:adjustRightInd w:val="0"/>
        <w:rPr>
          <w:rFonts w:eastAsia="Times New Roman"/>
          <w:sz w:val="24"/>
          <w:szCs w:val="24"/>
        </w:rPr>
      </w:pPr>
    </w:p>
    <w:p w14:paraId="34778823" w14:textId="77777777" w:rsidR="00CD2AAC" w:rsidRDefault="00CD2AAC" w:rsidP="008546AD">
      <w:pPr>
        <w:autoSpaceDE w:val="0"/>
        <w:autoSpaceDN w:val="0"/>
        <w:adjustRightInd w:val="0"/>
        <w:rPr>
          <w:rFonts w:eastAsia="Times New Roman"/>
          <w:sz w:val="24"/>
          <w:szCs w:val="24"/>
        </w:rPr>
      </w:pPr>
    </w:p>
    <w:p w14:paraId="6725D84C" w14:textId="77777777" w:rsidR="00CD2AAC" w:rsidRDefault="00CD2AAC" w:rsidP="008546AD">
      <w:pPr>
        <w:autoSpaceDE w:val="0"/>
        <w:autoSpaceDN w:val="0"/>
        <w:adjustRightInd w:val="0"/>
        <w:rPr>
          <w:rFonts w:eastAsia="Times New Roman"/>
          <w:sz w:val="24"/>
          <w:szCs w:val="24"/>
        </w:rPr>
      </w:pPr>
    </w:p>
    <w:p w14:paraId="25F7171A" w14:textId="77777777" w:rsidR="00CD2AAC" w:rsidRDefault="00CD2AAC" w:rsidP="008546AD">
      <w:pPr>
        <w:autoSpaceDE w:val="0"/>
        <w:autoSpaceDN w:val="0"/>
        <w:adjustRightInd w:val="0"/>
        <w:rPr>
          <w:rFonts w:eastAsia="Times New Roman"/>
          <w:sz w:val="24"/>
          <w:szCs w:val="24"/>
        </w:rPr>
      </w:pPr>
    </w:p>
    <w:p w14:paraId="4AD4B5A1" w14:textId="77777777" w:rsidR="00CD2AAC" w:rsidRDefault="00CD2AAC" w:rsidP="008546AD">
      <w:pPr>
        <w:autoSpaceDE w:val="0"/>
        <w:autoSpaceDN w:val="0"/>
        <w:adjustRightInd w:val="0"/>
        <w:rPr>
          <w:rFonts w:eastAsia="Times New Roman"/>
          <w:sz w:val="24"/>
          <w:szCs w:val="24"/>
        </w:rPr>
      </w:pPr>
    </w:p>
    <w:p w14:paraId="4C41406D" w14:textId="77777777" w:rsidR="00CD2AAC" w:rsidRDefault="00CD2AAC" w:rsidP="008546AD">
      <w:pPr>
        <w:autoSpaceDE w:val="0"/>
        <w:autoSpaceDN w:val="0"/>
        <w:adjustRightInd w:val="0"/>
        <w:rPr>
          <w:rFonts w:eastAsia="Times New Roman"/>
          <w:sz w:val="24"/>
          <w:szCs w:val="24"/>
        </w:rPr>
      </w:pPr>
    </w:p>
    <w:p w14:paraId="15A5A7EE" w14:textId="77777777" w:rsidR="00CD2AAC" w:rsidRDefault="00CD2AAC" w:rsidP="008546AD">
      <w:pPr>
        <w:autoSpaceDE w:val="0"/>
        <w:autoSpaceDN w:val="0"/>
        <w:adjustRightInd w:val="0"/>
        <w:rPr>
          <w:rFonts w:eastAsia="Times New Roman"/>
          <w:sz w:val="24"/>
          <w:szCs w:val="24"/>
        </w:rPr>
      </w:pPr>
    </w:p>
    <w:p w14:paraId="10A9114F" w14:textId="77777777" w:rsidR="00CD2AAC" w:rsidRDefault="00CD2AAC" w:rsidP="008546AD">
      <w:pPr>
        <w:autoSpaceDE w:val="0"/>
        <w:autoSpaceDN w:val="0"/>
        <w:adjustRightInd w:val="0"/>
        <w:rPr>
          <w:rFonts w:eastAsia="Times New Roman"/>
          <w:sz w:val="24"/>
          <w:szCs w:val="24"/>
        </w:rPr>
      </w:pPr>
    </w:p>
    <w:p w14:paraId="1031AD3A" w14:textId="77777777" w:rsidR="00EA64B3" w:rsidRDefault="00EA64B3" w:rsidP="008546AD">
      <w:pPr>
        <w:autoSpaceDE w:val="0"/>
        <w:autoSpaceDN w:val="0"/>
        <w:adjustRightInd w:val="0"/>
        <w:rPr>
          <w:rFonts w:eastAsia="Times New Roman"/>
          <w:sz w:val="24"/>
          <w:szCs w:val="24"/>
        </w:rPr>
      </w:pPr>
    </w:p>
    <w:p w14:paraId="42E7FA23" w14:textId="77777777" w:rsidR="00EA64B3" w:rsidRDefault="00EA64B3" w:rsidP="008546AD">
      <w:pPr>
        <w:autoSpaceDE w:val="0"/>
        <w:autoSpaceDN w:val="0"/>
        <w:adjustRightInd w:val="0"/>
        <w:rPr>
          <w:rFonts w:eastAsia="Times New Roman"/>
          <w:sz w:val="24"/>
          <w:szCs w:val="24"/>
        </w:rPr>
      </w:pPr>
    </w:p>
    <w:p w14:paraId="25186D10" w14:textId="77777777" w:rsidR="00EA64B3" w:rsidRDefault="00EA64B3" w:rsidP="008546AD">
      <w:pPr>
        <w:autoSpaceDE w:val="0"/>
        <w:autoSpaceDN w:val="0"/>
        <w:adjustRightInd w:val="0"/>
        <w:rPr>
          <w:rFonts w:eastAsia="Times New Roman"/>
          <w:sz w:val="24"/>
          <w:szCs w:val="24"/>
        </w:rPr>
      </w:pPr>
    </w:p>
    <w:p w14:paraId="2CADC77E" w14:textId="77777777" w:rsidR="00EA64B3" w:rsidRDefault="00EA64B3" w:rsidP="008546AD">
      <w:pPr>
        <w:autoSpaceDE w:val="0"/>
        <w:autoSpaceDN w:val="0"/>
        <w:adjustRightInd w:val="0"/>
        <w:rPr>
          <w:rFonts w:eastAsia="Times New Roman"/>
          <w:sz w:val="24"/>
          <w:szCs w:val="24"/>
        </w:rPr>
      </w:pPr>
    </w:p>
    <w:p w14:paraId="7DADABB6" w14:textId="77777777" w:rsidR="00CB2D19" w:rsidRDefault="00CB2D19" w:rsidP="00CB2D19">
      <w:pPr>
        <w:autoSpaceDE w:val="0"/>
        <w:autoSpaceDN w:val="0"/>
        <w:adjustRightInd w:val="0"/>
        <w:rPr>
          <w:b/>
          <w:color w:val="181818"/>
          <w:sz w:val="24"/>
          <w:szCs w:val="24"/>
        </w:rPr>
      </w:pPr>
    </w:p>
    <w:p w14:paraId="12A26877" w14:textId="754B61EA" w:rsidR="008546AD" w:rsidRPr="006C18AE" w:rsidRDefault="008546AD" w:rsidP="008546AD">
      <w:pPr>
        <w:autoSpaceDE w:val="0"/>
        <w:autoSpaceDN w:val="0"/>
        <w:adjustRightInd w:val="0"/>
        <w:jc w:val="center"/>
        <w:rPr>
          <w:b/>
          <w:color w:val="181818"/>
          <w:sz w:val="24"/>
          <w:szCs w:val="24"/>
        </w:rPr>
      </w:pPr>
      <w:r w:rsidRPr="006C18AE">
        <w:rPr>
          <w:b/>
          <w:color w:val="181818"/>
          <w:sz w:val="24"/>
          <w:szCs w:val="24"/>
        </w:rPr>
        <w:lastRenderedPageBreak/>
        <w:t>PART IV</w:t>
      </w:r>
    </w:p>
    <w:p w14:paraId="6587C78A" w14:textId="7F6590A9" w:rsidR="001B012F" w:rsidRPr="006C18AE" w:rsidRDefault="008546AD" w:rsidP="001B012F">
      <w:pPr>
        <w:autoSpaceDE w:val="0"/>
        <w:autoSpaceDN w:val="0"/>
        <w:adjustRightInd w:val="0"/>
        <w:jc w:val="center"/>
        <w:rPr>
          <w:b/>
          <w:color w:val="181818"/>
          <w:sz w:val="24"/>
          <w:szCs w:val="24"/>
        </w:rPr>
      </w:pPr>
      <w:r w:rsidRPr="006C18AE">
        <w:rPr>
          <w:b/>
          <w:color w:val="181818"/>
          <w:sz w:val="24"/>
          <w:szCs w:val="24"/>
        </w:rPr>
        <w:t>STATEMENT OF WORK</w:t>
      </w:r>
    </w:p>
    <w:p w14:paraId="18732D4C" w14:textId="77777777" w:rsidR="001B012F" w:rsidRPr="006C18AE" w:rsidRDefault="001B012F" w:rsidP="001B012F">
      <w:pPr>
        <w:autoSpaceDE w:val="0"/>
        <w:autoSpaceDN w:val="0"/>
        <w:adjustRightInd w:val="0"/>
        <w:jc w:val="center"/>
        <w:rPr>
          <w:b/>
          <w:color w:val="181818"/>
          <w:sz w:val="24"/>
          <w:szCs w:val="24"/>
        </w:rPr>
      </w:pPr>
    </w:p>
    <w:p w14:paraId="012827F7" w14:textId="77777777" w:rsidR="001B012F" w:rsidRPr="001B012F" w:rsidRDefault="001B012F" w:rsidP="001B012F">
      <w:pPr>
        <w:autoSpaceDE w:val="0"/>
        <w:autoSpaceDN w:val="0"/>
        <w:adjustRightInd w:val="0"/>
        <w:jc w:val="both"/>
        <w:rPr>
          <w:rFonts w:eastAsia="Aptos"/>
          <w:b/>
          <w:color w:val="181818"/>
          <w:sz w:val="24"/>
          <w:szCs w:val="24"/>
        </w:rPr>
      </w:pPr>
      <w:r w:rsidRPr="001B012F">
        <w:rPr>
          <w:rFonts w:eastAsia="Aptos"/>
          <w:b/>
          <w:color w:val="181818"/>
          <w:sz w:val="24"/>
          <w:szCs w:val="24"/>
        </w:rPr>
        <w:t>IV-1.   Objectives.</w:t>
      </w:r>
    </w:p>
    <w:p w14:paraId="7C91DFF4" w14:textId="77777777" w:rsidR="001B012F" w:rsidRPr="001B012F" w:rsidRDefault="001B012F" w:rsidP="001B012F">
      <w:pPr>
        <w:autoSpaceDE w:val="0"/>
        <w:autoSpaceDN w:val="0"/>
        <w:adjustRightInd w:val="0"/>
        <w:jc w:val="both"/>
        <w:rPr>
          <w:rFonts w:eastAsia="Aptos"/>
          <w:color w:val="181818"/>
          <w:sz w:val="24"/>
          <w:szCs w:val="24"/>
        </w:rPr>
      </w:pPr>
    </w:p>
    <w:p w14:paraId="0349A0D0" w14:textId="77777777" w:rsidR="001B012F" w:rsidRPr="001B012F" w:rsidRDefault="001B012F" w:rsidP="001B012F">
      <w:pPr>
        <w:autoSpaceDE w:val="0"/>
        <w:autoSpaceDN w:val="0"/>
        <w:adjustRightInd w:val="0"/>
        <w:jc w:val="both"/>
        <w:rPr>
          <w:rFonts w:eastAsia="Aptos"/>
          <w:sz w:val="24"/>
          <w:szCs w:val="24"/>
          <w:u w:val="single"/>
        </w:rPr>
      </w:pPr>
      <w:r w:rsidRPr="001B012F">
        <w:rPr>
          <w:rFonts w:eastAsia="Aptos"/>
          <w:b/>
          <w:sz w:val="24"/>
          <w:szCs w:val="24"/>
          <w:u w:val="single"/>
        </w:rPr>
        <w:t>General.</w:t>
      </w:r>
      <w:r w:rsidRPr="001B012F">
        <w:rPr>
          <w:rFonts w:eastAsia="Aptos"/>
          <w:sz w:val="24"/>
          <w:szCs w:val="24"/>
        </w:rPr>
        <w:tab/>
      </w:r>
      <w:r w:rsidRPr="001B012F">
        <w:rPr>
          <w:rFonts w:eastAsia="Aptos"/>
          <w:b/>
          <w:sz w:val="24"/>
          <w:szCs w:val="24"/>
          <w:u w:val="single"/>
        </w:rPr>
        <w:t xml:space="preserve">The purpose of Part IV-1 is to provide an overview of the engagements envisioned </w:t>
      </w:r>
      <w:proofErr w:type="gramStart"/>
      <w:r w:rsidRPr="001B012F">
        <w:rPr>
          <w:rFonts w:eastAsia="Aptos"/>
          <w:b/>
          <w:sz w:val="24"/>
          <w:szCs w:val="24"/>
          <w:u w:val="single"/>
        </w:rPr>
        <w:t>as a result of</w:t>
      </w:r>
      <w:proofErr w:type="gramEnd"/>
      <w:r w:rsidRPr="001B012F">
        <w:rPr>
          <w:rFonts w:eastAsia="Aptos"/>
          <w:b/>
          <w:sz w:val="24"/>
          <w:szCs w:val="24"/>
          <w:u w:val="single"/>
        </w:rPr>
        <w:t xml:space="preserve"> this RFP.  Interested Law Firms should use this Part in its technical proposal and in conjunction with the Technical Submission (Appendix D)</w:t>
      </w:r>
      <w:r w:rsidRPr="001B012F">
        <w:rPr>
          <w:rFonts w:eastAsia="Aptos"/>
          <w:sz w:val="24"/>
          <w:szCs w:val="24"/>
          <w:u w:val="single"/>
        </w:rPr>
        <w:t xml:space="preserve">.  </w:t>
      </w:r>
    </w:p>
    <w:p w14:paraId="3AAAEC4F" w14:textId="77777777" w:rsidR="001B012F" w:rsidRPr="001B012F" w:rsidRDefault="001B012F" w:rsidP="001B012F">
      <w:pPr>
        <w:autoSpaceDE w:val="0"/>
        <w:autoSpaceDN w:val="0"/>
        <w:adjustRightInd w:val="0"/>
        <w:jc w:val="both"/>
        <w:rPr>
          <w:rFonts w:eastAsia="Aptos"/>
          <w:sz w:val="24"/>
          <w:szCs w:val="24"/>
          <w:u w:val="single"/>
        </w:rPr>
      </w:pPr>
    </w:p>
    <w:p w14:paraId="4A3854A3" w14:textId="77777777" w:rsidR="001B012F" w:rsidRPr="001B012F" w:rsidRDefault="001B012F" w:rsidP="001B012F">
      <w:pPr>
        <w:rPr>
          <w:rFonts w:eastAsia="Aptos"/>
          <w:sz w:val="24"/>
          <w:szCs w:val="24"/>
        </w:rPr>
      </w:pPr>
      <w:r w:rsidRPr="001B012F">
        <w:rPr>
          <w:rFonts w:eastAsia="Aptos"/>
          <w:sz w:val="24"/>
          <w:szCs w:val="24"/>
        </w:rPr>
        <w:t>The Law Firm shall represent the Commonwealth of Pennsylvania, acting by and through the Office of the Budget, in matters relating to disclosure counsel services.</w:t>
      </w:r>
    </w:p>
    <w:p w14:paraId="6E13DC0F" w14:textId="77777777" w:rsidR="001B012F" w:rsidRPr="001B012F" w:rsidRDefault="001B012F" w:rsidP="001B012F">
      <w:pPr>
        <w:ind w:left="720" w:hanging="720"/>
        <w:jc w:val="both"/>
        <w:rPr>
          <w:rFonts w:eastAsia="Aptos"/>
          <w:sz w:val="24"/>
          <w:szCs w:val="24"/>
        </w:rPr>
      </w:pPr>
    </w:p>
    <w:p w14:paraId="0AEE2C68" w14:textId="77777777" w:rsidR="001B012F" w:rsidRPr="001B012F" w:rsidRDefault="001B012F" w:rsidP="001B012F">
      <w:pPr>
        <w:ind w:left="720" w:hanging="720"/>
        <w:jc w:val="both"/>
        <w:rPr>
          <w:rFonts w:eastAsia="Aptos"/>
          <w:b/>
          <w:sz w:val="24"/>
          <w:szCs w:val="24"/>
        </w:rPr>
      </w:pPr>
      <w:r w:rsidRPr="001B012F">
        <w:rPr>
          <w:rFonts w:eastAsia="Aptos"/>
          <w:sz w:val="24"/>
          <w:szCs w:val="24"/>
        </w:rPr>
        <w:t>1.</w:t>
      </w:r>
      <w:r w:rsidRPr="001B012F">
        <w:rPr>
          <w:rFonts w:eastAsia="Aptos"/>
          <w:sz w:val="24"/>
          <w:szCs w:val="24"/>
        </w:rPr>
        <w:tab/>
      </w:r>
      <w:r w:rsidRPr="001B012F">
        <w:rPr>
          <w:rFonts w:eastAsia="Aptos"/>
          <w:sz w:val="24"/>
          <w:szCs w:val="24"/>
          <w:u w:val="single"/>
        </w:rPr>
        <w:t xml:space="preserve">Services Related to the Commonwealth’s Issuances of General Obligation Bonds, </w:t>
      </w:r>
      <w:bookmarkStart w:id="7" w:name="_Hlk501003740"/>
      <w:r w:rsidRPr="001B012F">
        <w:rPr>
          <w:rFonts w:eastAsia="Aptos"/>
          <w:sz w:val="24"/>
          <w:szCs w:val="24"/>
          <w:u w:val="single"/>
        </w:rPr>
        <w:t>and</w:t>
      </w:r>
      <w:r w:rsidRPr="001B012F">
        <w:rPr>
          <w:rFonts w:eastAsia="Aptos"/>
          <w:sz w:val="24"/>
          <w:szCs w:val="24"/>
        </w:rPr>
        <w:t xml:space="preserve"> </w:t>
      </w:r>
      <w:r w:rsidRPr="001B012F">
        <w:rPr>
          <w:rFonts w:eastAsia="Aptos"/>
          <w:sz w:val="24"/>
          <w:szCs w:val="24"/>
          <w:u w:val="single"/>
        </w:rPr>
        <w:t>all other bond/debt issuances for which the Commonwealth is the source of the credit being issued.</w:t>
      </w:r>
    </w:p>
    <w:bookmarkEnd w:id="7"/>
    <w:p w14:paraId="6E2A361E" w14:textId="77777777" w:rsidR="001B012F" w:rsidRPr="001B012F" w:rsidRDefault="001B012F" w:rsidP="001B012F">
      <w:pPr>
        <w:jc w:val="both"/>
        <w:rPr>
          <w:rFonts w:eastAsia="Aptos"/>
          <w:sz w:val="24"/>
          <w:szCs w:val="24"/>
        </w:rPr>
      </w:pPr>
    </w:p>
    <w:p w14:paraId="646B20C5" w14:textId="0744512C" w:rsidR="001B012F" w:rsidRPr="001B012F" w:rsidRDefault="00B47882" w:rsidP="001B012F">
      <w:pPr>
        <w:ind w:left="1440" w:hanging="720"/>
        <w:jc w:val="both"/>
        <w:rPr>
          <w:rFonts w:eastAsia="Aptos"/>
          <w:sz w:val="24"/>
          <w:szCs w:val="24"/>
        </w:rPr>
      </w:pPr>
      <w:r>
        <w:rPr>
          <w:rFonts w:eastAsia="Aptos"/>
          <w:sz w:val="24"/>
          <w:szCs w:val="24"/>
        </w:rPr>
        <w:t>A</w:t>
      </w:r>
      <w:r w:rsidR="001B012F" w:rsidRPr="001B012F">
        <w:rPr>
          <w:rFonts w:eastAsia="Aptos"/>
          <w:sz w:val="24"/>
          <w:szCs w:val="24"/>
        </w:rPr>
        <w:t>.</w:t>
      </w:r>
      <w:r w:rsidR="001B012F" w:rsidRPr="001B012F">
        <w:rPr>
          <w:rFonts w:eastAsia="Aptos"/>
          <w:sz w:val="24"/>
          <w:szCs w:val="24"/>
        </w:rPr>
        <w:tab/>
        <w:t xml:space="preserve">The Law Firm shall serve as Disclosure Counsel to the Commonwealth for all General Obligation bond issuances (including any general obligation bond </w:t>
      </w:r>
      <w:proofErr w:type="spellStart"/>
      <w:r w:rsidR="001B012F" w:rsidRPr="001B012F">
        <w:rPr>
          <w:rFonts w:eastAsia="Aptos"/>
          <w:sz w:val="24"/>
          <w:szCs w:val="24"/>
        </w:rPr>
        <w:t>refundings</w:t>
      </w:r>
      <w:proofErr w:type="spellEnd"/>
      <w:r w:rsidR="001B012F" w:rsidRPr="001B012F">
        <w:rPr>
          <w:rFonts w:eastAsia="Aptos"/>
          <w:sz w:val="24"/>
          <w:szCs w:val="24"/>
        </w:rPr>
        <w:t>) and all other bond/debt issuances for which the Commonwealth is the source of the credit being issued that occur during the term of this Contract.</w:t>
      </w:r>
    </w:p>
    <w:p w14:paraId="7CD519C7" w14:textId="77777777" w:rsidR="001B012F" w:rsidRPr="001B012F" w:rsidRDefault="001B012F" w:rsidP="001B012F">
      <w:pPr>
        <w:ind w:left="1440" w:hanging="720"/>
        <w:jc w:val="both"/>
        <w:rPr>
          <w:rFonts w:eastAsia="Aptos"/>
          <w:sz w:val="24"/>
          <w:szCs w:val="24"/>
        </w:rPr>
      </w:pPr>
    </w:p>
    <w:p w14:paraId="164ADCEF" w14:textId="52F3FCC7" w:rsidR="001B012F" w:rsidRPr="001B012F" w:rsidRDefault="00B47882" w:rsidP="001B012F">
      <w:pPr>
        <w:ind w:left="1440" w:hanging="720"/>
        <w:jc w:val="both"/>
        <w:rPr>
          <w:rFonts w:eastAsia="Aptos"/>
          <w:sz w:val="24"/>
          <w:szCs w:val="24"/>
        </w:rPr>
      </w:pPr>
      <w:r>
        <w:rPr>
          <w:rFonts w:eastAsia="Aptos"/>
          <w:sz w:val="24"/>
          <w:szCs w:val="24"/>
        </w:rPr>
        <w:t>B</w:t>
      </w:r>
      <w:r w:rsidR="001B012F" w:rsidRPr="001B012F">
        <w:rPr>
          <w:rFonts w:eastAsia="Aptos"/>
          <w:sz w:val="24"/>
          <w:szCs w:val="24"/>
        </w:rPr>
        <w:t>.</w:t>
      </w:r>
      <w:r w:rsidR="001B012F" w:rsidRPr="001B012F">
        <w:rPr>
          <w:rFonts w:eastAsia="Aptos"/>
          <w:sz w:val="24"/>
          <w:szCs w:val="24"/>
        </w:rPr>
        <w:tab/>
        <w:t>As Disclosure Counsel for the General Obligation bond issuances and all other bond/debt issuances for which the Commonwealth is the source of the credit being issued, the Law Firm shall perform the following services in connection with each issuance of general obligation bonds:</w:t>
      </w:r>
    </w:p>
    <w:p w14:paraId="510A7731" w14:textId="77777777" w:rsidR="001B012F" w:rsidRPr="001B012F" w:rsidRDefault="001B012F" w:rsidP="001B012F">
      <w:pPr>
        <w:jc w:val="both"/>
        <w:rPr>
          <w:rFonts w:eastAsia="Aptos"/>
          <w:sz w:val="24"/>
          <w:szCs w:val="24"/>
        </w:rPr>
      </w:pPr>
    </w:p>
    <w:p w14:paraId="198B7FC0" w14:textId="77777777" w:rsidR="001B012F" w:rsidRPr="001B012F" w:rsidRDefault="001B012F" w:rsidP="001B012F">
      <w:pPr>
        <w:ind w:left="2160" w:hanging="720"/>
        <w:jc w:val="both"/>
        <w:rPr>
          <w:rFonts w:eastAsia="Aptos"/>
          <w:sz w:val="24"/>
          <w:szCs w:val="24"/>
        </w:rPr>
      </w:pPr>
      <w:r w:rsidRPr="001B012F">
        <w:rPr>
          <w:rFonts w:eastAsia="Aptos"/>
          <w:sz w:val="24"/>
          <w:szCs w:val="24"/>
        </w:rPr>
        <w:t>I.</w:t>
      </w:r>
      <w:r w:rsidRPr="001B012F">
        <w:rPr>
          <w:rFonts w:eastAsia="Aptos"/>
          <w:sz w:val="24"/>
          <w:szCs w:val="24"/>
        </w:rPr>
        <w:tab/>
        <w:t xml:space="preserve">As part of its first assignment under this Contract, the Law Firm shall meet with the appropriate Office of the Budget representatives to review in detail the Office of the Budget’s existing due diligence process in preparing a continuing disclosure document which complies with all applicable disclosure requirements including, but not limited to, SEC Rule 15c2-12.  The Law Firm shall offer suggestions for enhancing the Commonwealth’s disclosure process, including the development of due diligence questionnaires for the </w:t>
      </w:r>
      <w:proofErr w:type="gramStart"/>
      <w:r w:rsidRPr="001B012F">
        <w:rPr>
          <w:rFonts w:eastAsia="Aptos"/>
          <w:sz w:val="24"/>
          <w:szCs w:val="24"/>
        </w:rPr>
        <w:t>persons</w:t>
      </w:r>
      <w:proofErr w:type="gramEnd"/>
      <w:r w:rsidRPr="001B012F">
        <w:rPr>
          <w:rFonts w:eastAsia="Aptos"/>
          <w:sz w:val="24"/>
          <w:szCs w:val="24"/>
        </w:rPr>
        <w:t xml:space="preserve"> or entities that provide various material information to the Office of the Budget.</w:t>
      </w:r>
    </w:p>
    <w:p w14:paraId="17B0A046" w14:textId="77777777" w:rsidR="001B012F" w:rsidRPr="001B012F" w:rsidRDefault="001B012F" w:rsidP="001B012F">
      <w:pPr>
        <w:ind w:left="2160" w:hanging="720"/>
        <w:jc w:val="both"/>
        <w:rPr>
          <w:rFonts w:eastAsia="Aptos"/>
          <w:sz w:val="24"/>
          <w:szCs w:val="24"/>
        </w:rPr>
      </w:pPr>
    </w:p>
    <w:p w14:paraId="6E0167C2" w14:textId="77777777" w:rsidR="001B012F" w:rsidRPr="001B012F" w:rsidRDefault="001B012F" w:rsidP="001B012F">
      <w:pPr>
        <w:ind w:left="2160" w:hanging="720"/>
        <w:jc w:val="both"/>
        <w:rPr>
          <w:rFonts w:eastAsia="Aptos"/>
          <w:sz w:val="24"/>
          <w:szCs w:val="24"/>
        </w:rPr>
      </w:pPr>
      <w:r w:rsidRPr="001B012F">
        <w:rPr>
          <w:rFonts w:eastAsia="Aptos"/>
          <w:sz w:val="24"/>
          <w:szCs w:val="24"/>
        </w:rPr>
        <w:t>II.</w:t>
      </w:r>
      <w:r w:rsidRPr="001B012F">
        <w:rPr>
          <w:rFonts w:eastAsia="Aptos"/>
          <w:sz w:val="24"/>
          <w:szCs w:val="24"/>
        </w:rPr>
        <w:tab/>
        <w:t xml:space="preserve">For each assignment and </w:t>
      </w:r>
      <w:proofErr w:type="gramStart"/>
      <w:r w:rsidRPr="001B012F">
        <w:rPr>
          <w:rFonts w:eastAsia="Aptos"/>
          <w:sz w:val="24"/>
          <w:szCs w:val="24"/>
        </w:rPr>
        <w:t>issuance</w:t>
      </w:r>
      <w:proofErr w:type="gramEnd"/>
      <w:r w:rsidRPr="001B012F">
        <w:rPr>
          <w:rFonts w:eastAsia="Aptos"/>
          <w:sz w:val="24"/>
          <w:szCs w:val="24"/>
        </w:rPr>
        <w:t xml:space="preserve"> of Commonwealth general obligation bonds and all other bond/debt issuances for which the Commonwealth is the source of the credit being issued, the Law Firm shall, before the commencement of the disclosure document preparation process, meet with the Office of the Budget’s representatives to identify:</w:t>
      </w:r>
    </w:p>
    <w:p w14:paraId="46F65E82" w14:textId="77777777" w:rsidR="001B012F" w:rsidRPr="001B012F" w:rsidRDefault="001B012F" w:rsidP="001B012F">
      <w:pPr>
        <w:ind w:left="2160" w:hanging="720"/>
        <w:jc w:val="both"/>
        <w:rPr>
          <w:rFonts w:eastAsia="Aptos"/>
          <w:sz w:val="24"/>
          <w:szCs w:val="24"/>
        </w:rPr>
      </w:pPr>
    </w:p>
    <w:p w14:paraId="749483C1" w14:textId="12CA676F" w:rsidR="001B012F" w:rsidRPr="001B012F" w:rsidRDefault="00B47882" w:rsidP="001B012F">
      <w:pPr>
        <w:ind w:left="2880" w:hanging="720"/>
        <w:jc w:val="both"/>
        <w:rPr>
          <w:rFonts w:eastAsia="Aptos"/>
          <w:sz w:val="24"/>
          <w:szCs w:val="24"/>
        </w:rPr>
      </w:pPr>
      <w:r>
        <w:rPr>
          <w:rFonts w:eastAsia="Aptos"/>
          <w:sz w:val="24"/>
          <w:szCs w:val="24"/>
        </w:rPr>
        <w:t>a</w:t>
      </w:r>
      <w:r w:rsidR="001B012F" w:rsidRPr="001B012F">
        <w:rPr>
          <w:rFonts w:eastAsia="Aptos"/>
          <w:sz w:val="24"/>
          <w:szCs w:val="24"/>
        </w:rPr>
        <w:t>.</w:t>
      </w:r>
      <w:r w:rsidR="001B012F" w:rsidRPr="001B012F">
        <w:rPr>
          <w:rFonts w:eastAsia="Aptos"/>
          <w:sz w:val="24"/>
          <w:szCs w:val="24"/>
        </w:rPr>
        <w:tab/>
        <w:t xml:space="preserve">any new legal requirements that apply to or impact the Commonwealth’s disclosure, or disclosure document, or </w:t>
      </w:r>
      <w:proofErr w:type="gramStart"/>
      <w:r w:rsidR="001B012F" w:rsidRPr="001B012F">
        <w:rPr>
          <w:rFonts w:eastAsia="Aptos"/>
          <w:sz w:val="24"/>
          <w:szCs w:val="24"/>
        </w:rPr>
        <w:t>both;</w:t>
      </w:r>
      <w:proofErr w:type="gramEnd"/>
    </w:p>
    <w:p w14:paraId="008F7DDA" w14:textId="77777777" w:rsidR="001B012F" w:rsidRPr="001B012F" w:rsidRDefault="001B012F" w:rsidP="001B012F">
      <w:pPr>
        <w:ind w:left="2880" w:hanging="720"/>
        <w:jc w:val="both"/>
        <w:rPr>
          <w:rFonts w:eastAsia="Aptos"/>
          <w:sz w:val="24"/>
          <w:szCs w:val="24"/>
        </w:rPr>
      </w:pPr>
    </w:p>
    <w:p w14:paraId="1BDBB5B1" w14:textId="01D64E29" w:rsidR="001B012F" w:rsidRPr="001B012F" w:rsidRDefault="00B47882" w:rsidP="001B012F">
      <w:pPr>
        <w:ind w:left="2880" w:hanging="720"/>
        <w:jc w:val="both"/>
        <w:rPr>
          <w:rFonts w:eastAsia="Aptos"/>
          <w:sz w:val="24"/>
          <w:szCs w:val="24"/>
        </w:rPr>
      </w:pPr>
      <w:r>
        <w:rPr>
          <w:rFonts w:eastAsia="Aptos"/>
          <w:sz w:val="24"/>
          <w:szCs w:val="24"/>
        </w:rPr>
        <w:t>b</w:t>
      </w:r>
      <w:r w:rsidR="001B012F" w:rsidRPr="001B012F">
        <w:rPr>
          <w:rFonts w:eastAsia="Aptos"/>
          <w:sz w:val="24"/>
          <w:szCs w:val="24"/>
        </w:rPr>
        <w:t>.</w:t>
      </w:r>
      <w:r w:rsidR="001B012F" w:rsidRPr="001B012F">
        <w:rPr>
          <w:rFonts w:eastAsia="Aptos"/>
          <w:sz w:val="24"/>
          <w:szCs w:val="24"/>
        </w:rPr>
        <w:tab/>
        <w:t xml:space="preserve">any known Commonwealth areas of </w:t>
      </w:r>
      <w:proofErr w:type="gramStart"/>
      <w:r w:rsidR="001B012F" w:rsidRPr="001B012F">
        <w:rPr>
          <w:rFonts w:eastAsia="Aptos"/>
          <w:sz w:val="24"/>
          <w:szCs w:val="24"/>
        </w:rPr>
        <w:t>particular due</w:t>
      </w:r>
      <w:proofErr w:type="gramEnd"/>
      <w:r w:rsidR="001B012F" w:rsidRPr="001B012F">
        <w:rPr>
          <w:rFonts w:eastAsia="Aptos"/>
          <w:sz w:val="24"/>
          <w:szCs w:val="24"/>
        </w:rPr>
        <w:t xml:space="preserve"> diligence importance such as an impending Commonwealth budget, funding </w:t>
      </w:r>
      <w:r w:rsidR="001B012F" w:rsidRPr="001B012F">
        <w:rPr>
          <w:rFonts w:eastAsia="Aptos"/>
          <w:sz w:val="24"/>
          <w:szCs w:val="24"/>
        </w:rPr>
        <w:lastRenderedPageBreak/>
        <w:t>concerns, material new or pending legislation, material litigation, accounting changes (including changes to generally accepted accounting practice rules) or the like; and,</w:t>
      </w:r>
    </w:p>
    <w:p w14:paraId="56D60232" w14:textId="77777777" w:rsidR="001B012F" w:rsidRPr="001B012F" w:rsidRDefault="001B012F" w:rsidP="001B012F">
      <w:pPr>
        <w:ind w:left="2880" w:hanging="720"/>
        <w:jc w:val="both"/>
        <w:rPr>
          <w:rFonts w:eastAsia="Aptos"/>
          <w:sz w:val="24"/>
          <w:szCs w:val="24"/>
        </w:rPr>
      </w:pPr>
    </w:p>
    <w:p w14:paraId="6B1F14A9" w14:textId="09059F7E" w:rsidR="001B012F" w:rsidRPr="001B012F" w:rsidRDefault="00B47882" w:rsidP="001B012F">
      <w:pPr>
        <w:ind w:left="2880" w:hanging="720"/>
        <w:jc w:val="both"/>
        <w:rPr>
          <w:rFonts w:eastAsia="Aptos"/>
          <w:sz w:val="24"/>
          <w:szCs w:val="24"/>
        </w:rPr>
      </w:pPr>
      <w:r>
        <w:rPr>
          <w:rFonts w:eastAsia="Aptos"/>
          <w:sz w:val="24"/>
          <w:szCs w:val="24"/>
        </w:rPr>
        <w:t>c</w:t>
      </w:r>
      <w:r w:rsidR="001B012F" w:rsidRPr="001B012F">
        <w:rPr>
          <w:rFonts w:eastAsia="Aptos"/>
          <w:sz w:val="24"/>
          <w:szCs w:val="24"/>
        </w:rPr>
        <w:t>.</w:t>
      </w:r>
      <w:r w:rsidR="001B012F" w:rsidRPr="001B012F">
        <w:rPr>
          <w:rFonts w:eastAsia="Aptos"/>
          <w:sz w:val="24"/>
          <w:szCs w:val="24"/>
        </w:rPr>
        <w:tab/>
        <w:t>in each case, provide appropriate legal counsel and advice and due diligence questionnaires to address such due diligence requirements.</w:t>
      </w:r>
    </w:p>
    <w:p w14:paraId="22688D7C" w14:textId="77777777" w:rsidR="001B012F" w:rsidRPr="001B012F" w:rsidRDefault="001B012F" w:rsidP="001B012F">
      <w:pPr>
        <w:ind w:left="2160" w:hanging="720"/>
        <w:jc w:val="both"/>
        <w:rPr>
          <w:rFonts w:eastAsia="Aptos"/>
          <w:sz w:val="24"/>
          <w:szCs w:val="24"/>
        </w:rPr>
      </w:pPr>
    </w:p>
    <w:p w14:paraId="20088BB7" w14:textId="77777777" w:rsidR="001B012F" w:rsidRPr="001B012F" w:rsidRDefault="001B012F" w:rsidP="001B012F">
      <w:pPr>
        <w:ind w:left="2160" w:hanging="720"/>
        <w:jc w:val="both"/>
        <w:rPr>
          <w:rFonts w:eastAsia="Aptos"/>
          <w:sz w:val="24"/>
          <w:szCs w:val="24"/>
        </w:rPr>
      </w:pPr>
      <w:r w:rsidRPr="001B012F">
        <w:rPr>
          <w:rFonts w:eastAsia="Aptos"/>
          <w:sz w:val="24"/>
          <w:szCs w:val="24"/>
        </w:rPr>
        <w:tab/>
        <w:t xml:space="preserve">The Law Firm shall also answer any of the Office of the Budget’s questions regarding the needed disclosure document and assist in </w:t>
      </w:r>
      <w:proofErr w:type="gramStart"/>
      <w:r w:rsidRPr="001B012F">
        <w:rPr>
          <w:rFonts w:eastAsia="Aptos"/>
          <w:sz w:val="24"/>
          <w:szCs w:val="24"/>
        </w:rPr>
        <w:t>preparation</w:t>
      </w:r>
      <w:proofErr w:type="gramEnd"/>
      <w:r w:rsidRPr="001B012F">
        <w:rPr>
          <w:rFonts w:eastAsia="Aptos"/>
          <w:sz w:val="24"/>
          <w:szCs w:val="24"/>
        </w:rPr>
        <w:t xml:space="preserve"> of the initial draft of such document as requested by the Office of the Budget.</w:t>
      </w:r>
    </w:p>
    <w:p w14:paraId="02E4B1C4" w14:textId="77777777" w:rsidR="001B012F" w:rsidRPr="001B012F" w:rsidRDefault="001B012F" w:rsidP="001B012F">
      <w:pPr>
        <w:ind w:left="2160" w:hanging="720"/>
        <w:jc w:val="both"/>
        <w:rPr>
          <w:rFonts w:eastAsia="Aptos"/>
          <w:sz w:val="24"/>
          <w:szCs w:val="24"/>
        </w:rPr>
      </w:pPr>
    </w:p>
    <w:p w14:paraId="1A846E38" w14:textId="77777777" w:rsidR="001B012F" w:rsidRPr="001B012F" w:rsidRDefault="001B012F" w:rsidP="001B012F">
      <w:pPr>
        <w:ind w:left="2160" w:hanging="720"/>
        <w:jc w:val="both"/>
        <w:rPr>
          <w:rFonts w:eastAsia="Aptos"/>
          <w:sz w:val="24"/>
          <w:szCs w:val="24"/>
        </w:rPr>
      </w:pPr>
      <w:r w:rsidRPr="001B012F">
        <w:rPr>
          <w:rFonts w:eastAsia="Aptos"/>
          <w:sz w:val="24"/>
          <w:szCs w:val="24"/>
        </w:rPr>
        <w:t>III.</w:t>
      </w:r>
      <w:r w:rsidRPr="001B012F">
        <w:rPr>
          <w:rFonts w:eastAsia="Aptos"/>
          <w:sz w:val="24"/>
          <w:szCs w:val="24"/>
        </w:rPr>
        <w:tab/>
        <w:t>Upon completion of the draft disclosure document for each assignment and issuance of Commonwealth general obligation bonds and all other bond/debt issuances for which the Commonwealth is the source of the credit being issued, the Law Firm shall review such document and provide comments on and any suggested edits to such document to the Office of the Budget.</w:t>
      </w:r>
    </w:p>
    <w:p w14:paraId="65850ECB" w14:textId="77777777" w:rsidR="001B012F" w:rsidRPr="001B012F" w:rsidRDefault="001B012F" w:rsidP="001B012F">
      <w:pPr>
        <w:ind w:left="2160" w:hanging="720"/>
        <w:jc w:val="both"/>
        <w:rPr>
          <w:rFonts w:eastAsia="Aptos"/>
          <w:sz w:val="24"/>
          <w:szCs w:val="24"/>
        </w:rPr>
      </w:pPr>
    </w:p>
    <w:p w14:paraId="3C957848" w14:textId="77777777" w:rsidR="001B012F" w:rsidRPr="001B012F" w:rsidRDefault="001B012F" w:rsidP="001B012F">
      <w:pPr>
        <w:ind w:left="2160" w:hanging="720"/>
        <w:jc w:val="both"/>
        <w:rPr>
          <w:rFonts w:eastAsia="Aptos"/>
          <w:sz w:val="24"/>
          <w:szCs w:val="24"/>
        </w:rPr>
      </w:pPr>
      <w:r w:rsidRPr="001B012F">
        <w:rPr>
          <w:rFonts w:eastAsia="Aptos"/>
          <w:sz w:val="24"/>
          <w:szCs w:val="24"/>
        </w:rPr>
        <w:t>IV.</w:t>
      </w:r>
      <w:r w:rsidRPr="001B012F">
        <w:rPr>
          <w:rFonts w:eastAsia="Aptos"/>
          <w:sz w:val="24"/>
          <w:szCs w:val="24"/>
        </w:rPr>
        <w:tab/>
        <w:t>Upon circulation to the bond working group of the draft disclosure document for issuance of Commonwealth general obligation bonds, the Law Firm shall provide any requested legal advice and counsel to the Office of the Budget arising from the working group.</w:t>
      </w:r>
    </w:p>
    <w:p w14:paraId="4D3449A2" w14:textId="77777777" w:rsidR="001B012F" w:rsidRPr="001B012F" w:rsidRDefault="001B012F" w:rsidP="001B012F">
      <w:pPr>
        <w:ind w:left="2160" w:hanging="720"/>
        <w:jc w:val="both"/>
        <w:rPr>
          <w:rFonts w:eastAsia="Aptos"/>
          <w:sz w:val="24"/>
          <w:szCs w:val="24"/>
        </w:rPr>
      </w:pPr>
    </w:p>
    <w:p w14:paraId="69F99FC5" w14:textId="77777777" w:rsidR="001B012F" w:rsidRPr="001B012F" w:rsidRDefault="001B012F" w:rsidP="001B012F">
      <w:pPr>
        <w:ind w:left="2160" w:hanging="720"/>
        <w:jc w:val="both"/>
        <w:rPr>
          <w:rFonts w:eastAsia="Aptos"/>
          <w:sz w:val="24"/>
          <w:szCs w:val="24"/>
        </w:rPr>
      </w:pPr>
      <w:r w:rsidRPr="001B012F">
        <w:rPr>
          <w:rFonts w:eastAsia="Aptos"/>
          <w:sz w:val="24"/>
          <w:szCs w:val="24"/>
        </w:rPr>
        <w:t>V.</w:t>
      </w:r>
      <w:r w:rsidRPr="001B012F">
        <w:rPr>
          <w:rFonts w:eastAsia="Aptos"/>
          <w:sz w:val="24"/>
          <w:szCs w:val="24"/>
        </w:rPr>
        <w:tab/>
        <w:t xml:space="preserve">For each assignment and issuance of Commonwealth general obligation bonds and all other bond/debt issuances for which the Commonwealth is the source of the credit being issued, the Law Firm shall perform </w:t>
      </w:r>
      <w:proofErr w:type="gramStart"/>
      <w:r w:rsidRPr="001B012F">
        <w:rPr>
          <w:rFonts w:eastAsia="Aptos"/>
          <w:sz w:val="24"/>
          <w:szCs w:val="24"/>
        </w:rPr>
        <w:t>all of</w:t>
      </w:r>
      <w:proofErr w:type="gramEnd"/>
      <w:r w:rsidRPr="001B012F">
        <w:rPr>
          <w:rFonts w:eastAsia="Aptos"/>
          <w:sz w:val="24"/>
          <w:szCs w:val="24"/>
        </w:rPr>
        <w:t xml:space="preserve"> the duties set out in the form of disclosure counsel opinion (attached). The Law Firm shall then deliver its opinion to the Office of the Budget for the Commonwealth in the form of disclosure counsel opinion (attached), with appropriate modifications, if any, to that form opinion.</w:t>
      </w:r>
    </w:p>
    <w:p w14:paraId="28733331" w14:textId="77777777" w:rsidR="001B012F" w:rsidRPr="001B012F" w:rsidRDefault="001B012F" w:rsidP="001B012F">
      <w:pPr>
        <w:ind w:left="2160" w:hanging="720"/>
        <w:jc w:val="both"/>
        <w:rPr>
          <w:rFonts w:eastAsia="Aptos"/>
          <w:sz w:val="24"/>
          <w:szCs w:val="24"/>
        </w:rPr>
      </w:pPr>
      <w:r w:rsidRPr="001B012F">
        <w:rPr>
          <w:rFonts w:eastAsia="Aptos"/>
          <w:sz w:val="24"/>
          <w:szCs w:val="24"/>
        </w:rPr>
        <w:t xml:space="preserve"> </w:t>
      </w:r>
    </w:p>
    <w:p w14:paraId="667FA47B" w14:textId="77777777" w:rsidR="001B012F" w:rsidRPr="001B012F" w:rsidRDefault="001B012F" w:rsidP="001B012F">
      <w:pPr>
        <w:ind w:left="2160" w:hanging="720"/>
        <w:jc w:val="both"/>
        <w:rPr>
          <w:rFonts w:eastAsia="Aptos"/>
          <w:sz w:val="24"/>
          <w:szCs w:val="24"/>
        </w:rPr>
      </w:pPr>
      <w:r w:rsidRPr="001B012F">
        <w:rPr>
          <w:rFonts w:eastAsia="Aptos"/>
          <w:sz w:val="24"/>
          <w:szCs w:val="24"/>
        </w:rPr>
        <w:t>VI.</w:t>
      </w:r>
      <w:r w:rsidRPr="001B012F">
        <w:rPr>
          <w:rFonts w:eastAsia="Aptos"/>
          <w:sz w:val="24"/>
          <w:szCs w:val="24"/>
        </w:rPr>
        <w:tab/>
        <w:t>The Office of the Budget may retain a financial advisor for each general obligation bond issuance.  The Law Firm shall work cooperatively with the financial advisor as necessary to complete the Law Firm’s tasks as disclosure counsel.</w:t>
      </w:r>
    </w:p>
    <w:p w14:paraId="49D6000A" w14:textId="77777777" w:rsidR="001B012F" w:rsidRPr="001B012F" w:rsidRDefault="001B012F" w:rsidP="001B012F">
      <w:pPr>
        <w:ind w:left="2160" w:hanging="720"/>
        <w:jc w:val="both"/>
        <w:rPr>
          <w:rFonts w:eastAsia="Aptos"/>
          <w:sz w:val="24"/>
          <w:szCs w:val="24"/>
        </w:rPr>
      </w:pPr>
    </w:p>
    <w:p w14:paraId="31CC550D" w14:textId="77777777" w:rsidR="001B012F" w:rsidRPr="001B012F" w:rsidRDefault="001B012F" w:rsidP="001B012F">
      <w:pPr>
        <w:ind w:left="2160" w:hanging="720"/>
        <w:jc w:val="both"/>
        <w:rPr>
          <w:rFonts w:eastAsia="Aptos"/>
          <w:sz w:val="24"/>
          <w:szCs w:val="24"/>
        </w:rPr>
      </w:pPr>
      <w:r w:rsidRPr="001B012F">
        <w:rPr>
          <w:rFonts w:eastAsia="Aptos"/>
          <w:sz w:val="24"/>
          <w:szCs w:val="24"/>
        </w:rPr>
        <w:t>VII.</w:t>
      </w:r>
      <w:r w:rsidRPr="001B012F">
        <w:rPr>
          <w:rFonts w:eastAsia="Aptos"/>
          <w:sz w:val="24"/>
          <w:szCs w:val="24"/>
        </w:rPr>
        <w:tab/>
        <w:t>Review and revise, separately or in conjunction with the financial advisor selected by the Commonwealth for each general obligation bond issue and all other bond/debt issuances for which the Commonwealth is the source of the credit being issued as instructed by the Office of the Budget, the Commonwealth’s continuing disclosure undertaking agreement.</w:t>
      </w:r>
    </w:p>
    <w:p w14:paraId="06E7B043" w14:textId="77777777" w:rsidR="001B012F" w:rsidRPr="001B012F" w:rsidRDefault="001B012F" w:rsidP="001B012F">
      <w:pPr>
        <w:ind w:left="2160" w:hanging="720"/>
        <w:jc w:val="both"/>
        <w:rPr>
          <w:rFonts w:eastAsia="Aptos"/>
          <w:sz w:val="24"/>
          <w:szCs w:val="24"/>
        </w:rPr>
      </w:pPr>
    </w:p>
    <w:p w14:paraId="0161BA55" w14:textId="77777777" w:rsidR="001B012F" w:rsidRPr="001B012F" w:rsidRDefault="001B012F" w:rsidP="001B012F">
      <w:pPr>
        <w:ind w:left="2160" w:hanging="720"/>
        <w:jc w:val="both"/>
        <w:rPr>
          <w:rFonts w:eastAsia="Aptos"/>
          <w:sz w:val="24"/>
          <w:szCs w:val="24"/>
        </w:rPr>
      </w:pPr>
      <w:r w:rsidRPr="001B012F">
        <w:rPr>
          <w:rFonts w:eastAsia="Aptos"/>
          <w:sz w:val="24"/>
          <w:szCs w:val="24"/>
        </w:rPr>
        <w:t>VIII.</w:t>
      </w:r>
      <w:r w:rsidRPr="001B012F">
        <w:rPr>
          <w:rFonts w:eastAsia="Aptos"/>
          <w:sz w:val="24"/>
          <w:szCs w:val="24"/>
        </w:rPr>
        <w:tab/>
        <w:t xml:space="preserve">Review and revise, separately or in conjunction with the financial advisor selected by the Commonwealth for each general obligation bond issue and all other bond/debt issuances for which the Commonwealth is the source of the credit being issued as instructed by the Office of the Budget, the </w:t>
      </w:r>
      <w:r w:rsidRPr="001B012F">
        <w:rPr>
          <w:rFonts w:eastAsia="Aptos"/>
          <w:sz w:val="24"/>
          <w:szCs w:val="24"/>
        </w:rPr>
        <w:lastRenderedPageBreak/>
        <w:t>Commonwealth’s Post-Issuance Compliance Policies and Procedures for Tax-Exempt Bonds.</w:t>
      </w:r>
    </w:p>
    <w:p w14:paraId="1D360701" w14:textId="77777777" w:rsidR="001B012F" w:rsidRPr="001B012F" w:rsidRDefault="001B012F" w:rsidP="001B012F">
      <w:pPr>
        <w:ind w:left="2160" w:hanging="720"/>
        <w:jc w:val="both"/>
        <w:rPr>
          <w:rFonts w:eastAsia="Aptos"/>
          <w:sz w:val="24"/>
          <w:szCs w:val="24"/>
        </w:rPr>
      </w:pPr>
    </w:p>
    <w:p w14:paraId="3CB766B7" w14:textId="77777777" w:rsidR="001B012F" w:rsidRPr="001B012F" w:rsidRDefault="001B012F" w:rsidP="001B012F">
      <w:pPr>
        <w:ind w:left="2160" w:hanging="720"/>
        <w:jc w:val="both"/>
        <w:rPr>
          <w:rFonts w:eastAsia="Aptos"/>
          <w:sz w:val="24"/>
          <w:szCs w:val="24"/>
        </w:rPr>
      </w:pPr>
      <w:r w:rsidRPr="001B012F">
        <w:rPr>
          <w:rFonts w:eastAsia="Aptos"/>
          <w:sz w:val="24"/>
          <w:szCs w:val="24"/>
        </w:rPr>
        <w:t>IX.</w:t>
      </w:r>
      <w:r w:rsidRPr="001B012F">
        <w:rPr>
          <w:rFonts w:eastAsia="Aptos"/>
          <w:sz w:val="24"/>
          <w:szCs w:val="24"/>
        </w:rPr>
        <w:tab/>
        <w:t>Advise the Office of the Budget on whether and how material information must be provided to the Nationally Recognized Municipal Securities Information Repositories (NRMSIRs).</w:t>
      </w:r>
    </w:p>
    <w:p w14:paraId="62EC460B" w14:textId="77777777" w:rsidR="001B012F" w:rsidRPr="001B012F" w:rsidRDefault="001B012F" w:rsidP="001B012F">
      <w:pPr>
        <w:ind w:left="2160" w:hanging="720"/>
        <w:jc w:val="both"/>
        <w:rPr>
          <w:rFonts w:eastAsia="Aptos"/>
          <w:sz w:val="24"/>
          <w:szCs w:val="24"/>
        </w:rPr>
      </w:pPr>
    </w:p>
    <w:p w14:paraId="1D480823" w14:textId="77777777" w:rsidR="001B012F" w:rsidRPr="001B012F" w:rsidRDefault="001B012F" w:rsidP="001B012F">
      <w:pPr>
        <w:ind w:left="2160" w:hanging="720"/>
        <w:jc w:val="both"/>
        <w:rPr>
          <w:rFonts w:eastAsia="Aptos"/>
          <w:sz w:val="24"/>
          <w:szCs w:val="24"/>
        </w:rPr>
      </w:pPr>
      <w:r w:rsidRPr="001B012F">
        <w:rPr>
          <w:rFonts w:eastAsia="Aptos"/>
          <w:sz w:val="24"/>
          <w:szCs w:val="24"/>
        </w:rPr>
        <w:t>X.</w:t>
      </w:r>
      <w:r w:rsidRPr="001B012F">
        <w:rPr>
          <w:rFonts w:eastAsia="Aptos"/>
          <w:sz w:val="24"/>
          <w:szCs w:val="24"/>
        </w:rPr>
        <w:tab/>
        <w:t>Make recommendations to the Office of the Budget that will enhance the quality, completeness, or timeliness of the Commonwealth’s disclosure in connection with its issuances of general obligation bonds and all other bond/debt issuances for which the Commonwealth is the source of the credit being issued.</w:t>
      </w:r>
    </w:p>
    <w:p w14:paraId="6F6CEF05" w14:textId="77777777" w:rsidR="001B012F" w:rsidRPr="001B012F" w:rsidRDefault="001B012F" w:rsidP="001B012F">
      <w:pPr>
        <w:jc w:val="both"/>
        <w:rPr>
          <w:rFonts w:eastAsia="Aptos"/>
          <w:sz w:val="24"/>
          <w:szCs w:val="24"/>
        </w:rPr>
      </w:pPr>
    </w:p>
    <w:p w14:paraId="411A7785" w14:textId="6E26EEB3" w:rsidR="001B012F" w:rsidRPr="001B012F" w:rsidRDefault="00883102" w:rsidP="001B012F">
      <w:pPr>
        <w:ind w:left="1440" w:hanging="720"/>
        <w:jc w:val="both"/>
        <w:rPr>
          <w:rFonts w:eastAsia="Aptos"/>
          <w:sz w:val="24"/>
          <w:szCs w:val="24"/>
        </w:rPr>
      </w:pPr>
      <w:r>
        <w:rPr>
          <w:rFonts w:eastAsia="Aptos"/>
          <w:sz w:val="24"/>
          <w:szCs w:val="24"/>
        </w:rPr>
        <w:t>C</w:t>
      </w:r>
      <w:r w:rsidR="001B012F" w:rsidRPr="001B012F">
        <w:rPr>
          <w:rFonts w:eastAsia="Aptos"/>
          <w:sz w:val="24"/>
          <w:szCs w:val="24"/>
        </w:rPr>
        <w:t>.</w:t>
      </w:r>
      <w:r w:rsidR="001B012F" w:rsidRPr="001B012F">
        <w:rPr>
          <w:rFonts w:eastAsia="Aptos"/>
          <w:sz w:val="24"/>
          <w:szCs w:val="24"/>
        </w:rPr>
        <w:tab/>
        <w:t xml:space="preserve">To commence an assignment under this Contract, the Chief Counsel for the Office of the Budget shall send a letter to the Law Firm informing the Law Firm that the Commonwealth is preparing to issue its next series of general obligation bonds or other bond/debt issuances for which the Commonwealth is the source of the credit being issued.  Within ten (10) days of the date of each of the Office of the Budget’s letters, the Law Firm shall countersign each such letter and return one (1) copy of each countersigned letter bearing </w:t>
      </w:r>
      <w:proofErr w:type="gramStart"/>
      <w:r w:rsidR="001B012F" w:rsidRPr="001B012F">
        <w:rPr>
          <w:rFonts w:eastAsia="Aptos"/>
          <w:sz w:val="24"/>
          <w:szCs w:val="24"/>
        </w:rPr>
        <w:t>an</w:t>
      </w:r>
      <w:proofErr w:type="gramEnd"/>
      <w:r w:rsidR="001B012F" w:rsidRPr="001B012F">
        <w:rPr>
          <w:rFonts w:eastAsia="Aptos"/>
          <w:sz w:val="24"/>
          <w:szCs w:val="24"/>
        </w:rPr>
        <w:t xml:space="preserve"> original signature of the Law Firm’s authorized representative to the Office of the Budget at the address provided in the letter.  The Law Firm’s assignment under this Contract with respect to an issuance by the Commonwealth of general obligation bonds or other bond/debt issuances for which the Commonwealth is the source of the credit being issued shall commence on the date that the Law Firm’s authorized representative countersigns each letter.  At the time it issues each letter to the Law Firm, or as shortly thereafter as practicable, the Office of the Budget shall send the Law Firm its schedule for issuing the particular series of general obligation bonds or other bond/debt issuances for which the Commonwealth is the source of the credit being issued, which schedule the Office of the Budget shall update and send to the Law Firm as necessary.</w:t>
      </w:r>
    </w:p>
    <w:p w14:paraId="2F6807F4" w14:textId="77777777" w:rsidR="001B012F" w:rsidRPr="001B012F" w:rsidRDefault="001B012F" w:rsidP="001B012F">
      <w:pPr>
        <w:jc w:val="both"/>
        <w:rPr>
          <w:rFonts w:eastAsia="Aptos"/>
          <w:sz w:val="24"/>
          <w:szCs w:val="24"/>
        </w:rPr>
      </w:pPr>
    </w:p>
    <w:p w14:paraId="4505DEED" w14:textId="77777777" w:rsidR="001B012F" w:rsidRPr="001B012F" w:rsidRDefault="001B012F" w:rsidP="001B012F">
      <w:pPr>
        <w:jc w:val="both"/>
        <w:rPr>
          <w:rFonts w:eastAsia="Aptos"/>
          <w:sz w:val="24"/>
          <w:szCs w:val="24"/>
        </w:rPr>
      </w:pPr>
      <w:r w:rsidRPr="001B012F">
        <w:rPr>
          <w:rFonts w:eastAsia="Aptos"/>
          <w:sz w:val="24"/>
          <w:szCs w:val="24"/>
        </w:rPr>
        <w:t>2.</w:t>
      </w:r>
      <w:r w:rsidRPr="001B012F">
        <w:rPr>
          <w:rFonts w:eastAsia="Aptos"/>
          <w:sz w:val="24"/>
          <w:szCs w:val="24"/>
        </w:rPr>
        <w:tab/>
      </w:r>
      <w:r w:rsidRPr="001B012F">
        <w:rPr>
          <w:rFonts w:eastAsia="Aptos"/>
          <w:sz w:val="24"/>
          <w:szCs w:val="24"/>
          <w:u w:val="single"/>
        </w:rPr>
        <w:t>Disclosure Counsel Services Generally.</w:t>
      </w:r>
    </w:p>
    <w:p w14:paraId="0D460849" w14:textId="77777777" w:rsidR="001B012F" w:rsidRPr="001B012F" w:rsidRDefault="001B012F" w:rsidP="001B012F">
      <w:pPr>
        <w:ind w:left="720" w:hanging="720"/>
        <w:jc w:val="both"/>
        <w:rPr>
          <w:rFonts w:eastAsia="Aptos"/>
          <w:sz w:val="24"/>
          <w:szCs w:val="24"/>
        </w:rPr>
      </w:pPr>
    </w:p>
    <w:p w14:paraId="52B8985C" w14:textId="4839DFF0" w:rsidR="001B012F" w:rsidRPr="001B012F" w:rsidRDefault="00883102" w:rsidP="001B012F">
      <w:pPr>
        <w:ind w:left="1440" w:hanging="720"/>
        <w:jc w:val="both"/>
        <w:rPr>
          <w:rFonts w:eastAsia="Aptos"/>
          <w:sz w:val="24"/>
          <w:szCs w:val="24"/>
        </w:rPr>
      </w:pPr>
      <w:r>
        <w:rPr>
          <w:rFonts w:eastAsia="Aptos"/>
          <w:sz w:val="24"/>
          <w:szCs w:val="24"/>
        </w:rPr>
        <w:t>A</w:t>
      </w:r>
      <w:r w:rsidR="001B012F" w:rsidRPr="001B012F">
        <w:rPr>
          <w:rFonts w:eastAsia="Aptos"/>
          <w:sz w:val="24"/>
          <w:szCs w:val="24"/>
        </w:rPr>
        <w:t>.</w:t>
      </w:r>
      <w:r w:rsidR="001B012F" w:rsidRPr="001B012F">
        <w:rPr>
          <w:rFonts w:eastAsia="Aptos"/>
          <w:sz w:val="24"/>
          <w:szCs w:val="24"/>
        </w:rPr>
        <w:tab/>
      </w:r>
      <w:r w:rsidR="001B012F" w:rsidRPr="001B012F">
        <w:rPr>
          <w:rFonts w:eastAsia="Aptos"/>
          <w:snapToGrid w:val="0"/>
          <w:color w:val="000000"/>
          <w:sz w:val="24"/>
          <w:szCs w:val="24"/>
        </w:rPr>
        <w:t xml:space="preserve">The Law Firm shall make itself available, from </w:t>
      </w:r>
      <w:proofErr w:type="gramStart"/>
      <w:r w:rsidR="001B012F" w:rsidRPr="001B012F">
        <w:rPr>
          <w:rFonts w:eastAsia="Aptos"/>
          <w:snapToGrid w:val="0"/>
          <w:color w:val="000000"/>
          <w:sz w:val="24"/>
          <w:szCs w:val="24"/>
        </w:rPr>
        <w:t>time-to-time</w:t>
      </w:r>
      <w:proofErr w:type="gramEnd"/>
      <w:r w:rsidR="001B012F" w:rsidRPr="001B012F">
        <w:rPr>
          <w:rFonts w:eastAsia="Aptos"/>
          <w:snapToGrid w:val="0"/>
          <w:color w:val="000000"/>
          <w:sz w:val="24"/>
          <w:szCs w:val="24"/>
        </w:rPr>
        <w:t xml:space="preserve"> and at the sole discretion of the Office of </w:t>
      </w:r>
      <w:proofErr w:type="gramStart"/>
      <w:r w:rsidR="001B012F" w:rsidRPr="001B012F">
        <w:rPr>
          <w:rFonts w:eastAsia="Aptos"/>
          <w:snapToGrid w:val="0"/>
          <w:color w:val="000000"/>
          <w:sz w:val="24"/>
          <w:szCs w:val="24"/>
        </w:rPr>
        <w:t>the Budget</w:t>
      </w:r>
      <w:proofErr w:type="gramEnd"/>
      <w:r w:rsidR="001B012F" w:rsidRPr="001B012F">
        <w:rPr>
          <w:rFonts w:eastAsia="Aptos"/>
          <w:snapToGrid w:val="0"/>
          <w:color w:val="000000"/>
          <w:sz w:val="24"/>
          <w:szCs w:val="24"/>
        </w:rPr>
        <w:t xml:space="preserve">, to </w:t>
      </w:r>
      <w:proofErr w:type="spellStart"/>
      <w:r w:rsidR="001B012F" w:rsidRPr="001B012F">
        <w:rPr>
          <w:rFonts w:eastAsia="Aptos"/>
          <w:snapToGrid w:val="0"/>
          <w:color w:val="000000"/>
          <w:sz w:val="24"/>
          <w:szCs w:val="24"/>
        </w:rPr>
        <w:t>advise</w:t>
      </w:r>
      <w:proofErr w:type="spellEnd"/>
      <w:r w:rsidR="001B012F" w:rsidRPr="001B012F">
        <w:rPr>
          <w:rFonts w:eastAsia="Aptos"/>
          <w:snapToGrid w:val="0"/>
          <w:color w:val="000000"/>
          <w:sz w:val="24"/>
          <w:szCs w:val="24"/>
        </w:rPr>
        <w:t xml:space="preserve"> and counsel the Commonwealth on general disclosure matters which do not arise from the issuance of a specific series of general obligation bonds.</w:t>
      </w:r>
    </w:p>
    <w:p w14:paraId="0EB9D1F9" w14:textId="77777777" w:rsidR="001B012F" w:rsidRPr="001B012F" w:rsidRDefault="001B012F" w:rsidP="001B012F">
      <w:pPr>
        <w:ind w:left="1440" w:hanging="720"/>
        <w:jc w:val="both"/>
        <w:rPr>
          <w:rFonts w:eastAsia="Aptos"/>
          <w:sz w:val="24"/>
          <w:szCs w:val="24"/>
        </w:rPr>
      </w:pPr>
    </w:p>
    <w:p w14:paraId="09B8FB0D" w14:textId="524EB995" w:rsidR="001B012F" w:rsidRPr="001B012F" w:rsidRDefault="00883102" w:rsidP="001B012F">
      <w:pPr>
        <w:ind w:left="1440" w:hanging="720"/>
        <w:jc w:val="both"/>
        <w:rPr>
          <w:rFonts w:eastAsia="Aptos"/>
          <w:snapToGrid w:val="0"/>
          <w:color w:val="000000"/>
          <w:sz w:val="24"/>
          <w:szCs w:val="24"/>
        </w:rPr>
      </w:pPr>
      <w:r>
        <w:rPr>
          <w:rFonts w:eastAsia="Aptos"/>
          <w:snapToGrid w:val="0"/>
          <w:color w:val="000000"/>
          <w:sz w:val="24"/>
          <w:szCs w:val="24"/>
        </w:rPr>
        <w:t>B</w:t>
      </w:r>
      <w:r w:rsidR="001B012F" w:rsidRPr="001B012F">
        <w:rPr>
          <w:rFonts w:eastAsia="Aptos"/>
          <w:snapToGrid w:val="0"/>
          <w:color w:val="000000"/>
          <w:sz w:val="24"/>
          <w:szCs w:val="24"/>
        </w:rPr>
        <w:t>.</w:t>
      </w:r>
      <w:r w:rsidR="001B012F" w:rsidRPr="001B012F">
        <w:rPr>
          <w:rFonts w:eastAsia="Aptos"/>
          <w:snapToGrid w:val="0"/>
          <w:color w:val="000000"/>
          <w:sz w:val="24"/>
          <w:szCs w:val="24"/>
        </w:rPr>
        <w:tab/>
        <w:t xml:space="preserve">The Office of the Budget may request that the Law Firm provide general disclosure counsel services to the Commonwealth consistent with the type of services set out in Section 1 of this Statement of Work by sending an Engagement Letter to the Law Firm.  The Engagement Letter shall, at a minimum, state:  (1) the time frame for the Law Firm’s delivery or performance of the services; (2) a description of the scope of such services; (3) a maximum amount to be paid by the Office of the Budget to the Law Firm for the services proposed to be rendered; and (4) the fees to be charged by the Law Firm as specified in Appendix B.  If the Law Firm agrees to perform the services as set out in the Engagement Letter, then within ten (10) </w:t>
      </w:r>
      <w:r w:rsidR="001B012F" w:rsidRPr="001B012F">
        <w:rPr>
          <w:rFonts w:eastAsia="Aptos"/>
          <w:snapToGrid w:val="0"/>
          <w:color w:val="000000"/>
          <w:sz w:val="24"/>
          <w:szCs w:val="24"/>
        </w:rPr>
        <w:lastRenderedPageBreak/>
        <w:t>days of the date of the letter the Law Firm shall countersign the Engagement Letter and return one (1) copy of that letter bearing the parties’ original signatures to the Office of the Budget.  The Law Firm shall not perform any services under Section 2 of this Appendix A until an Engagement Letter for such services has been prepared, sent to the Law Firm, and signed by both the Office of the Budget and the Law Firm.  The Law Firm shall commence providing general disclosure counsel services to the Commonwealth as set out in the Engagement Letter on the date that the Law Firm countersigns the Engagement Letter.</w:t>
      </w:r>
    </w:p>
    <w:p w14:paraId="1883E10A" w14:textId="77777777" w:rsidR="001B012F" w:rsidRPr="001B012F" w:rsidRDefault="001B012F" w:rsidP="001B012F">
      <w:pPr>
        <w:ind w:left="720" w:hanging="720"/>
        <w:jc w:val="both"/>
        <w:rPr>
          <w:rFonts w:eastAsia="Aptos"/>
          <w:sz w:val="24"/>
          <w:szCs w:val="24"/>
        </w:rPr>
      </w:pPr>
    </w:p>
    <w:p w14:paraId="165D02C5" w14:textId="77777777" w:rsidR="001B012F" w:rsidRPr="001B012F" w:rsidRDefault="001B012F" w:rsidP="001B012F">
      <w:pPr>
        <w:ind w:left="720" w:hanging="720"/>
        <w:jc w:val="both"/>
        <w:rPr>
          <w:rFonts w:eastAsia="Aptos"/>
          <w:sz w:val="24"/>
          <w:szCs w:val="24"/>
        </w:rPr>
      </w:pPr>
      <w:r w:rsidRPr="001B012F">
        <w:rPr>
          <w:rFonts w:eastAsia="Aptos"/>
          <w:sz w:val="24"/>
          <w:szCs w:val="24"/>
        </w:rPr>
        <w:t>3.</w:t>
      </w:r>
      <w:r w:rsidRPr="001B012F">
        <w:rPr>
          <w:rFonts w:eastAsia="Aptos"/>
          <w:sz w:val="24"/>
          <w:szCs w:val="24"/>
        </w:rPr>
        <w:tab/>
        <w:t>The Law Firm shall consult with the General Counsel and the Office of the Budget on legal issues involved in the matters referred to in Paragraphs 1 and 2 of this Statement of Work and in other matters requested by the General Counsel or the Office of the Budget.</w:t>
      </w:r>
    </w:p>
    <w:p w14:paraId="093FF3A5" w14:textId="77777777" w:rsidR="001B012F" w:rsidRPr="001B012F" w:rsidRDefault="001B012F" w:rsidP="001B012F">
      <w:pPr>
        <w:ind w:left="720" w:hanging="720"/>
        <w:jc w:val="both"/>
        <w:rPr>
          <w:rFonts w:eastAsia="Aptos"/>
          <w:sz w:val="24"/>
          <w:szCs w:val="24"/>
        </w:rPr>
      </w:pPr>
      <w:r w:rsidRPr="001B012F">
        <w:rPr>
          <w:rFonts w:eastAsia="Aptos"/>
          <w:sz w:val="24"/>
          <w:szCs w:val="24"/>
        </w:rPr>
        <w:t> </w:t>
      </w:r>
    </w:p>
    <w:p w14:paraId="7572BDA1" w14:textId="77777777" w:rsidR="001B012F" w:rsidRPr="001B012F" w:rsidRDefault="001B012F" w:rsidP="001B012F">
      <w:pPr>
        <w:ind w:left="720" w:hanging="720"/>
        <w:jc w:val="both"/>
        <w:rPr>
          <w:rFonts w:eastAsia="Aptos"/>
          <w:sz w:val="24"/>
          <w:szCs w:val="24"/>
        </w:rPr>
      </w:pPr>
      <w:r w:rsidRPr="001B012F">
        <w:rPr>
          <w:rFonts w:eastAsia="Aptos"/>
          <w:sz w:val="24"/>
          <w:szCs w:val="24"/>
        </w:rPr>
        <w:t>4.</w:t>
      </w:r>
      <w:r w:rsidRPr="001B012F">
        <w:rPr>
          <w:rFonts w:eastAsia="Aptos"/>
          <w:sz w:val="24"/>
          <w:szCs w:val="24"/>
        </w:rPr>
        <w:tab/>
        <w:t>The General Counsel reserves the right to represent the Commonwealth in any specific claims and determinations as he or she, in his or her sole judgment, might determine.</w:t>
      </w:r>
    </w:p>
    <w:p w14:paraId="4DE1CEA3" w14:textId="77777777" w:rsidR="001B012F" w:rsidRPr="001B012F" w:rsidRDefault="001B012F" w:rsidP="001B012F">
      <w:pPr>
        <w:ind w:left="720" w:hanging="720"/>
        <w:jc w:val="both"/>
        <w:rPr>
          <w:rFonts w:eastAsia="Aptos"/>
          <w:sz w:val="24"/>
          <w:szCs w:val="24"/>
        </w:rPr>
      </w:pPr>
    </w:p>
    <w:p w14:paraId="4FC11F8A" w14:textId="17656052" w:rsidR="006C18AE" w:rsidRPr="001B012F" w:rsidRDefault="001B012F" w:rsidP="006C18AE">
      <w:pPr>
        <w:ind w:left="720" w:hanging="720"/>
        <w:jc w:val="both"/>
        <w:rPr>
          <w:rFonts w:eastAsia="Aptos"/>
          <w:snapToGrid w:val="0"/>
          <w:color w:val="000000"/>
          <w:sz w:val="24"/>
          <w:szCs w:val="24"/>
        </w:rPr>
      </w:pPr>
      <w:r w:rsidRPr="001B012F">
        <w:rPr>
          <w:rFonts w:eastAsia="Aptos"/>
          <w:sz w:val="24"/>
          <w:szCs w:val="24"/>
        </w:rPr>
        <w:t>5.</w:t>
      </w:r>
      <w:r w:rsidRPr="001B012F">
        <w:rPr>
          <w:rFonts w:eastAsia="Aptos"/>
          <w:sz w:val="24"/>
          <w:szCs w:val="24"/>
        </w:rPr>
        <w:tab/>
      </w:r>
      <w:r w:rsidRPr="001B012F">
        <w:rPr>
          <w:rFonts w:eastAsia="Aptos"/>
          <w:b/>
          <w:sz w:val="24"/>
          <w:szCs w:val="24"/>
          <w:u w:val="single"/>
        </w:rPr>
        <w:t>During the term of this Contract, the Law Firm shall not serve:  as bond counsel for any General Obligation bonds issued by the Commonwealth (new money or refunding); or, as bond counsel, underwriter’s counsel, or disclosure counsel for any other bond or debt instrument issued or sold or offered for sale by the Commonwealth or by one or more of its agencies, authorities, or instrumentalities for which the revenues of the Commonwealth are the source of the credit being issued.</w:t>
      </w:r>
    </w:p>
    <w:p w14:paraId="5BE19653" w14:textId="2D2548A2" w:rsidR="00056E2F" w:rsidRPr="006C18AE" w:rsidRDefault="00056E2F" w:rsidP="00EA64B3">
      <w:pPr>
        <w:ind w:left="1440" w:hanging="360"/>
        <w:rPr>
          <w:sz w:val="24"/>
          <w:szCs w:val="24"/>
        </w:rPr>
      </w:pPr>
    </w:p>
    <w:p w14:paraId="7850C24B" w14:textId="29D300A9" w:rsidR="00056E2F" w:rsidRPr="007017E4" w:rsidRDefault="00056E2F" w:rsidP="00056E2F">
      <w:pPr>
        <w:autoSpaceDE w:val="0"/>
        <w:autoSpaceDN w:val="0"/>
        <w:adjustRightInd w:val="0"/>
        <w:jc w:val="both"/>
        <w:rPr>
          <w:color w:val="181818"/>
          <w:sz w:val="24"/>
          <w:szCs w:val="24"/>
        </w:rPr>
      </w:pPr>
      <w:r>
        <w:rPr>
          <w:b/>
          <w:color w:val="181818"/>
          <w:sz w:val="24"/>
          <w:szCs w:val="24"/>
        </w:rPr>
        <w:t>IV-</w:t>
      </w:r>
      <w:r w:rsidRPr="007017E4">
        <w:rPr>
          <w:b/>
          <w:color w:val="181818"/>
          <w:sz w:val="24"/>
          <w:szCs w:val="24"/>
        </w:rPr>
        <w:t xml:space="preserve">2.  Requirements.  </w:t>
      </w:r>
      <w:r w:rsidRPr="007017E4">
        <w:rPr>
          <w:color w:val="181818"/>
          <w:sz w:val="24"/>
          <w:szCs w:val="24"/>
        </w:rPr>
        <w:t>Within the Technical Submittal (Appendix D), the Offeror shall confirm that each requirement of this RFP shall be met; include an explanation of how the Offeror intends to meet each requirement.</w:t>
      </w:r>
      <w:r w:rsidR="00260840" w:rsidRPr="00260840">
        <w:rPr>
          <w:bCs/>
          <w:color w:val="181818"/>
          <w:sz w:val="24"/>
          <w:szCs w:val="24"/>
        </w:rPr>
        <w:t xml:space="preserve">  </w:t>
      </w:r>
      <w:r w:rsidR="00260840" w:rsidRPr="00357EB1">
        <w:rPr>
          <w:b/>
          <w:color w:val="181818"/>
          <w:sz w:val="24"/>
          <w:szCs w:val="24"/>
          <w:u w:val="single"/>
        </w:rPr>
        <w:t>Specific attention should be given to Part IV-1, above.</w:t>
      </w:r>
    </w:p>
    <w:p w14:paraId="4D3AB6C6" w14:textId="1CAA589E" w:rsidR="00056E2F" w:rsidRPr="007017E4" w:rsidRDefault="00056E2F" w:rsidP="00DB6358">
      <w:pPr>
        <w:pStyle w:val="ListParagraph"/>
        <w:numPr>
          <w:ilvl w:val="1"/>
          <w:numId w:val="12"/>
        </w:numPr>
      </w:pPr>
      <w:r w:rsidRPr="00622767">
        <w:rPr>
          <w:b/>
        </w:rPr>
        <w:t>Qualifications.</w:t>
      </w:r>
      <w:r w:rsidRPr="007017E4">
        <w:t xml:space="preserve">  The selected Offeror shall address each qualification requirement set forth in Appendix D, Statement of Qualifications/</w:t>
      </w:r>
      <w:r w:rsidR="006B5B59">
        <w:t>Conflicts/</w:t>
      </w:r>
      <w:r w:rsidRPr="007017E4">
        <w:t>Technical Questionnaire.</w:t>
      </w:r>
    </w:p>
    <w:p w14:paraId="6082A9C3" w14:textId="0D31372E" w:rsidR="00056E2F" w:rsidRPr="004F4AC5" w:rsidRDefault="00056E2F" w:rsidP="00DB6358">
      <w:pPr>
        <w:pStyle w:val="ListParagraph"/>
        <w:numPr>
          <w:ilvl w:val="1"/>
          <w:numId w:val="12"/>
        </w:numPr>
        <w:rPr>
          <w:u w:val="single"/>
        </w:rPr>
      </w:pPr>
      <w:r w:rsidRPr="004C36AF">
        <w:rPr>
          <w:b/>
        </w:rPr>
        <w:t>Key Personnel.</w:t>
      </w:r>
      <w:r w:rsidRPr="004F4AC5">
        <w:t xml:space="preserve">  Key project staffing changes must be approved by the Commonwealth.  The Commonwealth reserves the right to request, at its sole discretion, that the selected Offeror remove and replace counsel or staff from the Engagement.  </w:t>
      </w:r>
    </w:p>
    <w:p w14:paraId="0FB783E5" w14:textId="19753F8D" w:rsidR="00056E2F" w:rsidRDefault="00056E2F" w:rsidP="00DB6358">
      <w:pPr>
        <w:pStyle w:val="ListParagraph"/>
        <w:numPr>
          <w:ilvl w:val="1"/>
          <w:numId w:val="12"/>
        </w:numPr>
      </w:pPr>
      <w:r w:rsidRPr="007017E4">
        <w:rPr>
          <w:b/>
        </w:rPr>
        <w:t>Ongoing Compliance With Qualifications;</w:t>
      </w:r>
      <w:r w:rsidRPr="007017E4">
        <w:t xml:space="preserve"> </w:t>
      </w:r>
      <w:r w:rsidRPr="007017E4">
        <w:rPr>
          <w:b/>
        </w:rPr>
        <w:t xml:space="preserve">Removals.  </w:t>
      </w:r>
      <w:r w:rsidRPr="007017E4">
        <w:t>The Commonwealth may remove or suspend the contractor for reasons that include, but are not limited to:</w:t>
      </w:r>
    </w:p>
    <w:p w14:paraId="5E464528" w14:textId="77777777" w:rsidR="0010412F" w:rsidRPr="00EA566C" w:rsidRDefault="0010412F" w:rsidP="0010412F">
      <w:pPr>
        <w:ind w:left="1080"/>
      </w:pPr>
    </w:p>
    <w:p w14:paraId="0E4BAACE" w14:textId="77777777"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Unprofessional performance;</w:t>
      </w:r>
    </w:p>
    <w:p w14:paraId="07E466AC" w14:textId="77777777"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 xml:space="preserve">Being the subject of disciplinary/licensing actions by Pennsylvania Supreme Court; </w:t>
      </w:r>
    </w:p>
    <w:p w14:paraId="6043930C" w14:textId="77777777"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Filing for protection under federal or state bankruptcy laws;</w:t>
      </w:r>
    </w:p>
    <w:p w14:paraId="1B6D26E7" w14:textId="77777777"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Failure to continue to meet the requirements of this RFP;</w:t>
      </w:r>
    </w:p>
    <w:p w14:paraId="457A22D7" w14:textId="77777777"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Failure to pay federal, state and/or local taxes; or</w:t>
      </w:r>
    </w:p>
    <w:p w14:paraId="79977169" w14:textId="77777777" w:rsidR="00056E2F" w:rsidRPr="00260840"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260840">
        <w:rPr>
          <w:rFonts w:eastAsia="Times New Roman"/>
          <w:sz w:val="24"/>
          <w:szCs w:val="24"/>
        </w:rPr>
        <w:t>Undisclosed conflict of interest.</w:t>
      </w:r>
    </w:p>
    <w:p w14:paraId="41E6CB25" w14:textId="77777777" w:rsidR="00056E2F" w:rsidRPr="00EA566C" w:rsidRDefault="00056E2F" w:rsidP="00056E2F">
      <w:pPr>
        <w:autoSpaceDE w:val="0"/>
        <w:autoSpaceDN w:val="0"/>
        <w:adjustRightInd w:val="0"/>
        <w:jc w:val="both"/>
        <w:rPr>
          <w:rFonts w:eastAsia="Times New Roman"/>
          <w:sz w:val="24"/>
          <w:szCs w:val="24"/>
        </w:rPr>
      </w:pPr>
    </w:p>
    <w:p w14:paraId="224B4D5F" w14:textId="3A92D00A" w:rsidR="00DB6358" w:rsidRPr="00266D03" w:rsidRDefault="00056E2F" w:rsidP="00056E2F">
      <w:pPr>
        <w:jc w:val="both"/>
        <w:rPr>
          <w:b/>
          <w:color w:val="181818"/>
          <w:sz w:val="24"/>
          <w:szCs w:val="24"/>
        </w:rPr>
      </w:pPr>
      <w:r w:rsidRPr="00266D03">
        <w:rPr>
          <w:b/>
          <w:color w:val="181818"/>
          <w:sz w:val="24"/>
          <w:szCs w:val="24"/>
        </w:rPr>
        <w:t xml:space="preserve">IV-3.  Tasks.  </w:t>
      </w:r>
    </w:p>
    <w:p w14:paraId="1DDA013D" w14:textId="77777777" w:rsidR="00DB6358" w:rsidRPr="00DB6358" w:rsidRDefault="00DB6358" w:rsidP="00056E2F">
      <w:pPr>
        <w:jc w:val="both"/>
        <w:rPr>
          <w:b/>
          <w:color w:val="181818"/>
          <w:sz w:val="24"/>
          <w:szCs w:val="24"/>
        </w:rPr>
      </w:pPr>
    </w:p>
    <w:p w14:paraId="33044D06" w14:textId="77777777" w:rsidR="000621DE" w:rsidRDefault="000621DE" w:rsidP="00DB6358">
      <w:pPr>
        <w:numPr>
          <w:ilvl w:val="0"/>
          <w:numId w:val="17"/>
        </w:numPr>
        <w:ind w:left="1620" w:hanging="540"/>
        <w:jc w:val="both"/>
        <w:rPr>
          <w:rFonts w:eastAsia="Times New Roman"/>
          <w:b/>
          <w:sz w:val="24"/>
          <w:szCs w:val="24"/>
        </w:rPr>
      </w:pPr>
      <w:r w:rsidRPr="00FE2BBE">
        <w:rPr>
          <w:rFonts w:eastAsia="Times New Roman"/>
          <w:b/>
          <w:sz w:val="24"/>
          <w:szCs w:val="24"/>
        </w:rPr>
        <w:t>Legal Services.</w:t>
      </w:r>
      <w:r w:rsidRPr="00FE2BBE">
        <w:rPr>
          <w:rFonts w:eastAsia="Times New Roman"/>
          <w:sz w:val="24"/>
          <w:szCs w:val="24"/>
        </w:rPr>
        <w:t xml:space="preserve">  The selected </w:t>
      </w:r>
      <w:r w:rsidRPr="00FE2BBE">
        <w:rPr>
          <w:rFonts w:eastAsia="Times New Roman"/>
          <w:snapToGrid w:val="0"/>
          <w:sz w:val="24"/>
          <w:szCs w:val="20"/>
        </w:rPr>
        <w:t xml:space="preserve">Offeror </w:t>
      </w:r>
      <w:r w:rsidRPr="00FE2BBE">
        <w:rPr>
          <w:rFonts w:eastAsia="Times New Roman"/>
          <w:sz w:val="24"/>
          <w:szCs w:val="24"/>
        </w:rPr>
        <w:t>shall provide legal services and perform all tasks necessary to successfully represent the Commonwealth</w:t>
      </w:r>
      <w:r>
        <w:rPr>
          <w:rFonts w:eastAsia="Times New Roman"/>
          <w:sz w:val="24"/>
          <w:szCs w:val="24"/>
        </w:rPr>
        <w:t xml:space="preserve"> as set forth in Part IV-1, above</w:t>
      </w:r>
      <w:r w:rsidRPr="00FE2BBE">
        <w:rPr>
          <w:rFonts w:eastAsia="Times New Roman"/>
          <w:sz w:val="24"/>
          <w:szCs w:val="24"/>
        </w:rPr>
        <w:t xml:space="preserve">.  </w:t>
      </w:r>
    </w:p>
    <w:p w14:paraId="470BB13A" w14:textId="77777777" w:rsidR="000621DE" w:rsidRPr="00F94316" w:rsidRDefault="000621DE" w:rsidP="000621DE">
      <w:pPr>
        <w:jc w:val="both"/>
        <w:rPr>
          <w:rFonts w:eastAsia="Times New Roman"/>
          <w:b/>
          <w:sz w:val="24"/>
          <w:szCs w:val="24"/>
        </w:rPr>
      </w:pPr>
    </w:p>
    <w:p w14:paraId="269AD3F1" w14:textId="77777777" w:rsidR="000621DE" w:rsidRPr="0037518A" w:rsidRDefault="000621DE" w:rsidP="00DB6358">
      <w:pPr>
        <w:numPr>
          <w:ilvl w:val="0"/>
          <w:numId w:val="17"/>
        </w:numPr>
        <w:ind w:left="1530" w:hanging="450"/>
        <w:jc w:val="both"/>
        <w:rPr>
          <w:rFonts w:eastAsia="Times New Roman"/>
          <w:sz w:val="24"/>
          <w:szCs w:val="24"/>
        </w:rPr>
      </w:pPr>
      <w:r w:rsidRPr="00BE1743">
        <w:rPr>
          <w:rFonts w:eastAsia="Times New Roman"/>
          <w:b/>
          <w:sz w:val="24"/>
          <w:szCs w:val="24"/>
        </w:rPr>
        <w:t>Contract Close Out</w:t>
      </w:r>
      <w:r w:rsidRPr="00BE1743">
        <w:rPr>
          <w:rFonts w:eastAsia="Times New Roman"/>
          <w:sz w:val="24"/>
          <w:szCs w:val="24"/>
        </w:rPr>
        <w:t>.  Prior to close out or termination of the contract, the selected Offeror shall cooperate with the Commonwealth and any subsequent Contractor in any activities related to the transition/turnover of responsibilities.</w:t>
      </w:r>
    </w:p>
    <w:p w14:paraId="1F96D586" w14:textId="77777777" w:rsidR="00056E2F" w:rsidRPr="00AB05C4" w:rsidRDefault="00056E2F" w:rsidP="00056E2F">
      <w:pPr>
        <w:spacing w:before="120"/>
        <w:contextualSpacing/>
        <w:jc w:val="both"/>
        <w:rPr>
          <w:rFonts w:eastAsia="Times New Roman"/>
          <w:szCs w:val="24"/>
        </w:rPr>
      </w:pPr>
    </w:p>
    <w:p w14:paraId="3DED4417" w14:textId="418ED28C" w:rsidR="000621DE" w:rsidRDefault="00056E2F" w:rsidP="00056E2F">
      <w:pPr>
        <w:jc w:val="both"/>
        <w:rPr>
          <w:rFonts w:eastAsia="Times New Roman"/>
          <w:b/>
          <w:sz w:val="24"/>
          <w:szCs w:val="24"/>
        </w:rPr>
      </w:pPr>
      <w:r>
        <w:rPr>
          <w:rFonts w:eastAsia="Times New Roman"/>
          <w:b/>
          <w:sz w:val="24"/>
          <w:szCs w:val="24"/>
        </w:rPr>
        <w:t>IV-</w:t>
      </w:r>
      <w:r w:rsidRPr="007017E4">
        <w:rPr>
          <w:rFonts w:eastAsia="Times New Roman"/>
          <w:b/>
          <w:sz w:val="24"/>
          <w:szCs w:val="24"/>
        </w:rPr>
        <w:t xml:space="preserve">4.  Reports and Project Control.  </w:t>
      </w:r>
    </w:p>
    <w:p w14:paraId="12561EE1" w14:textId="77777777" w:rsidR="000621DE" w:rsidRPr="000621DE" w:rsidRDefault="000621DE" w:rsidP="00056E2F">
      <w:pPr>
        <w:jc w:val="both"/>
        <w:rPr>
          <w:rFonts w:eastAsia="Times New Roman"/>
          <w:b/>
          <w:sz w:val="24"/>
          <w:szCs w:val="24"/>
        </w:rPr>
      </w:pPr>
    </w:p>
    <w:p w14:paraId="6C0E1F03" w14:textId="77777777" w:rsidR="00056E2F" w:rsidRPr="007017E4" w:rsidRDefault="00056E2F" w:rsidP="00056E2F">
      <w:pPr>
        <w:jc w:val="both"/>
        <w:rPr>
          <w:rFonts w:eastAsia="Calibri"/>
          <w:sz w:val="24"/>
          <w:szCs w:val="24"/>
        </w:rPr>
      </w:pPr>
      <w:r w:rsidRPr="007017E4">
        <w:rPr>
          <w:rFonts w:eastAsia="Calibri"/>
          <w:sz w:val="24"/>
          <w:szCs w:val="24"/>
        </w:rPr>
        <w:t>The selected Offeror shall prepare and submit at the request of the Commonwealth, subject to attorney-client and other applicable privileges, memoranda of law and other documents related to the services performed for this engagement.</w:t>
      </w:r>
    </w:p>
    <w:p w14:paraId="63D4F54D" w14:textId="77777777" w:rsidR="0024798D" w:rsidRDefault="0024798D" w:rsidP="0024798D">
      <w:pPr>
        <w:ind w:left="1080"/>
        <w:jc w:val="center"/>
        <w:rPr>
          <w:rFonts w:eastAsia="Times New Roman"/>
          <w:sz w:val="24"/>
          <w:szCs w:val="24"/>
        </w:rPr>
      </w:pPr>
    </w:p>
    <w:p w14:paraId="74B8C04A" w14:textId="77777777" w:rsidR="007B4046" w:rsidRDefault="007B4046" w:rsidP="007B4046">
      <w:pPr>
        <w:rPr>
          <w:rFonts w:eastAsia="Times New Roman"/>
          <w:sz w:val="24"/>
          <w:szCs w:val="24"/>
        </w:rPr>
      </w:pPr>
    </w:p>
    <w:p w14:paraId="4D30C091" w14:textId="1BC8F035" w:rsidR="0024798D" w:rsidRDefault="0024798D" w:rsidP="0024798D">
      <w:pPr>
        <w:ind w:left="1080"/>
        <w:jc w:val="center"/>
        <w:rPr>
          <w:rFonts w:eastAsia="Times New Roman"/>
          <w:sz w:val="24"/>
          <w:szCs w:val="24"/>
        </w:rPr>
      </w:pPr>
      <w:r w:rsidRPr="008546AD">
        <w:rPr>
          <w:rFonts w:eastAsia="Times New Roman"/>
          <w:sz w:val="24"/>
          <w:szCs w:val="24"/>
        </w:rPr>
        <w:t>[The remainder of this page is intentionally left blank.]</w:t>
      </w:r>
    </w:p>
    <w:p w14:paraId="52100290" w14:textId="77777777" w:rsidR="00CC2096" w:rsidRPr="00CC2096" w:rsidRDefault="00CC2096" w:rsidP="0068329F"/>
    <w:sectPr w:rsidR="00CC2096" w:rsidRPr="00CC2096" w:rsidSect="00D334D3">
      <w:headerReference w:type="default" r:id="rId13"/>
      <w:footerReference w:type="even" r:id="rId14"/>
      <w:footerReference w:type="default" r:id="rId15"/>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BF9F2" w14:textId="77777777" w:rsidR="00C01224" w:rsidRDefault="00C01224" w:rsidP="00C23B9C">
      <w:r>
        <w:separator/>
      </w:r>
    </w:p>
  </w:endnote>
  <w:endnote w:type="continuationSeparator" w:id="0">
    <w:p w14:paraId="784CD001" w14:textId="77777777" w:rsidR="00C01224" w:rsidRDefault="00C01224"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13E515" w14:textId="77777777" w:rsidR="00C01224" w:rsidRDefault="00C01224" w:rsidP="00C23B9C">
      <w:r>
        <w:separator/>
      </w:r>
    </w:p>
  </w:footnote>
  <w:footnote w:type="continuationSeparator" w:id="0">
    <w:p w14:paraId="3C28F175" w14:textId="77777777" w:rsidR="00C01224" w:rsidRDefault="00C01224"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46112"/>
    <w:multiLevelType w:val="hybridMultilevel"/>
    <w:tmpl w:val="F0DE1A1A"/>
    <w:lvl w:ilvl="0" w:tplc="CC0ED26C">
      <w:start w:val="1"/>
      <w:numFmt w:val="upperLetter"/>
      <w:pStyle w:val="ListParagraph"/>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4" w15:restartNumberingAfterBreak="0">
    <w:nsid w:val="36E11FA4"/>
    <w:multiLevelType w:val="hybridMultilevel"/>
    <w:tmpl w:val="2A8EFCC2"/>
    <w:lvl w:ilvl="0" w:tplc="0D8E3EB8">
      <w:start w:val="1"/>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7"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9713ADD"/>
    <w:multiLevelType w:val="hybridMultilevel"/>
    <w:tmpl w:val="2EE2E0E0"/>
    <w:lvl w:ilvl="0" w:tplc="6BFAD3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AF13C95"/>
    <w:multiLevelType w:val="hybridMultilevel"/>
    <w:tmpl w:val="36D053BA"/>
    <w:lvl w:ilvl="0" w:tplc="1CDEC88C">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11"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5"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16cid:durableId="2084987986">
    <w:abstractNumId w:val="5"/>
  </w:num>
  <w:num w:numId="2" w16cid:durableId="1112555088">
    <w:abstractNumId w:val="14"/>
  </w:num>
  <w:num w:numId="3" w16cid:durableId="1101299486">
    <w:abstractNumId w:val="10"/>
  </w:num>
  <w:num w:numId="4" w16cid:durableId="916062259">
    <w:abstractNumId w:val="12"/>
  </w:num>
  <w:num w:numId="5" w16cid:durableId="187531184">
    <w:abstractNumId w:val="15"/>
  </w:num>
  <w:num w:numId="6" w16cid:durableId="122845572">
    <w:abstractNumId w:val="13"/>
  </w:num>
  <w:num w:numId="7" w16cid:durableId="391000833">
    <w:abstractNumId w:val="2"/>
  </w:num>
  <w:num w:numId="8" w16cid:durableId="211111976">
    <w:abstractNumId w:val="11"/>
  </w:num>
  <w:num w:numId="9" w16cid:durableId="1356225143">
    <w:abstractNumId w:val="7"/>
  </w:num>
  <w:num w:numId="10" w16cid:durableId="1674456349">
    <w:abstractNumId w:val="1"/>
  </w:num>
  <w:num w:numId="11" w16cid:durableId="963466088">
    <w:abstractNumId w:val="6"/>
  </w:num>
  <w:num w:numId="12" w16cid:durableId="1925725407">
    <w:abstractNumId w:val="3"/>
  </w:num>
  <w:num w:numId="13" w16cid:durableId="17658076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25571414">
    <w:abstractNumId w:val="0"/>
  </w:num>
  <w:num w:numId="15" w16cid:durableId="1694263671">
    <w:abstractNumId w:val="8"/>
  </w:num>
  <w:num w:numId="16" w16cid:durableId="289091777">
    <w:abstractNumId w:val="9"/>
  </w:num>
  <w:num w:numId="17" w16cid:durableId="1057894094">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YcsAk2gH/UJm/NdhLT3/fdmZNM1vy73ta+VrLFWC2+s17aWDbQMfuHm837i2973Hd01xaXvzcitD703TW8+YxQ==" w:salt="yYWmRSM7rLJxLP24/5mQJ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4FF"/>
    <w:rsid w:val="00014F3B"/>
    <w:rsid w:val="000161E6"/>
    <w:rsid w:val="00017407"/>
    <w:rsid w:val="00020218"/>
    <w:rsid w:val="0002494F"/>
    <w:rsid w:val="0002731E"/>
    <w:rsid w:val="00032D79"/>
    <w:rsid w:val="000419ED"/>
    <w:rsid w:val="00051F59"/>
    <w:rsid w:val="00056E2F"/>
    <w:rsid w:val="000621DE"/>
    <w:rsid w:val="000626F6"/>
    <w:rsid w:val="00063478"/>
    <w:rsid w:val="000658A6"/>
    <w:rsid w:val="00065BCB"/>
    <w:rsid w:val="00065E50"/>
    <w:rsid w:val="00065F76"/>
    <w:rsid w:val="000734F9"/>
    <w:rsid w:val="00073F04"/>
    <w:rsid w:val="00082EA8"/>
    <w:rsid w:val="00084C37"/>
    <w:rsid w:val="000A1CAF"/>
    <w:rsid w:val="000A4F58"/>
    <w:rsid w:val="000A5ECD"/>
    <w:rsid w:val="000B56A6"/>
    <w:rsid w:val="000B62C8"/>
    <w:rsid w:val="000B7782"/>
    <w:rsid w:val="000C036B"/>
    <w:rsid w:val="000C17BA"/>
    <w:rsid w:val="000C3B70"/>
    <w:rsid w:val="000C5710"/>
    <w:rsid w:val="000C78E3"/>
    <w:rsid w:val="000D208E"/>
    <w:rsid w:val="000E6FEF"/>
    <w:rsid w:val="000F484F"/>
    <w:rsid w:val="000F5A49"/>
    <w:rsid w:val="000F6F8D"/>
    <w:rsid w:val="00101A7E"/>
    <w:rsid w:val="0010369A"/>
    <w:rsid w:val="0010412F"/>
    <w:rsid w:val="0010475E"/>
    <w:rsid w:val="001060E4"/>
    <w:rsid w:val="00112004"/>
    <w:rsid w:val="00114073"/>
    <w:rsid w:val="00117EE5"/>
    <w:rsid w:val="001267DA"/>
    <w:rsid w:val="001301AB"/>
    <w:rsid w:val="00137183"/>
    <w:rsid w:val="001423F6"/>
    <w:rsid w:val="00144D2A"/>
    <w:rsid w:val="00145012"/>
    <w:rsid w:val="001467D8"/>
    <w:rsid w:val="00150B76"/>
    <w:rsid w:val="00154FAE"/>
    <w:rsid w:val="0015657D"/>
    <w:rsid w:val="00165E7E"/>
    <w:rsid w:val="001702E1"/>
    <w:rsid w:val="00171CA2"/>
    <w:rsid w:val="00172A4C"/>
    <w:rsid w:val="00174082"/>
    <w:rsid w:val="001746F7"/>
    <w:rsid w:val="00175E08"/>
    <w:rsid w:val="001761BB"/>
    <w:rsid w:val="00183557"/>
    <w:rsid w:val="00183B3D"/>
    <w:rsid w:val="00185B2D"/>
    <w:rsid w:val="001876D8"/>
    <w:rsid w:val="00190791"/>
    <w:rsid w:val="00193B14"/>
    <w:rsid w:val="001A06E5"/>
    <w:rsid w:val="001B012F"/>
    <w:rsid w:val="001D2BEB"/>
    <w:rsid w:val="001E1106"/>
    <w:rsid w:val="001F0377"/>
    <w:rsid w:val="001F3A0E"/>
    <w:rsid w:val="001F4EF7"/>
    <w:rsid w:val="00205EEB"/>
    <w:rsid w:val="002137CA"/>
    <w:rsid w:val="00213D3B"/>
    <w:rsid w:val="00214E86"/>
    <w:rsid w:val="002161B0"/>
    <w:rsid w:val="002164D3"/>
    <w:rsid w:val="00217369"/>
    <w:rsid w:val="00223C5E"/>
    <w:rsid w:val="002256D7"/>
    <w:rsid w:val="00235077"/>
    <w:rsid w:val="00235666"/>
    <w:rsid w:val="00236A22"/>
    <w:rsid w:val="00237FC0"/>
    <w:rsid w:val="002434BC"/>
    <w:rsid w:val="002462C0"/>
    <w:rsid w:val="0024688E"/>
    <w:rsid w:val="00246ED2"/>
    <w:rsid w:val="002478E8"/>
    <w:rsid w:val="0024798D"/>
    <w:rsid w:val="00247E57"/>
    <w:rsid w:val="00260840"/>
    <w:rsid w:val="00264E89"/>
    <w:rsid w:val="00265368"/>
    <w:rsid w:val="00266D03"/>
    <w:rsid w:val="0027107C"/>
    <w:rsid w:val="0027110C"/>
    <w:rsid w:val="00274E79"/>
    <w:rsid w:val="00281CB3"/>
    <w:rsid w:val="0028725B"/>
    <w:rsid w:val="00287735"/>
    <w:rsid w:val="00293B4B"/>
    <w:rsid w:val="00295A35"/>
    <w:rsid w:val="00297D8E"/>
    <w:rsid w:val="002A7515"/>
    <w:rsid w:val="002B2F43"/>
    <w:rsid w:val="002C0E17"/>
    <w:rsid w:val="002C26FA"/>
    <w:rsid w:val="002C27AE"/>
    <w:rsid w:val="002C2D91"/>
    <w:rsid w:val="002C7A99"/>
    <w:rsid w:val="002D0FB7"/>
    <w:rsid w:val="002D2A73"/>
    <w:rsid w:val="002D6224"/>
    <w:rsid w:val="002D63C3"/>
    <w:rsid w:val="002E09AD"/>
    <w:rsid w:val="003024C4"/>
    <w:rsid w:val="00302EB3"/>
    <w:rsid w:val="003053E8"/>
    <w:rsid w:val="00310B45"/>
    <w:rsid w:val="00311A15"/>
    <w:rsid w:val="0031790C"/>
    <w:rsid w:val="00317960"/>
    <w:rsid w:val="003212B2"/>
    <w:rsid w:val="003224C3"/>
    <w:rsid w:val="00322A8B"/>
    <w:rsid w:val="00324264"/>
    <w:rsid w:val="00327A6E"/>
    <w:rsid w:val="00331334"/>
    <w:rsid w:val="00331D04"/>
    <w:rsid w:val="003407C4"/>
    <w:rsid w:val="003442CB"/>
    <w:rsid w:val="0035050E"/>
    <w:rsid w:val="003600C0"/>
    <w:rsid w:val="00363848"/>
    <w:rsid w:val="003660B8"/>
    <w:rsid w:val="003771DF"/>
    <w:rsid w:val="00380038"/>
    <w:rsid w:val="003810D3"/>
    <w:rsid w:val="003826C0"/>
    <w:rsid w:val="00382902"/>
    <w:rsid w:val="00383037"/>
    <w:rsid w:val="0039021C"/>
    <w:rsid w:val="00392717"/>
    <w:rsid w:val="00393AC5"/>
    <w:rsid w:val="00396017"/>
    <w:rsid w:val="003A4AD6"/>
    <w:rsid w:val="003B4286"/>
    <w:rsid w:val="003C636F"/>
    <w:rsid w:val="003C67BF"/>
    <w:rsid w:val="003D2F25"/>
    <w:rsid w:val="003D791D"/>
    <w:rsid w:val="003D7D32"/>
    <w:rsid w:val="003E4E8F"/>
    <w:rsid w:val="003E7A10"/>
    <w:rsid w:val="003F7B88"/>
    <w:rsid w:val="003F7CDB"/>
    <w:rsid w:val="00402D17"/>
    <w:rsid w:val="00402F5D"/>
    <w:rsid w:val="0040398C"/>
    <w:rsid w:val="004174CA"/>
    <w:rsid w:val="00423B6B"/>
    <w:rsid w:val="00424C63"/>
    <w:rsid w:val="004264AB"/>
    <w:rsid w:val="0043117F"/>
    <w:rsid w:val="00434673"/>
    <w:rsid w:val="00444863"/>
    <w:rsid w:val="00450971"/>
    <w:rsid w:val="00453C61"/>
    <w:rsid w:val="00460C20"/>
    <w:rsid w:val="00461D7D"/>
    <w:rsid w:val="004621CA"/>
    <w:rsid w:val="00473A7E"/>
    <w:rsid w:val="00473DE1"/>
    <w:rsid w:val="00476E56"/>
    <w:rsid w:val="0048118A"/>
    <w:rsid w:val="004814DB"/>
    <w:rsid w:val="00486899"/>
    <w:rsid w:val="00490260"/>
    <w:rsid w:val="00494DDA"/>
    <w:rsid w:val="00497E8D"/>
    <w:rsid w:val="004A137D"/>
    <w:rsid w:val="004B08C2"/>
    <w:rsid w:val="004B0BB2"/>
    <w:rsid w:val="004B14F3"/>
    <w:rsid w:val="004B3A5D"/>
    <w:rsid w:val="004C36AF"/>
    <w:rsid w:val="004C6D54"/>
    <w:rsid w:val="004D29CF"/>
    <w:rsid w:val="004D2F5D"/>
    <w:rsid w:val="004D35DC"/>
    <w:rsid w:val="004D7E75"/>
    <w:rsid w:val="004E5969"/>
    <w:rsid w:val="004E5B09"/>
    <w:rsid w:val="004E6E30"/>
    <w:rsid w:val="004F05AF"/>
    <w:rsid w:val="004F404C"/>
    <w:rsid w:val="004F4AC5"/>
    <w:rsid w:val="004F7903"/>
    <w:rsid w:val="005014C0"/>
    <w:rsid w:val="00502836"/>
    <w:rsid w:val="005053BB"/>
    <w:rsid w:val="005101AE"/>
    <w:rsid w:val="0051041E"/>
    <w:rsid w:val="005177D0"/>
    <w:rsid w:val="00521435"/>
    <w:rsid w:val="005231CB"/>
    <w:rsid w:val="0052605C"/>
    <w:rsid w:val="00527667"/>
    <w:rsid w:val="0053490C"/>
    <w:rsid w:val="00540B15"/>
    <w:rsid w:val="00550B64"/>
    <w:rsid w:val="00550EB5"/>
    <w:rsid w:val="0055302C"/>
    <w:rsid w:val="005573C2"/>
    <w:rsid w:val="00561173"/>
    <w:rsid w:val="00574AB6"/>
    <w:rsid w:val="00576646"/>
    <w:rsid w:val="00576F15"/>
    <w:rsid w:val="00581C59"/>
    <w:rsid w:val="00586964"/>
    <w:rsid w:val="0058706F"/>
    <w:rsid w:val="00587BDD"/>
    <w:rsid w:val="00592B98"/>
    <w:rsid w:val="00596A30"/>
    <w:rsid w:val="005A0B81"/>
    <w:rsid w:val="005A260F"/>
    <w:rsid w:val="005B2971"/>
    <w:rsid w:val="005B3564"/>
    <w:rsid w:val="005B46BA"/>
    <w:rsid w:val="005C64F8"/>
    <w:rsid w:val="005D0319"/>
    <w:rsid w:val="005D6564"/>
    <w:rsid w:val="005E13AD"/>
    <w:rsid w:val="005F2EB6"/>
    <w:rsid w:val="005F461D"/>
    <w:rsid w:val="00602EA7"/>
    <w:rsid w:val="00604CE6"/>
    <w:rsid w:val="00605CA3"/>
    <w:rsid w:val="00606600"/>
    <w:rsid w:val="006218C9"/>
    <w:rsid w:val="00622767"/>
    <w:rsid w:val="00623518"/>
    <w:rsid w:val="00624B5A"/>
    <w:rsid w:val="00625E29"/>
    <w:rsid w:val="006323CB"/>
    <w:rsid w:val="00654447"/>
    <w:rsid w:val="006564F0"/>
    <w:rsid w:val="0066142A"/>
    <w:rsid w:val="0066385C"/>
    <w:rsid w:val="00665FD8"/>
    <w:rsid w:val="00670883"/>
    <w:rsid w:val="0067128E"/>
    <w:rsid w:val="00677A76"/>
    <w:rsid w:val="0068329F"/>
    <w:rsid w:val="00686AB6"/>
    <w:rsid w:val="0069388B"/>
    <w:rsid w:val="00694B1E"/>
    <w:rsid w:val="006A0BD0"/>
    <w:rsid w:val="006A13A4"/>
    <w:rsid w:val="006A7657"/>
    <w:rsid w:val="006B3ECF"/>
    <w:rsid w:val="006B5879"/>
    <w:rsid w:val="006B5B59"/>
    <w:rsid w:val="006C18AE"/>
    <w:rsid w:val="006C1D9A"/>
    <w:rsid w:val="006C41B5"/>
    <w:rsid w:val="006C5A05"/>
    <w:rsid w:val="006D0966"/>
    <w:rsid w:val="006D4079"/>
    <w:rsid w:val="006D61D0"/>
    <w:rsid w:val="006D7D32"/>
    <w:rsid w:val="006E71FC"/>
    <w:rsid w:val="006F3BDF"/>
    <w:rsid w:val="006F7A88"/>
    <w:rsid w:val="007026CF"/>
    <w:rsid w:val="007040D4"/>
    <w:rsid w:val="00704E83"/>
    <w:rsid w:val="00716BAD"/>
    <w:rsid w:val="00716D2F"/>
    <w:rsid w:val="0072232B"/>
    <w:rsid w:val="00722C47"/>
    <w:rsid w:val="00723317"/>
    <w:rsid w:val="00727747"/>
    <w:rsid w:val="00731B34"/>
    <w:rsid w:val="007330DD"/>
    <w:rsid w:val="00737426"/>
    <w:rsid w:val="007407B4"/>
    <w:rsid w:val="00746CFA"/>
    <w:rsid w:val="0075235D"/>
    <w:rsid w:val="007612DB"/>
    <w:rsid w:val="007634AB"/>
    <w:rsid w:val="00764721"/>
    <w:rsid w:val="0076675D"/>
    <w:rsid w:val="00773313"/>
    <w:rsid w:val="00780B82"/>
    <w:rsid w:val="0078270D"/>
    <w:rsid w:val="00783628"/>
    <w:rsid w:val="00785611"/>
    <w:rsid w:val="00790223"/>
    <w:rsid w:val="00790DAA"/>
    <w:rsid w:val="00791D1B"/>
    <w:rsid w:val="00796D55"/>
    <w:rsid w:val="007A12A5"/>
    <w:rsid w:val="007A174E"/>
    <w:rsid w:val="007A350F"/>
    <w:rsid w:val="007A6D19"/>
    <w:rsid w:val="007B1F7B"/>
    <w:rsid w:val="007B24F7"/>
    <w:rsid w:val="007B4046"/>
    <w:rsid w:val="007C0D05"/>
    <w:rsid w:val="007D0CB3"/>
    <w:rsid w:val="007D7422"/>
    <w:rsid w:val="007E7653"/>
    <w:rsid w:val="007F04B3"/>
    <w:rsid w:val="007F0B91"/>
    <w:rsid w:val="007F70EE"/>
    <w:rsid w:val="007F767D"/>
    <w:rsid w:val="008130DD"/>
    <w:rsid w:val="00813C36"/>
    <w:rsid w:val="00816961"/>
    <w:rsid w:val="00816BE1"/>
    <w:rsid w:val="008230F4"/>
    <w:rsid w:val="00826579"/>
    <w:rsid w:val="0082746D"/>
    <w:rsid w:val="00827890"/>
    <w:rsid w:val="00830074"/>
    <w:rsid w:val="0083250C"/>
    <w:rsid w:val="00834953"/>
    <w:rsid w:val="00841A43"/>
    <w:rsid w:val="008438EB"/>
    <w:rsid w:val="00846483"/>
    <w:rsid w:val="008500D4"/>
    <w:rsid w:val="00850925"/>
    <w:rsid w:val="0085278B"/>
    <w:rsid w:val="00853949"/>
    <w:rsid w:val="008546AD"/>
    <w:rsid w:val="00857297"/>
    <w:rsid w:val="00857427"/>
    <w:rsid w:val="00861995"/>
    <w:rsid w:val="008652E3"/>
    <w:rsid w:val="008662F6"/>
    <w:rsid w:val="00870814"/>
    <w:rsid w:val="00870D36"/>
    <w:rsid w:val="00873BBC"/>
    <w:rsid w:val="00875F47"/>
    <w:rsid w:val="00882F46"/>
    <w:rsid w:val="00883102"/>
    <w:rsid w:val="008831BB"/>
    <w:rsid w:val="008879B9"/>
    <w:rsid w:val="008942A2"/>
    <w:rsid w:val="00894646"/>
    <w:rsid w:val="008947F7"/>
    <w:rsid w:val="0089643E"/>
    <w:rsid w:val="008A67A6"/>
    <w:rsid w:val="008C0072"/>
    <w:rsid w:val="008C42F4"/>
    <w:rsid w:val="008C6D7F"/>
    <w:rsid w:val="008C7DE4"/>
    <w:rsid w:val="008D5F45"/>
    <w:rsid w:val="008E2D83"/>
    <w:rsid w:val="008E3E70"/>
    <w:rsid w:val="008E5566"/>
    <w:rsid w:val="008E6D3A"/>
    <w:rsid w:val="008E705E"/>
    <w:rsid w:val="008E7936"/>
    <w:rsid w:val="008F19A2"/>
    <w:rsid w:val="008F252A"/>
    <w:rsid w:val="008F3461"/>
    <w:rsid w:val="00902101"/>
    <w:rsid w:val="00905E4B"/>
    <w:rsid w:val="00906A11"/>
    <w:rsid w:val="00912088"/>
    <w:rsid w:val="00912BC0"/>
    <w:rsid w:val="009154B8"/>
    <w:rsid w:val="00915C0E"/>
    <w:rsid w:val="00921AC4"/>
    <w:rsid w:val="0092259A"/>
    <w:rsid w:val="0093402C"/>
    <w:rsid w:val="00935741"/>
    <w:rsid w:val="009436EF"/>
    <w:rsid w:val="00944ABA"/>
    <w:rsid w:val="0094572F"/>
    <w:rsid w:val="009479E0"/>
    <w:rsid w:val="00947FF7"/>
    <w:rsid w:val="009572A6"/>
    <w:rsid w:val="0096054D"/>
    <w:rsid w:val="009612E2"/>
    <w:rsid w:val="00964C5C"/>
    <w:rsid w:val="009725FA"/>
    <w:rsid w:val="00974E4D"/>
    <w:rsid w:val="0097527B"/>
    <w:rsid w:val="009835D4"/>
    <w:rsid w:val="00991D2F"/>
    <w:rsid w:val="0099249B"/>
    <w:rsid w:val="00992B99"/>
    <w:rsid w:val="009935AD"/>
    <w:rsid w:val="009961FC"/>
    <w:rsid w:val="009963A1"/>
    <w:rsid w:val="009A189C"/>
    <w:rsid w:val="009A7E6E"/>
    <w:rsid w:val="009B00F4"/>
    <w:rsid w:val="009B4A62"/>
    <w:rsid w:val="009C1D61"/>
    <w:rsid w:val="009C4363"/>
    <w:rsid w:val="009D1E0E"/>
    <w:rsid w:val="009D4B0A"/>
    <w:rsid w:val="009D6CB5"/>
    <w:rsid w:val="009E268C"/>
    <w:rsid w:val="009E5B1F"/>
    <w:rsid w:val="009E77D6"/>
    <w:rsid w:val="009F646C"/>
    <w:rsid w:val="00A00D3C"/>
    <w:rsid w:val="00A017ED"/>
    <w:rsid w:val="00A0243B"/>
    <w:rsid w:val="00A025FD"/>
    <w:rsid w:val="00A06986"/>
    <w:rsid w:val="00A10417"/>
    <w:rsid w:val="00A17112"/>
    <w:rsid w:val="00A228AF"/>
    <w:rsid w:val="00A235F9"/>
    <w:rsid w:val="00A237AD"/>
    <w:rsid w:val="00A2489F"/>
    <w:rsid w:val="00A24BF9"/>
    <w:rsid w:val="00A31F86"/>
    <w:rsid w:val="00A35768"/>
    <w:rsid w:val="00A36C0B"/>
    <w:rsid w:val="00A37F68"/>
    <w:rsid w:val="00A40A3E"/>
    <w:rsid w:val="00A40EAA"/>
    <w:rsid w:val="00A456AD"/>
    <w:rsid w:val="00A53213"/>
    <w:rsid w:val="00A54385"/>
    <w:rsid w:val="00A65C58"/>
    <w:rsid w:val="00A704D9"/>
    <w:rsid w:val="00A7365D"/>
    <w:rsid w:val="00A73B69"/>
    <w:rsid w:val="00A809F0"/>
    <w:rsid w:val="00A926B6"/>
    <w:rsid w:val="00A94EEC"/>
    <w:rsid w:val="00A9770B"/>
    <w:rsid w:val="00AA0F9B"/>
    <w:rsid w:val="00AC6A6C"/>
    <w:rsid w:val="00AD16D2"/>
    <w:rsid w:val="00AD33DB"/>
    <w:rsid w:val="00AD4C53"/>
    <w:rsid w:val="00AD537A"/>
    <w:rsid w:val="00AE4FC2"/>
    <w:rsid w:val="00B04E22"/>
    <w:rsid w:val="00B11EDB"/>
    <w:rsid w:val="00B152CA"/>
    <w:rsid w:val="00B2128A"/>
    <w:rsid w:val="00B219D8"/>
    <w:rsid w:val="00B22855"/>
    <w:rsid w:val="00B248DE"/>
    <w:rsid w:val="00B24CF7"/>
    <w:rsid w:val="00B26057"/>
    <w:rsid w:val="00B32E86"/>
    <w:rsid w:val="00B34BD4"/>
    <w:rsid w:val="00B35972"/>
    <w:rsid w:val="00B420EE"/>
    <w:rsid w:val="00B435D4"/>
    <w:rsid w:val="00B4695E"/>
    <w:rsid w:val="00B47882"/>
    <w:rsid w:val="00B53ED6"/>
    <w:rsid w:val="00B54933"/>
    <w:rsid w:val="00B61CE5"/>
    <w:rsid w:val="00B65392"/>
    <w:rsid w:val="00B67504"/>
    <w:rsid w:val="00B732FF"/>
    <w:rsid w:val="00B75F65"/>
    <w:rsid w:val="00B76BD4"/>
    <w:rsid w:val="00B77C7D"/>
    <w:rsid w:val="00B77E6C"/>
    <w:rsid w:val="00B834CA"/>
    <w:rsid w:val="00B846CE"/>
    <w:rsid w:val="00B91298"/>
    <w:rsid w:val="00B92596"/>
    <w:rsid w:val="00B962C1"/>
    <w:rsid w:val="00B97DFA"/>
    <w:rsid w:val="00BA2D90"/>
    <w:rsid w:val="00BA2DC4"/>
    <w:rsid w:val="00BA2E52"/>
    <w:rsid w:val="00BA4E45"/>
    <w:rsid w:val="00BB0DC3"/>
    <w:rsid w:val="00BC1FA6"/>
    <w:rsid w:val="00BC56DB"/>
    <w:rsid w:val="00BC648A"/>
    <w:rsid w:val="00BC72C0"/>
    <w:rsid w:val="00BD497B"/>
    <w:rsid w:val="00BE1F98"/>
    <w:rsid w:val="00BE30C2"/>
    <w:rsid w:val="00BE473C"/>
    <w:rsid w:val="00BE4927"/>
    <w:rsid w:val="00BF485B"/>
    <w:rsid w:val="00BF789D"/>
    <w:rsid w:val="00C00056"/>
    <w:rsid w:val="00C00710"/>
    <w:rsid w:val="00C01224"/>
    <w:rsid w:val="00C01A14"/>
    <w:rsid w:val="00C01C51"/>
    <w:rsid w:val="00C02A9B"/>
    <w:rsid w:val="00C14514"/>
    <w:rsid w:val="00C23B9C"/>
    <w:rsid w:val="00C3117B"/>
    <w:rsid w:val="00C35723"/>
    <w:rsid w:val="00C408E9"/>
    <w:rsid w:val="00C41CD7"/>
    <w:rsid w:val="00C42697"/>
    <w:rsid w:val="00C45D1C"/>
    <w:rsid w:val="00C53FCC"/>
    <w:rsid w:val="00C63583"/>
    <w:rsid w:val="00C65363"/>
    <w:rsid w:val="00C70B11"/>
    <w:rsid w:val="00C726D4"/>
    <w:rsid w:val="00C7584A"/>
    <w:rsid w:val="00C77B6B"/>
    <w:rsid w:val="00C77B84"/>
    <w:rsid w:val="00C81759"/>
    <w:rsid w:val="00C81A5B"/>
    <w:rsid w:val="00C81A99"/>
    <w:rsid w:val="00C9213D"/>
    <w:rsid w:val="00C97944"/>
    <w:rsid w:val="00CA28A8"/>
    <w:rsid w:val="00CA28DE"/>
    <w:rsid w:val="00CA574E"/>
    <w:rsid w:val="00CA6DC8"/>
    <w:rsid w:val="00CA7F87"/>
    <w:rsid w:val="00CB0639"/>
    <w:rsid w:val="00CB1684"/>
    <w:rsid w:val="00CB2D19"/>
    <w:rsid w:val="00CB30B2"/>
    <w:rsid w:val="00CC0217"/>
    <w:rsid w:val="00CC2096"/>
    <w:rsid w:val="00CC76E7"/>
    <w:rsid w:val="00CC7F57"/>
    <w:rsid w:val="00CD01B6"/>
    <w:rsid w:val="00CD0867"/>
    <w:rsid w:val="00CD2AAC"/>
    <w:rsid w:val="00CE432E"/>
    <w:rsid w:val="00CE53E1"/>
    <w:rsid w:val="00CE6D53"/>
    <w:rsid w:val="00CE790C"/>
    <w:rsid w:val="00CE79A3"/>
    <w:rsid w:val="00CF048E"/>
    <w:rsid w:val="00CF34C0"/>
    <w:rsid w:val="00CF7D23"/>
    <w:rsid w:val="00D003AB"/>
    <w:rsid w:val="00D10C63"/>
    <w:rsid w:val="00D131C9"/>
    <w:rsid w:val="00D14F15"/>
    <w:rsid w:val="00D16DE5"/>
    <w:rsid w:val="00D1741C"/>
    <w:rsid w:val="00D201CF"/>
    <w:rsid w:val="00D2555D"/>
    <w:rsid w:val="00D2734D"/>
    <w:rsid w:val="00D32D19"/>
    <w:rsid w:val="00D334D3"/>
    <w:rsid w:val="00D37663"/>
    <w:rsid w:val="00D52F9B"/>
    <w:rsid w:val="00D642E4"/>
    <w:rsid w:val="00D72773"/>
    <w:rsid w:val="00D7372E"/>
    <w:rsid w:val="00D75C74"/>
    <w:rsid w:val="00D80FE1"/>
    <w:rsid w:val="00D811EF"/>
    <w:rsid w:val="00D81A6F"/>
    <w:rsid w:val="00D9000F"/>
    <w:rsid w:val="00DA0AC2"/>
    <w:rsid w:val="00DA1D0E"/>
    <w:rsid w:val="00DA2723"/>
    <w:rsid w:val="00DA46A1"/>
    <w:rsid w:val="00DA555D"/>
    <w:rsid w:val="00DB069B"/>
    <w:rsid w:val="00DB1C94"/>
    <w:rsid w:val="00DB6358"/>
    <w:rsid w:val="00DB6AC3"/>
    <w:rsid w:val="00DD048C"/>
    <w:rsid w:val="00DE56CF"/>
    <w:rsid w:val="00DE71CE"/>
    <w:rsid w:val="00E010A7"/>
    <w:rsid w:val="00E01219"/>
    <w:rsid w:val="00E0349D"/>
    <w:rsid w:val="00E06B71"/>
    <w:rsid w:val="00E06E5F"/>
    <w:rsid w:val="00E0762D"/>
    <w:rsid w:val="00E125D1"/>
    <w:rsid w:val="00E140D0"/>
    <w:rsid w:val="00E16F2F"/>
    <w:rsid w:val="00E25061"/>
    <w:rsid w:val="00E27130"/>
    <w:rsid w:val="00E31ADB"/>
    <w:rsid w:val="00E33502"/>
    <w:rsid w:val="00E33CC3"/>
    <w:rsid w:val="00E354AC"/>
    <w:rsid w:val="00E35927"/>
    <w:rsid w:val="00E5718A"/>
    <w:rsid w:val="00E64159"/>
    <w:rsid w:val="00E64577"/>
    <w:rsid w:val="00E73E32"/>
    <w:rsid w:val="00E76B7F"/>
    <w:rsid w:val="00E81DD1"/>
    <w:rsid w:val="00EA64B3"/>
    <w:rsid w:val="00EB0619"/>
    <w:rsid w:val="00EB20DC"/>
    <w:rsid w:val="00EB297D"/>
    <w:rsid w:val="00EB5D55"/>
    <w:rsid w:val="00EC656D"/>
    <w:rsid w:val="00ED73C1"/>
    <w:rsid w:val="00EE01DE"/>
    <w:rsid w:val="00EE4E03"/>
    <w:rsid w:val="00EE6558"/>
    <w:rsid w:val="00EF1655"/>
    <w:rsid w:val="00EF4922"/>
    <w:rsid w:val="00EF781F"/>
    <w:rsid w:val="00F11095"/>
    <w:rsid w:val="00F1701F"/>
    <w:rsid w:val="00F17790"/>
    <w:rsid w:val="00F2063F"/>
    <w:rsid w:val="00F20AE1"/>
    <w:rsid w:val="00F20BB8"/>
    <w:rsid w:val="00F2326A"/>
    <w:rsid w:val="00F23A2D"/>
    <w:rsid w:val="00F31409"/>
    <w:rsid w:val="00F327DD"/>
    <w:rsid w:val="00F3466A"/>
    <w:rsid w:val="00F3534F"/>
    <w:rsid w:val="00F46950"/>
    <w:rsid w:val="00F54B79"/>
    <w:rsid w:val="00F5651B"/>
    <w:rsid w:val="00F5798E"/>
    <w:rsid w:val="00F62545"/>
    <w:rsid w:val="00F62B0A"/>
    <w:rsid w:val="00F65E8A"/>
    <w:rsid w:val="00F73755"/>
    <w:rsid w:val="00F739F7"/>
    <w:rsid w:val="00F77A30"/>
    <w:rsid w:val="00F832C4"/>
    <w:rsid w:val="00F84EE6"/>
    <w:rsid w:val="00F8747A"/>
    <w:rsid w:val="00F94138"/>
    <w:rsid w:val="00FA0C55"/>
    <w:rsid w:val="00FA0FFD"/>
    <w:rsid w:val="00FA2936"/>
    <w:rsid w:val="00FA72AD"/>
    <w:rsid w:val="00FB7629"/>
    <w:rsid w:val="00FC0AD1"/>
    <w:rsid w:val="00FC38D3"/>
    <w:rsid w:val="00FC51CA"/>
    <w:rsid w:val="00FD7D55"/>
    <w:rsid w:val="00FE6B2C"/>
    <w:rsid w:val="00FF0864"/>
    <w:rsid w:val="00FF3F48"/>
    <w:rsid w:val="00FF4275"/>
    <w:rsid w:val="00FF4739"/>
    <w:rsid w:val="00FF4FAD"/>
    <w:rsid w:val="00FF5A46"/>
    <w:rsid w:val="00FF5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3"/>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3"/>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3"/>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3"/>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3"/>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3"/>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3"/>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3"/>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3"/>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3D7D32"/>
    <w:pPr>
      <w:numPr>
        <w:numId w:val="14"/>
      </w:numPr>
      <w:spacing w:before="240"/>
      <w:ind w:left="1440"/>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3"/>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77801685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Materials-Services-Procurement/Procurement-Resources/Pages/RFP_SCORING_FORMULA.asp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dgs.pa.gov/Documents/Procurement%20Forms/Handbook/Pt1/Pt%20I%20Ch%2058%20Bid%20Protests.pdf"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1166</TotalTime>
  <Pages>19</Pages>
  <Words>6349</Words>
  <Characters>36195</Characters>
  <Application>Microsoft Office Word</Application>
  <DocSecurity>8</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332</cp:revision>
  <dcterms:created xsi:type="dcterms:W3CDTF">2021-08-31T17:05:00Z</dcterms:created>
  <dcterms:modified xsi:type="dcterms:W3CDTF">2025-08-07T18:11:00Z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