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2E9F4458" w:rsidR="00CB2D19" w:rsidRDefault="00CB2D19" w:rsidP="00CB2D19">
      <w:pPr>
        <w:rPr>
          <w:b/>
          <w:bCs/>
          <w:color w:val="000000"/>
          <w:sz w:val="24"/>
          <w:szCs w:val="24"/>
        </w:rPr>
      </w:pPr>
    </w:p>
    <w:p w14:paraId="4B0F63E0" w14:textId="77777777" w:rsidR="00112004" w:rsidRDefault="00112004" w:rsidP="00A809F0">
      <w:pPr>
        <w:jc w:val="center"/>
        <w:rPr>
          <w:b/>
          <w:bCs/>
          <w:sz w:val="24"/>
          <w:szCs w:val="24"/>
        </w:rPr>
      </w:pPr>
    </w:p>
    <w:p w14:paraId="24372D66" w14:textId="08B3D666" w:rsidR="008500D4" w:rsidRDefault="00694B1E" w:rsidP="004E5B09">
      <w:pPr>
        <w:jc w:val="center"/>
        <w:rPr>
          <w:b/>
          <w:bCs/>
          <w:sz w:val="24"/>
          <w:szCs w:val="24"/>
        </w:rPr>
      </w:pPr>
      <w:r>
        <w:rPr>
          <w:b/>
          <w:bCs/>
          <w:sz w:val="24"/>
          <w:szCs w:val="24"/>
        </w:rPr>
        <w:t>STANDING TAX COUNSEL</w:t>
      </w:r>
    </w:p>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6AE94C4E" w14:textId="77777777" w:rsidR="006F3BDF" w:rsidRDefault="006F3BDF" w:rsidP="006F3BDF">
      <w:pPr>
        <w:jc w:val="center"/>
        <w:rPr>
          <w:b/>
          <w:bCs/>
          <w:sz w:val="24"/>
          <w:szCs w:val="24"/>
        </w:rPr>
      </w:pPr>
      <w:r>
        <w:rPr>
          <w:b/>
          <w:bCs/>
          <w:sz w:val="24"/>
          <w:szCs w:val="24"/>
        </w:rPr>
        <w:t>OFFICE OF THE BUDGET</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63995398" w:rsidR="00C23B9C" w:rsidRDefault="006F3BDF" w:rsidP="00B34BD4">
      <w:pPr>
        <w:autoSpaceDE w:val="0"/>
        <w:autoSpaceDN w:val="0"/>
        <w:adjustRightInd w:val="0"/>
        <w:jc w:val="center"/>
        <w:rPr>
          <w:b/>
          <w:color w:val="181818"/>
          <w:sz w:val="24"/>
          <w:szCs w:val="24"/>
        </w:rPr>
      </w:pPr>
      <w:r>
        <w:rPr>
          <w:b/>
          <w:color w:val="181818"/>
          <w:sz w:val="24"/>
          <w:szCs w:val="24"/>
        </w:rPr>
        <w:t>OGC-2025-01</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39B92393" w:rsidR="00C23B9C" w:rsidRPr="00EA2502" w:rsidRDefault="006F3BDF" w:rsidP="00C23B9C">
      <w:pPr>
        <w:autoSpaceDE w:val="0"/>
        <w:autoSpaceDN w:val="0"/>
        <w:adjustRightInd w:val="0"/>
        <w:jc w:val="center"/>
        <w:rPr>
          <w:b/>
          <w:color w:val="181818"/>
          <w:sz w:val="24"/>
          <w:szCs w:val="24"/>
        </w:rPr>
      </w:pPr>
      <w:r>
        <w:rPr>
          <w:b/>
          <w:color w:val="181818"/>
          <w:sz w:val="24"/>
          <w:szCs w:val="24"/>
        </w:rPr>
        <w:t>January</w:t>
      </w:r>
      <w:r w:rsidR="00DB6AC3">
        <w:rPr>
          <w:b/>
          <w:color w:val="181818"/>
          <w:sz w:val="24"/>
          <w:szCs w:val="24"/>
        </w:rPr>
        <w:t xml:space="preserve"> </w:t>
      </w:r>
      <w:r w:rsidR="00912088">
        <w:rPr>
          <w:b/>
          <w:color w:val="181818"/>
          <w:sz w:val="24"/>
          <w:szCs w:val="24"/>
        </w:rPr>
        <w:t>9</w:t>
      </w:r>
      <w:r>
        <w:rPr>
          <w:b/>
          <w:color w:val="181818"/>
          <w:sz w:val="24"/>
          <w:szCs w:val="24"/>
        </w:rPr>
        <w:t>, 2025</w:t>
      </w:r>
    </w:p>
    <w:p w14:paraId="4A242481" w14:textId="679954AF" w:rsidR="00B34BD4" w:rsidRDefault="00B34BD4" w:rsidP="00B34BD4">
      <w:pPr>
        <w:autoSpaceDE w:val="0"/>
        <w:autoSpaceDN w:val="0"/>
        <w:adjustRightInd w:val="0"/>
        <w:rPr>
          <w:b/>
          <w:color w:val="181818"/>
          <w:sz w:val="24"/>
          <w:szCs w:val="24"/>
          <w:u w:val="single"/>
        </w:rPr>
      </w:pPr>
    </w:p>
    <w:p w14:paraId="54BBCE8D" w14:textId="77777777" w:rsidR="00C97944" w:rsidRDefault="00C97944" w:rsidP="00AD537A">
      <w:pPr>
        <w:autoSpaceDE w:val="0"/>
        <w:autoSpaceDN w:val="0"/>
        <w:adjustRightInd w:val="0"/>
        <w:rPr>
          <w:b/>
          <w:color w:val="181818"/>
          <w:sz w:val="24"/>
          <w:szCs w:val="24"/>
          <w:u w:val="single"/>
        </w:rPr>
      </w:pPr>
    </w:p>
    <w:p w14:paraId="54BE8C58" w14:textId="77777777" w:rsidR="00C97944" w:rsidRDefault="00C97944" w:rsidP="00AD537A">
      <w:pPr>
        <w:autoSpaceDE w:val="0"/>
        <w:autoSpaceDN w:val="0"/>
        <w:adjustRightInd w:val="0"/>
        <w:rPr>
          <w:b/>
          <w:color w:val="181818"/>
          <w:sz w:val="24"/>
          <w:szCs w:val="24"/>
          <w:u w:val="single"/>
        </w:rPr>
      </w:pPr>
    </w:p>
    <w:p w14:paraId="7AAFF639" w14:textId="77777777" w:rsidR="00C97944" w:rsidRDefault="00C97944" w:rsidP="00AD537A">
      <w:pPr>
        <w:autoSpaceDE w:val="0"/>
        <w:autoSpaceDN w:val="0"/>
        <w:adjustRightInd w:val="0"/>
        <w:rPr>
          <w:b/>
          <w:color w:val="181818"/>
          <w:sz w:val="24"/>
          <w:szCs w:val="24"/>
          <w:u w:val="single"/>
        </w:rPr>
      </w:pPr>
    </w:p>
    <w:p w14:paraId="6AC3AA49" w14:textId="77777777" w:rsidR="00C97944" w:rsidRDefault="00C97944" w:rsidP="00AD537A">
      <w:pPr>
        <w:autoSpaceDE w:val="0"/>
        <w:autoSpaceDN w:val="0"/>
        <w:adjustRightInd w:val="0"/>
        <w:rPr>
          <w:b/>
          <w:color w:val="181818"/>
          <w:sz w:val="24"/>
          <w:szCs w:val="24"/>
          <w:u w:val="single"/>
        </w:rPr>
      </w:pPr>
    </w:p>
    <w:p w14:paraId="19EE8ACF" w14:textId="77777777" w:rsidR="00C97944" w:rsidRDefault="00C97944" w:rsidP="00AD537A">
      <w:pPr>
        <w:autoSpaceDE w:val="0"/>
        <w:autoSpaceDN w:val="0"/>
        <w:adjustRightInd w:val="0"/>
        <w:rPr>
          <w:b/>
          <w:color w:val="181818"/>
          <w:sz w:val="24"/>
          <w:szCs w:val="24"/>
          <w:u w:val="single"/>
        </w:rPr>
      </w:pPr>
    </w:p>
    <w:p w14:paraId="6A087C87" w14:textId="77777777" w:rsidR="00C97944" w:rsidRDefault="00C97944" w:rsidP="00AD537A">
      <w:pPr>
        <w:autoSpaceDE w:val="0"/>
        <w:autoSpaceDN w:val="0"/>
        <w:adjustRightInd w:val="0"/>
        <w:rPr>
          <w:b/>
          <w:color w:val="181818"/>
          <w:sz w:val="24"/>
          <w:szCs w:val="24"/>
          <w:u w:val="single"/>
        </w:rPr>
      </w:pPr>
    </w:p>
    <w:p w14:paraId="6C009A7D" w14:textId="77777777" w:rsidR="00C97944" w:rsidRDefault="00C97944" w:rsidP="00AD537A">
      <w:pPr>
        <w:autoSpaceDE w:val="0"/>
        <w:autoSpaceDN w:val="0"/>
        <w:adjustRightInd w:val="0"/>
        <w:rPr>
          <w:b/>
          <w:color w:val="181818"/>
          <w:sz w:val="24"/>
          <w:szCs w:val="24"/>
          <w:u w:val="single"/>
        </w:rPr>
      </w:pPr>
    </w:p>
    <w:p w14:paraId="4E0B83A1" w14:textId="77777777" w:rsidR="00C97944" w:rsidRDefault="00C97944" w:rsidP="00AD537A">
      <w:pPr>
        <w:autoSpaceDE w:val="0"/>
        <w:autoSpaceDN w:val="0"/>
        <w:adjustRightInd w:val="0"/>
        <w:rPr>
          <w:b/>
          <w:color w:val="181818"/>
          <w:sz w:val="24"/>
          <w:szCs w:val="24"/>
          <w:u w:val="single"/>
        </w:rPr>
      </w:pPr>
    </w:p>
    <w:p w14:paraId="785F5571" w14:textId="77777777" w:rsidR="00C97944" w:rsidRDefault="00C97944" w:rsidP="00AD537A">
      <w:pPr>
        <w:autoSpaceDE w:val="0"/>
        <w:autoSpaceDN w:val="0"/>
        <w:adjustRightInd w:val="0"/>
        <w:rPr>
          <w:b/>
          <w:color w:val="181818"/>
          <w:sz w:val="24"/>
          <w:szCs w:val="24"/>
          <w:u w:val="single"/>
        </w:rPr>
      </w:pPr>
    </w:p>
    <w:p w14:paraId="373611E9" w14:textId="77777777" w:rsidR="00C97944" w:rsidRDefault="00C97944" w:rsidP="00AD537A">
      <w:pPr>
        <w:autoSpaceDE w:val="0"/>
        <w:autoSpaceDN w:val="0"/>
        <w:adjustRightInd w:val="0"/>
        <w:rPr>
          <w:b/>
          <w:color w:val="181818"/>
          <w:sz w:val="24"/>
          <w:szCs w:val="24"/>
          <w:u w:val="single"/>
        </w:rPr>
      </w:pPr>
    </w:p>
    <w:p w14:paraId="0591F3B9" w14:textId="77777777" w:rsidR="00C97944" w:rsidRDefault="00C97944" w:rsidP="00AD537A">
      <w:pPr>
        <w:autoSpaceDE w:val="0"/>
        <w:autoSpaceDN w:val="0"/>
        <w:adjustRightInd w:val="0"/>
        <w:rPr>
          <w:b/>
          <w:color w:val="181818"/>
          <w:sz w:val="24"/>
          <w:szCs w:val="24"/>
          <w:u w:val="single"/>
        </w:rPr>
      </w:pPr>
    </w:p>
    <w:p w14:paraId="65CBD305" w14:textId="77777777" w:rsidR="00C97944" w:rsidRDefault="00C97944"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466DB006" w14:textId="77777777" w:rsidR="00BF789D" w:rsidRDefault="00BF789D"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373F11FC" w14:textId="77777777" w:rsidR="006F3BDF" w:rsidRDefault="006F3BDF" w:rsidP="00AD537A">
      <w:pPr>
        <w:autoSpaceDE w:val="0"/>
        <w:autoSpaceDN w:val="0"/>
        <w:adjustRightInd w:val="0"/>
        <w:rPr>
          <w:b/>
          <w:color w:val="181818"/>
          <w:sz w:val="24"/>
          <w:szCs w:val="24"/>
        </w:rPr>
      </w:pPr>
    </w:p>
    <w:p w14:paraId="3E46A9BA" w14:textId="77777777" w:rsidR="006F3BDF" w:rsidRDefault="006F3BDF" w:rsidP="00AD537A">
      <w:pPr>
        <w:autoSpaceDE w:val="0"/>
        <w:autoSpaceDN w:val="0"/>
        <w:adjustRightInd w:val="0"/>
        <w:rPr>
          <w:b/>
          <w:color w:val="181818"/>
          <w:sz w:val="24"/>
          <w:szCs w:val="24"/>
        </w:rPr>
      </w:pPr>
    </w:p>
    <w:p w14:paraId="04F1372D" w14:textId="77777777" w:rsidR="006F3BDF" w:rsidRDefault="006F3BDF" w:rsidP="00AD537A">
      <w:pPr>
        <w:autoSpaceDE w:val="0"/>
        <w:autoSpaceDN w:val="0"/>
        <w:adjustRightInd w:val="0"/>
        <w:rPr>
          <w:b/>
          <w:color w:val="181818"/>
          <w:sz w:val="24"/>
          <w:szCs w:val="24"/>
        </w:rPr>
      </w:pPr>
    </w:p>
    <w:p w14:paraId="58A45FFA" w14:textId="77777777" w:rsidR="009725FA" w:rsidRDefault="009725FA"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746A7BB" w14:textId="77777777" w:rsidR="00C9213D" w:rsidRDefault="00C9213D" w:rsidP="00C9213D">
      <w:pPr>
        <w:autoSpaceDE w:val="0"/>
        <w:autoSpaceDN w:val="0"/>
        <w:adjustRightInd w:val="0"/>
        <w:jc w:val="center"/>
        <w:rPr>
          <w:b/>
          <w:bCs/>
          <w:sz w:val="24"/>
          <w:szCs w:val="24"/>
        </w:rPr>
      </w:pPr>
      <w:r>
        <w:rPr>
          <w:b/>
          <w:bCs/>
          <w:sz w:val="24"/>
          <w:szCs w:val="24"/>
        </w:rPr>
        <w:t>Office of the Budget,</w:t>
      </w:r>
    </w:p>
    <w:p w14:paraId="6C9D9902" w14:textId="77777777" w:rsidR="00C9213D" w:rsidRDefault="00C9213D" w:rsidP="00C9213D">
      <w:pPr>
        <w:autoSpaceDE w:val="0"/>
        <w:autoSpaceDN w:val="0"/>
        <w:adjustRightInd w:val="0"/>
        <w:jc w:val="center"/>
        <w:rPr>
          <w:b/>
          <w:bCs/>
          <w:sz w:val="24"/>
          <w:szCs w:val="24"/>
        </w:rPr>
      </w:pPr>
      <w:r>
        <w:rPr>
          <w:b/>
          <w:bCs/>
          <w:sz w:val="24"/>
          <w:szCs w:val="24"/>
        </w:rPr>
        <w:t>Standing Tax Counsel</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371570F2"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10</w:t>
      </w:r>
    </w:p>
    <w:p w14:paraId="04DAA3C5" w14:textId="1B8EEF10"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12</w:t>
      </w:r>
    </w:p>
    <w:p w14:paraId="56BEF7D1" w14:textId="065AB2B8" w:rsidR="00C14514"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171CA2">
        <w:rPr>
          <w:b/>
          <w:color w:val="181818"/>
          <w:sz w:val="24"/>
          <w:szCs w:val="24"/>
        </w:rPr>
        <w:t>15</w:t>
      </w:r>
    </w:p>
    <w:p w14:paraId="18F6EB2D" w14:textId="77777777" w:rsidR="00C14514" w:rsidRDefault="00C14514"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23C3C574" w:rsidR="00BF789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227132F9" w14:textId="77777777" w:rsidR="00144D2A" w:rsidRDefault="00144D2A" w:rsidP="006D61D0">
      <w:pPr>
        <w:rPr>
          <w:b/>
          <w:color w:val="181818"/>
          <w:sz w:val="24"/>
          <w:szCs w:val="24"/>
        </w:rPr>
      </w:pPr>
    </w:p>
    <w:p w14:paraId="5C6DF610" w14:textId="77777777" w:rsidR="00D7372E" w:rsidRDefault="00D7372E" w:rsidP="006D61D0">
      <w:pPr>
        <w:rPr>
          <w:b/>
          <w:color w:val="181818"/>
          <w:sz w:val="24"/>
          <w:szCs w:val="24"/>
        </w:rPr>
      </w:pPr>
    </w:p>
    <w:p w14:paraId="7A483A4F" w14:textId="77777777" w:rsidR="00D7372E" w:rsidRDefault="00D7372E" w:rsidP="006D61D0">
      <w:pPr>
        <w:rPr>
          <w:b/>
          <w:color w:val="181818"/>
          <w:sz w:val="24"/>
          <w:szCs w:val="24"/>
        </w:rPr>
      </w:pPr>
    </w:p>
    <w:p w14:paraId="3FD6C85A" w14:textId="77777777" w:rsidR="00D7372E" w:rsidRDefault="00D7372E" w:rsidP="006D61D0">
      <w:pPr>
        <w:rPr>
          <w:b/>
          <w:color w:val="181818"/>
          <w:sz w:val="24"/>
          <w:szCs w:val="24"/>
        </w:rPr>
      </w:pPr>
    </w:p>
    <w:p w14:paraId="43465C06" w14:textId="77777777" w:rsidR="00D7372E" w:rsidRDefault="00D7372E" w:rsidP="006D61D0">
      <w:pPr>
        <w:rPr>
          <w:b/>
          <w:color w:val="181818"/>
          <w:sz w:val="24"/>
          <w:szCs w:val="24"/>
        </w:rPr>
      </w:pPr>
    </w:p>
    <w:p w14:paraId="4F80F50E" w14:textId="77777777" w:rsidR="00C9213D" w:rsidRDefault="00C9213D" w:rsidP="006D61D0">
      <w:pPr>
        <w:rPr>
          <w:b/>
          <w:color w:val="181818"/>
          <w:sz w:val="24"/>
          <w:szCs w:val="24"/>
        </w:rPr>
      </w:pPr>
    </w:p>
    <w:p w14:paraId="088EA3FC" w14:textId="77777777" w:rsidR="00C9213D" w:rsidRDefault="00C9213D" w:rsidP="006D61D0">
      <w:pPr>
        <w:rPr>
          <w:b/>
          <w:color w:val="181818"/>
          <w:sz w:val="24"/>
          <w:szCs w:val="24"/>
        </w:rPr>
      </w:pPr>
    </w:p>
    <w:p w14:paraId="1B064903" w14:textId="77777777" w:rsidR="00C9213D" w:rsidRDefault="00C9213D" w:rsidP="006D61D0">
      <w:pPr>
        <w:rPr>
          <w:b/>
          <w:color w:val="181818"/>
          <w:sz w:val="24"/>
          <w:szCs w:val="24"/>
        </w:rPr>
      </w:pPr>
    </w:p>
    <w:p w14:paraId="42B671F5" w14:textId="77777777" w:rsidR="00D7372E" w:rsidRDefault="00D7372E" w:rsidP="006D61D0">
      <w:pPr>
        <w:rPr>
          <w:b/>
          <w:color w:val="181818"/>
          <w:sz w:val="24"/>
          <w:szCs w:val="24"/>
        </w:rPr>
      </w:pPr>
    </w:p>
    <w:p w14:paraId="107DBE3A" w14:textId="77777777" w:rsidR="00144D2A" w:rsidRDefault="00144D2A" w:rsidP="006D61D0">
      <w:pPr>
        <w:rPr>
          <w:b/>
          <w:color w:val="181818"/>
          <w:sz w:val="24"/>
          <w:szCs w:val="24"/>
        </w:rPr>
      </w:pPr>
    </w:p>
    <w:p w14:paraId="2A2F3DFB" w14:textId="77777777" w:rsidR="00144D2A" w:rsidRDefault="00144D2A"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4665F5F8" w:rsidR="00434673" w:rsidRPr="002D2A73" w:rsidRDefault="00E73E32" w:rsidP="00434673">
            <w:pPr>
              <w:pBdr>
                <w:bottom w:val="single" w:sz="12" w:space="1" w:color="auto"/>
              </w:pBdr>
              <w:jc w:val="center"/>
              <w:rPr>
                <w:rFonts w:eastAsia="Times New Roman"/>
                <w:bCs/>
                <w:sz w:val="24"/>
                <w:szCs w:val="24"/>
              </w:rPr>
            </w:pPr>
            <w:r>
              <w:rPr>
                <w:rFonts w:eastAsia="Times New Roman"/>
                <w:bCs/>
                <w:sz w:val="24"/>
                <w:szCs w:val="24"/>
              </w:rPr>
              <w:t>1/</w:t>
            </w:r>
            <w:r w:rsidR="00324264">
              <w:rPr>
                <w:rFonts w:eastAsia="Times New Roman"/>
                <w:bCs/>
                <w:sz w:val="24"/>
                <w:szCs w:val="24"/>
              </w:rPr>
              <w:t>15</w:t>
            </w:r>
            <w:r>
              <w:rPr>
                <w:rFonts w:eastAsia="Times New Roman"/>
                <w:bCs/>
                <w:sz w:val="24"/>
                <w:szCs w:val="24"/>
              </w:rPr>
              <w:t>/2025</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F1D82C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EB5D55">
              <w:rPr>
                <w:rFonts w:eastAsia="Times New Roman"/>
                <w:sz w:val="24"/>
                <w:szCs w:val="24"/>
              </w:rPr>
              <w:t xml:space="preserve"> </w:t>
            </w:r>
            <w:r w:rsidRPr="008546AD">
              <w:rPr>
                <w:rFonts w:eastAsia="Times New Roman"/>
                <w:sz w:val="24"/>
                <w:szCs w:val="24"/>
              </w:rPr>
              <w:t>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4289F46D" w:rsidR="00434673" w:rsidRPr="00576F15" w:rsidRDefault="00324264" w:rsidP="005E13AD">
            <w:pPr>
              <w:pBdr>
                <w:bottom w:val="single" w:sz="12" w:space="1" w:color="auto"/>
              </w:pBdr>
              <w:jc w:val="center"/>
              <w:rPr>
                <w:rFonts w:eastAsia="Times New Roman"/>
                <w:bCs/>
                <w:sz w:val="24"/>
                <w:szCs w:val="24"/>
              </w:rPr>
            </w:pPr>
            <w:r>
              <w:rPr>
                <w:rFonts w:eastAsia="Times New Roman"/>
                <w:bCs/>
                <w:sz w:val="24"/>
                <w:szCs w:val="24"/>
              </w:rPr>
              <w:t>1/16/2025</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7A42DB2" w:rsidR="009E268C" w:rsidRPr="008942A2" w:rsidRDefault="008942A2" w:rsidP="009E268C">
            <w:pPr>
              <w:autoSpaceDE w:val="0"/>
              <w:autoSpaceDN w:val="0"/>
              <w:adjustRightInd w:val="0"/>
              <w:jc w:val="both"/>
              <w:rPr>
                <w:b/>
                <w:bCs/>
                <w:sz w:val="24"/>
                <w:szCs w:val="24"/>
                <w:u w:val="single"/>
              </w:rPr>
            </w:pPr>
            <w:hyperlink r:id="rId9" w:history="1">
              <w:r w:rsidRPr="008942A2">
                <w:rPr>
                  <w:rStyle w:val="Hyperlink"/>
                  <w:rFonts w:eastAsia="Times New Roman"/>
                  <w:b/>
                  <w:bCs/>
                  <w:sz w:val="24"/>
                  <w:szCs w:val="24"/>
                </w:rPr>
                <w:t>ra-gcrfpresponse@pa.gov</w:t>
              </w:r>
            </w:hyperlink>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61CFE820" w:rsidR="00434673" w:rsidRPr="00576F15" w:rsidRDefault="00AA0F9B" w:rsidP="00434673">
            <w:pPr>
              <w:pBdr>
                <w:bottom w:val="single" w:sz="12" w:space="1" w:color="auto"/>
              </w:pBdr>
              <w:jc w:val="center"/>
              <w:rPr>
                <w:rFonts w:eastAsia="Times New Roman"/>
                <w:bCs/>
                <w:sz w:val="24"/>
                <w:szCs w:val="24"/>
              </w:rPr>
            </w:pPr>
            <w:r>
              <w:rPr>
                <w:rFonts w:eastAsia="Times New Roman"/>
                <w:bCs/>
                <w:sz w:val="24"/>
                <w:szCs w:val="24"/>
              </w:rPr>
              <w:t>1/23/2025</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30ADDF65" w14:textId="54848BCB" w:rsidR="009835D4" w:rsidRPr="009835D4" w:rsidRDefault="008546AD" w:rsidP="009835D4">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5B2971">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w:t>
      </w:r>
      <w:r w:rsidR="00BE30C2" w:rsidRPr="00FE2BBE">
        <w:rPr>
          <w:rFonts w:eastAsia="Times New Roman"/>
          <w:sz w:val="24"/>
          <w:szCs w:val="24"/>
        </w:rPr>
        <w:t xml:space="preserve">behalf of the </w:t>
      </w:r>
      <w:r w:rsidR="00BE30C2">
        <w:rPr>
          <w:rFonts w:eastAsia="Times New Roman"/>
          <w:sz w:val="24"/>
          <w:szCs w:val="24"/>
        </w:rPr>
        <w:t xml:space="preserve">Office of the Budget (“OB”) and the </w:t>
      </w:r>
      <w:r w:rsidR="00BE30C2" w:rsidRPr="00FE2BBE">
        <w:rPr>
          <w:rFonts w:eastAsia="Times New Roman"/>
          <w:sz w:val="24"/>
          <w:szCs w:val="24"/>
        </w:rPr>
        <w:t xml:space="preserve">Commonwealth of Pennsylvania (“Commonwealth”) to satisfy a </w:t>
      </w:r>
      <w:r w:rsidR="00BE30C2">
        <w:rPr>
          <w:rFonts w:eastAsia="Times New Roman"/>
          <w:sz w:val="24"/>
          <w:szCs w:val="24"/>
        </w:rPr>
        <w:t>need for legal services which include, but are not limited to,</w:t>
      </w:r>
      <w:r w:rsidR="00BE30C2" w:rsidRPr="008072B7">
        <w:rPr>
          <w:rFonts w:eastAsia="Times New Roman"/>
          <w:sz w:val="24"/>
          <w:szCs w:val="24"/>
        </w:rPr>
        <w:t xml:space="preserve"> represent</w:t>
      </w:r>
      <w:r w:rsidR="00BE30C2">
        <w:rPr>
          <w:rFonts w:eastAsia="Times New Roman"/>
          <w:sz w:val="24"/>
          <w:szCs w:val="24"/>
        </w:rPr>
        <w:t>ing</w:t>
      </w:r>
      <w:r w:rsidR="00BE30C2" w:rsidRPr="008072B7">
        <w:rPr>
          <w:rFonts w:eastAsia="Times New Roman"/>
          <w:sz w:val="24"/>
          <w:szCs w:val="24"/>
        </w:rPr>
        <w:t xml:space="preserve"> the Commonwealth of Pennsylvania, acting by and through the Office of the Budget, in matters relating </w:t>
      </w:r>
      <w:r w:rsidR="00BE30C2" w:rsidRPr="008072B7">
        <w:rPr>
          <w:rFonts w:eastAsia="Times New Roman"/>
          <w:color w:val="000000"/>
          <w:sz w:val="24"/>
          <w:szCs w:val="24"/>
        </w:rPr>
        <w:t>generally to tax advice, financing advice and general legal advice and counsel.</w:t>
      </w:r>
    </w:p>
    <w:p w14:paraId="56080A66" w14:textId="77777777" w:rsidR="005B2971" w:rsidRDefault="005B2971" w:rsidP="005B2971">
      <w:pPr>
        <w:jc w:val="both"/>
        <w:rPr>
          <w:rFonts w:eastAsia="Times New Roman"/>
          <w:sz w:val="24"/>
          <w:szCs w:val="24"/>
        </w:rPr>
      </w:pPr>
    </w:p>
    <w:p w14:paraId="0D83BCE1" w14:textId="77777777" w:rsidR="005B2971" w:rsidRDefault="005B2971" w:rsidP="005B2971">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11F1C4B4" w:rsidR="008546AD" w:rsidRPr="008546AD" w:rsidRDefault="008546AD" w:rsidP="005B2971">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018C05B0" w14:textId="22EA4CFB" w:rsidR="00D2734D" w:rsidRDefault="0067128E" w:rsidP="00D2734D">
      <w:pPr>
        <w:jc w:val="both"/>
        <w:rPr>
          <w:b/>
          <w:sz w:val="24"/>
          <w:szCs w:val="24"/>
        </w:rPr>
      </w:pPr>
      <w:r>
        <w:rPr>
          <w:b/>
          <w:sz w:val="24"/>
          <w:szCs w:val="24"/>
        </w:rPr>
        <w:t>30 N. 3</w:t>
      </w:r>
      <w:r w:rsidRPr="0067128E">
        <w:rPr>
          <w:b/>
          <w:sz w:val="24"/>
          <w:szCs w:val="24"/>
          <w:vertAlign w:val="superscript"/>
        </w:rPr>
        <w:t>rd</w:t>
      </w:r>
      <w:r>
        <w:rPr>
          <w:b/>
          <w:sz w:val="24"/>
          <w:szCs w:val="24"/>
        </w:rPr>
        <w:t xml:space="preserve"> Street</w:t>
      </w:r>
      <w:r w:rsidR="00EB297D">
        <w:rPr>
          <w:b/>
          <w:sz w:val="24"/>
          <w:szCs w:val="24"/>
        </w:rPr>
        <w:t>, Suite 200</w:t>
      </w:r>
    </w:p>
    <w:p w14:paraId="0E7B48C2" w14:textId="3E452DEE" w:rsidR="00EB297D" w:rsidRPr="008546AD" w:rsidRDefault="00EB297D" w:rsidP="00D2734D">
      <w:pPr>
        <w:jc w:val="both"/>
        <w:rPr>
          <w:rFonts w:eastAsia="Times New Roman"/>
          <w:b/>
          <w:sz w:val="24"/>
          <w:szCs w:val="24"/>
        </w:rPr>
      </w:pPr>
      <w:r>
        <w:rPr>
          <w:b/>
          <w:sz w:val="24"/>
          <w:szCs w:val="24"/>
        </w:rPr>
        <w:t>Harrisburg, Pennsylvania 17101</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79458D6F" w14:textId="4ADCE18A" w:rsidR="000C3B70" w:rsidRDefault="00A65C58" w:rsidP="00DA555D">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E27130" w:rsidRPr="00FE2BBE">
        <w:rPr>
          <w:rFonts w:eastAsia="Times New Roman"/>
          <w:sz w:val="24"/>
          <w:szCs w:val="24"/>
        </w:rPr>
        <w:t xml:space="preserve">The </w:t>
      </w:r>
      <w:r w:rsidR="00E27130">
        <w:rPr>
          <w:rFonts w:eastAsia="Times New Roman"/>
          <w:sz w:val="24"/>
          <w:szCs w:val="24"/>
        </w:rPr>
        <w:t>Office of the Budget (“OB”)</w:t>
      </w:r>
      <w:r w:rsidR="00E27130" w:rsidRPr="00FE2BBE">
        <w:rPr>
          <w:rFonts w:eastAsia="Times New Roman"/>
          <w:sz w:val="24"/>
          <w:szCs w:val="24"/>
        </w:rPr>
        <w:t xml:space="preserve"> has identified a need </w:t>
      </w:r>
      <w:r w:rsidR="00E27130">
        <w:rPr>
          <w:rFonts w:eastAsia="Times New Roman"/>
          <w:sz w:val="24"/>
          <w:szCs w:val="24"/>
        </w:rPr>
        <w:t>for legal services which include, but are not limited to,</w:t>
      </w:r>
      <w:r w:rsidR="00E27130" w:rsidRPr="008072B7">
        <w:rPr>
          <w:rFonts w:eastAsia="Times New Roman"/>
          <w:sz w:val="24"/>
          <w:szCs w:val="24"/>
        </w:rPr>
        <w:t xml:space="preserve"> represent</w:t>
      </w:r>
      <w:r w:rsidR="00E27130">
        <w:rPr>
          <w:rFonts w:eastAsia="Times New Roman"/>
          <w:sz w:val="24"/>
          <w:szCs w:val="24"/>
        </w:rPr>
        <w:t>ing</w:t>
      </w:r>
      <w:r w:rsidR="00E27130" w:rsidRPr="008072B7">
        <w:rPr>
          <w:rFonts w:eastAsia="Times New Roman"/>
          <w:sz w:val="24"/>
          <w:szCs w:val="24"/>
        </w:rPr>
        <w:t xml:space="preserve"> the Commonwealth of Pennsylvania, acting by and through the Office of the Budget, in matters relating </w:t>
      </w:r>
      <w:r w:rsidR="00E27130" w:rsidRPr="008072B7">
        <w:rPr>
          <w:rFonts w:eastAsia="Times New Roman"/>
          <w:color w:val="000000"/>
          <w:sz w:val="24"/>
          <w:szCs w:val="24"/>
        </w:rPr>
        <w:t>generally to tax advice, financing advice and general legal advice and counsel.</w:t>
      </w:r>
      <w:r w:rsidR="00E27130">
        <w:rPr>
          <w:rFonts w:eastAsia="Times New Roman"/>
          <w:sz w:val="24"/>
          <w:szCs w:val="24"/>
        </w:rPr>
        <w:t xml:space="preserve">  </w:t>
      </w:r>
      <w:r w:rsidR="00E27130" w:rsidRPr="00FE2BBE">
        <w:rPr>
          <w:rFonts w:eastAsia="Times New Roman"/>
          <w:sz w:val="24"/>
          <w:szCs w:val="24"/>
        </w:rPr>
        <w:t>The engagement may include other general work as designated by the Governor’s Office of General Counsel</w:t>
      </w:r>
      <w:r w:rsidR="00E27130">
        <w:rPr>
          <w:rFonts w:eastAsia="Times New Roman"/>
          <w:sz w:val="24"/>
          <w:szCs w:val="24"/>
        </w:rPr>
        <w:t xml:space="preserve"> or the Office of the Budget</w:t>
      </w:r>
      <w:r w:rsidR="00E27130" w:rsidRPr="00EE0CD8">
        <w:rPr>
          <w:rFonts w:eastAsia="Times New Roman"/>
          <w:sz w:val="24"/>
          <w:szCs w:val="24"/>
        </w:rPr>
        <w:t xml:space="preserve">.  </w:t>
      </w:r>
    </w:p>
    <w:p w14:paraId="26C90F17" w14:textId="77777777" w:rsidR="000C3B70" w:rsidRPr="00574AB6" w:rsidRDefault="000C3B70" w:rsidP="00DA555D">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427D6DE7" w:rsidR="008546AD" w:rsidRPr="008546AD" w:rsidRDefault="006218C9" w:rsidP="008E705E">
      <w:pPr>
        <w:autoSpaceDE w:val="0"/>
        <w:autoSpaceDN w:val="0"/>
        <w:adjustRightInd w:val="0"/>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w:t>
      </w:r>
      <w:r w:rsidR="000C17BA">
        <w:rPr>
          <w:rFonts w:eastAsia="Times New Roman"/>
          <w:b/>
          <w:bCs/>
          <w:spacing w:val="4"/>
          <w:sz w:val="24"/>
          <w:szCs w:val="24"/>
        </w:rPr>
        <w:t>8</w:t>
      </w:r>
      <w:r w:rsidR="008546AD" w:rsidRPr="008546AD">
        <w:rPr>
          <w:rFonts w:eastAsia="Times New Roman"/>
          <w:b/>
          <w:bCs/>
          <w:spacing w:val="4"/>
          <w:sz w:val="24"/>
          <w:szCs w:val="24"/>
        </w:rPr>
        <w:t xml:space="preserve">.     </w:t>
      </w:r>
      <w:bookmarkEnd w:id="0"/>
      <w:bookmarkEnd w:id="1"/>
      <w:bookmarkEnd w:id="2"/>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 xml:space="preserve">(with the subject line </w:t>
      </w:r>
      <w:r w:rsidR="0082746D">
        <w:rPr>
          <w:rFonts w:eastAsia="Times New Roman"/>
          <w:b/>
          <w:bCs/>
          <w:sz w:val="24"/>
          <w:szCs w:val="24"/>
        </w:rPr>
        <w:t>“</w:t>
      </w:r>
      <w:r w:rsidR="00F3466A" w:rsidRPr="00F3466A">
        <w:rPr>
          <w:rFonts w:eastAsia="Times New Roman"/>
          <w:b/>
          <w:bCs/>
          <w:sz w:val="24"/>
          <w:szCs w:val="24"/>
          <w:u w:val="single"/>
        </w:rPr>
        <w:t>RFP OGC-2025-01 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3BA9A5F4"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sidR="00A40A3E">
        <w:rPr>
          <w:rFonts w:eastAsia="Times New Roman"/>
          <w:bCs/>
          <w:sz w:val="24"/>
          <w:szCs w:val="24"/>
        </w:rPr>
        <w:t>PA eMarketplace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sidR="000C17BA">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sidR="00A40A3E">
        <w:rPr>
          <w:rFonts w:eastAsia="Times New Roman"/>
          <w:bCs/>
          <w:sz w:val="24"/>
          <w:szCs w:val="24"/>
        </w:rPr>
        <w:t xml:space="preserve">PA eMarketplace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0"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F51A1C3" w:rsidR="008546AD" w:rsidRPr="008546AD" w:rsidRDefault="006218C9" w:rsidP="008546AD">
      <w:pPr>
        <w:jc w:val="both"/>
        <w:rPr>
          <w:rFonts w:eastAsia="Times New Roman"/>
          <w:sz w:val="24"/>
          <w:szCs w:val="24"/>
        </w:rPr>
      </w:pPr>
      <w:r>
        <w:rPr>
          <w:rFonts w:eastAsia="Times New Roman"/>
          <w:b/>
          <w:sz w:val="24"/>
          <w:szCs w:val="24"/>
        </w:rPr>
        <w:t>I-</w:t>
      </w:r>
      <w:r w:rsidR="000C17BA">
        <w:rPr>
          <w:rFonts w:eastAsia="Times New Roman"/>
          <w:b/>
          <w:sz w:val="24"/>
          <w:szCs w:val="24"/>
        </w:rPr>
        <w:t>9</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A0E7DEB" w:rsidR="008546AD" w:rsidRDefault="006218C9" w:rsidP="008546AD">
      <w:pPr>
        <w:jc w:val="both"/>
        <w:rPr>
          <w:rFonts w:eastAsia="Times New Roman"/>
          <w:sz w:val="24"/>
          <w:szCs w:val="24"/>
        </w:rPr>
      </w:pPr>
      <w:r>
        <w:rPr>
          <w:rFonts w:eastAsia="Times New Roman"/>
          <w:b/>
          <w:bCs/>
          <w:color w:val="000000"/>
          <w:sz w:val="24"/>
          <w:szCs w:val="24"/>
        </w:rPr>
        <w:t>I-</w:t>
      </w:r>
      <w:r w:rsidR="000C17BA">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16BA1AAB"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0C17BA">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F17790">
        <w:rPr>
          <w:rFonts w:eastAsia="Times New Roman"/>
          <w:b/>
          <w:bCs/>
          <w:color w:val="000000"/>
          <w:sz w:val="24"/>
          <w:szCs w:val="24"/>
        </w:rPr>
        <w:t>two (2)</w:t>
      </w:r>
      <w:r w:rsidR="00605CA3">
        <w:rPr>
          <w:rFonts w:eastAsia="Times New Roman"/>
          <w:b/>
          <w:bCs/>
          <w:color w:val="000000"/>
          <w:sz w:val="24"/>
          <w:szCs w:val="24"/>
        </w:rPr>
        <w:t xml:space="preserve"> separate attachments, a copy of the Technical Submittal</w:t>
      </w:r>
      <w:r w:rsidR="00F17790">
        <w:rPr>
          <w:rFonts w:eastAsia="Times New Roman"/>
          <w:b/>
          <w:bCs/>
          <w:color w:val="000000"/>
          <w:sz w:val="24"/>
          <w:szCs w:val="24"/>
        </w:rPr>
        <w:t xml:space="preserve"> and </w:t>
      </w:r>
      <w:r w:rsidR="00605CA3">
        <w:rPr>
          <w:rFonts w:eastAsia="Times New Roman"/>
          <w:b/>
          <w:bCs/>
          <w:color w:val="000000"/>
          <w:sz w:val="24"/>
          <w:szCs w:val="24"/>
        </w:rPr>
        <w:t>a copy of the Cost Submittal</w:t>
      </w:r>
      <w:r w:rsidR="00CB0639">
        <w:rPr>
          <w:rFonts w:eastAsia="Times New Roman"/>
          <w:b/>
          <w:bCs/>
          <w:color w:val="000000"/>
          <w:sz w:val="24"/>
          <w:szCs w:val="24"/>
        </w:rPr>
        <w:t xml:space="preserve">.  </w:t>
      </w:r>
      <w:r w:rsidR="00605CA3">
        <w:rPr>
          <w:rFonts w:eastAsia="Times New Roman"/>
          <w:bCs/>
          <w:color w:val="000000"/>
          <w:sz w:val="24"/>
          <w:szCs w:val="24"/>
        </w:rPr>
        <w:lastRenderedPageBreak/>
        <w:t>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389B1805" w14:textId="77777777" w:rsidR="002137CA" w:rsidRDefault="002137CA" w:rsidP="008546AD">
      <w:pPr>
        <w:jc w:val="both"/>
        <w:rPr>
          <w:rFonts w:eastAsia="Times New Roman"/>
          <w:b/>
          <w:sz w:val="24"/>
          <w:szCs w:val="24"/>
        </w:rPr>
      </w:pPr>
    </w:p>
    <w:p w14:paraId="72069E42" w14:textId="59F654D1" w:rsidR="008546AD" w:rsidRPr="008546AD" w:rsidRDefault="006218C9" w:rsidP="008546AD">
      <w:pPr>
        <w:jc w:val="both"/>
        <w:rPr>
          <w:rFonts w:eastAsia="Times New Roman"/>
          <w:sz w:val="24"/>
          <w:szCs w:val="24"/>
        </w:rPr>
      </w:pPr>
      <w:r>
        <w:rPr>
          <w:rFonts w:eastAsia="Times New Roman"/>
          <w:b/>
          <w:sz w:val="24"/>
          <w:szCs w:val="24"/>
        </w:rPr>
        <w:t>I-</w:t>
      </w:r>
      <w:r w:rsidR="00B22855">
        <w:rPr>
          <w:rFonts w:eastAsia="Times New Roman"/>
          <w:b/>
          <w:sz w:val="24"/>
          <w:szCs w:val="24"/>
        </w:rPr>
        <w:t>12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68F18A07" w:rsidR="008546AD" w:rsidRPr="008546AD" w:rsidRDefault="008546AD" w:rsidP="008546AD">
      <w:pPr>
        <w:jc w:val="both"/>
        <w:rPr>
          <w:rFonts w:eastAsia="Times New Roman"/>
          <w:sz w:val="24"/>
          <w:szCs w:val="24"/>
        </w:rPr>
      </w:pPr>
      <w:r w:rsidRPr="008546AD">
        <w:rPr>
          <w:rFonts w:eastAsia="Times New Roman"/>
          <w:b/>
          <w:sz w:val="24"/>
          <w:szCs w:val="24"/>
        </w:rPr>
        <w:t>I-</w:t>
      </w:r>
      <w:r w:rsidR="00B22855">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B22855">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6A9969B2" w:rsidR="008546AD" w:rsidRPr="008546AD" w:rsidRDefault="006218C9" w:rsidP="001746F7">
      <w:pPr>
        <w:jc w:val="both"/>
        <w:rPr>
          <w:rFonts w:eastAsia="Times New Roman"/>
          <w:sz w:val="24"/>
          <w:szCs w:val="24"/>
        </w:rPr>
      </w:pPr>
      <w:r>
        <w:rPr>
          <w:rFonts w:eastAsia="Times New Roman"/>
          <w:b/>
          <w:sz w:val="24"/>
          <w:szCs w:val="24"/>
        </w:rPr>
        <w:t>I-</w:t>
      </w:r>
      <w:r w:rsidR="00B22855">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2A42975" w:rsid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3A505D93"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A2489F">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DB6358">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w:t>
      </w:r>
      <w:r w:rsidRPr="008546AD">
        <w:rPr>
          <w:rFonts w:eastAsia="Times New Roman"/>
          <w:sz w:val="24"/>
          <w:szCs w:val="24"/>
        </w:rPr>
        <w:lastRenderedPageBreak/>
        <w:t xml:space="preserve">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DB6358">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DB6358">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3451467E" w:rsidR="008546AD" w:rsidRPr="008546AD" w:rsidRDefault="00BB0DC3" w:rsidP="00BB0DC3">
      <w:pPr>
        <w:contextualSpacing/>
        <w:jc w:val="both"/>
        <w:rPr>
          <w:rFonts w:eastAsia="Times New Roman"/>
          <w:sz w:val="24"/>
          <w:szCs w:val="24"/>
        </w:rPr>
      </w:pPr>
      <w:r>
        <w:rPr>
          <w:rFonts w:eastAsia="Times New Roman"/>
          <w:b/>
          <w:sz w:val="24"/>
          <w:szCs w:val="24"/>
        </w:rPr>
        <w:t>I-</w:t>
      </w:r>
      <w:r w:rsidR="00A2489F">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3A583FD4" w:rsidR="008546AD" w:rsidRP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7548B649" w:rsidR="008546AD" w:rsidRPr="008546AD" w:rsidRDefault="00BB0DC3" w:rsidP="00BB0DC3">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I-</w:t>
      </w:r>
      <w:r w:rsidR="00A2489F">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3"/>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043D6C49" w14:textId="77777777" w:rsidR="008546AD" w:rsidRPr="008546AD" w:rsidRDefault="008546AD" w:rsidP="008546AD">
      <w:pPr>
        <w:jc w:val="both"/>
        <w:rPr>
          <w:rFonts w:eastAsia="Times New Roman"/>
          <w:sz w:val="24"/>
          <w:szCs w:val="24"/>
        </w:rPr>
      </w:pPr>
    </w:p>
    <w:p w14:paraId="436FECE2" w14:textId="24C8C7E8" w:rsidR="008546AD" w:rsidRPr="008546AD" w:rsidRDefault="00BB0DC3" w:rsidP="00BB0DC3">
      <w:pPr>
        <w:jc w:val="both"/>
        <w:rPr>
          <w:rFonts w:eastAsia="Times New Roman"/>
          <w:b/>
          <w:sz w:val="24"/>
          <w:szCs w:val="24"/>
        </w:rPr>
      </w:pPr>
      <w:r>
        <w:rPr>
          <w:rFonts w:eastAsia="Times New Roman"/>
          <w:b/>
          <w:sz w:val="24"/>
          <w:szCs w:val="24"/>
        </w:rPr>
        <w:t>I-</w:t>
      </w:r>
      <w:r w:rsidR="00A2489F">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55BF9241" w:rsidR="008546AD" w:rsidRPr="008546AD" w:rsidRDefault="00BB0DC3" w:rsidP="00BB0DC3">
      <w:pPr>
        <w:jc w:val="both"/>
        <w:rPr>
          <w:rFonts w:eastAsia="Times New Roman"/>
          <w:sz w:val="24"/>
          <w:szCs w:val="24"/>
        </w:rPr>
      </w:pPr>
      <w:r>
        <w:rPr>
          <w:rFonts w:eastAsia="Times New Roman"/>
          <w:b/>
          <w:bCs/>
          <w:sz w:val="24"/>
          <w:szCs w:val="24"/>
        </w:rPr>
        <w:lastRenderedPageBreak/>
        <w:t>I-</w:t>
      </w:r>
      <w:r w:rsidR="00A2489F">
        <w:rPr>
          <w:rFonts w:eastAsia="Times New Roman"/>
          <w:b/>
          <w:bCs/>
          <w:sz w:val="24"/>
          <w:szCs w:val="24"/>
        </w:rPr>
        <w:t>21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w:t>
      </w:r>
      <w:r w:rsidR="008C6D7F" w:rsidRPr="008546AD">
        <w:rPr>
          <w:rFonts w:eastAsia="Times New Roman"/>
          <w:sz w:val="24"/>
          <w:szCs w:val="24"/>
        </w:rPr>
        <w:t xml:space="preserve">The term of the contract will commence on </w:t>
      </w:r>
      <w:r w:rsidR="008C6D7F">
        <w:rPr>
          <w:rFonts w:eastAsia="Times New Roman"/>
          <w:sz w:val="24"/>
          <w:szCs w:val="24"/>
        </w:rPr>
        <w:t xml:space="preserve">the Effective Date and will end three (3) years </w:t>
      </w:r>
      <w:r w:rsidR="008C6D7F"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3B7780B7"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22</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DB6358">
      <w:pPr>
        <w:numPr>
          <w:ilvl w:val="0"/>
          <w:numId w:val="13"/>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DB6358">
      <w:pPr>
        <w:numPr>
          <w:ilvl w:val="0"/>
          <w:numId w:val="9"/>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DB6358">
      <w:pPr>
        <w:numPr>
          <w:ilvl w:val="0"/>
          <w:numId w:val="9"/>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state or the federal government, and if the Offeror cannot so certify, then it </w:t>
      </w:r>
      <w:r>
        <w:rPr>
          <w:rFonts w:eastAsia="Times New Roman"/>
          <w:sz w:val="24"/>
          <w:szCs w:val="24"/>
        </w:rPr>
        <w:lastRenderedPageBreak/>
        <w:t>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DB6358">
      <w:pPr>
        <w:numPr>
          <w:ilvl w:val="0"/>
          <w:numId w:val="9"/>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1F0B27CD" w:rsidR="00991D2F" w:rsidRDefault="006218C9" w:rsidP="008546AD">
      <w:pPr>
        <w:jc w:val="both"/>
        <w:rPr>
          <w:rFonts w:eastAsia="Times New Roman"/>
          <w:bCs/>
          <w:sz w:val="24"/>
          <w:szCs w:val="24"/>
        </w:rPr>
      </w:pPr>
      <w:r>
        <w:rPr>
          <w:rFonts w:eastAsia="Times New Roman"/>
          <w:b/>
          <w:bCs/>
          <w:sz w:val="24"/>
          <w:szCs w:val="24"/>
        </w:rPr>
        <w:t>I-</w:t>
      </w:r>
      <w:r w:rsidR="00A2489F">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76F30462" w14:textId="77777777" w:rsidR="00F62B0A" w:rsidRDefault="00F62B0A" w:rsidP="009C1D61">
      <w:pPr>
        <w:rPr>
          <w:rFonts w:eastAsia="Times New Roman"/>
          <w:sz w:val="24"/>
          <w:szCs w:val="24"/>
        </w:rPr>
      </w:pPr>
    </w:p>
    <w:p w14:paraId="0D77C7E7" w14:textId="77777777" w:rsidR="00F62B0A" w:rsidRDefault="00F62B0A" w:rsidP="009C1D61">
      <w:pPr>
        <w:rPr>
          <w:rFonts w:eastAsia="Times New Roman"/>
          <w:sz w:val="24"/>
          <w:szCs w:val="24"/>
        </w:rPr>
      </w:pPr>
    </w:p>
    <w:p w14:paraId="7D062C50" w14:textId="77777777" w:rsidR="00F62B0A" w:rsidRDefault="00F62B0A" w:rsidP="009C1D61">
      <w:pPr>
        <w:rPr>
          <w:rFonts w:eastAsia="Times New Roman"/>
          <w:sz w:val="24"/>
          <w:szCs w:val="24"/>
        </w:rPr>
      </w:pPr>
    </w:p>
    <w:p w14:paraId="36FEC101" w14:textId="77777777" w:rsidR="00F62B0A" w:rsidRDefault="00F62B0A" w:rsidP="009C1D61">
      <w:pPr>
        <w:rPr>
          <w:rFonts w:eastAsia="Times New Roman"/>
          <w:sz w:val="24"/>
          <w:szCs w:val="24"/>
        </w:rPr>
      </w:pPr>
    </w:p>
    <w:p w14:paraId="1AE64CE1" w14:textId="77777777" w:rsidR="00F62B0A" w:rsidRDefault="00F62B0A" w:rsidP="009C1D61">
      <w:pPr>
        <w:rPr>
          <w:rFonts w:eastAsia="Times New Roman"/>
          <w:sz w:val="24"/>
          <w:szCs w:val="24"/>
        </w:rPr>
      </w:pPr>
    </w:p>
    <w:p w14:paraId="3B762FFA" w14:textId="77777777" w:rsidR="00F62B0A" w:rsidRDefault="00F62B0A" w:rsidP="009C1D61">
      <w:pPr>
        <w:rPr>
          <w:rFonts w:eastAsia="Times New Roman"/>
          <w:sz w:val="24"/>
          <w:szCs w:val="24"/>
        </w:rPr>
      </w:pPr>
    </w:p>
    <w:p w14:paraId="7324BA96" w14:textId="77777777" w:rsidR="00F62B0A" w:rsidRDefault="00F62B0A" w:rsidP="009C1D61">
      <w:pPr>
        <w:rPr>
          <w:rFonts w:eastAsia="Times New Roman"/>
          <w:sz w:val="24"/>
          <w:szCs w:val="24"/>
        </w:rPr>
      </w:pPr>
    </w:p>
    <w:p w14:paraId="02834621" w14:textId="77777777" w:rsidR="00F62B0A" w:rsidRDefault="00F62B0A" w:rsidP="009C1D61">
      <w:pPr>
        <w:rPr>
          <w:rFonts w:eastAsia="Times New Roman"/>
          <w:sz w:val="24"/>
          <w:szCs w:val="24"/>
        </w:rPr>
      </w:pPr>
    </w:p>
    <w:p w14:paraId="29C61070" w14:textId="77777777" w:rsidR="00F62B0A" w:rsidRDefault="00F62B0A" w:rsidP="009C1D61">
      <w:pPr>
        <w:rPr>
          <w:rFonts w:eastAsia="Times New Roman"/>
          <w:sz w:val="24"/>
          <w:szCs w:val="24"/>
        </w:rPr>
      </w:pPr>
    </w:p>
    <w:p w14:paraId="4D102D93" w14:textId="77777777" w:rsidR="00F62B0A" w:rsidRDefault="00F62B0A" w:rsidP="009C1D61">
      <w:pPr>
        <w:rPr>
          <w:rFonts w:eastAsia="Times New Roman"/>
          <w:sz w:val="24"/>
          <w:szCs w:val="24"/>
        </w:rPr>
      </w:pPr>
    </w:p>
    <w:p w14:paraId="2B8B4D48" w14:textId="77777777" w:rsidR="00F62B0A" w:rsidRDefault="00F62B0A" w:rsidP="009C1D61">
      <w:pPr>
        <w:rPr>
          <w:rFonts w:eastAsia="Times New Roman"/>
          <w:sz w:val="24"/>
          <w:szCs w:val="24"/>
        </w:rPr>
      </w:pPr>
    </w:p>
    <w:p w14:paraId="6F8187D3" w14:textId="77777777" w:rsidR="00F62B0A" w:rsidRDefault="00F62B0A" w:rsidP="009C1D61">
      <w:pPr>
        <w:rPr>
          <w:rFonts w:eastAsia="Times New Roman"/>
          <w:sz w:val="24"/>
          <w:szCs w:val="24"/>
        </w:rPr>
      </w:pPr>
    </w:p>
    <w:p w14:paraId="00619658" w14:textId="77777777" w:rsidR="00F62B0A" w:rsidRDefault="00F62B0A" w:rsidP="009C1D61">
      <w:pPr>
        <w:rPr>
          <w:rFonts w:eastAsia="Times New Roman"/>
          <w:sz w:val="24"/>
          <w:szCs w:val="24"/>
        </w:rPr>
      </w:pPr>
    </w:p>
    <w:p w14:paraId="0B411EDD" w14:textId="77777777" w:rsidR="00F62B0A" w:rsidRDefault="00F62B0A" w:rsidP="009C1D61">
      <w:pPr>
        <w:rPr>
          <w:rFonts w:eastAsia="Times New Roman"/>
          <w:sz w:val="24"/>
          <w:szCs w:val="24"/>
        </w:rPr>
      </w:pPr>
    </w:p>
    <w:p w14:paraId="10CE4007" w14:textId="77777777" w:rsidR="00F62B0A" w:rsidRDefault="00F62B0A" w:rsidP="009C1D61">
      <w:pPr>
        <w:rPr>
          <w:rFonts w:eastAsia="Times New Roman"/>
          <w:sz w:val="24"/>
          <w:szCs w:val="24"/>
        </w:rPr>
      </w:pPr>
    </w:p>
    <w:p w14:paraId="30CAF0D8" w14:textId="77777777" w:rsidR="00F62B0A" w:rsidRDefault="00F62B0A" w:rsidP="009C1D61">
      <w:pPr>
        <w:rPr>
          <w:rFonts w:eastAsia="Times New Roman"/>
          <w:sz w:val="24"/>
          <w:szCs w:val="24"/>
        </w:rPr>
      </w:pPr>
    </w:p>
    <w:p w14:paraId="6034B4B6" w14:textId="77777777" w:rsidR="00F62B0A" w:rsidRDefault="00F62B0A" w:rsidP="009C1D61">
      <w:pPr>
        <w:rPr>
          <w:rFonts w:eastAsia="Times New Roman"/>
          <w:sz w:val="24"/>
          <w:szCs w:val="24"/>
        </w:rPr>
      </w:pPr>
    </w:p>
    <w:p w14:paraId="2CA6D40A" w14:textId="77777777" w:rsidR="00F62B0A" w:rsidRDefault="00F62B0A" w:rsidP="009C1D61">
      <w:pPr>
        <w:rPr>
          <w:rFonts w:eastAsia="Times New Roman"/>
          <w:sz w:val="24"/>
          <w:szCs w:val="24"/>
        </w:rPr>
      </w:pPr>
    </w:p>
    <w:p w14:paraId="15269B79" w14:textId="77777777" w:rsidR="00F62B0A" w:rsidRDefault="00F62B0A" w:rsidP="009C1D61">
      <w:pPr>
        <w:rPr>
          <w:rFonts w:eastAsia="Times New Roman"/>
          <w:sz w:val="24"/>
          <w:szCs w:val="24"/>
        </w:rPr>
      </w:pPr>
    </w:p>
    <w:p w14:paraId="748059FB" w14:textId="77777777" w:rsidR="00F62B0A" w:rsidRDefault="00F62B0A" w:rsidP="009C1D61">
      <w:pPr>
        <w:rPr>
          <w:rFonts w:eastAsia="Times New Roman"/>
          <w:sz w:val="24"/>
          <w:szCs w:val="24"/>
        </w:rPr>
      </w:pPr>
    </w:p>
    <w:p w14:paraId="1D735DE4" w14:textId="77777777" w:rsidR="00F62B0A" w:rsidRDefault="00F62B0A" w:rsidP="009C1D61">
      <w:pPr>
        <w:rPr>
          <w:rFonts w:eastAsia="Times New Roman"/>
          <w:sz w:val="24"/>
          <w:szCs w:val="24"/>
        </w:rPr>
      </w:pPr>
    </w:p>
    <w:p w14:paraId="1E392E0B" w14:textId="77777777" w:rsidR="00F62B0A" w:rsidRDefault="00F62B0A" w:rsidP="009C1D61">
      <w:pPr>
        <w:rPr>
          <w:rFonts w:eastAsia="Times New Roman"/>
          <w:sz w:val="24"/>
          <w:szCs w:val="24"/>
        </w:rPr>
      </w:pPr>
    </w:p>
    <w:p w14:paraId="594BAE3E" w14:textId="77777777" w:rsidR="00F62B0A" w:rsidRDefault="00F62B0A" w:rsidP="009C1D61">
      <w:pPr>
        <w:rPr>
          <w:rFonts w:eastAsia="Times New Roman"/>
          <w:sz w:val="24"/>
          <w:szCs w:val="24"/>
        </w:rPr>
      </w:pPr>
    </w:p>
    <w:p w14:paraId="37FE6466" w14:textId="77777777" w:rsidR="00444863" w:rsidRDefault="00444863"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147E16E6"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w:t>
      </w:r>
      <w:r w:rsidR="006D4079">
        <w:rPr>
          <w:rFonts w:eastAsia="Times New Roman"/>
          <w:sz w:val="24"/>
          <w:szCs w:val="24"/>
        </w:rPr>
        <w:t xml:space="preserve"> proposal </w:t>
      </w:r>
      <w:r w:rsidR="00F94138" w:rsidRPr="008546AD">
        <w:rPr>
          <w:rFonts w:eastAsia="Times New Roman"/>
          <w:sz w:val="24"/>
          <w:szCs w:val="24"/>
        </w:rPr>
        <w:t xml:space="preserve">should be kept separate from and not included in the Technical Submittal.  Each Proposal shall consist of the following </w:t>
      </w:r>
      <w:r w:rsidR="00C3117B">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Default="00F94138" w:rsidP="00DB6358">
      <w:pPr>
        <w:numPr>
          <w:ilvl w:val="1"/>
          <w:numId w:val="10"/>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9F5CB3E" w14:textId="77777777" w:rsidR="00FC51CA" w:rsidRPr="008546AD" w:rsidRDefault="00FC51CA" w:rsidP="00F94138">
      <w:pPr>
        <w:jc w:val="both"/>
        <w:rPr>
          <w:rFonts w:eastAsia="Times New Roman"/>
          <w:sz w:val="24"/>
          <w:szCs w:val="24"/>
        </w:rPr>
      </w:pPr>
    </w:p>
    <w:p w14:paraId="53DCB75D" w14:textId="28F87013" w:rsidR="00F94138" w:rsidRPr="008546AD" w:rsidRDefault="00F94138" w:rsidP="00DB6358">
      <w:pPr>
        <w:numPr>
          <w:ilvl w:val="1"/>
          <w:numId w:val="10"/>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6D4079">
        <w:rPr>
          <w:rFonts w:eastAsia="Times New Roman"/>
          <w:b/>
          <w:sz w:val="24"/>
          <w:szCs w:val="24"/>
        </w:rPr>
        <w:t>3</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3E48BFBA" w14:textId="77777777" w:rsidR="00F77A30" w:rsidRDefault="000161E6" w:rsidP="00A73B69">
      <w:pPr>
        <w:rPr>
          <w:rFonts w:eastAsia="Times New Roman"/>
          <w:b/>
          <w:sz w:val="24"/>
          <w:szCs w:val="24"/>
        </w:rPr>
      </w:pPr>
      <w:r>
        <w:rPr>
          <w:rFonts w:eastAsia="Times New Roman"/>
          <w:b/>
          <w:sz w:val="24"/>
          <w:szCs w:val="24"/>
        </w:rPr>
        <w:t xml:space="preserve">II-1.  </w:t>
      </w:r>
      <w:r w:rsidRPr="008546AD">
        <w:rPr>
          <w:rFonts w:eastAsia="Times New Roman"/>
          <w:b/>
          <w:sz w:val="24"/>
          <w:szCs w:val="24"/>
        </w:rPr>
        <w:t xml:space="preserve">Technical Submittal. </w:t>
      </w:r>
    </w:p>
    <w:p w14:paraId="01F578C8" w14:textId="77777777" w:rsidR="00F77A30" w:rsidRDefault="00F77A30" w:rsidP="00A73B69">
      <w:pPr>
        <w:rPr>
          <w:rFonts w:eastAsia="Times New Roman"/>
          <w:b/>
          <w:sz w:val="24"/>
          <w:szCs w:val="24"/>
        </w:rPr>
      </w:pPr>
    </w:p>
    <w:p w14:paraId="0AC7F7C9" w14:textId="0F4FC2EB" w:rsidR="00B76BD4" w:rsidRPr="00F77A30" w:rsidRDefault="000161E6" w:rsidP="00A73B69">
      <w:pPr>
        <w:rPr>
          <w:rFonts w:eastAsia="Times New Roman"/>
          <w:b/>
          <w:sz w:val="24"/>
          <w:szCs w:val="24"/>
        </w:rPr>
      </w:pP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BE1F98">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color w:val="000000"/>
          <w:sz w:val="24"/>
          <w:szCs w:val="24"/>
        </w:rPr>
        <w:t xml:space="preserve"> Submittal</w:t>
      </w:r>
      <w:r w:rsidR="007A174E">
        <w:rPr>
          <w:rFonts w:eastAsia="Times New Roman"/>
          <w:color w:val="000000"/>
          <w:sz w:val="24"/>
          <w:szCs w:val="24"/>
        </w:rPr>
        <w:t>.</w:t>
      </w:r>
    </w:p>
    <w:p w14:paraId="1B8A3A54" w14:textId="77777777" w:rsidR="00B76BD4" w:rsidRPr="008546AD" w:rsidRDefault="00B76BD4"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0A21E829" w14:textId="0566C039" w:rsidR="00DD048C" w:rsidRPr="00020218" w:rsidRDefault="008546AD" w:rsidP="00020218">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691A68B3" w14:textId="77777777" w:rsidR="00D14F15" w:rsidRDefault="00D14F15" w:rsidP="008662F6">
      <w:pPr>
        <w:jc w:val="both"/>
        <w:rPr>
          <w:rFonts w:eastAsia="Times New Roman"/>
          <w:b/>
          <w:sz w:val="24"/>
          <w:szCs w:val="24"/>
        </w:rPr>
      </w:pPr>
    </w:p>
    <w:p w14:paraId="7876D4AC" w14:textId="7A766915" w:rsidR="00A237AD" w:rsidRDefault="008662F6" w:rsidP="008662F6">
      <w:pPr>
        <w:jc w:val="both"/>
        <w:rPr>
          <w:rFonts w:eastAsia="Times New Roman"/>
          <w:sz w:val="24"/>
          <w:szCs w:val="24"/>
        </w:rPr>
      </w:pPr>
      <w:r>
        <w:rPr>
          <w:rFonts w:eastAsia="Times New Roman"/>
          <w:b/>
          <w:sz w:val="24"/>
          <w:szCs w:val="24"/>
        </w:rPr>
        <w:t>II-</w:t>
      </w:r>
      <w:r w:rsidR="00A237AD">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w:t>
      </w:r>
    </w:p>
    <w:p w14:paraId="2BD44875" w14:textId="77777777" w:rsidR="00A237AD" w:rsidRDefault="00A237AD" w:rsidP="008662F6">
      <w:pPr>
        <w:jc w:val="both"/>
        <w:rPr>
          <w:rFonts w:eastAsia="Times New Roman"/>
          <w:sz w:val="24"/>
          <w:szCs w:val="24"/>
        </w:rPr>
      </w:pPr>
    </w:p>
    <w:p w14:paraId="67CEE47B" w14:textId="2A006DC3" w:rsidR="008662F6" w:rsidRPr="008546AD" w:rsidRDefault="008662F6" w:rsidP="008662F6">
      <w:pPr>
        <w:jc w:val="both"/>
        <w:rPr>
          <w:rFonts w:eastAsia="Times New Roman"/>
          <w:sz w:val="24"/>
          <w:szCs w:val="24"/>
        </w:rPr>
      </w:pPr>
      <w:r w:rsidRPr="008546AD">
        <w:rPr>
          <w:rFonts w:eastAsia="Times New Roman"/>
          <w:sz w:val="24"/>
          <w:szCs w:val="24"/>
        </w:rPr>
        <w:t xml:space="preserve">The information requested in this </w:t>
      </w:r>
      <w:r w:rsidRPr="008546AD">
        <w:rPr>
          <w:rFonts w:eastAsia="Times New Roman"/>
          <w:b/>
          <w:sz w:val="24"/>
          <w:szCs w:val="24"/>
        </w:rPr>
        <w:t>Part II, Section</w:t>
      </w:r>
      <w:r w:rsidR="00A237AD">
        <w:rPr>
          <w:rFonts w:eastAsia="Times New Roman"/>
          <w:b/>
          <w:sz w:val="24"/>
          <w:szCs w:val="24"/>
        </w:rPr>
        <w:t xml:space="preserve"> 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sidR="00DD048C">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665FD8">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4AD7D889" w14:textId="77777777" w:rsidR="0099249B" w:rsidRDefault="0099249B" w:rsidP="008546AD">
      <w:pPr>
        <w:jc w:val="both"/>
        <w:rPr>
          <w:rFonts w:eastAsia="Times New Roman"/>
          <w:b/>
          <w:sz w:val="24"/>
          <w:szCs w:val="24"/>
        </w:rPr>
      </w:pP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ED862FD" w14:textId="77777777" w:rsidR="00172A4C" w:rsidRDefault="00172A4C" w:rsidP="008546AD">
      <w:pPr>
        <w:jc w:val="both"/>
        <w:rPr>
          <w:rFonts w:eastAsia="Times New Roman"/>
          <w:b/>
          <w:sz w:val="24"/>
          <w:szCs w:val="24"/>
        </w:rPr>
      </w:pPr>
    </w:p>
    <w:p w14:paraId="6FD6D389" w14:textId="77777777" w:rsidR="00172A4C" w:rsidRDefault="00172A4C" w:rsidP="008546AD">
      <w:pPr>
        <w:jc w:val="both"/>
        <w:rPr>
          <w:rFonts w:eastAsia="Times New Roman"/>
          <w:b/>
          <w:sz w:val="24"/>
          <w:szCs w:val="24"/>
        </w:rPr>
      </w:pPr>
    </w:p>
    <w:p w14:paraId="772670C8" w14:textId="77777777" w:rsidR="00190791" w:rsidRDefault="00190791" w:rsidP="001F3A0E">
      <w:pPr>
        <w:rPr>
          <w:rFonts w:eastAsia="Times New Roman"/>
          <w:b/>
          <w:sz w:val="24"/>
          <w:szCs w:val="24"/>
        </w:rPr>
      </w:pPr>
    </w:p>
    <w:p w14:paraId="411C90B6" w14:textId="77777777" w:rsidR="00190791" w:rsidRDefault="00190791"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sidR="00246ED2">
        <w:rPr>
          <w:rFonts w:ascii="Times" w:hAnsi="Times"/>
          <w:color w:val="000000"/>
        </w:rPr>
        <w:t>r;</w:t>
      </w:r>
    </w:p>
    <w:p w14:paraId="1A49A4DB" w14:textId="72CA84AB"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sidR="00A237AD">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sidR="00826579">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AE97FF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6CBB30E3" w:rsidR="008546AD" w:rsidRPr="008546AD" w:rsidRDefault="008546AD" w:rsidP="00DB6358">
      <w:pPr>
        <w:numPr>
          <w:ilvl w:val="0"/>
          <w:numId w:val="6"/>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r w:rsidR="00C70B11" w:rsidRPr="008546AD">
        <w:rPr>
          <w:rFonts w:eastAsia="Times New Roman"/>
          <w:bCs/>
          <w:sz w:val="24"/>
          <w:szCs w:val="24"/>
        </w:rPr>
        <w:t>technical</w:t>
      </w:r>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DB6358">
      <w:pPr>
        <w:numPr>
          <w:ilvl w:val="1"/>
          <w:numId w:val="8"/>
        </w:numPr>
        <w:ind w:right="-360"/>
        <w:jc w:val="both"/>
        <w:rPr>
          <w:rFonts w:eastAsia="Times New Roman"/>
          <w:b/>
          <w:bCs/>
          <w:sz w:val="24"/>
          <w:szCs w:val="24"/>
        </w:rPr>
      </w:pPr>
      <w:r w:rsidRPr="008546AD">
        <w:rPr>
          <w:rFonts w:eastAsia="Times New Roman"/>
          <w:b/>
          <w:bCs/>
          <w:sz w:val="24"/>
          <w:szCs w:val="24"/>
        </w:rPr>
        <w:t>Understanding the Problem</w:t>
      </w:r>
    </w:p>
    <w:p w14:paraId="22497374" w14:textId="5A7AD0AD" w:rsidR="008546AD" w:rsidRPr="008546AD" w:rsidRDefault="003826C0" w:rsidP="00DB6358">
      <w:pPr>
        <w:numPr>
          <w:ilvl w:val="1"/>
          <w:numId w:val="8"/>
        </w:numPr>
        <w:ind w:right="-360"/>
        <w:jc w:val="both"/>
        <w:rPr>
          <w:rFonts w:eastAsia="Times New Roman"/>
          <w:b/>
          <w:bCs/>
          <w:sz w:val="24"/>
          <w:szCs w:val="24"/>
        </w:rPr>
      </w:pPr>
      <w:r>
        <w:rPr>
          <w:rFonts w:eastAsia="Times New Roman"/>
          <w:b/>
          <w:bCs/>
          <w:sz w:val="24"/>
          <w:szCs w:val="24"/>
        </w:rPr>
        <w:t>Offeror’s Qualifications</w:t>
      </w:r>
    </w:p>
    <w:p w14:paraId="76DEDB31" w14:textId="65E67DD4" w:rsidR="008546AD" w:rsidRPr="008546AD" w:rsidRDefault="003826C0" w:rsidP="00DB6358">
      <w:pPr>
        <w:numPr>
          <w:ilvl w:val="1"/>
          <w:numId w:val="8"/>
        </w:numPr>
        <w:ind w:right="-360"/>
        <w:jc w:val="both"/>
        <w:rPr>
          <w:rFonts w:eastAsia="Times New Roman"/>
          <w:b/>
          <w:bCs/>
          <w:sz w:val="24"/>
          <w:szCs w:val="24"/>
        </w:rPr>
      </w:pPr>
      <w:r>
        <w:rPr>
          <w:rFonts w:eastAsia="Times New Roman"/>
          <w:b/>
          <w:bCs/>
          <w:sz w:val="24"/>
          <w:szCs w:val="24"/>
        </w:rPr>
        <w:t>Proposed Personnel Qualifications</w:t>
      </w:r>
    </w:p>
    <w:p w14:paraId="5E8BCD87" w14:textId="77777777" w:rsidR="008546AD" w:rsidRPr="008546AD" w:rsidRDefault="008546AD" w:rsidP="00DB6358">
      <w:pPr>
        <w:numPr>
          <w:ilvl w:val="1"/>
          <w:numId w:val="8"/>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60766813"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r w:rsidR="008438EB" w:rsidRPr="008546AD">
        <w:rPr>
          <w:rFonts w:eastAsia="Times New Roman"/>
          <w:bCs/>
          <w:sz w:val="24"/>
          <w:szCs w:val="24"/>
        </w:rPr>
        <w:t>technical</w:t>
      </w:r>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1"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DB6358">
      <w:pPr>
        <w:numPr>
          <w:ilvl w:val="0"/>
          <w:numId w:val="6"/>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E0349D" w:rsidP="00E0349D">
      <w:pPr>
        <w:autoSpaceDE w:val="0"/>
        <w:autoSpaceDN w:val="0"/>
        <w:adjustRightInd w:val="0"/>
        <w:ind w:left="720" w:right="-360"/>
        <w:jc w:val="both"/>
        <w:rPr>
          <w:rFonts w:eastAsia="Times New Roman"/>
          <w:bCs/>
          <w:color w:val="000000"/>
          <w:sz w:val="24"/>
          <w:szCs w:val="24"/>
        </w:rPr>
      </w:pPr>
      <w:hyperlink r:id="rId12" w:history="1">
        <w:r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4EAEC1F0" w:rsidR="008546AD" w:rsidRPr="008546AD" w:rsidRDefault="008546AD" w:rsidP="00DB6358">
      <w:pPr>
        <w:numPr>
          <w:ilvl w:val="1"/>
          <w:numId w:val="5"/>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r w:rsidR="008438EB"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8438EB"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DB6358">
      <w:pPr>
        <w:numPr>
          <w:ilvl w:val="1"/>
          <w:numId w:val="5"/>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w:t>
      </w:r>
      <w:r w:rsidRPr="008546AD">
        <w:rPr>
          <w:rFonts w:eastAsia="Times New Roman"/>
          <w:sz w:val="24"/>
          <w:szCs w:val="24"/>
        </w:rPr>
        <w:lastRenderedPageBreak/>
        <w:t>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DB6358">
      <w:pPr>
        <w:numPr>
          <w:ilvl w:val="0"/>
          <w:numId w:val="7"/>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34FD3BB1" w14:textId="77777777" w:rsidR="00F31409" w:rsidRDefault="00F31409" w:rsidP="008546AD">
      <w:pPr>
        <w:autoSpaceDE w:val="0"/>
        <w:autoSpaceDN w:val="0"/>
        <w:adjustRightInd w:val="0"/>
        <w:rPr>
          <w:rFonts w:eastAsia="Times New Roman"/>
          <w:sz w:val="24"/>
          <w:szCs w:val="24"/>
        </w:rPr>
      </w:pPr>
    </w:p>
    <w:p w14:paraId="5D90BB4C" w14:textId="77777777" w:rsidR="00EA64B3" w:rsidRDefault="00EA64B3" w:rsidP="008546AD">
      <w:pPr>
        <w:autoSpaceDE w:val="0"/>
        <w:autoSpaceDN w:val="0"/>
        <w:adjustRightInd w:val="0"/>
        <w:rPr>
          <w:rFonts w:eastAsia="Times New Roman"/>
          <w:sz w:val="24"/>
          <w:szCs w:val="24"/>
        </w:rPr>
      </w:pPr>
    </w:p>
    <w:p w14:paraId="54C7755E" w14:textId="77777777" w:rsidR="00EA64B3" w:rsidRDefault="00EA64B3" w:rsidP="008546AD">
      <w:pPr>
        <w:autoSpaceDE w:val="0"/>
        <w:autoSpaceDN w:val="0"/>
        <w:adjustRightInd w:val="0"/>
        <w:rPr>
          <w:rFonts w:eastAsia="Times New Roman"/>
          <w:sz w:val="24"/>
          <w:szCs w:val="24"/>
        </w:rPr>
      </w:pPr>
    </w:p>
    <w:p w14:paraId="144B5F3A" w14:textId="77777777" w:rsidR="00EA64B3" w:rsidRDefault="00EA64B3" w:rsidP="008546AD">
      <w:pPr>
        <w:autoSpaceDE w:val="0"/>
        <w:autoSpaceDN w:val="0"/>
        <w:adjustRightInd w:val="0"/>
        <w:rPr>
          <w:rFonts w:eastAsia="Times New Roman"/>
          <w:sz w:val="24"/>
          <w:szCs w:val="24"/>
        </w:rPr>
      </w:pPr>
    </w:p>
    <w:p w14:paraId="14E1A519" w14:textId="77777777" w:rsidR="00EA64B3" w:rsidRDefault="00EA64B3" w:rsidP="008546AD">
      <w:pPr>
        <w:autoSpaceDE w:val="0"/>
        <w:autoSpaceDN w:val="0"/>
        <w:adjustRightInd w:val="0"/>
        <w:rPr>
          <w:rFonts w:eastAsia="Times New Roman"/>
          <w:sz w:val="24"/>
          <w:szCs w:val="24"/>
        </w:rPr>
      </w:pPr>
    </w:p>
    <w:p w14:paraId="777EFC91" w14:textId="77777777" w:rsidR="00EA64B3" w:rsidRDefault="00EA64B3" w:rsidP="008546AD">
      <w:pPr>
        <w:autoSpaceDE w:val="0"/>
        <w:autoSpaceDN w:val="0"/>
        <w:adjustRightInd w:val="0"/>
        <w:rPr>
          <w:rFonts w:eastAsia="Times New Roman"/>
          <w:sz w:val="24"/>
          <w:szCs w:val="24"/>
        </w:rPr>
      </w:pPr>
    </w:p>
    <w:p w14:paraId="34C07C24" w14:textId="77777777" w:rsidR="00EA64B3" w:rsidRDefault="00EA64B3" w:rsidP="008546AD">
      <w:pPr>
        <w:autoSpaceDE w:val="0"/>
        <w:autoSpaceDN w:val="0"/>
        <w:adjustRightInd w:val="0"/>
        <w:rPr>
          <w:rFonts w:eastAsia="Times New Roman"/>
          <w:sz w:val="24"/>
          <w:szCs w:val="24"/>
        </w:rPr>
      </w:pPr>
    </w:p>
    <w:p w14:paraId="30E88896" w14:textId="77777777" w:rsidR="00EA64B3" w:rsidRDefault="00EA64B3" w:rsidP="008546AD">
      <w:pPr>
        <w:autoSpaceDE w:val="0"/>
        <w:autoSpaceDN w:val="0"/>
        <w:adjustRightInd w:val="0"/>
        <w:rPr>
          <w:rFonts w:eastAsia="Times New Roman"/>
          <w:sz w:val="24"/>
          <w:szCs w:val="24"/>
        </w:rPr>
      </w:pPr>
    </w:p>
    <w:p w14:paraId="40143E0B" w14:textId="77777777" w:rsidR="00EA64B3" w:rsidRDefault="00EA64B3" w:rsidP="008546AD">
      <w:pPr>
        <w:autoSpaceDE w:val="0"/>
        <w:autoSpaceDN w:val="0"/>
        <w:adjustRightInd w:val="0"/>
        <w:rPr>
          <w:rFonts w:eastAsia="Times New Roman"/>
          <w:sz w:val="24"/>
          <w:szCs w:val="24"/>
        </w:rPr>
      </w:pPr>
    </w:p>
    <w:p w14:paraId="1951DBCA" w14:textId="77777777" w:rsidR="00EA64B3" w:rsidRDefault="00EA64B3" w:rsidP="008546AD">
      <w:pPr>
        <w:autoSpaceDE w:val="0"/>
        <w:autoSpaceDN w:val="0"/>
        <w:adjustRightInd w:val="0"/>
        <w:rPr>
          <w:rFonts w:eastAsia="Times New Roman"/>
          <w:sz w:val="24"/>
          <w:szCs w:val="24"/>
        </w:rPr>
      </w:pPr>
    </w:p>
    <w:p w14:paraId="1031AD3A" w14:textId="77777777" w:rsidR="00EA64B3" w:rsidRDefault="00EA64B3" w:rsidP="008546AD">
      <w:pPr>
        <w:autoSpaceDE w:val="0"/>
        <w:autoSpaceDN w:val="0"/>
        <w:adjustRightInd w:val="0"/>
        <w:rPr>
          <w:rFonts w:eastAsia="Times New Roman"/>
          <w:sz w:val="24"/>
          <w:szCs w:val="24"/>
        </w:rPr>
      </w:pPr>
    </w:p>
    <w:p w14:paraId="42E7FA23" w14:textId="77777777" w:rsidR="00EA64B3" w:rsidRDefault="00EA64B3" w:rsidP="008546AD">
      <w:pPr>
        <w:autoSpaceDE w:val="0"/>
        <w:autoSpaceDN w:val="0"/>
        <w:adjustRightInd w:val="0"/>
        <w:rPr>
          <w:rFonts w:eastAsia="Times New Roman"/>
          <w:sz w:val="24"/>
          <w:szCs w:val="24"/>
        </w:rPr>
      </w:pPr>
    </w:p>
    <w:p w14:paraId="25186D10" w14:textId="77777777" w:rsidR="00EA64B3" w:rsidRDefault="00EA64B3" w:rsidP="008546AD">
      <w:pPr>
        <w:autoSpaceDE w:val="0"/>
        <w:autoSpaceDN w:val="0"/>
        <w:adjustRightInd w:val="0"/>
        <w:rPr>
          <w:rFonts w:eastAsia="Times New Roman"/>
          <w:sz w:val="24"/>
          <w:szCs w:val="24"/>
        </w:rPr>
      </w:pPr>
    </w:p>
    <w:p w14:paraId="2CADC77E" w14:textId="77777777" w:rsidR="00EA64B3" w:rsidRDefault="00EA64B3" w:rsidP="008546AD">
      <w:pPr>
        <w:autoSpaceDE w:val="0"/>
        <w:autoSpaceDN w:val="0"/>
        <w:adjustRightInd w:val="0"/>
        <w:rPr>
          <w:rFonts w:eastAsia="Times New Roman"/>
          <w:sz w:val="24"/>
          <w:szCs w:val="24"/>
        </w:rPr>
      </w:pPr>
    </w:p>
    <w:p w14:paraId="7DADABB6" w14:textId="77777777" w:rsidR="00CB2D19" w:rsidRDefault="00CB2D19" w:rsidP="00CB2D19">
      <w:pPr>
        <w:autoSpaceDE w:val="0"/>
        <w:autoSpaceDN w:val="0"/>
        <w:adjustRightInd w:val="0"/>
        <w:rPr>
          <w:b/>
          <w:color w:val="181818"/>
          <w:sz w:val="24"/>
          <w:szCs w:val="24"/>
        </w:rPr>
      </w:pPr>
    </w:p>
    <w:p w14:paraId="12A26877" w14:textId="754B61EA"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5DC38828" w14:textId="6691A32E" w:rsidR="004B3A5D" w:rsidRDefault="00FF4739" w:rsidP="004B3A5D">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The purpose of Part IV-1 is to provide an overview of the engagement envisioned as a result of this RFP.  Interested Law Firms should use this Part in its technical proposal and in conjunction with the Technical Submission (Appendix D)</w:t>
      </w:r>
      <w:r w:rsidRPr="00BE1743">
        <w:rPr>
          <w:sz w:val="24"/>
          <w:szCs w:val="24"/>
          <w:u w:val="single"/>
        </w:rPr>
        <w:t xml:space="preserve">.  </w:t>
      </w:r>
    </w:p>
    <w:p w14:paraId="4B98F806" w14:textId="77777777" w:rsidR="00723317" w:rsidRDefault="00723317" w:rsidP="00723317">
      <w:pPr>
        <w:jc w:val="both"/>
        <w:rPr>
          <w:sz w:val="24"/>
          <w:szCs w:val="24"/>
          <w:u w:val="single"/>
        </w:rPr>
      </w:pPr>
    </w:p>
    <w:p w14:paraId="1DD46C66" w14:textId="2655FB5D" w:rsidR="00723317" w:rsidRPr="00723317" w:rsidRDefault="00723317" w:rsidP="00723317">
      <w:pPr>
        <w:jc w:val="both"/>
        <w:rPr>
          <w:rFonts w:eastAsia="Times New Roman"/>
          <w:bCs/>
          <w:sz w:val="24"/>
          <w:szCs w:val="24"/>
        </w:rPr>
      </w:pPr>
      <w:r w:rsidRPr="00723317">
        <w:rPr>
          <w:rFonts w:eastAsia="Times New Roman"/>
          <w:bCs/>
          <w:sz w:val="24"/>
          <w:szCs w:val="24"/>
        </w:rPr>
        <w:t xml:space="preserve">The Law Firm shall represent the Commonwealth of Pennsylvania, acting by and through the General Counsel, his/her designee or the Office of the Budget, in matters relating generally to tax advice, financing advice and general legal advice and counsel. </w:t>
      </w:r>
    </w:p>
    <w:p w14:paraId="2A3F4EA3" w14:textId="77777777" w:rsidR="00723317" w:rsidRDefault="00723317" w:rsidP="00723317">
      <w:pPr>
        <w:jc w:val="both"/>
        <w:rPr>
          <w:rFonts w:eastAsia="Times New Roman"/>
          <w:bCs/>
          <w:sz w:val="24"/>
          <w:szCs w:val="24"/>
        </w:rPr>
      </w:pPr>
    </w:p>
    <w:p w14:paraId="794F487D" w14:textId="0A1D89E2" w:rsidR="00723317" w:rsidRPr="00723317" w:rsidRDefault="00723317" w:rsidP="00723317">
      <w:pPr>
        <w:jc w:val="both"/>
        <w:rPr>
          <w:rFonts w:eastAsia="Times New Roman"/>
          <w:bCs/>
          <w:sz w:val="24"/>
          <w:szCs w:val="24"/>
        </w:rPr>
      </w:pPr>
      <w:r w:rsidRPr="00723317">
        <w:rPr>
          <w:rFonts w:eastAsia="Times New Roman"/>
          <w:bCs/>
          <w:sz w:val="24"/>
          <w:szCs w:val="24"/>
        </w:rPr>
        <w:t xml:space="preserve">Engagement letters </w:t>
      </w:r>
    </w:p>
    <w:p w14:paraId="719CCF87" w14:textId="2C3BF0A3" w:rsidR="00723317" w:rsidRPr="00331D04" w:rsidRDefault="00723317" w:rsidP="00DB6358">
      <w:pPr>
        <w:pStyle w:val="ListParagraph"/>
        <w:numPr>
          <w:ilvl w:val="0"/>
          <w:numId w:val="15"/>
        </w:numPr>
        <w:jc w:val="both"/>
      </w:pPr>
      <w:r w:rsidRPr="00331D04">
        <w:t xml:space="preserve">The Law Firm shall make itself available, from time-to-time and at the sole discretion of the General Counsel or his/her designee, to </w:t>
      </w:r>
      <w:proofErr w:type="spellStart"/>
      <w:r w:rsidRPr="00331D04">
        <w:t>advise</w:t>
      </w:r>
      <w:proofErr w:type="spellEnd"/>
      <w:r w:rsidRPr="00331D04">
        <w:t xml:space="preserve"> and counsel the Commonwealth on general tax advice, financing advice, and general legal advice and counsel regarding the use of the tax-exempt proceeds of General Obligation bonds or the use of revenue bond proceeds issued by the Commonwealth or its authorities; excluding, however, advice and counsel regarding (</w:t>
      </w:r>
      <w:proofErr w:type="spellStart"/>
      <w:r w:rsidRPr="00331D04">
        <w:t>i</w:t>
      </w:r>
      <w:proofErr w:type="spellEnd"/>
      <w:r w:rsidRPr="00331D04">
        <w:t xml:space="preserve">) the issuance of any General Obligation bond series of general obligation bonds or (ii) bond disclosure counsel. </w:t>
      </w:r>
    </w:p>
    <w:p w14:paraId="190692D7" w14:textId="77777777" w:rsidR="00331D04" w:rsidRPr="00331D04" w:rsidRDefault="00331D04" w:rsidP="00DB6358">
      <w:pPr>
        <w:ind w:left="720"/>
        <w:jc w:val="both"/>
      </w:pPr>
    </w:p>
    <w:p w14:paraId="27D27271" w14:textId="77777777" w:rsidR="00723317" w:rsidRPr="00723317" w:rsidRDefault="00723317" w:rsidP="00331D04">
      <w:pPr>
        <w:ind w:left="720" w:firstLine="360"/>
        <w:jc w:val="both"/>
        <w:rPr>
          <w:rFonts w:eastAsia="Times New Roman"/>
          <w:bCs/>
          <w:sz w:val="24"/>
          <w:szCs w:val="24"/>
        </w:rPr>
      </w:pPr>
      <w:r w:rsidRPr="00723317">
        <w:rPr>
          <w:rFonts w:eastAsia="Times New Roman"/>
          <w:bCs/>
          <w:sz w:val="24"/>
          <w:szCs w:val="24"/>
        </w:rPr>
        <w:t xml:space="preserve">The types of services include but are not limited to advice on matters related to: </w:t>
      </w:r>
    </w:p>
    <w:p w14:paraId="4F7D3164" w14:textId="3C5D7CA2" w:rsidR="00723317" w:rsidRPr="00331D04" w:rsidRDefault="00723317" w:rsidP="00DB6358">
      <w:pPr>
        <w:pStyle w:val="ListParagraph"/>
        <w:numPr>
          <w:ilvl w:val="0"/>
          <w:numId w:val="16"/>
        </w:numPr>
        <w:jc w:val="both"/>
      </w:pPr>
      <w:r w:rsidRPr="00331D04">
        <w:t xml:space="preserve">Capital budget process as it relates to expenditures of bond </w:t>
      </w:r>
      <w:proofErr w:type="gramStart"/>
      <w:r w:rsidRPr="00331D04">
        <w:t>proceeds;</w:t>
      </w:r>
      <w:proofErr w:type="gramEnd"/>
      <w:r w:rsidRPr="00331D04">
        <w:t xml:space="preserve"> </w:t>
      </w:r>
    </w:p>
    <w:p w14:paraId="1D861843" w14:textId="77777777" w:rsidR="00331D04" w:rsidRPr="00331D04" w:rsidRDefault="00331D04" w:rsidP="00331D04">
      <w:pPr>
        <w:ind w:left="1440"/>
        <w:jc w:val="both"/>
      </w:pPr>
    </w:p>
    <w:p w14:paraId="6451ACAD" w14:textId="5D1B80E3" w:rsidR="00065E50" w:rsidRDefault="00723317" w:rsidP="00DB6358">
      <w:pPr>
        <w:pStyle w:val="ListParagraph"/>
        <w:numPr>
          <w:ilvl w:val="0"/>
          <w:numId w:val="16"/>
        </w:numPr>
        <w:jc w:val="both"/>
      </w:pPr>
      <w:r w:rsidRPr="00065E50">
        <w:t>The acceptance, expenditure use, handling of bond proceeds and Commonwealth general bond issuances or the proceeds of revenue bonds</w:t>
      </w:r>
      <w:r w:rsidR="00065E50" w:rsidRPr="00065E50">
        <w:t xml:space="preserve">; and </w:t>
      </w:r>
    </w:p>
    <w:p w14:paraId="23F1BB33" w14:textId="71A2D0CE" w:rsidR="003D2F25" w:rsidRPr="003D2F25" w:rsidRDefault="003D2F25" w:rsidP="00DB6358">
      <w:pPr>
        <w:pStyle w:val="ListParagraph"/>
        <w:numPr>
          <w:ilvl w:val="0"/>
          <w:numId w:val="16"/>
        </w:numPr>
        <w:jc w:val="both"/>
      </w:pPr>
      <w:r w:rsidRPr="00723317">
        <w:t>Matters involving Section 103 of the Internal Revenue Code.</w:t>
      </w:r>
    </w:p>
    <w:p w14:paraId="5A80228F" w14:textId="75D990AC" w:rsidR="003D2F25" w:rsidRPr="003D2F25" w:rsidRDefault="00723317" w:rsidP="00DB6358">
      <w:pPr>
        <w:pStyle w:val="ListParagraph"/>
        <w:numPr>
          <w:ilvl w:val="0"/>
          <w:numId w:val="15"/>
        </w:numPr>
        <w:jc w:val="both"/>
      </w:pPr>
      <w:r w:rsidRPr="003D2F25">
        <w:t xml:space="preserve">An Executive Agency under the jurisdiction of the Office of General Counsel may, through the General Counsel or his/her designee, request that the Law Firm provide general tax advice, financing advice, and general legal advice and counsel to the Commonwealth consistent with the type of services set out in this Statement of Work by sending an Engagement Letter to the Law Firm. The Engagement Letter shall, at a minimum, state: (1) the time frame for the Law Firm’s delivery or performance of the services; (2) a description of the scope of such services; (3) a maximum amount to be paid by the Agency to the Law Firm for the services proposed to be rendered; and (4) the fees to be charged by the Law Firm as negotiated prior to award. If the Law Firm agrees to perform the services as set out in the Engagement Letter, then within ten (10) days of the date of the letter the Law Firm shall countersign the Engagement Letter and return one (1) copy of that letter bearing the parties’ original signatures to the Office of General Counsel and the Office of the Budget. The Law Firm shall not perform any services until an Engagement Letter for such services has been prepared, sent to the </w:t>
      </w:r>
      <w:r w:rsidRPr="003D2F25">
        <w:lastRenderedPageBreak/>
        <w:t xml:space="preserve">Law Firm, and signed by both the Agency and the Law Firm. The Law Firm shall commence providing general tax advice, financing advice and general legal advice and counsel to the Commonwealth as set out in the Engagement Letter on the date that the Law Firm countersigns the Engagement Letter. </w:t>
      </w:r>
    </w:p>
    <w:p w14:paraId="69AF40A3" w14:textId="7C8016C8" w:rsidR="003D2F25" w:rsidRPr="003D2F25" w:rsidRDefault="00723317" w:rsidP="00DB6358">
      <w:pPr>
        <w:pStyle w:val="ListParagraph"/>
        <w:numPr>
          <w:ilvl w:val="0"/>
          <w:numId w:val="15"/>
        </w:numPr>
        <w:jc w:val="both"/>
      </w:pPr>
      <w:r w:rsidRPr="003D2F25">
        <w:t xml:space="preserve">The Law Firm shall consult with the General Counsel, the Agency to whom services are being rendered, and the Office of the Budget on legal issues involved in the matters referred to in Paragraphs 1 and 2 of this Appendix and in other matters requested by the General Counsel, the Agency to whom services are being rendered or the Office of the Budget. </w:t>
      </w:r>
    </w:p>
    <w:p w14:paraId="389E47F4" w14:textId="4F0CF6B0" w:rsidR="00723317" w:rsidRPr="003D2F25" w:rsidRDefault="00723317" w:rsidP="00DB6358">
      <w:pPr>
        <w:pStyle w:val="ListParagraph"/>
        <w:numPr>
          <w:ilvl w:val="0"/>
          <w:numId w:val="15"/>
        </w:numPr>
        <w:jc w:val="both"/>
      </w:pPr>
      <w:r w:rsidRPr="003D2F25">
        <w:t xml:space="preserve">The General Counsel reserves the right to represent the Commonwealth in any specific claims and determinations as the General Counsel, in his/her sole judgment, may determine. </w:t>
      </w:r>
    </w:p>
    <w:p w14:paraId="00621D5C" w14:textId="77777777" w:rsidR="003D2F25" w:rsidRPr="003D2F25" w:rsidRDefault="003D2F25" w:rsidP="003D2F25">
      <w:pPr>
        <w:ind w:left="1440" w:hanging="360"/>
      </w:pPr>
    </w:p>
    <w:p w14:paraId="220E7A7E" w14:textId="052504B3" w:rsidR="003B4286" w:rsidRPr="00357EB1" w:rsidRDefault="00723317" w:rsidP="003D2F25">
      <w:pPr>
        <w:ind w:left="1080" w:hanging="360"/>
        <w:jc w:val="both"/>
        <w:rPr>
          <w:b/>
          <w:sz w:val="24"/>
          <w:szCs w:val="24"/>
        </w:rPr>
      </w:pPr>
      <w:r w:rsidRPr="00723317">
        <w:rPr>
          <w:rFonts w:eastAsia="Times New Roman"/>
          <w:bCs/>
          <w:sz w:val="24"/>
          <w:szCs w:val="24"/>
        </w:rPr>
        <w:t xml:space="preserve">5. </w:t>
      </w:r>
      <w:r w:rsidR="003D2F25">
        <w:rPr>
          <w:rFonts w:eastAsia="Times New Roman"/>
          <w:bCs/>
          <w:sz w:val="24"/>
          <w:szCs w:val="24"/>
        </w:rPr>
        <w:t xml:space="preserve"> </w:t>
      </w:r>
      <w:r w:rsidRPr="00723317">
        <w:rPr>
          <w:rFonts w:eastAsia="Times New Roman"/>
          <w:bCs/>
          <w:sz w:val="24"/>
          <w:szCs w:val="24"/>
        </w:rPr>
        <w:t>The chosen Law Firm shall be prohibited from serving as (</w:t>
      </w:r>
      <w:proofErr w:type="spellStart"/>
      <w:r w:rsidRPr="00723317">
        <w:rPr>
          <w:rFonts w:eastAsia="Times New Roman"/>
          <w:bCs/>
          <w:sz w:val="24"/>
          <w:szCs w:val="24"/>
        </w:rPr>
        <w:t>i</w:t>
      </w:r>
      <w:proofErr w:type="spellEnd"/>
      <w:r w:rsidRPr="00723317">
        <w:rPr>
          <w:rFonts w:eastAsia="Times New Roman"/>
          <w:bCs/>
          <w:sz w:val="24"/>
          <w:szCs w:val="24"/>
        </w:rPr>
        <w:t>) bond counsel of any General Obligation bond series of general obligation bonds or (ii) bond disclosure counsel.</w:t>
      </w:r>
    </w:p>
    <w:p w14:paraId="5BE19653" w14:textId="2D2548A2" w:rsidR="00056E2F" w:rsidRPr="007350AF" w:rsidRDefault="00056E2F" w:rsidP="00EA64B3">
      <w:pPr>
        <w:ind w:left="1440" w:hanging="360"/>
      </w:pPr>
    </w:p>
    <w:p w14:paraId="7850C24B" w14:textId="29D300A9" w:rsidR="00056E2F" w:rsidRPr="007017E4" w:rsidRDefault="00056E2F" w:rsidP="00056E2F">
      <w:pPr>
        <w:autoSpaceDE w:val="0"/>
        <w:autoSpaceDN w:val="0"/>
        <w:adjustRightInd w:val="0"/>
        <w:jc w:val="both"/>
        <w:rPr>
          <w:color w:val="181818"/>
          <w:sz w:val="24"/>
          <w:szCs w:val="24"/>
        </w:rPr>
      </w:pPr>
      <w:r>
        <w:rPr>
          <w:b/>
          <w:color w:val="181818"/>
          <w:sz w:val="24"/>
          <w:szCs w:val="24"/>
        </w:rPr>
        <w:t>IV-</w:t>
      </w:r>
      <w:r w:rsidRPr="007017E4">
        <w:rPr>
          <w:b/>
          <w:color w:val="181818"/>
          <w:sz w:val="24"/>
          <w:szCs w:val="24"/>
        </w:rPr>
        <w:t xml:space="preserve">2.  Requirements.  </w:t>
      </w:r>
      <w:r w:rsidRPr="007017E4">
        <w:rPr>
          <w:color w:val="181818"/>
          <w:sz w:val="24"/>
          <w:szCs w:val="24"/>
        </w:rPr>
        <w:t>Within the Technical Submittal (Appendix D), the Offeror shall confirm that each requirement of this RFP shall be met; include an explanation of how the Offeror intends to meet each requirement.</w:t>
      </w:r>
      <w:r w:rsidR="00260840" w:rsidRPr="00260840">
        <w:rPr>
          <w:bCs/>
          <w:color w:val="181818"/>
          <w:sz w:val="24"/>
          <w:szCs w:val="24"/>
        </w:rPr>
        <w:t xml:space="preserve">  </w:t>
      </w:r>
      <w:r w:rsidR="00260840" w:rsidRPr="00357EB1">
        <w:rPr>
          <w:b/>
          <w:color w:val="181818"/>
          <w:sz w:val="24"/>
          <w:szCs w:val="24"/>
          <w:u w:val="single"/>
        </w:rPr>
        <w:t>Specific attention should be given to Part IV-1, above.</w:t>
      </w:r>
    </w:p>
    <w:p w14:paraId="4D3AB6C6" w14:textId="1CAA589E" w:rsidR="00056E2F" w:rsidRPr="007017E4" w:rsidRDefault="00056E2F" w:rsidP="00DB6358">
      <w:pPr>
        <w:pStyle w:val="ListParagraph"/>
        <w:numPr>
          <w:ilvl w:val="1"/>
          <w:numId w:val="12"/>
        </w:numPr>
      </w:pPr>
      <w:r w:rsidRPr="00622767">
        <w:rPr>
          <w:b/>
        </w:rPr>
        <w:t>Qualifications.</w:t>
      </w:r>
      <w:r w:rsidRPr="007017E4">
        <w:t xml:space="preserve">  The selected Offeror shall address each qualification requirement set forth in Appendix D, Statement of Qualifications/</w:t>
      </w:r>
      <w:r w:rsidR="006B5B59">
        <w:t>Conflicts/</w:t>
      </w:r>
      <w:r w:rsidRPr="007017E4">
        <w:t>Technical Questionnaire.</w:t>
      </w:r>
    </w:p>
    <w:p w14:paraId="6082A9C3" w14:textId="0D31372E" w:rsidR="00056E2F" w:rsidRPr="004F4AC5" w:rsidRDefault="00056E2F" w:rsidP="00DB6358">
      <w:pPr>
        <w:pStyle w:val="ListParagraph"/>
        <w:numPr>
          <w:ilvl w:val="1"/>
          <w:numId w:val="12"/>
        </w:numPr>
        <w:rPr>
          <w:u w:val="single"/>
        </w:rPr>
      </w:pPr>
      <w:r w:rsidRPr="004C36AF">
        <w:rPr>
          <w:b/>
        </w:rPr>
        <w:t>Key Personnel.</w:t>
      </w:r>
      <w:r w:rsidRPr="004F4AC5">
        <w:t xml:space="preserve">  Key project staffing changes must be approved by the Commonwealth.  The Commonwealth reserves the right to request, at its sole discretion, that the selected Offeror remove and replace counsel or staff from the Engagement.  </w:t>
      </w:r>
    </w:p>
    <w:p w14:paraId="0FB783E5" w14:textId="19753F8D" w:rsidR="00056E2F" w:rsidRDefault="00056E2F" w:rsidP="00DB6358">
      <w:pPr>
        <w:pStyle w:val="ListParagraph"/>
        <w:numPr>
          <w:ilvl w:val="1"/>
          <w:numId w:val="12"/>
        </w:numPr>
      </w:pPr>
      <w:r w:rsidRPr="007017E4">
        <w:rPr>
          <w:b/>
        </w:rPr>
        <w:t>Ongoing Compliance With Qualifications;</w:t>
      </w:r>
      <w:r w:rsidRPr="007017E4">
        <w:t xml:space="preserve"> </w:t>
      </w:r>
      <w:r w:rsidRPr="007017E4">
        <w:rPr>
          <w:b/>
        </w:rPr>
        <w:t xml:space="preserve">Removals.  </w:t>
      </w:r>
      <w:r w:rsidRPr="007017E4">
        <w:t>The Commonwealth may remove or suspend the contractor for reasons that include, but are not limited to:</w:t>
      </w:r>
    </w:p>
    <w:p w14:paraId="5E464528" w14:textId="77777777" w:rsidR="0010412F" w:rsidRPr="00EA566C" w:rsidRDefault="0010412F" w:rsidP="0010412F">
      <w:pPr>
        <w:ind w:left="1080"/>
      </w:pPr>
    </w:p>
    <w:p w14:paraId="0E4BAACE"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Unprofessional performance;</w:t>
      </w:r>
    </w:p>
    <w:p w14:paraId="07E466AC"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Being the subject of disciplinary/licensing actions by Pennsylvania Supreme Court; </w:t>
      </w:r>
    </w:p>
    <w:p w14:paraId="6043930C"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Filing for protection under federal or state bankruptcy laws;</w:t>
      </w:r>
    </w:p>
    <w:p w14:paraId="1B6D26E7"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continue to meet the requirements of this RFP;</w:t>
      </w:r>
    </w:p>
    <w:p w14:paraId="457A22D7"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pay federal, state and/or local taxes; or</w:t>
      </w:r>
    </w:p>
    <w:p w14:paraId="79977169" w14:textId="77777777" w:rsidR="00056E2F" w:rsidRPr="00260840"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260840">
        <w:rPr>
          <w:rFonts w:eastAsia="Times New Roman"/>
          <w:sz w:val="24"/>
          <w:szCs w:val="24"/>
        </w:rPr>
        <w:t>Undisclosed conflict of interest.</w:t>
      </w:r>
    </w:p>
    <w:p w14:paraId="41E6CB25" w14:textId="77777777" w:rsidR="00056E2F" w:rsidRPr="00EA566C" w:rsidRDefault="00056E2F" w:rsidP="00056E2F">
      <w:pPr>
        <w:autoSpaceDE w:val="0"/>
        <w:autoSpaceDN w:val="0"/>
        <w:adjustRightInd w:val="0"/>
        <w:jc w:val="both"/>
        <w:rPr>
          <w:rFonts w:eastAsia="Times New Roman"/>
          <w:sz w:val="24"/>
          <w:szCs w:val="24"/>
        </w:rPr>
      </w:pPr>
    </w:p>
    <w:p w14:paraId="224B4D5F" w14:textId="3A92D00A" w:rsidR="00DB6358" w:rsidRDefault="00056E2F" w:rsidP="00056E2F">
      <w:pPr>
        <w:jc w:val="both"/>
        <w:rPr>
          <w:b/>
          <w:color w:val="181818"/>
          <w:sz w:val="24"/>
          <w:szCs w:val="24"/>
        </w:rPr>
      </w:pPr>
      <w:r w:rsidRPr="006B5B59">
        <w:rPr>
          <w:b/>
          <w:color w:val="181818"/>
          <w:sz w:val="24"/>
          <w:szCs w:val="24"/>
        </w:rPr>
        <w:t xml:space="preserve">IV-3.  Tasks.  </w:t>
      </w:r>
    </w:p>
    <w:p w14:paraId="1DDA013D" w14:textId="77777777" w:rsidR="00DB6358" w:rsidRPr="00DB6358" w:rsidRDefault="00DB6358" w:rsidP="00056E2F">
      <w:pPr>
        <w:jc w:val="both"/>
        <w:rPr>
          <w:b/>
          <w:color w:val="181818"/>
          <w:sz w:val="24"/>
          <w:szCs w:val="24"/>
        </w:rPr>
      </w:pPr>
    </w:p>
    <w:p w14:paraId="33044D06" w14:textId="77777777" w:rsidR="000621DE" w:rsidRDefault="000621DE" w:rsidP="00DB6358">
      <w:pPr>
        <w:numPr>
          <w:ilvl w:val="0"/>
          <w:numId w:val="17"/>
        </w:numPr>
        <w:ind w:left="1620" w:hanging="540"/>
        <w:jc w:val="both"/>
        <w:rPr>
          <w:rFonts w:eastAsia="Times New Roman"/>
          <w:b/>
          <w:sz w:val="24"/>
          <w:szCs w:val="24"/>
        </w:rPr>
      </w:pPr>
      <w:r w:rsidRPr="00FE2BBE">
        <w:rPr>
          <w:rFonts w:eastAsia="Times New Roman"/>
          <w:b/>
          <w:sz w:val="24"/>
          <w:szCs w:val="24"/>
        </w:rPr>
        <w:lastRenderedPageBreak/>
        <w:t>Legal Services.</w:t>
      </w:r>
      <w:r w:rsidRPr="00FE2BBE">
        <w:rPr>
          <w:rFonts w:eastAsia="Times New Roman"/>
          <w:sz w:val="24"/>
          <w:szCs w:val="24"/>
        </w:rPr>
        <w:t xml:space="preserve">  The selected </w:t>
      </w:r>
      <w:r w:rsidRPr="00FE2BBE">
        <w:rPr>
          <w:rFonts w:eastAsia="Times New Roman"/>
          <w:snapToGrid w:val="0"/>
          <w:sz w:val="24"/>
          <w:szCs w:val="20"/>
        </w:rPr>
        <w:t xml:space="preserve">Offeror </w:t>
      </w:r>
      <w:r w:rsidRPr="00FE2BBE">
        <w:rPr>
          <w:rFonts w:eastAsia="Times New Roman"/>
          <w:sz w:val="24"/>
          <w:szCs w:val="24"/>
        </w:rPr>
        <w:t>shall provide legal services and perform all tasks necessary to successfully represent the Commonwealth</w:t>
      </w:r>
      <w:r>
        <w:rPr>
          <w:rFonts w:eastAsia="Times New Roman"/>
          <w:sz w:val="24"/>
          <w:szCs w:val="24"/>
        </w:rPr>
        <w:t xml:space="preserve"> as set forth in Part IV-1, above</w:t>
      </w:r>
      <w:r w:rsidRPr="00FE2BBE">
        <w:rPr>
          <w:rFonts w:eastAsia="Times New Roman"/>
          <w:sz w:val="24"/>
          <w:szCs w:val="24"/>
        </w:rPr>
        <w:t xml:space="preserve">.  </w:t>
      </w:r>
    </w:p>
    <w:p w14:paraId="470BB13A" w14:textId="77777777" w:rsidR="000621DE" w:rsidRPr="00F94316" w:rsidRDefault="000621DE" w:rsidP="000621DE">
      <w:pPr>
        <w:jc w:val="both"/>
        <w:rPr>
          <w:rFonts w:eastAsia="Times New Roman"/>
          <w:b/>
          <w:sz w:val="24"/>
          <w:szCs w:val="24"/>
        </w:rPr>
      </w:pPr>
    </w:p>
    <w:p w14:paraId="269AD3F1" w14:textId="77777777" w:rsidR="000621DE" w:rsidRPr="0037518A" w:rsidRDefault="000621DE" w:rsidP="00DB6358">
      <w:pPr>
        <w:numPr>
          <w:ilvl w:val="0"/>
          <w:numId w:val="17"/>
        </w:numPr>
        <w:ind w:left="1530" w:hanging="450"/>
        <w:jc w:val="both"/>
        <w:rPr>
          <w:rFonts w:eastAsia="Times New Roman"/>
          <w:sz w:val="24"/>
          <w:szCs w:val="24"/>
        </w:rPr>
      </w:pPr>
      <w:r w:rsidRPr="00BE1743">
        <w:rPr>
          <w:rFonts w:eastAsia="Times New Roman"/>
          <w:b/>
          <w:sz w:val="24"/>
          <w:szCs w:val="24"/>
        </w:rPr>
        <w:t>Contract Close Out</w:t>
      </w:r>
      <w:r w:rsidRPr="00BE1743">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1F96D586" w14:textId="77777777" w:rsidR="00056E2F" w:rsidRPr="00AB05C4" w:rsidRDefault="00056E2F" w:rsidP="00056E2F">
      <w:pPr>
        <w:spacing w:before="120"/>
        <w:contextualSpacing/>
        <w:jc w:val="both"/>
        <w:rPr>
          <w:rFonts w:eastAsia="Times New Roman"/>
          <w:szCs w:val="24"/>
        </w:rPr>
      </w:pPr>
    </w:p>
    <w:p w14:paraId="3DED4417" w14:textId="418ED28C" w:rsidR="000621DE" w:rsidRDefault="00056E2F" w:rsidP="00056E2F">
      <w:pPr>
        <w:jc w:val="both"/>
        <w:rPr>
          <w:rFonts w:eastAsia="Times New Roman"/>
          <w:b/>
          <w:sz w:val="24"/>
          <w:szCs w:val="24"/>
        </w:rPr>
      </w:pPr>
      <w:r>
        <w:rPr>
          <w:rFonts w:eastAsia="Times New Roman"/>
          <w:b/>
          <w:sz w:val="24"/>
          <w:szCs w:val="24"/>
        </w:rPr>
        <w:t>IV-</w:t>
      </w:r>
      <w:r w:rsidRPr="007017E4">
        <w:rPr>
          <w:rFonts w:eastAsia="Times New Roman"/>
          <w:b/>
          <w:sz w:val="24"/>
          <w:szCs w:val="24"/>
        </w:rPr>
        <w:t xml:space="preserve">4.  Reports and Project Control.  </w:t>
      </w:r>
    </w:p>
    <w:p w14:paraId="12561EE1" w14:textId="77777777" w:rsidR="000621DE" w:rsidRPr="000621DE" w:rsidRDefault="000621DE" w:rsidP="00056E2F">
      <w:pPr>
        <w:jc w:val="both"/>
        <w:rPr>
          <w:rFonts w:eastAsia="Times New Roman"/>
          <w:b/>
          <w:sz w:val="24"/>
          <w:szCs w:val="24"/>
        </w:rPr>
      </w:pPr>
    </w:p>
    <w:p w14:paraId="6C0E1F03" w14:textId="77777777" w:rsidR="00056E2F" w:rsidRPr="007017E4" w:rsidRDefault="00056E2F" w:rsidP="00056E2F">
      <w:pPr>
        <w:jc w:val="both"/>
        <w:rPr>
          <w:rFonts w:eastAsia="Calibri"/>
          <w:sz w:val="24"/>
          <w:szCs w:val="24"/>
        </w:rPr>
      </w:pPr>
      <w:r w:rsidRPr="007017E4">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63D4F54D" w14:textId="77777777" w:rsidR="0024798D" w:rsidRDefault="0024798D" w:rsidP="0024798D">
      <w:pPr>
        <w:ind w:left="1080"/>
        <w:jc w:val="center"/>
        <w:rPr>
          <w:rFonts w:eastAsia="Times New Roman"/>
          <w:sz w:val="24"/>
          <w:szCs w:val="24"/>
        </w:rPr>
      </w:pPr>
    </w:p>
    <w:p w14:paraId="74B8C04A" w14:textId="77777777" w:rsidR="007B4046" w:rsidRDefault="007B4046" w:rsidP="007B4046">
      <w:pPr>
        <w:rPr>
          <w:rFonts w:eastAsia="Times New Roman"/>
          <w:sz w:val="24"/>
          <w:szCs w:val="24"/>
        </w:rPr>
      </w:pPr>
    </w:p>
    <w:p w14:paraId="4D30C091" w14:textId="1BC8F035" w:rsidR="0024798D" w:rsidRDefault="0024798D" w:rsidP="0024798D">
      <w:pPr>
        <w:ind w:left="1080"/>
        <w:jc w:val="center"/>
        <w:rPr>
          <w:rFonts w:eastAsia="Times New Roman"/>
          <w:sz w:val="24"/>
          <w:szCs w:val="24"/>
        </w:rPr>
      </w:pPr>
      <w:r w:rsidRPr="008546AD">
        <w:rPr>
          <w:rFonts w:eastAsia="Times New Roman"/>
          <w:sz w:val="24"/>
          <w:szCs w:val="24"/>
        </w:rPr>
        <w:t>[The remainder of this page is intentionally left blank.]</w:t>
      </w:r>
    </w:p>
    <w:p w14:paraId="52100290" w14:textId="77777777" w:rsidR="00CC2096" w:rsidRPr="00CC2096" w:rsidRDefault="00CC2096" w:rsidP="0068329F"/>
    <w:sectPr w:rsidR="00CC2096" w:rsidRPr="00CC2096" w:rsidSect="00D334D3">
      <w:headerReference w:type="default" r:id="rId13"/>
      <w:footerReference w:type="even" r:id="rId14"/>
      <w:footerReference w:type="default" r:id="rId15"/>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71338" w14:textId="77777777" w:rsidR="00E16F2F" w:rsidRDefault="00E16F2F" w:rsidP="00C23B9C">
      <w:r>
        <w:separator/>
      </w:r>
    </w:p>
  </w:endnote>
  <w:endnote w:type="continuationSeparator" w:id="0">
    <w:p w14:paraId="0BFF6168" w14:textId="77777777" w:rsidR="00E16F2F" w:rsidRDefault="00E16F2F"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56931" w14:textId="77777777" w:rsidR="00E16F2F" w:rsidRDefault="00E16F2F" w:rsidP="00C23B9C">
      <w:r>
        <w:separator/>
      </w:r>
    </w:p>
  </w:footnote>
  <w:footnote w:type="continuationSeparator" w:id="0">
    <w:p w14:paraId="3AF547FB" w14:textId="77777777" w:rsidR="00E16F2F" w:rsidRDefault="00E16F2F"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46112"/>
    <w:multiLevelType w:val="hybridMultilevel"/>
    <w:tmpl w:val="F0DE1A1A"/>
    <w:lvl w:ilvl="0" w:tplc="CC0ED26C">
      <w:start w:val="1"/>
      <w:numFmt w:val="upperLetter"/>
      <w:pStyle w:val="ListParagraph"/>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4" w15:restartNumberingAfterBreak="0">
    <w:nsid w:val="36E11FA4"/>
    <w:multiLevelType w:val="hybridMultilevel"/>
    <w:tmpl w:val="2A8EFCC2"/>
    <w:lvl w:ilvl="0" w:tplc="0D8E3EB8">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7"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9713ADD"/>
    <w:multiLevelType w:val="hybridMultilevel"/>
    <w:tmpl w:val="2EE2E0E0"/>
    <w:lvl w:ilvl="0" w:tplc="6BFAD3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AF13C95"/>
    <w:multiLevelType w:val="hybridMultilevel"/>
    <w:tmpl w:val="36D053BA"/>
    <w:lvl w:ilvl="0" w:tplc="1CDEC88C">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11"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5"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2084987986">
    <w:abstractNumId w:val="5"/>
  </w:num>
  <w:num w:numId="2" w16cid:durableId="1112555088">
    <w:abstractNumId w:val="14"/>
  </w:num>
  <w:num w:numId="3" w16cid:durableId="1101299486">
    <w:abstractNumId w:val="10"/>
  </w:num>
  <w:num w:numId="4" w16cid:durableId="916062259">
    <w:abstractNumId w:val="12"/>
  </w:num>
  <w:num w:numId="5" w16cid:durableId="187531184">
    <w:abstractNumId w:val="15"/>
  </w:num>
  <w:num w:numId="6" w16cid:durableId="122845572">
    <w:abstractNumId w:val="13"/>
  </w:num>
  <w:num w:numId="7" w16cid:durableId="391000833">
    <w:abstractNumId w:val="2"/>
  </w:num>
  <w:num w:numId="8" w16cid:durableId="211111976">
    <w:abstractNumId w:val="11"/>
  </w:num>
  <w:num w:numId="9" w16cid:durableId="1356225143">
    <w:abstractNumId w:val="7"/>
  </w:num>
  <w:num w:numId="10" w16cid:durableId="1674456349">
    <w:abstractNumId w:val="1"/>
  </w:num>
  <w:num w:numId="11" w16cid:durableId="963466088">
    <w:abstractNumId w:val="6"/>
  </w:num>
  <w:num w:numId="12" w16cid:durableId="1925725407">
    <w:abstractNumId w:val="3"/>
  </w:num>
  <w:num w:numId="13" w16cid:durableId="17658076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5571414">
    <w:abstractNumId w:val="0"/>
  </w:num>
  <w:num w:numId="15" w16cid:durableId="1694263671">
    <w:abstractNumId w:val="8"/>
  </w:num>
  <w:num w:numId="16" w16cid:durableId="289091777">
    <w:abstractNumId w:val="9"/>
  </w:num>
  <w:num w:numId="17" w16cid:durableId="1057894094">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KMuYGZtVbsVaODTGa7cSlhjduVqnZNMwB9BlV7KYwkb4GobmzSb9HkH3plPoNPbc6JJEV1nULiP6LemZWw44EA==" w:salt="jQeMlSA3mRLvWVEmve6IG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4FF"/>
    <w:rsid w:val="00014F3B"/>
    <w:rsid w:val="000161E6"/>
    <w:rsid w:val="00017407"/>
    <w:rsid w:val="00020218"/>
    <w:rsid w:val="0002494F"/>
    <w:rsid w:val="0002731E"/>
    <w:rsid w:val="00032D79"/>
    <w:rsid w:val="000419ED"/>
    <w:rsid w:val="00051F59"/>
    <w:rsid w:val="00056E2F"/>
    <w:rsid w:val="000621DE"/>
    <w:rsid w:val="000626F6"/>
    <w:rsid w:val="00063478"/>
    <w:rsid w:val="000658A6"/>
    <w:rsid w:val="00065BCB"/>
    <w:rsid w:val="00065E50"/>
    <w:rsid w:val="00065F76"/>
    <w:rsid w:val="000734F9"/>
    <w:rsid w:val="00073F04"/>
    <w:rsid w:val="00082EA8"/>
    <w:rsid w:val="00084C37"/>
    <w:rsid w:val="000A1CAF"/>
    <w:rsid w:val="000A4F58"/>
    <w:rsid w:val="000B56A6"/>
    <w:rsid w:val="000B62C8"/>
    <w:rsid w:val="000B7782"/>
    <w:rsid w:val="000C036B"/>
    <w:rsid w:val="000C17BA"/>
    <w:rsid w:val="000C3B70"/>
    <w:rsid w:val="000C5710"/>
    <w:rsid w:val="000C78E3"/>
    <w:rsid w:val="000D208E"/>
    <w:rsid w:val="000E6FEF"/>
    <w:rsid w:val="000F484F"/>
    <w:rsid w:val="000F5A49"/>
    <w:rsid w:val="000F6F8D"/>
    <w:rsid w:val="00101A7E"/>
    <w:rsid w:val="0010369A"/>
    <w:rsid w:val="0010412F"/>
    <w:rsid w:val="0010475E"/>
    <w:rsid w:val="001060E4"/>
    <w:rsid w:val="00112004"/>
    <w:rsid w:val="00117EE5"/>
    <w:rsid w:val="001267DA"/>
    <w:rsid w:val="001301AB"/>
    <w:rsid w:val="00137183"/>
    <w:rsid w:val="001423F6"/>
    <w:rsid w:val="00144D2A"/>
    <w:rsid w:val="00145012"/>
    <w:rsid w:val="001467D8"/>
    <w:rsid w:val="00150B76"/>
    <w:rsid w:val="00154FAE"/>
    <w:rsid w:val="0015657D"/>
    <w:rsid w:val="00165E7E"/>
    <w:rsid w:val="001702E1"/>
    <w:rsid w:val="00171CA2"/>
    <w:rsid w:val="00172A4C"/>
    <w:rsid w:val="00174082"/>
    <w:rsid w:val="001746F7"/>
    <w:rsid w:val="001761BB"/>
    <w:rsid w:val="00183557"/>
    <w:rsid w:val="00183B3D"/>
    <w:rsid w:val="00185B2D"/>
    <w:rsid w:val="001876D8"/>
    <w:rsid w:val="00190791"/>
    <w:rsid w:val="00193B14"/>
    <w:rsid w:val="001D2BEB"/>
    <w:rsid w:val="001E1106"/>
    <w:rsid w:val="001F0377"/>
    <w:rsid w:val="001F3A0E"/>
    <w:rsid w:val="001F4EF7"/>
    <w:rsid w:val="00205EEB"/>
    <w:rsid w:val="002137CA"/>
    <w:rsid w:val="00213D3B"/>
    <w:rsid w:val="00214E86"/>
    <w:rsid w:val="002161B0"/>
    <w:rsid w:val="002164D3"/>
    <w:rsid w:val="00217369"/>
    <w:rsid w:val="00223C5E"/>
    <w:rsid w:val="002256D7"/>
    <w:rsid w:val="00235077"/>
    <w:rsid w:val="00235666"/>
    <w:rsid w:val="00236A22"/>
    <w:rsid w:val="00237FC0"/>
    <w:rsid w:val="002434BC"/>
    <w:rsid w:val="002462C0"/>
    <w:rsid w:val="0024688E"/>
    <w:rsid w:val="00246ED2"/>
    <w:rsid w:val="002478E8"/>
    <w:rsid w:val="0024798D"/>
    <w:rsid w:val="00247E57"/>
    <w:rsid w:val="00260840"/>
    <w:rsid w:val="00264E89"/>
    <w:rsid w:val="00265368"/>
    <w:rsid w:val="0027107C"/>
    <w:rsid w:val="0027110C"/>
    <w:rsid w:val="00274E79"/>
    <w:rsid w:val="00281CB3"/>
    <w:rsid w:val="00287735"/>
    <w:rsid w:val="00293B4B"/>
    <w:rsid w:val="00295A35"/>
    <w:rsid w:val="00297D8E"/>
    <w:rsid w:val="002A7515"/>
    <w:rsid w:val="002B2F43"/>
    <w:rsid w:val="002C0E17"/>
    <w:rsid w:val="002C26FA"/>
    <w:rsid w:val="002C27AE"/>
    <w:rsid w:val="002C2D91"/>
    <w:rsid w:val="002C7A99"/>
    <w:rsid w:val="002D0FB7"/>
    <w:rsid w:val="002D2A73"/>
    <w:rsid w:val="002D6224"/>
    <w:rsid w:val="002D63C3"/>
    <w:rsid w:val="002E09AD"/>
    <w:rsid w:val="003024C4"/>
    <w:rsid w:val="00302EB3"/>
    <w:rsid w:val="003053E8"/>
    <w:rsid w:val="00310B45"/>
    <w:rsid w:val="00311A15"/>
    <w:rsid w:val="0031790C"/>
    <w:rsid w:val="00317960"/>
    <w:rsid w:val="003212B2"/>
    <w:rsid w:val="003224C3"/>
    <w:rsid w:val="00322A8B"/>
    <w:rsid w:val="00324264"/>
    <w:rsid w:val="00327A6E"/>
    <w:rsid w:val="00331334"/>
    <w:rsid w:val="00331D04"/>
    <w:rsid w:val="003442CB"/>
    <w:rsid w:val="0035050E"/>
    <w:rsid w:val="003600C0"/>
    <w:rsid w:val="00363848"/>
    <w:rsid w:val="003660B8"/>
    <w:rsid w:val="003771DF"/>
    <w:rsid w:val="00380038"/>
    <w:rsid w:val="003810D3"/>
    <w:rsid w:val="003826C0"/>
    <w:rsid w:val="00382902"/>
    <w:rsid w:val="00383037"/>
    <w:rsid w:val="0039021C"/>
    <w:rsid w:val="00392717"/>
    <w:rsid w:val="00393AC5"/>
    <w:rsid w:val="00396017"/>
    <w:rsid w:val="003A4AD6"/>
    <w:rsid w:val="003B4286"/>
    <w:rsid w:val="003C636F"/>
    <w:rsid w:val="003C67BF"/>
    <w:rsid w:val="003D2F25"/>
    <w:rsid w:val="003D791D"/>
    <w:rsid w:val="003D7D32"/>
    <w:rsid w:val="003E4E8F"/>
    <w:rsid w:val="003E7A10"/>
    <w:rsid w:val="003F7B88"/>
    <w:rsid w:val="003F7CDB"/>
    <w:rsid w:val="00402D17"/>
    <w:rsid w:val="00402F5D"/>
    <w:rsid w:val="0040398C"/>
    <w:rsid w:val="004174CA"/>
    <w:rsid w:val="00423B6B"/>
    <w:rsid w:val="00424C63"/>
    <w:rsid w:val="004264AB"/>
    <w:rsid w:val="0043117F"/>
    <w:rsid w:val="00434673"/>
    <w:rsid w:val="00444863"/>
    <w:rsid w:val="00450971"/>
    <w:rsid w:val="00453C61"/>
    <w:rsid w:val="00460C20"/>
    <w:rsid w:val="00461D7D"/>
    <w:rsid w:val="004621CA"/>
    <w:rsid w:val="00473A7E"/>
    <w:rsid w:val="00473DE1"/>
    <w:rsid w:val="00476E56"/>
    <w:rsid w:val="0048118A"/>
    <w:rsid w:val="004814DB"/>
    <w:rsid w:val="00486899"/>
    <w:rsid w:val="00490260"/>
    <w:rsid w:val="00494DDA"/>
    <w:rsid w:val="00497E8D"/>
    <w:rsid w:val="004A137D"/>
    <w:rsid w:val="004B08C2"/>
    <w:rsid w:val="004B0BB2"/>
    <w:rsid w:val="004B14F3"/>
    <w:rsid w:val="004B3A5D"/>
    <w:rsid w:val="004C36AF"/>
    <w:rsid w:val="004C6D54"/>
    <w:rsid w:val="004D29CF"/>
    <w:rsid w:val="004D2F5D"/>
    <w:rsid w:val="004D35DC"/>
    <w:rsid w:val="004D7E75"/>
    <w:rsid w:val="004E5969"/>
    <w:rsid w:val="004E5B09"/>
    <w:rsid w:val="004E6E30"/>
    <w:rsid w:val="004F05AF"/>
    <w:rsid w:val="004F404C"/>
    <w:rsid w:val="004F4AC5"/>
    <w:rsid w:val="004F7903"/>
    <w:rsid w:val="005014C0"/>
    <w:rsid w:val="00502836"/>
    <w:rsid w:val="005101AE"/>
    <w:rsid w:val="0051041E"/>
    <w:rsid w:val="005177D0"/>
    <w:rsid w:val="00521435"/>
    <w:rsid w:val="005231CB"/>
    <w:rsid w:val="0052605C"/>
    <w:rsid w:val="00527667"/>
    <w:rsid w:val="0053490C"/>
    <w:rsid w:val="00540B15"/>
    <w:rsid w:val="00550B64"/>
    <w:rsid w:val="00550EB5"/>
    <w:rsid w:val="0055302C"/>
    <w:rsid w:val="005573C2"/>
    <w:rsid w:val="00561173"/>
    <w:rsid w:val="00574AB6"/>
    <w:rsid w:val="00576646"/>
    <w:rsid w:val="00576F15"/>
    <w:rsid w:val="00581C59"/>
    <w:rsid w:val="00586964"/>
    <w:rsid w:val="0058706F"/>
    <w:rsid w:val="00587BDD"/>
    <w:rsid w:val="00592B98"/>
    <w:rsid w:val="00596A30"/>
    <w:rsid w:val="005A0B81"/>
    <w:rsid w:val="005A260F"/>
    <w:rsid w:val="005B2971"/>
    <w:rsid w:val="005B3564"/>
    <w:rsid w:val="005B46BA"/>
    <w:rsid w:val="005C64F8"/>
    <w:rsid w:val="005D0319"/>
    <w:rsid w:val="005D6564"/>
    <w:rsid w:val="005E13AD"/>
    <w:rsid w:val="005F2EB6"/>
    <w:rsid w:val="005F461D"/>
    <w:rsid w:val="00602EA7"/>
    <w:rsid w:val="00604CE6"/>
    <w:rsid w:val="00605CA3"/>
    <w:rsid w:val="00606600"/>
    <w:rsid w:val="006218C9"/>
    <w:rsid w:val="00622767"/>
    <w:rsid w:val="00623518"/>
    <w:rsid w:val="00624B5A"/>
    <w:rsid w:val="00625E29"/>
    <w:rsid w:val="006323CB"/>
    <w:rsid w:val="00654447"/>
    <w:rsid w:val="006564F0"/>
    <w:rsid w:val="0066142A"/>
    <w:rsid w:val="0066385C"/>
    <w:rsid w:val="00665FD8"/>
    <w:rsid w:val="00670883"/>
    <w:rsid w:val="0067128E"/>
    <w:rsid w:val="00677A76"/>
    <w:rsid w:val="0068329F"/>
    <w:rsid w:val="00686AB6"/>
    <w:rsid w:val="0069388B"/>
    <w:rsid w:val="00694B1E"/>
    <w:rsid w:val="006A0BD0"/>
    <w:rsid w:val="006A13A4"/>
    <w:rsid w:val="006A7657"/>
    <w:rsid w:val="006B3ECF"/>
    <w:rsid w:val="006B5B59"/>
    <w:rsid w:val="006C1D9A"/>
    <w:rsid w:val="006C41B5"/>
    <w:rsid w:val="006C5A05"/>
    <w:rsid w:val="006D0966"/>
    <w:rsid w:val="006D4079"/>
    <w:rsid w:val="006D61D0"/>
    <w:rsid w:val="006D7D32"/>
    <w:rsid w:val="006E71FC"/>
    <w:rsid w:val="006F3BDF"/>
    <w:rsid w:val="006F7A88"/>
    <w:rsid w:val="007026CF"/>
    <w:rsid w:val="007040D4"/>
    <w:rsid w:val="00704E83"/>
    <w:rsid w:val="00716BAD"/>
    <w:rsid w:val="00716D2F"/>
    <w:rsid w:val="0072232B"/>
    <w:rsid w:val="00722C47"/>
    <w:rsid w:val="00723317"/>
    <w:rsid w:val="00727747"/>
    <w:rsid w:val="00731B34"/>
    <w:rsid w:val="007330DD"/>
    <w:rsid w:val="00737426"/>
    <w:rsid w:val="007407B4"/>
    <w:rsid w:val="00746CFA"/>
    <w:rsid w:val="0075235D"/>
    <w:rsid w:val="007612DB"/>
    <w:rsid w:val="007634AB"/>
    <w:rsid w:val="00764721"/>
    <w:rsid w:val="0076675D"/>
    <w:rsid w:val="00773313"/>
    <w:rsid w:val="00780B82"/>
    <w:rsid w:val="00783628"/>
    <w:rsid w:val="00785611"/>
    <w:rsid w:val="00790223"/>
    <w:rsid w:val="00790DAA"/>
    <w:rsid w:val="00791D1B"/>
    <w:rsid w:val="00796D55"/>
    <w:rsid w:val="007A12A5"/>
    <w:rsid w:val="007A174E"/>
    <w:rsid w:val="007A6D19"/>
    <w:rsid w:val="007B1F7B"/>
    <w:rsid w:val="007B24F7"/>
    <w:rsid w:val="007B4046"/>
    <w:rsid w:val="007C0D05"/>
    <w:rsid w:val="007D0CB3"/>
    <w:rsid w:val="007D7422"/>
    <w:rsid w:val="007E7653"/>
    <w:rsid w:val="007F04B3"/>
    <w:rsid w:val="007F0B91"/>
    <w:rsid w:val="007F70EE"/>
    <w:rsid w:val="007F767D"/>
    <w:rsid w:val="008130DD"/>
    <w:rsid w:val="00813C36"/>
    <w:rsid w:val="00816961"/>
    <w:rsid w:val="00816BE1"/>
    <w:rsid w:val="008230F4"/>
    <w:rsid w:val="00826579"/>
    <w:rsid w:val="0082746D"/>
    <w:rsid w:val="00827890"/>
    <w:rsid w:val="00830074"/>
    <w:rsid w:val="0083250C"/>
    <w:rsid w:val="00834953"/>
    <w:rsid w:val="00841A43"/>
    <w:rsid w:val="008438EB"/>
    <w:rsid w:val="00846483"/>
    <w:rsid w:val="008500D4"/>
    <w:rsid w:val="00850925"/>
    <w:rsid w:val="0085278B"/>
    <w:rsid w:val="00853949"/>
    <w:rsid w:val="008546AD"/>
    <w:rsid w:val="00857297"/>
    <w:rsid w:val="00857427"/>
    <w:rsid w:val="00861995"/>
    <w:rsid w:val="008652E3"/>
    <w:rsid w:val="008662F6"/>
    <w:rsid w:val="00870814"/>
    <w:rsid w:val="00870D36"/>
    <w:rsid w:val="00873BBC"/>
    <w:rsid w:val="00875F47"/>
    <w:rsid w:val="00882F46"/>
    <w:rsid w:val="008831BB"/>
    <w:rsid w:val="008879B9"/>
    <w:rsid w:val="008942A2"/>
    <w:rsid w:val="00894646"/>
    <w:rsid w:val="008947F7"/>
    <w:rsid w:val="0089643E"/>
    <w:rsid w:val="008A67A6"/>
    <w:rsid w:val="008C0072"/>
    <w:rsid w:val="008C42F4"/>
    <w:rsid w:val="008C6D7F"/>
    <w:rsid w:val="008C7DE4"/>
    <w:rsid w:val="008D5F45"/>
    <w:rsid w:val="008E2D83"/>
    <w:rsid w:val="008E3E70"/>
    <w:rsid w:val="008E5566"/>
    <w:rsid w:val="008E6D3A"/>
    <w:rsid w:val="008E705E"/>
    <w:rsid w:val="008F19A2"/>
    <w:rsid w:val="008F252A"/>
    <w:rsid w:val="008F3461"/>
    <w:rsid w:val="00902101"/>
    <w:rsid w:val="00906A11"/>
    <w:rsid w:val="00912088"/>
    <w:rsid w:val="00912BC0"/>
    <w:rsid w:val="009154B8"/>
    <w:rsid w:val="00915C0E"/>
    <w:rsid w:val="00921AC4"/>
    <w:rsid w:val="0092259A"/>
    <w:rsid w:val="0093402C"/>
    <w:rsid w:val="00935741"/>
    <w:rsid w:val="009436EF"/>
    <w:rsid w:val="00944ABA"/>
    <w:rsid w:val="0094572F"/>
    <w:rsid w:val="009479E0"/>
    <w:rsid w:val="00947FF7"/>
    <w:rsid w:val="009572A6"/>
    <w:rsid w:val="0096054D"/>
    <w:rsid w:val="009612E2"/>
    <w:rsid w:val="00964C5C"/>
    <w:rsid w:val="009725FA"/>
    <w:rsid w:val="00974E4D"/>
    <w:rsid w:val="0097527B"/>
    <w:rsid w:val="009835D4"/>
    <w:rsid w:val="00991D2F"/>
    <w:rsid w:val="0099249B"/>
    <w:rsid w:val="00992B99"/>
    <w:rsid w:val="009935AD"/>
    <w:rsid w:val="009961FC"/>
    <w:rsid w:val="009963A1"/>
    <w:rsid w:val="009A189C"/>
    <w:rsid w:val="009A7E6E"/>
    <w:rsid w:val="009B00F4"/>
    <w:rsid w:val="009B4A62"/>
    <w:rsid w:val="009C1D61"/>
    <w:rsid w:val="009C4363"/>
    <w:rsid w:val="009D1E0E"/>
    <w:rsid w:val="009D4B0A"/>
    <w:rsid w:val="009D6CB5"/>
    <w:rsid w:val="009E268C"/>
    <w:rsid w:val="009E5B1F"/>
    <w:rsid w:val="009E77D6"/>
    <w:rsid w:val="009F646C"/>
    <w:rsid w:val="00A00D3C"/>
    <w:rsid w:val="00A017ED"/>
    <w:rsid w:val="00A0243B"/>
    <w:rsid w:val="00A025FD"/>
    <w:rsid w:val="00A06986"/>
    <w:rsid w:val="00A17112"/>
    <w:rsid w:val="00A228AF"/>
    <w:rsid w:val="00A235F9"/>
    <w:rsid w:val="00A237AD"/>
    <w:rsid w:val="00A2489F"/>
    <w:rsid w:val="00A24BF9"/>
    <w:rsid w:val="00A31F86"/>
    <w:rsid w:val="00A35768"/>
    <w:rsid w:val="00A36C0B"/>
    <w:rsid w:val="00A37F68"/>
    <w:rsid w:val="00A40A3E"/>
    <w:rsid w:val="00A40EAA"/>
    <w:rsid w:val="00A456AD"/>
    <w:rsid w:val="00A53213"/>
    <w:rsid w:val="00A54385"/>
    <w:rsid w:val="00A65C58"/>
    <w:rsid w:val="00A704D9"/>
    <w:rsid w:val="00A73B69"/>
    <w:rsid w:val="00A809F0"/>
    <w:rsid w:val="00A926B6"/>
    <w:rsid w:val="00A94EEC"/>
    <w:rsid w:val="00A9770B"/>
    <w:rsid w:val="00AA0F9B"/>
    <w:rsid w:val="00AC6A6C"/>
    <w:rsid w:val="00AD16D2"/>
    <w:rsid w:val="00AD33DB"/>
    <w:rsid w:val="00AD4C53"/>
    <w:rsid w:val="00AD537A"/>
    <w:rsid w:val="00B04E22"/>
    <w:rsid w:val="00B11EDB"/>
    <w:rsid w:val="00B152CA"/>
    <w:rsid w:val="00B2128A"/>
    <w:rsid w:val="00B219D8"/>
    <w:rsid w:val="00B22855"/>
    <w:rsid w:val="00B248DE"/>
    <w:rsid w:val="00B24CF7"/>
    <w:rsid w:val="00B26057"/>
    <w:rsid w:val="00B32E86"/>
    <w:rsid w:val="00B34BD4"/>
    <w:rsid w:val="00B35972"/>
    <w:rsid w:val="00B420EE"/>
    <w:rsid w:val="00B435D4"/>
    <w:rsid w:val="00B4695E"/>
    <w:rsid w:val="00B53ED6"/>
    <w:rsid w:val="00B54933"/>
    <w:rsid w:val="00B61CE5"/>
    <w:rsid w:val="00B65392"/>
    <w:rsid w:val="00B67504"/>
    <w:rsid w:val="00B75F65"/>
    <w:rsid w:val="00B76BD4"/>
    <w:rsid w:val="00B77C7D"/>
    <w:rsid w:val="00B77E6C"/>
    <w:rsid w:val="00B834CA"/>
    <w:rsid w:val="00B846CE"/>
    <w:rsid w:val="00B91298"/>
    <w:rsid w:val="00B92596"/>
    <w:rsid w:val="00B962C1"/>
    <w:rsid w:val="00B97DFA"/>
    <w:rsid w:val="00BA2D90"/>
    <w:rsid w:val="00BA2DC4"/>
    <w:rsid w:val="00BA2E52"/>
    <w:rsid w:val="00BA4E45"/>
    <w:rsid w:val="00BB0DC3"/>
    <w:rsid w:val="00BC1FA6"/>
    <w:rsid w:val="00BC56DB"/>
    <w:rsid w:val="00BC648A"/>
    <w:rsid w:val="00BC72C0"/>
    <w:rsid w:val="00BD497B"/>
    <w:rsid w:val="00BE1F98"/>
    <w:rsid w:val="00BE30C2"/>
    <w:rsid w:val="00BE473C"/>
    <w:rsid w:val="00BE4927"/>
    <w:rsid w:val="00BF485B"/>
    <w:rsid w:val="00BF789D"/>
    <w:rsid w:val="00C00056"/>
    <w:rsid w:val="00C00710"/>
    <w:rsid w:val="00C01A14"/>
    <w:rsid w:val="00C01C51"/>
    <w:rsid w:val="00C02A9B"/>
    <w:rsid w:val="00C14514"/>
    <w:rsid w:val="00C23B9C"/>
    <w:rsid w:val="00C3117B"/>
    <w:rsid w:val="00C35723"/>
    <w:rsid w:val="00C408E9"/>
    <w:rsid w:val="00C41CD7"/>
    <w:rsid w:val="00C42697"/>
    <w:rsid w:val="00C45D1C"/>
    <w:rsid w:val="00C53FCC"/>
    <w:rsid w:val="00C63583"/>
    <w:rsid w:val="00C65363"/>
    <w:rsid w:val="00C70B11"/>
    <w:rsid w:val="00C726D4"/>
    <w:rsid w:val="00C7584A"/>
    <w:rsid w:val="00C77B6B"/>
    <w:rsid w:val="00C77B84"/>
    <w:rsid w:val="00C81759"/>
    <w:rsid w:val="00C81A5B"/>
    <w:rsid w:val="00C9213D"/>
    <w:rsid w:val="00C97944"/>
    <w:rsid w:val="00CA28A8"/>
    <w:rsid w:val="00CA28DE"/>
    <w:rsid w:val="00CA6DC8"/>
    <w:rsid w:val="00CA7F87"/>
    <w:rsid w:val="00CB0639"/>
    <w:rsid w:val="00CB1684"/>
    <w:rsid w:val="00CB2D19"/>
    <w:rsid w:val="00CB30B2"/>
    <w:rsid w:val="00CC0217"/>
    <w:rsid w:val="00CC2096"/>
    <w:rsid w:val="00CC7F57"/>
    <w:rsid w:val="00CD01B6"/>
    <w:rsid w:val="00CD0867"/>
    <w:rsid w:val="00CE432E"/>
    <w:rsid w:val="00CE53E1"/>
    <w:rsid w:val="00CE6D53"/>
    <w:rsid w:val="00CE790C"/>
    <w:rsid w:val="00CE79A3"/>
    <w:rsid w:val="00CF048E"/>
    <w:rsid w:val="00CF34C0"/>
    <w:rsid w:val="00CF7D23"/>
    <w:rsid w:val="00D003AB"/>
    <w:rsid w:val="00D10C63"/>
    <w:rsid w:val="00D131C9"/>
    <w:rsid w:val="00D14F15"/>
    <w:rsid w:val="00D16DE5"/>
    <w:rsid w:val="00D1741C"/>
    <w:rsid w:val="00D201CF"/>
    <w:rsid w:val="00D2555D"/>
    <w:rsid w:val="00D2734D"/>
    <w:rsid w:val="00D32D19"/>
    <w:rsid w:val="00D334D3"/>
    <w:rsid w:val="00D37663"/>
    <w:rsid w:val="00D52F9B"/>
    <w:rsid w:val="00D642E4"/>
    <w:rsid w:val="00D72773"/>
    <w:rsid w:val="00D7372E"/>
    <w:rsid w:val="00D75C74"/>
    <w:rsid w:val="00D80FE1"/>
    <w:rsid w:val="00D811EF"/>
    <w:rsid w:val="00D81A6F"/>
    <w:rsid w:val="00D9000F"/>
    <w:rsid w:val="00DA0AC2"/>
    <w:rsid w:val="00DA1D0E"/>
    <w:rsid w:val="00DA2723"/>
    <w:rsid w:val="00DA46A1"/>
    <w:rsid w:val="00DA555D"/>
    <w:rsid w:val="00DB069B"/>
    <w:rsid w:val="00DB1C94"/>
    <w:rsid w:val="00DB6358"/>
    <w:rsid w:val="00DB6AC3"/>
    <w:rsid w:val="00DD048C"/>
    <w:rsid w:val="00DE56CF"/>
    <w:rsid w:val="00DE71CE"/>
    <w:rsid w:val="00E010A7"/>
    <w:rsid w:val="00E01219"/>
    <w:rsid w:val="00E0349D"/>
    <w:rsid w:val="00E06E5F"/>
    <w:rsid w:val="00E0762D"/>
    <w:rsid w:val="00E125D1"/>
    <w:rsid w:val="00E140D0"/>
    <w:rsid w:val="00E16F2F"/>
    <w:rsid w:val="00E25061"/>
    <w:rsid w:val="00E27130"/>
    <w:rsid w:val="00E31ADB"/>
    <w:rsid w:val="00E33502"/>
    <w:rsid w:val="00E33CC3"/>
    <w:rsid w:val="00E354AC"/>
    <w:rsid w:val="00E35927"/>
    <w:rsid w:val="00E5718A"/>
    <w:rsid w:val="00E64159"/>
    <w:rsid w:val="00E64577"/>
    <w:rsid w:val="00E73E32"/>
    <w:rsid w:val="00E76B7F"/>
    <w:rsid w:val="00E81DD1"/>
    <w:rsid w:val="00EA64B3"/>
    <w:rsid w:val="00EB0619"/>
    <w:rsid w:val="00EB20DC"/>
    <w:rsid w:val="00EB297D"/>
    <w:rsid w:val="00EB5D55"/>
    <w:rsid w:val="00EC656D"/>
    <w:rsid w:val="00ED73C1"/>
    <w:rsid w:val="00EE01DE"/>
    <w:rsid w:val="00EE4E03"/>
    <w:rsid w:val="00EE6558"/>
    <w:rsid w:val="00EF1655"/>
    <w:rsid w:val="00EF4922"/>
    <w:rsid w:val="00EF781F"/>
    <w:rsid w:val="00F11095"/>
    <w:rsid w:val="00F1701F"/>
    <w:rsid w:val="00F17790"/>
    <w:rsid w:val="00F2063F"/>
    <w:rsid w:val="00F20AE1"/>
    <w:rsid w:val="00F20BB8"/>
    <w:rsid w:val="00F2326A"/>
    <w:rsid w:val="00F23A2D"/>
    <w:rsid w:val="00F31409"/>
    <w:rsid w:val="00F327DD"/>
    <w:rsid w:val="00F3466A"/>
    <w:rsid w:val="00F3534F"/>
    <w:rsid w:val="00F46950"/>
    <w:rsid w:val="00F54B79"/>
    <w:rsid w:val="00F5651B"/>
    <w:rsid w:val="00F5798E"/>
    <w:rsid w:val="00F62545"/>
    <w:rsid w:val="00F62B0A"/>
    <w:rsid w:val="00F65E8A"/>
    <w:rsid w:val="00F73755"/>
    <w:rsid w:val="00F739F7"/>
    <w:rsid w:val="00F77A30"/>
    <w:rsid w:val="00F832C4"/>
    <w:rsid w:val="00F84EE6"/>
    <w:rsid w:val="00F8747A"/>
    <w:rsid w:val="00F94138"/>
    <w:rsid w:val="00FA0C55"/>
    <w:rsid w:val="00FA0FFD"/>
    <w:rsid w:val="00FA2936"/>
    <w:rsid w:val="00FA72AD"/>
    <w:rsid w:val="00FB7629"/>
    <w:rsid w:val="00FC0AD1"/>
    <w:rsid w:val="00FC38D3"/>
    <w:rsid w:val="00FC51CA"/>
    <w:rsid w:val="00FD7D55"/>
    <w:rsid w:val="00FE6B2C"/>
    <w:rsid w:val="00FF0864"/>
    <w:rsid w:val="00FF3F48"/>
    <w:rsid w:val="00FF4275"/>
    <w:rsid w:val="00FF4739"/>
    <w:rsid w:val="00FF4FAD"/>
    <w:rsid w:val="00FF5A46"/>
    <w:rsid w:val="00FF5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3"/>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3"/>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3"/>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3"/>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3"/>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3"/>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3"/>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3"/>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3"/>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3D7D32"/>
    <w:pPr>
      <w:numPr>
        <w:numId w:val="14"/>
      </w:numPr>
      <w:spacing w:before="240"/>
      <w:ind w:left="1440"/>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3"/>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77801685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Materials-Services-Procurement/Procurement-Resources/Pages/RFP_SCORING_FORMULA.asp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dgs.pa.gov/Documents/Procurement%20Forms/Handbook/Pt1/Pt%20I%20Ch%2058%20Bid%20Protests.pdf"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962</TotalTime>
  <Pages>17</Pages>
  <Words>5481</Words>
  <Characters>31244</Characters>
  <Application>Microsoft Office Word</Application>
  <DocSecurity>8</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310</cp:revision>
  <dcterms:created xsi:type="dcterms:W3CDTF">2021-08-31T17:05:00Z</dcterms:created>
  <dcterms:modified xsi:type="dcterms:W3CDTF">2025-01-09T16:11:00Z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