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CE9BD9" w14:textId="51A123F1" w:rsidR="00235077" w:rsidRPr="009963A1" w:rsidRDefault="0055302C" w:rsidP="00556F68">
      <w:pPr>
        <w:jc w:val="center"/>
        <w:rPr>
          <w:b/>
          <w:bCs/>
          <w:color w:val="000000"/>
          <w:sz w:val="24"/>
          <w:szCs w:val="24"/>
        </w:rPr>
      </w:pPr>
      <w:r>
        <w:rPr>
          <w:b/>
          <w:bCs/>
          <w:color w:val="000000"/>
          <w:sz w:val="24"/>
          <w:szCs w:val="24"/>
        </w:rPr>
        <w:t>REQUEST FOR</w:t>
      </w:r>
      <w:r w:rsidR="00C23B9C" w:rsidRPr="00D95E49">
        <w:rPr>
          <w:b/>
          <w:bCs/>
          <w:color w:val="000000"/>
          <w:sz w:val="24"/>
          <w:szCs w:val="24"/>
        </w:rPr>
        <w:t xml:space="preserve"> PROPOSALS</w:t>
      </w:r>
    </w:p>
    <w:p w14:paraId="4B0F63E0" w14:textId="77777777" w:rsidR="00112004" w:rsidRDefault="00112004" w:rsidP="00A809F0">
      <w:pPr>
        <w:jc w:val="center"/>
        <w:rPr>
          <w:b/>
          <w:bCs/>
          <w:sz w:val="24"/>
          <w:szCs w:val="24"/>
        </w:rPr>
      </w:pPr>
    </w:p>
    <w:p w14:paraId="7C860F64" w14:textId="77777777" w:rsidR="008C42F4" w:rsidRDefault="00235077" w:rsidP="008C42F4">
      <w:pPr>
        <w:ind w:left="720" w:hanging="720"/>
        <w:jc w:val="center"/>
        <w:rPr>
          <w:b/>
          <w:bCs/>
          <w:sz w:val="24"/>
          <w:szCs w:val="24"/>
        </w:rPr>
      </w:pPr>
      <w:bookmarkStart w:id="0" w:name="_Hlk511306104"/>
      <w:r>
        <w:rPr>
          <w:b/>
          <w:bCs/>
          <w:sz w:val="24"/>
          <w:szCs w:val="24"/>
        </w:rPr>
        <w:t xml:space="preserve">MEDICAL MALPRACTICE SECTION 715 DEFENSE </w:t>
      </w:r>
    </w:p>
    <w:p w14:paraId="7D646D39" w14:textId="76F3A822" w:rsidR="00B91298" w:rsidRDefault="00235077" w:rsidP="008C42F4">
      <w:pPr>
        <w:ind w:left="720" w:hanging="720"/>
        <w:jc w:val="center"/>
        <w:rPr>
          <w:b/>
          <w:bCs/>
          <w:sz w:val="24"/>
          <w:szCs w:val="24"/>
        </w:rPr>
      </w:pPr>
      <w:r>
        <w:rPr>
          <w:b/>
          <w:bCs/>
          <w:sz w:val="24"/>
          <w:szCs w:val="24"/>
        </w:rPr>
        <w:t>COUNSEL</w:t>
      </w:r>
      <w:r w:rsidR="008C42F4">
        <w:rPr>
          <w:b/>
          <w:bCs/>
          <w:sz w:val="24"/>
          <w:szCs w:val="24"/>
        </w:rPr>
        <w:t xml:space="preserve"> LEGAL </w:t>
      </w:r>
      <w:r>
        <w:rPr>
          <w:b/>
          <w:bCs/>
          <w:sz w:val="24"/>
          <w:szCs w:val="24"/>
        </w:rPr>
        <w:t>SERVICES</w:t>
      </w:r>
    </w:p>
    <w:bookmarkEnd w:id="0"/>
    <w:p w14:paraId="38C1A926" w14:textId="77777777" w:rsidR="007407B4" w:rsidRDefault="007407B4" w:rsidP="00A809F0">
      <w:pPr>
        <w:rPr>
          <w:b/>
          <w:bCs/>
          <w:sz w:val="24"/>
          <w:szCs w:val="24"/>
        </w:rPr>
      </w:pPr>
    </w:p>
    <w:p w14:paraId="7882EFAB" w14:textId="77777777" w:rsidR="007407B4" w:rsidRDefault="007407B4" w:rsidP="007407B4">
      <w:pPr>
        <w:jc w:val="center"/>
        <w:rPr>
          <w:b/>
          <w:bCs/>
          <w:sz w:val="24"/>
          <w:szCs w:val="24"/>
        </w:rPr>
      </w:pPr>
      <w:r>
        <w:rPr>
          <w:b/>
          <w:bCs/>
          <w:sz w:val="24"/>
          <w:szCs w:val="24"/>
        </w:rPr>
        <w:t xml:space="preserve">For </w:t>
      </w:r>
    </w:p>
    <w:p w14:paraId="52315D4B" w14:textId="77777777" w:rsidR="007407B4" w:rsidRPr="00D95E49" w:rsidRDefault="007407B4" w:rsidP="007407B4">
      <w:pPr>
        <w:jc w:val="center"/>
        <w:rPr>
          <w:b/>
          <w:bCs/>
          <w:sz w:val="24"/>
          <w:szCs w:val="24"/>
        </w:rPr>
      </w:pPr>
    </w:p>
    <w:p w14:paraId="4AD4EEEC" w14:textId="3BAA6A71" w:rsidR="00A809F0" w:rsidRDefault="00B91298" w:rsidP="00A809F0">
      <w:pPr>
        <w:jc w:val="center"/>
        <w:rPr>
          <w:b/>
          <w:bCs/>
          <w:sz w:val="24"/>
          <w:szCs w:val="24"/>
        </w:rPr>
      </w:pPr>
      <w:r>
        <w:rPr>
          <w:b/>
          <w:bCs/>
          <w:sz w:val="24"/>
          <w:szCs w:val="24"/>
        </w:rPr>
        <w:t>PENNSYLVANIA INSURANCE DEPARTMENT</w:t>
      </w:r>
    </w:p>
    <w:p w14:paraId="3685C69B" w14:textId="53E79C53" w:rsidR="00B91298" w:rsidRDefault="00235077" w:rsidP="00A809F0">
      <w:pPr>
        <w:jc w:val="center"/>
        <w:rPr>
          <w:b/>
          <w:bCs/>
          <w:sz w:val="24"/>
          <w:szCs w:val="24"/>
        </w:rPr>
      </w:pPr>
      <w:r>
        <w:rPr>
          <w:b/>
          <w:bCs/>
          <w:sz w:val="24"/>
          <w:szCs w:val="24"/>
        </w:rPr>
        <w:t>BUREAU OF MCARE</w:t>
      </w:r>
    </w:p>
    <w:p w14:paraId="65DEA40E" w14:textId="77777777" w:rsidR="007407B4" w:rsidRDefault="007407B4" w:rsidP="007407B4">
      <w:pPr>
        <w:jc w:val="center"/>
        <w:rPr>
          <w:b/>
          <w:bCs/>
          <w:sz w:val="24"/>
          <w:szCs w:val="24"/>
        </w:rPr>
      </w:pPr>
    </w:p>
    <w:p w14:paraId="2948A280" w14:textId="77777777" w:rsidR="007407B4" w:rsidRPr="00D95E49" w:rsidRDefault="007407B4" w:rsidP="007407B4">
      <w:pPr>
        <w:jc w:val="center"/>
        <w:rPr>
          <w:b/>
          <w:bCs/>
          <w:sz w:val="24"/>
          <w:szCs w:val="24"/>
        </w:rPr>
      </w:pPr>
      <w:r w:rsidRPr="00D95E49">
        <w:rPr>
          <w:b/>
          <w:bCs/>
          <w:sz w:val="24"/>
          <w:szCs w:val="24"/>
        </w:rPr>
        <w:t>Issued by</w:t>
      </w:r>
    </w:p>
    <w:p w14:paraId="628ED42D" w14:textId="77777777" w:rsidR="007407B4" w:rsidRPr="00D95E49" w:rsidRDefault="007407B4" w:rsidP="007407B4">
      <w:pPr>
        <w:jc w:val="center"/>
        <w:rPr>
          <w:b/>
          <w:bCs/>
          <w:sz w:val="24"/>
          <w:szCs w:val="24"/>
        </w:rPr>
      </w:pPr>
    </w:p>
    <w:p w14:paraId="1C6EADB9" w14:textId="3B4BEE1B" w:rsidR="007407B4" w:rsidRDefault="007407B4" w:rsidP="007407B4">
      <w:pPr>
        <w:jc w:val="center"/>
        <w:rPr>
          <w:b/>
          <w:sz w:val="24"/>
          <w:szCs w:val="24"/>
        </w:rPr>
      </w:pPr>
      <w:r w:rsidRPr="000D208E">
        <w:rPr>
          <w:b/>
          <w:sz w:val="24"/>
          <w:szCs w:val="24"/>
        </w:rPr>
        <w:t>THE DEPARTMENT OF GENERAL SERVICES</w:t>
      </w:r>
    </w:p>
    <w:p w14:paraId="162968FB" w14:textId="00588F0F" w:rsidR="007407B4" w:rsidRDefault="008C42F4" w:rsidP="008C42F4">
      <w:pPr>
        <w:jc w:val="center"/>
        <w:rPr>
          <w:b/>
          <w:sz w:val="24"/>
          <w:szCs w:val="24"/>
        </w:rPr>
      </w:pPr>
      <w:r>
        <w:rPr>
          <w:b/>
          <w:sz w:val="24"/>
          <w:szCs w:val="24"/>
        </w:rPr>
        <w:t xml:space="preserve">401 </w:t>
      </w:r>
      <w:r w:rsidR="007407B4" w:rsidRPr="000D208E">
        <w:rPr>
          <w:b/>
          <w:sz w:val="24"/>
          <w:szCs w:val="24"/>
        </w:rPr>
        <w:t xml:space="preserve">North </w:t>
      </w:r>
      <w:r>
        <w:rPr>
          <w:b/>
          <w:sz w:val="24"/>
          <w:szCs w:val="24"/>
        </w:rPr>
        <w:t>Street</w:t>
      </w:r>
    </w:p>
    <w:p w14:paraId="6074F403" w14:textId="6A13907F" w:rsidR="008C42F4" w:rsidRPr="000D208E" w:rsidRDefault="008C42F4" w:rsidP="008C42F4">
      <w:pPr>
        <w:jc w:val="center"/>
        <w:rPr>
          <w:b/>
          <w:sz w:val="24"/>
          <w:szCs w:val="24"/>
        </w:rPr>
      </w:pPr>
      <w:r>
        <w:rPr>
          <w:b/>
          <w:sz w:val="24"/>
          <w:szCs w:val="24"/>
        </w:rPr>
        <w:t>North Office Building, Room 603</w:t>
      </w:r>
    </w:p>
    <w:p w14:paraId="4DAD17FC" w14:textId="77777777" w:rsidR="007407B4" w:rsidRDefault="007407B4" w:rsidP="007407B4">
      <w:pPr>
        <w:jc w:val="center"/>
        <w:rPr>
          <w:b/>
          <w:sz w:val="24"/>
          <w:szCs w:val="24"/>
        </w:rPr>
      </w:pPr>
      <w:r w:rsidRPr="000D208E">
        <w:rPr>
          <w:b/>
          <w:sz w:val="24"/>
          <w:szCs w:val="24"/>
        </w:rPr>
        <w:t>Harrisburg, PA 17120</w:t>
      </w:r>
    </w:p>
    <w:p w14:paraId="047DFE3C" w14:textId="77777777" w:rsidR="008546AD" w:rsidRDefault="008546AD" w:rsidP="008546AD">
      <w:pPr>
        <w:jc w:val="center"/>
        <w:rPr>
          <w:b/>
          <w:sz w:val="24"/>
          <w:szCs w:val="24"/>
        </w:rPr>
      </w:pPr>
    </w:p>
    <w:p w14:paraId="708EF58C" w14:textId="77777777" w:rsidR="008546AD" w:rsidRDefault="008546AD" w:rsidP="008546AD">
      <w:pPr>
        <w:jc w:val="center"/>
        <w:rPr>
          <w:b/>
          <w:sz w:val="24"/>
          <w:szCs w:val="24"/>
        </w:rPr>
      </w:pPr>
      <w:r>
        <w:rPr>
          <w:b/>
          <w:sz w:val="24"/>
          <w:szCs w:val="24"/>
        </w:rPr>
        <w:t>On behalf of</w:t>
      </w:r>
    </w:p>
    <w:p w14:paraId="376EED14" w14:textId="77777777" w:rsidR="008546AD" w:rsidRDefault="008546AD" w:rsidP="008546AD">
      <w:pPr>
        <w:jc w:val="center"/>
        <w:rPr>
          <w:b/>
          <w:sz w:val="24"/>
          <w:szCs w:val="24"/>
        </w:rPr>
      </w:pPr>
    </w:p>
    <w:p w14:paraId="3589DD6D" w14:textId="0B9B53C6" w:rsidR="008546AD" w:rsidRDefault="008546AD" w:rsidP="008546AD">
      <w:pPr>
        <w:jc w:val="center"/>
        <w:rPr>
          <w:b/>
          <w:sz w:val="24"/>
          <w:szCs w:val="24"/>
        </w:rPr>
      </w:pPr>
      <w:r w:rsidRPr="000D208E">
        <w:rPr>
          <w:b/>
          <w:sz w:val="24"/>
          <w:szCs w:val="24"/>
        </w:rPr>
        <w:t>THE GOVERNOR’S OFFICE OF GENERAL COUNSEL</w:t>
      </w:r>
    </w:p>
    <w:p w14:paraId="60E97B2A" w14:textId="5E5BC5D3" w:rsidR="008C42F4" w:rsidRDefault="008C42F4" w:rsidP="008546AD">
      <w:pPr>
        <w:jc w:val="center"/>
        <w:rPr>
          <w:b/>
          <w:sz w:val="24"/>
          <w:szCs w:val="24"/>
        </w:rPr>
      </w:pPr>
      <w:r>
        <w:rPr>
          <w:b/>
          <w:sz w:val="24"/>
          <w:szCs w:val="24"/>
        </w:rPr>
        <w:t>COMMONWEALTH OF PENNSYLVANIA</w:t>
      </w:r>
    </w:p>
    <w:p w14:paraId="68FE9629" w14:textId="77777777" w:rsidR="00C23B9C" w:rsidRDefault="00C23B9C" w:rsidP="00556F68">
      <w:pPr>
        <w:rPr>
          <w:b/>
          <w:bCs/>
          <w:sz w:val="24"/>
          <w:szCs w:val="24"/>
        </w:rPr>
      </w:pPr>
    </w:p>
    <w:p w14:paraId="09D3A1E7" w14:textId="77777777" w:rsidR="00C23B9C" w:rsidRDefault="00C23B9C" w:rsidP="00C23B9C">
      <w:pPr>
        <w:jc w:val="center"/>
        <w:rPr>
          <w:b/>
          <w:bCs/>
          <w:sz w:val="24"/>
          <w:szCs w:val="24"/>
        </w:rPr>
      </w:pPr>
      <w:r>
        <w:rPr>
          <w:b/>
          <w:bCs/>
          <w:sz w:val="24"/>
          <w:szCs w:val="24"/>
        </w:rPr>
        <w:t>RFP NUMBER:</w:t>
      </w:r>
      <w:permStart w:id="683306145" w:edGrp="everyone"/>
      <w:permEnd w:id="683306145"/>
    </w:p>
    <w:p w14:paraId="16F6C9D3" w14:textId="77777777" w:rsidR="00C23B9C" w:rsidRPr="00D95E49" w:rsidRDefault="00C23B9C" w:rsidP="00C23B9C">
      <w:pPr>
        <w:jc w:val="center"/>
        <w:rPr>
          <w:b/>
          <w:bCs/>
          <w:sz w:val="24"/>
          <w:szCs w:val="24"/>
        </w:rPr>
      </w:pPr>
    </w:p>
    <w:p w14:paraId="2A4E0F35" w14:textId="35724564" w:rsidR="00C23B9C" w:rsidRDefault="00D20A41" w:rsidP="00556F68">
      <w:pPr>
        <w:autoSpaceDE w:val="0"/>
        <w:autoSpaceDN w:val="0"/>
        <w:adjustRightInd w:val="0"/>
        <w:jc w:val="center"/>
        <w:rPr>
          <w:b/>
          <w:color w:val="181818"/>
          <w:sz w:val="24"/>
          <w:szCs w:val="24"/>
        </w:rPr>
      </w:pPr>
      <w:r>
        <w:rPr>
          <w:b/>
          <w:color w:val="181818"/>
          <w:sz w:val="24"/>
          <w:szCs w:val="24"/>
        </w:rPr>
        <w:t>OGC-2022-</w:t>
      </w:r>
      <w:r w:rsidR="00D2286B">
        <w:rPr>
          <w:b/>
          <w:color w:val="181818"/>
          <w:sz w:val="24"/>
          <w:szCs w:val="24"/>
        </w:rPr>
        <w:t>21</w:t>
      </w:r>
    </w:p>
    <w:p w14:paraId="0FAA20A6" w14:textId="77777777" w:rsidR="00C23B9C" w:rsidRDefault="00C23B9C" w:rsidP="00C23B9C">
      <w:pPr>
        <w:autoSpaceDE w:val="0"/>
        <w:autoSpaceDN w:val="0"/>
        <w:adjustRightInd w:val="0"/>
        <w:jc w:val="center"/>
        <w:rPr>
          <w:b/>
          <w:color w:val="181818"/>
          <w:sz w:val="24"/>
          <w:szCs w:val="24"/>
        </w:rPr>
      </w:pPr>
    </w:p>
    <w:p w14:paraId="0CB34338" w14:textId="77777777" w:rsidR="00C23B9C" w:rsidRDefault="00C23B9C" w:rsidP="00C23B9C">
      <w:pPr>
        <w:autoSpaceDE w:val="0"/>
        <w:autoSpaceDN w:val="0"/>
        <w:adjustRightInd w:val="0"/>
        <w:jc w:val="center"/>
        <w:rPr>
          <w:b/>
          <w:color w:val="181818"/>
          <w:sz w:val="24"/>
          <w:szCs w:val="24"/>
        </w:rPr>
      </w:pPr>
      <w:r>
        <w:rPr>
          <w:b/>
          <w:color w:val="181818"/>
          <w:sz w:val="24"/>
          <w:szCs w:val="24"/>
        </w:rPr>
        <w:t>DATE OF ISSUANCE</w:t>
      </w:r>
    </w:p>
    <w:p w14:paraId="542676B0" w14:textId="77777777" w:rsidR="00C23B9C" w:rsidRDefault="00C23B9C" w:rsidP="00C23B9C">
      <w:pPr>
        <w:autoSpaceDE w:val="0"/>
        <w:autoSpaceDN w:val="0"/>
        <w:adjustRightInd w:val="0"/>
        <w:jc w:val="center"/>
        <w:rPr>
          <w:b/>
          <w:color w:val="181818"/>
          <w:sz w:val="24"/>
          <w:szCs w:val="24"/>
        </w:rPr>
      </w:pPr>
    </w:p>
    <w:p w14:paraId="62A41261" w14:textId="56EC141F" w:rsidR="00C23B9C" w:rsidRPr="00EA2502" w:rsidRDefault="00D2286B" w:rsidP="00C23B9C">
      <w:pPr>
        <w:autoSpaceDE w:val="0"/>
        <w:autoSpaceDN w:val="0"/>
        <w:adjustRightInd w:val="0"/>
        <w:jc w:val="center"/>
        <w:rPr>
          <w:b/>
          <w:color w:val="181818"/>
          <w:sz w:val="24"/>
          <w:szCs w:val="24"/>
        </w:rPr>
      </w:pPr>
      <w:r>
        <w:rPr>
          <w:b/>
          <w:color w:val="181818"/>
          <w:sz w:val="24"/>
          <w:szCs w:val="24"/>
        </w:rPr>
        <w:t>October 26, 2022</w:t>
      </w:r>
    </w:p>
    <w:p w14:paraId="4B620847" w14:textId="6EF04135" w:rsidR="00C23B9C" w:rsidRDefault="00C23B9C" w:rsidP="00C23B9C">
      <w:pPr>
        <w:autoSpaceDE w:val="0"/>
        <w:autoSpaceDN w:val="0"/>
        <w:adjustRightInd w:val="0"/>
        <w:jc w:val="center"/>
        <w:rPr>
          <w:b/>
          <w:color w:val="181818"/>
          <w:sz w:val="24"/>
          <w:szCs w:val="24"/>
          <w:u w:val="single"/>
        </w:rPr>
      </w:pPr>
    </w:p>
    <w:p w14:paraId="120291FB" w14:textId="07A70A40" w:rsidR="00556F68" w:rsidRDefault="00556F68" w:rsidP="00C23B9C">
      <w:pPr>
        <w:autoSpaceDE w:val="0"/>
        <w:autoSpaceDN w:val="0"/>
        <w:adjustRightInd w:val="0"/>
        <w:jc w:val="center"/>
        <w:rPr>
          <w:b/>
          <w:color w:val="181818"/>
          <w:sz w:val="24"/>
          <w:szCs w:val="24"/>
          <w:u w:val="single"/>
        </w:rPr>
      </w:pPr>
    </w:p>
    <w:p w14:paraId="09D5F68E" w14:textId="6C4D94AC" w:rsidR="00556F68" w:rsidRDefault="00556F68" w:rsidP="00556F68">
      <w:pPr>
        <w:autoSpaceDE w:val="0"/>
        <w:autoSpaceDN w:val="0"/>
        <w:adjustRightInd w:val="0"/>
        <w:jc w:val="center"/>
        <w:rPr>
          <w:b/>
          <w:color w:val="181818"/>
          <w:sz w:val="24"/>
          <w:szCs w:val="24"/>
          <w:u w:val="single"/>
        </w:rPr>
      </w:pPr>
      <w:r w:rsidRPr="00AD537A">
        <w:rPr>
          <w:b/>
          <w:color w:val="181818"/>
          <w:sz w:val="24"/>
          <w:szCs w:val="24"/>
          <w:highlight w:val="green"/>
          <w:u w:val="single"/>
        </w:rPr>
        <w:t xml:space="preserve">PLEASE NOTE THAT THERE IS ALSO AN RFP OPEN FOR </w:t>
      </w:r>
      <w:r>
        <w:rPr>
          <w:b/>
          <w:color w:val="181818"/>
          <w:sz w:val="24"/>
          <w:szCs w:val="24"/>
          <w:highlight w:val="green"/>
          <w:u w:val="single"/>
        </w:rPr>
        <w:t>MEDICAL MALPRACTICE COVERAGE COUNSEL</w:t>
      </w:r>
      <w:r w:rsidRPr="00AD537A">
        <w:rPr>
          <w:b/>
          <w:color w:val="181818"/>
          <w:sz w:val="24"/>
          <w:szCs w:val="24"/>
          <w:highlight w:val="green"/>
          <w:u w:val="single"/>
        </w:rPr>
        <w:t xml:space="preserve"> (RFP# OGC-2022-</w:t>
      </w:r>
      <w:r w:rsidR="00D2286B">
        <w:rPr>
          <w:b/>
          <w:color w:val="181818"/>
          <w:sz w:val="24"/>
          <w:szCs w:val="24"/>
          <w:highlight w:val="green"/>
          <w:u w:val="single"/>
        </w:rPr>
        <w:t>22</w:t>
      </w:r>
      <w:r w:rsidRPr="00AD537A">
        <w:rPr>
          <w:b/>
          <w:color w:val="181818"/>
          <w:sz w:val="24"/>
          <w:szCs w:val="24"/>
          <w:highlight w:val="green"/>
          <w:u w:val="single"/>
        </w:rPr>
        <w:t>).  IF YOU WOULD LIKE TO BE CONSIDERED FOR THAT RFP AS WELL, PLEASE SUBMIT A SEPARATE RESPONSE TO THAT RFP.</w:t>
      </w:r>
    </w:p>
    <w:p w14:paraId="2AB39E5A" w14:textId="77777777" w:rsidR="00556F68" w:rsidRDefault="00556F68" w:rsidP="00556F68">
      <w:pPr>
        <w:autoSpaceDE w:val="0"/>
        <w:autoSpaceDN w:val="0"/>
        <w:adjustRightInd w:val="0"/>
        <w:rPr>
          <w:b/>
          <w:color w:val="181818"/>
          <w:sz w:val="24"/>
          <w:szCs w:val="24"/>
          <w:u w:val="single"/>
        </w:rPr>
      </w:pPr>
    </w:p>
    <w:p w14:paraId="0AE45AFF" w14:textId="77777777" w:rsidR="00C23B9C" w:rsidRDefault="00C23B9C" w:rsidP="00C23B9C">
      <w:pPr>
        <w:autoSpaceDE w:val="0"/>
        <w:autoSpaceDN w:val="0"/>
        <w:adjustRightInd w:val="0"/>
        <w:jc w:val="center"/>
        <w:rPr>
          <w:b/>
          <w:color w:val="181818"/>
          <w:sz w:val="24"/>
          <w:szCs w:val="24"/>
          <w:u w:val="single"/>
        </w:rPr>
      </w:pPr>
    </w:p>
    <w:p w14:paraId="76740FBC" w14:textId="6D33A29C" w:rsidR="00602EA7" w:rsidRPr="00556F68" w:rsidRDefault="00602EA7" w:rsidP="00556F68">
      <w:pPr>
        <w:jc w:val="center"/>
        <w:rPr>
          <w:rFonts w:eastAsia="Times New Roman"/>
          <w:b/>
          <w:bCs/>
          <w:sz w:val="24"/>
          <w:szCs w:val="24"/>
        </w:rPr>
      </w:pPr>
      <w:r>
        <w:rPr>
          <w:rFonts w:ascii="Times" w:eastAsia="Times New Roman" w:hAnsi="Times"/>
          <w:b/>
          <w:bCs/>
          <w:color w:val="000000"/>
          <w:sz w:val="27"/>
          <w:szCs w:val="27"/>
          <w:highlight w:val="yellow"/>
        </w:rPr>
        <w:t>The Issuing Office and the Bureau of Diversity, Inclusion and Small Business Opportunities (BDISBO) have set an SDB Participation Goal and a VBE Participation Goal for this RFP. This is a significant programmatic change from the SDB and SB Participation program contained in prior best value solicitations issued by the Commonwealth. Law Firms now must agree to meet the SDB Participation Goal AND the VBE Participation Goal in full or demonstrate they have made Good Faith Efforts to meet the Goals. Important information regarding these new programs is set for</w:t>
      </w:r>
      <w:r w:rsidRPr="00581C59">
        <w:rPr>
          <w:rFonts w:ascii="Times" w:eastAsia="Times New Roman" w:hAnsi="Times"/>
          <w:b/>
          <w:bCs/>
          <w:color w:val="000000"/>
          <w:sz w:val="27"/>
          <w:szCs w:val="27"/>
          <w:highlight w:val="yellow"/>
        </w:rPr>
        <w:t>th in Parts I-</w:t>
      </w:r>
      <w:r w:rsidR="008F252A">
        <w:rPr>
          <w:rFonts w:ascii="Times" w:eastAsia="Times New Roman" w:hAnsi="Times"/>
          <w:b/>
          <w:bCs/>
          <w:color w:val="000000"/>
          <w:sz w:val="27"/>
          <w:szCs w:val="27"/>
          <w:highlight w:val="yellow"/>
        </w:rPr>
        <w:t>13</w:t>
      </w:r>
      <w:r w:rsidRPr="00581C59">
        <w:rPr>
          <w:rFonts w:ascii="Times" w:eastAsia="Times New Roman" w:hAnsi="Times"/>
          <w:b/>
          <w:bCs/>
          <w:color w:val="000000"/>
          <w:sz w:val="27"/>
          <w:szCs w:val="27"/>
          <w:highlight w:val="yellow"/>
        </w:rPr>
        <w:t>, II-3</w:t>
      </w:r>
      <w:r w:rsidR="00293B4B" w:rsidRPr="00581C59">
        <w:rPr>
          <w:rFonts w:ascii="Times" w:eastAsia="Times New Roman" w:hAnsi="Times"/>
          <w:b/>
          <w:bCs/>
          <w:color w:val="000000"/>
          <w:sz w:val="27"/>
          <w:szCs w:val="27"/>
          <w:highlight w:val="yellow"/>
        </w:rPr>
        <w:t>, II-4,</w:t>
      </w:r>
      <w:r w:rsidRPr="00581C59">
        <w:rPr>
          <w:rFonts w:ascii="Times" w:eastAsia="Times New Roman" w:hAnsi="Times"/>
          <w:b/>
          <w:bCs/>
          <w:color w:val="000000"/>
          <w:sz w:val="27"/>
          <w:szCs w:val="27"/>
          <w:highlight w:val="yellow"/>
        </w:rPr>
        <w:t xml:space="preserve"> and IV-</w:t>
      </w:r>
      <w:r w:rsidR="009A7E6E" w:rsidRPr="00581C59">
        <w:rPr>
          <w:rFonts w:ascii="Times" w:eastAsia="Times New Roman" w:hAnsi="Times"/>
          <w:b/>
          <w:bCs/>
          <w:color w:val="000000"/>
          <w:sz w:val="27"/>
          <w:szCs w:val="27"/>
          <w:highlight w:val="yellow"/>
        </w:rPr>
        <w:t>5</w:t>
      </w:r>
      <w:r w:rsidRPr="00581C59">
        <w:rPr>
          <w:rFonts w:ascii="Times" w:eastAsia="Times New Roman" w:hAnsi="Times"/>
          <w:b/>
          <w:bCs/>
          <w:color w:val="000000"/>
          <w:sz w:val="27"/>
          <w:szCs w:val="27"/>
          <w:highlight w:val="yellow"/>
        </w:rPr>
        <w:t xml:space="preserve"> of the RFP and Appendices </w:t>
      </w:r>
      <w:r w:rsidR="002D63C3" w:rsidRPr="00581C59">
        <w:rPr>
          <w:rFonts w:ascii="Times" w:eastAsia="Times New Roman" w:hAnsi="Times"/>
          <w:b/>
          <w:bCs/>
          <w:color w:val="000000"/>
          <w:sz w:val="27"/>
          <w:szCs w:val="27"/>
          <w:highlight w:val="yellow"/>
        </w:rPr>
        <w:t>G</w:t>
      </w:r>
      <w:r w:rsidR="00FA0FFD" w:rsidRPr="00FA0FFD">
        <w:rPr>
          <w:rFonts w:ascii="Times" w:eastAsia="Times New Roman" w:hAnsi="Times"/>
          <w:b/>
          <w:bCs/>
          <w:color w:val="000000"/>
          <w:sz w:val="27"/>
          <w:szCs w:val="27"/>
          <w:highlight w:val="yellow"/>
        </w:rPr>
        <w:t>, H and K.</w:t>
      </w:r>
    </w:p>
    <w:p w14:paraId="55003698" w14:textId="46CE6135" w:rsidR="00C23B9C" w:rsidRDefault="00C23B9C" w:rsidP="00C23B9C">
      <w:pPr>
        <w:autoSpaceDE w:val="0"/>
        <w:autoSpaceDN w:val="0"/>
        <w:adjustRightInd w:val="0"/>
        <w:jc w:val="center"/>
        <w:rPr>
          <w:b/>
          <w:color w:val="181818"/>
          <w:sz w:val="24"/>
          <w:szCs w:val="24"/>
        </w:rPr>
      </w:pPr>
      <w:r>
        <w:rPr>
          <w:b/>
          <w:color w:val="181818"/>
          <w:sz w:val="24"/>
          <w:szCs w:val="24"/>
        </w:rPr>
        <w:lastRenderedPageBreak/>
        <w:t>REQUEST FOR PROPOSALS FOR</w:t>
      </w:r>
    </w:p>
    <w:p w14:paraId="043B4B0D" w14:textId="77777777" w:rsidR="00C23B9C" w:rsidRDefault="00C23B9C" w:rsidP="00C23B9C">
      <w:pPr>
        <w:autoSpaceDE w:val="0"/>
        <w:autoSpaceDN w:val="0"/>
        <w:adjustRightInd w:val="0"/>
        <w:jc w:val="center"/>
        <w:rPr>
          <w:b/>
          <w:color w:val="181818"/>
          <w:sz w:val="24"/>
          <w:szCs w:val="24"/>
        </w:rPr>
      </w:pPr>
    </w:p>
    <w:p w14:paraId="05355C9A" w14:textId="5D2DD01E" w:rsidR="00B91298" w:rsidRDefault="008C42F4" w:rsidP="00F2063F">
      <w:pPr>
        <w:jc w:val="center"/>
        <w:rPr>
          <w:b/>
          <w:bCs/>
          <w:sz w:val="24"/>
          <w:szCs w:val="24"/>
        </w:rPr>
      </w:pPr>
      <w:r>
        <w:rPr>
          <w:b/>
          <w:bCs/>
          <w:sz w:val="24"/>
          <w:szCs w:val="24"/>
        </w:rPr>
        <w:t>Medical Malpractice Counsel Legal Services</w:t>
      </w:r>
    </w:p>
    <w:p w14:paraId="6EA7BF05" w14:textId="65D56DB0" w:rsidR="008C42F4" w:rsidRDefault="008C42F4" w:rsidP="00C65363">
      <w:pPr>
        <w:jc w:val="center"/>
        <w:rPr>
          <w:b/>
          <w:bCs/>
          <w:sz w:val="24"/>
          <w:szCs w:val="24"/>
        </w:rPr>
      </w:pPr>
      <w:r>
        <w:rPr>
          <w:b/>
          <w:bCs/>
          <w:sz w:val="24"/>
          <w:szCs w:val="24"/>
        </w:rPr>
        <w:t>Commonwealth of Pennsylvania, Insurance Department</w:t>
      </w:r>
      <w:r w:rsidR="00C65363">
        <w:rPr>
          <w:b/>
          <w:bCs/>
          <w:sz w:val="24"/>
          <w:szCs w:val="24"/>
        </w:rPr>
        <w:t xml:space="preserve">, </w:t>
      </w:r>
      <w:r>
        <w:rPr>
          <w:b/>
          <w:bCs/>
          <w:sz w:val="24"/>
          <w:szCs w:val="24"/>
        </w:rPr>
        <w:t>Bureau of Mcare</w:t>
      </w:r>
    </w:p>
    <w:p w14:paraId="71A84F68" w14:textId="77777777" w:rsidR="00C23B9C" w:rsidRDefault="00C23B9C" w:rsidP="00C23B9C">
      <w:pPr>
        <w:autoSpaceDE w:val="0"/>
        <w:autoSpaceDN w:val="0"/>
        <w:adjustRightInd w:val="0"/>
        <w:jc w:val="center"/>
        <w:rPr>
          <w:b/>
          <w:color w:val="181818"/>
          <w:sz w:val="24"/>
          <w:szCs w:val="24"/>
        </w:rPr>
      </w:pPr>
    </w:p>
    <w:p w14:paraId="60FB4DDA"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TABLE OF CONTENTS</w:t>
      </w:r>
    </w:p>
    <w:p w14:paraId="23E694D1" w14:textId="77777777" w:rsidR="008546AD" w:rsidRPr="008546AD" w:rsidRDefault="008546AD" w:rsidP="00C65363">
      <w:pPr>
        <w:autoSpaceDE w:val="0"/>
        <w:autoSpaceDN w:val="0"/>
        <w:adjustRightInd w:val="0"/>
        <w:spacing w:line="360" w:lineRule="auto"/>
        <w:jc w:val="center"/>
        <w:rPr>
          <w:b/>
          <w:color w:val="181818"/>
          <w:sz w:val="24"/>
          <w:szCs w:val="24"/>
        </w:rPr>
      </w:pPr>
    </w:p>
    <w:p w14:paraId="542EF76A" w14:textId="2AB188D8" w:rsidR="008546AD" w:rsidRPr="008546AD" w:rsidRDefault="00C65363" w:rsidP="00C65363">
      <w:pPr>
        <w:tabs>
          <w:tab w:val="left" w:pos="-90"/>
        </w:tabs>
        <w:autoSpaceDE w:val="0"/>
        <w:autoSpaceDN w:val="0"/>
        <w:adjustRightInd w:val="0"/>
        <w:spacing w:line="360" w:lineRule="auto"/>
        <w:ind w:left="-90"/>
        <w:rPr>
          <w:b/>
          <w:color w:val="181818"/>
          <w:sz w:val="24"/>
          <w:szCs w:val="24"/>
        </w:rPr>
      </w:pPr>
      <w:r>
        <w:rPr>
          <w:b/>
          <w:color w:val="181818"/>
          <w:sz w:val="24"/>
          <w:szCs w:val="24"/>
        </w:rPr>
        <w:t xml:space="preserve"> </w:t>
      </w:r>
      <w:r w:rsidR="008546AD" w:rsidRPr="008546AD">
        <w:rPr>
          <w:b/>
          <w:color w:val="181818"/>
          <w:sz w:val="24"/>
          <w:szCs w:val="24"/>
        </w:rPr>
        <w:t>CALENDAR OF EVENTS</w:t>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D201CF">
        <w:rPr>
          <w:b/>
          <w:color w:val="181818"/>
          <w:sz w:val="24"/>
          <w:szCs w:val="24"/>
        </w:rPr>
        <w:t xml:space="preserve"> </w:t>
      </w:r>
      <w:r w:rsidR="008546AD" w:rsidRPr="008546AD">
        <w:rPr>
          <w:b/>
          <w:color w:val="181818"/>
          <w:sz w:val="24"/>
          <w:szCs w:val="24"/>
        </w:rPr>
        <w:t>3</w:t>
      </w:r>
      <w:r w:rsidR="008546AD" w:rsidRPr="008546AD">
        <w:rPr>
          <w:b/>
          <w:color w:val="181818"/>
          <w:sz w:val="24"/>
          <w:szCs w:val="24"/>
        </w:rPr>
        <w:tab/>
      </w:r>
      <w:r w:rsidR="005231CB">
        <w:rPr>
          <w:b/>
          <w:color w:val="181818"/>
          <w:sz w:val="24"/>
          <w:szCs w:val="24"/>
        </w:rPr>
        <w:t xml:space="preserve">PART I - GENERAL INFORMATION </w:t>
      </w:r>
      <w:r w:rsidR="005231CB">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t xml:space="preserve"> </w:t>
      </w:r>
      <w:r w:rsidR="005231CB">
        <w:rPr>
          <w:b/>
          <w:color w:val="181818"/>
          <w:sz w:val="24"/>
          <w:szCs w:val="24"/>
        </w:rPr>
        <w:t>4</w:t>
      </w:r>
    </w:p>
    <w:p w14:paraId="4ADAB2E5" w14:textId="77A3262B"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PART II</w:t>
      </w:r>
      <w:r w:rsidR="00991D2F">
        <w:rPr>
          <w:b/>
          <w:color w:val="181818"/>
          <w:sz w:val="24"/>
          <w:szCs w:val="24"/>
        </w:rPr>
        <w:t xml:space="preserve"> - PROPOSAL REQUIREMENTS</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8F252A">
        <w:rPr>
          <w:b/>
          <w:color w:val="181818"/>
          <w:sz w:val="24"/>
          <w:szCs w:val="24"/>
        </w:rPr>
        <w:t>11</w:t>
      </w:r>
    </w:p>
    <w:p w14:paraId="04DAA3C5" w14:textId="48FC443E"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 xml:space="preserve">PART III - </w:t>
      </w:r>
      <w:r w:rsidR="00991D2F">
        <w:rPr>
          <w:b/>
          <w:color w:val="181818"/>
          <w:sz w:val="24"/>
          <w:szCs w:val="24"/>
        </w:rPr>
        <w:t xml:space="preserve">CRITERIA FOR SELECTION  </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8F252A">
        <w:rPr>
          <w:b/>
          <w:color w:val="181818"/>
          <w:sz w:val="24"/>
          <w:szCs w:val="24"/>
        </w:rPr>
        <w:t>14</w:t>
      </w:r>
    </w:p>
    <w:p w14:paraId="3E44DCD9" w14:textId="3D97ACE3" w:rsidR="00C65363" w:rsidRDefault="008546AD" w:rsidP="00C65363">
      <w:pPr>
        <w:autoSpaceDE w:val="0"/>
        <w:autoSpaceDN w:val="0"/>
        <w:adjustRightInd w:val="0"/>
        <w:spacing w:line="360" w:lineRule="auto"/>
        <w:rPr>
          <w:b/>
          <w:color w:val="181818"/>
          <w:sz w:val="24"/>
          <w:szCs w:val="24"/>
        </w:rPr>
      </w:pPr>
      <w:r w:rsidRPr="008546AD">
        <w:rPr>
          <w:b/>
          <w:color w:val="181818"/>
          <w:sz w:val="24"/>
          <w:szCs w:val="24"/>
        </w:rPr>
        <w:t>PA</w:t>
      </w:r>
      <w:r w:rsidR="00991D2F">
        <w:rPr>
          <w:b/>
          <w:color w:val="181818"/>
          <w:sz w:val="24"/>
          <w:szCs w:val="24"/>
        </w:rPr>
        <w:t>RT IV</w:t>
      </w:r>
      <w:r w:rsidR="00D201CF">
        <w:rPr>
          <w:b/>
          <w:color w:val="181818"/>
          <w:sz w:val="24"/>
          <w:szCs w:val="24"/>
        </w:rPr>
        <w:t xml:space="preserve"> - WORK STATEMENT</w:t>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8F252A">
        <w:rPr>
          <w:b/>
          <w:color w:val="181818"/>
          <w:sz w:val="24"/>
          <w:szCs w:val="24"/>
        </w:rPr>
        <w:t>21</w:t>
      </w:r>
    </w:p>
    <w:p w14:paraId="3D8DD831" w14:textId="72D9565B"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PART V - STANDAR</w:t>
      </w:r>
      <w:r w:rsidR="00D201CF">
        <w:rPr>
          <w:b/>
          <w:color w:val="181818"/>
          <w:sz w:val="24"/>
          <w:szCs w:val="24"/>
        </w:rPr>
        <w:t>D CONTRACT FOR LEGAL SERVICES</w:t>
      </w:r>
      <w:r w:rsidR="00D201CF">
        <w:rPr>
          <w:b/>
          <w:color w:val="181818"/>
          <w:sz w:val="24"/>
          <w:szCs w:val="24"/>
        </w:rPr>
        <w:tab/>
      </w:r>
      <w:r w:rsidR="00D201CF">
        <w:rPr>
          <w:b/>
          <w:color w:val="181818"/>
          <w:sz w:val="24"/>
          <w:szCs w:val="24"/>
        </w:rPr>
        <w:tab/>
      </w:r>
    </w:p>
    <w:p w14:paraId="22590FA1" w14:textId="5EC26580"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A – PROPOSAL COVER SHEET</w:t>
      </w:r>
    </w:p>
    <w:p w14:paraId="58152134" w14:textId="62BCC001"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B – COST SUBMITTAL</w:t>
      </w:r>
    </w:p>
    <w:p w14:paraId="3DA7A7F3" w14:textId="77777777" w:rsidR="00A926B6"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C – TRADE SECRET CONFIDENTIAL PROPRIETARY INFORMATION </w:t>
      </w:r>
    </w:p>
    <w:p w14:paraId="1332ECA0" w14:textId="7E1EE4C4" w:rsidR="008546AD" w:rsidRPr="008546AD" w:rsidRDefault="00A926B6" w:rsidP="006D61D0">
      <w:pPr>
        <w:autoSpaceDE w:val="0"/>
        <w:autoSpaceDN w:val="0"/>
        <w:adjustRightInd w:val="0"/>
        <w:spacing w:line="360" w:lineRule="auto"/>
        <w:ind w:right="90"/>
        <w:rPr>
          <w:b/>
          <w:color w:val="181818"/>
          <w:sz w:val="24"/>
          <w:szCs w:val="24"/>
        </w:rPr>
      </w:pPr>
      <w:r>
        <w:rPr>
          <w:b/>
          <w:color w:val="181818"/>
          <w:sz w:val="24"/>
          <w:szCs w:val="24"/>
        </w:rPr>
        <w:tab/>
      </w:r>
      <w:r>
        <w:rPr>
          <w:b/>
          <w:color w:val="181818"/>
          <w:sz w:val="24"/>
          <w:szCs w:val="24"/>
        </w:rPr>
        <w:tab/>
        <w:t xml:space="preserve">     </w:t>
      </w:r>
      <w:r w:rsidR="008546AD" w:rsidRPr="008546AD">
        <w:rPr>
          <w:b/>
          <w:color w:val="181818"/>
          <w:sz w:val="24"/>
          <w:szCs w:val="24"/>
        </w:rPr>
        <w:t>NOTICE</w:t>
      </w:r>
    </w:p>
    <w:p w14:paraId="23AC7D16" w14:textId="4D6E3A8D" w:rsidR="009963A1"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D – STATEMENT OF QUALIFICATION</w:t>
      </w:r>
      <w:r w:rsidR="009963A1">
        <w:rPr>
          <w:b/>
          <w:color w:val="181818"/>
          <w:sz w:val="24"/>
          <w:szCs w:val="24"/>
        </w:rPr>
        <w:t>S</w:t>
      </w:r>
      <w:r w:rsidRPr="008546AD">
        <w:rPr>
          <w:b/>
          <w:color w:val="181818"/>
          <w:sz w:val="24"/>
          <w:szCs w:val="24"/>
        </w:rPr>
        <w:t>/</w:t>
      </w:r>
      <w:r w:rsidR="001301AB">
        <w:rPr>
          <w:b/>
          <w:color w:val="181818"/>
          <w:sz w:val="24"/>
          <w:szCs w:val="24"/>
        </w:rPr>
        <w:t>CONFLICTS/</w:t>
      </w:r>
      <w:r w:rsidRPr="008546AD">
        <w:rPr>
          <w:b/>
          <w:color w:val="181818"/>
          <w:sz w:val="24"/>
          <w:szCs w:val="24"/>
        </w:rPr>
        <w:t xml:space="preserve">TECHNICAL </w:t>
      </w:r>
    </w:p>
    <w:p w14:paraId="6D93B45C" w14:textId="023B1D75" w:rsidR="008546AD" w:rsidRPr="008546AD" w:rsidRDefault="009963A1" w:rsidP="006D61D0">
      <w:pPr>
        <w:autoSpaceDE w:val="0"/>
        <w:autoSpaceDN w:val="0"/>
        <w:adjustRightInd w:val="0"/>
        <w:spacing w:line="360" w:lineRule="auto"/>
        <w:ind w:left="1440"/>
        <w:rPr>
          <w:b/>
          <w:color w:val="181818"/>
          <w:sz w:val="24"/>
          <w:szCs w:val="24"/>
        </w:rPr>
      </w:pPr>
      <w:r>
        <w:rPr>
          <w:b/>
          <w:color w:val="181818"/>
          <w:sz w:val="24"/>
          <w:szCs w:val="24"/>
        </w:rPr>
        <w:t xml:space="preserve">     </w:t>
      </w:r>
      <w:r w:rsidR="008546AD" w:rsidRPr="008546AD">
        <w:rPr>
          <w:b/>
          <w:color w:val="181818"/>
          <w:sz w:val="24"/>
          <w:szCs w:val="24"/>
        </w:rPr>
        <w:t>QUESTIONNAIRE</w:t>
      </w:r>
    </w:p>
    <w:p w14:paraId="4A2E375D" w14:textId="30E5B47F"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E – PERSONNEL EXPERIENCE BY KEY POSITION</w:t>
      </w:r>
    </w:p>
    <w:p w14:paraId="477A3F59" w14:textId="47BE892C" w:rsidR="006D61D0"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F – PROJECT REFERENCES</w:t>
      </w:r>
    </w:p>
    <w:p w14:paraId="0EE424B2" w14:textId="77777777" w:rsidR="001267DA" w:rsidRDefault="008546AD" w:rsidP="006D61D0">
      <w:pPr>
        <w:autoSpaceDE w:val="0"/>
        <w:autoSpaceDN w:val="0"/>
        <w:adjustRightInd w:val="0"/>
        <w:spacing w:line="360" w:lineRule="auto"/>
        <w:rPr>
          <w:b/>
          <w:color w:val="181818"/>
          <w:sz w:val="24"/>
          <w:szCs w:val="24"/>
        </w:rPr>
      </w:pPr>
      <w:r w:rsidRPr="008546AD">
        <w:rPr>
          <w:b/>
          <w:color w:val="181818"/>
          <w:sz w:val="24"/>
          <w:szCs w:val="24"/>
        </w:rPr>
        <w:t>APPE</w:t>
      </w:r>
      <w:r w:rsidR="001D2BEB">
        <w:rPr>
          <w:b/>
          <w:color w:val="181818"/>
          <w:sz w:val="24"/>
          <w:szCs w:val="24"/>
        </w:rPr>
        <w:t xml:space="preserve">NDIX G – SMALL DIVERSE </w:t>
      </w:r>
      <w:r w:rsidR="009963A1">
        <w:rPr>
          <w:b/>
          <w:color w:val="181818"/>
          <w:sz w:val="24"/>
          <w:szCs w:val="24"/>
        </w:rPr>
        <w:t xml:space="preserve">BUSINESS </w:t>
      </w:r>
      <w:r w:rsidRPr="008546AD">
        <w:rPr>
          <w:b/>
          <w:color w:val="181818"/>
          <w:sz w:val="24"/>
          <w:szCs w:val="24"/>
        </w:rPr>
        <w:t xml:space="preserve">PARTICIPATION </w:t>
      </w:r>
      <w:r w:rsidR="00392717">
        <w:rPr>
          <w:b/>
          <w:color w:val="181818"/>
          <w:sz w:val="24"/>
          <w:szCs w:val="24"/>
        </w:rPr>
        <w:t xml:space="preserve">SUMMARY SHEET </w:t>
      </w:r>
    </w:p>
    <w:p w14:paraId="6F2B0698" w14:textId="046DC279" w:rsidR="006D61D0" w:rsidRDefault="001267DA" w:rsidP="006D61D0">
      <w:pPr>
        <w:autoSpaceDE w:val="0"/>
        <w:autoSpaceDN w:val="0"/>
        <w:adjustRightInd w:val="0"/>
        <w:spacing w:line="360" w:lineRule="auto"/>
        <w:rPr>
          <w:b/>
          <w:color w:val="181818"/>
          <w:sz w:val="24"/>
          <w:szCs w:val="24"/>
        </w:rPr>
      </w:pPr>
      <w:r>
        <w:rPr>
          <w:b/>
          <w:color w:val="181818"/>
          <w:sz w:val="24"/>
          <w:szCs w:val="24"/>
        </w:rPr>
        <w:t xml:space="preserve">                             </w:t>
      </w:r>
      <w:r w:rsidR="00392717">
        <w:rPr>
          <w:b/>
          <w:color w:val="181818"/>
          <w:sz w:val="24"/>
          <w:szCs w:val="24"/>
        </w:rPr>
        <w:t>AND ATTACHMENTS</w:t>
      </w:r>
    </w:p>
    <w:p w14:paraId="2A7F3C8B" w14:textId="77777777" w:rsidR="001267DA" w:rsidRDefault="005A260F" w:rsidP="006D61D0">
      <w:pPr>
        <w:autoSpaceDE w:val="0"/>
        <w:autoSpaceDN w:val="0"/>
        <w:adjustRightInd w:val="0"/>
        <w:spacing w:line="360" w:lineRule="auto"/>
        <w:rPr>
          <w:b/>
          <w:color w:val="181818"/>
          <w:sz w:val="24"/>
          <w:szCs w:val="24"/>
        </w:rPr>
      </w:pPr>
      <w:r>
        <w:rPr>
          <w:b/>
          <w:color w:val="181818"/>
          <w:sz w:val="24"/>
          <w:szCs w:val="24"/>
        </w:rPr>
        <w:t xml:space="preserve">APPENDIX H – VETERAN BUSINESS ENTERPRISE PARTICIPATION </w:t>
      </w:r>
      <w:r w:rsidR="00392717">
        <w:rPr>
          <w:b/>
          <w:color w:val="181818"/>
          <w:sz w:val="24"/>
          <w:szCs w:val="24"/>
        </w:rPr>
        <w:t xml:space="preserve">SUMMARY </w:t>
      </w:r>
    </w:p>
    <w:p w14:paraId="0E1B4446" w14:textId="4716ECFF" w:rsidR="006D61D0" w:rsidRPr="008546AD" w:rsidRDefault="001267DA" w:rsidP="006D61D0">
      <w:pPr>
        <w:autoSpaceDE w:val="0"/>
        <w:autoSpaceDN w:val="0"/>
        <w:adjustRightInd w:val="0"/>
        <w:spacing w:line="360" w:lineRule="auto"/>
        <w:rPr>
          <w:b/>
          <w:color w:val="181818"/>
          <w:sz w:val="24"/>
          <w:szCs w:val="24"/>
        </w:rPr>
      </w:pPr>
      <w:r>
        <w:rPr>
          <w:b/>
          <w:color w:val="181818"/>
          <w:sz w:val="24"/>
          <w:szCs w:val="24"/>
        </w:rPr>
        <w:t xml:space="preserve">                             </w:t>
      </w:r>
      <w:r w:rsidR="00392717">
        <w:rPr>
          <w:b/>
          <w:color w:val="181818"/>
          <w:sz w:val="24"/>
          <w:szCs w:val="24"/>
        </w:rPr>
        <w:t>SHEET AND ATTACHMENTS</w:t>
      </w:r>
    </w:p>
    <w:p w14:paraId="46C43AD7" w14:textId="2F4303F2"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w:t>
      </w:r>
      <w:r w:rsidR="005A260F">
        <w:rPr>
          <w:b/>
          <w:color w:val="181818"/>
          <w:sz w:val="24"/>
          <w:szCs w:val="24"/>
        </w:rPr>
        <w:t>I</w:t>
      </w:r>
      <w:r w:rsidRPr="008546AD">
        <w:rPr>
          <w:b/>
          <w:color w:val="181818"/>
          <w:sz w:val="24"/>
          <w:szCs w:val="24"/>
        </w:rPr>
        <w:t xml:space="preserve"> – LAW FIRM DIVERSITY SUBMITTAL</w:t>
      </w:r>
    </w:p>
    <w:p w14:paraId="2B36FD99" w14:textId="38FB3414" w:rsidR="001267DA"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w:t>
      </w:r>
      <w:r w:rsidR="005A260F">
        <w:rPr>
          <w:b/>
          <w:color w:val="181818"/>
          <w:sz w:val="24"/>
          <w:szCs w:val="24"/>
        </w:rPr>
        <w:t>J</w:t>
      </w:r>
      <w:r w:rsidRPr="008546AD">
        <w:rPr>
          <w:b/>
          <w:color w:val="181818"/>
          <w:sz w:val="24"/>
          <w:szCs w:val="24"/>
        </w:rPr>
        <w:t xml:space="preserve"> - WORKFORCE BREAKDOWN CHART</w:t>
      </w:r>
    </w:p>
    <w:p w14:paraId="248FC698" w14:textId="1809C2F4" w:rsidR="00C65363" w:rsidRDefault="00393AC5" w:rsidP="006D61D0">
      <w:pPr>
        <w:autoSpaceDE w:val="0"/>
        <w:autoSpaceDN w:val="0"/>
        <w:adjustRightInd w:val="0"/>
        <w:spacing w:line="360" w:lineRule="auto"/>
        <w:ind w:right="-90"/>
        <w:rPr>
          <w:b/>
          <w:color w:val="181818"/>
          <w:sz w:val="24"/>
          <w:szCs w:val="24"/>
        </w:rPr>
      </w:pPr>
      <w:r w:rsidRPr="008546AD">
        <w:rPr>
          <w:b/>
          <w:color w:val="181818"/>
          <w:sz w:val="24"/>
          <w:szCs w:val="24"/>
        </w:rPr>
        <w:t xml:space="preserve">APPENDIX K – MODEL FORM OF SDB AND </w:t>
      </w:r>
      <w:r>
        <w:rPr>
          <w:b/>
          <w:color w:val="181818"/>
          <w:sz w:val="24"/>
          <w:szCs w:val="24"/>
        </w:rPr>
        <w:t>VBE</w:t>
      </w:r>
      <w:r w:rsidRPr="008546AD">
        <w:rPr>
          <w:b/>
          <w:color w:val="181818"/>
          <w:sz w:val="24"/>
          <w:szCs w:val="24"/>
        </w:rPr>
        <w:t xml:space="preserve"> SUBCONTRACTOR AGREEMENT</w:t>
      </w:r>
    </w:p>
    <w:p w14:paraId="4D276D55" w14:textId="5D6F6D90" w:rsidR="006D61D0" w:rsidRDefault="00C65363" w:rsidP="006D61D0">
      <w:pPr>
        <w:autoSpaceDE w:val="0"/>
        <w:autoSpaceDN w:val="0"/>
        <w:adjustRightInd w:val="0"/>
        <w:spacing w:line="360" w:lineRule="auto"/>
        <w:ind w:right="-90"/>
        <w:rPr>
          <w:b/>
          <w:color w:val="181818"/>
          <w:sz w:val="24"/>
          <w:szCs w:val="24"/>
        </w:rPr>
      </w:pPr>
      <w:r>
        <w:rPr>
          <w:b/>
          <w:color w:val="181818"/>
          <w:sz w:val="24"/>
          <w:szCs w:val="24"/>
        </w:rPr>
        <w:t>APPENDIX L – BREAKDOWN OF REGIONS BY COUNTY</w:t>
      </w:r>
    </w:p>
    <w:p w14:paraId="1837EA62" w14:textId="6E096CDF" w:rsidR="006D61D0" w:rsidRPr="006D61D0" w:rsidRDefault="006D61D0" w:rsidP="006D61D0">
      <w:pPr>
        <w:jc w:val="center"/>
        <w:rPr>
          <w:rFonts w:eastAsia="Times New Roman"/>
          <w:b/>
          <w:bCs/>
          <w:sz w:val="28"/>
          <w:szCs w:val="28"/>
          <w:u w:val="single"/>
        </w:rPr>
      </w:pPr>
      <w:r w:rsidRPr="006D61D0">
        <w:rPr>
          <w:rFonts w:eastAsia="Times New Roman"/>
          <w:b/>
          <w:bCs/>
          <w:color w:val="000000"/>
          <w:sz w:val="28"/>
          <w:szCs w:val="28"/>
          <w:highlight w:val="yellow"/>
          <w:u w:val="single"/>
        </w:rPr>
        <w:t>**Please be sure to mark which</w:t>
      </w:r>
      <w:r>
        <w:rPr>
          <w:rFonts w:eastAsia="Times New Roman"/>
          <w:b/>
          <w:bCs/>
          <w:color w:val="000000"/>
          <w:sz w:val="28"/>
          <w:szCs w:val="28"/>
          <w:highlight w:val="yellow"/>
          <w:u w:val="single"/>
        </w:rPr>
        <w:t xml:space="preserve"> region</w:t>
      </w:r>
      <w:r w:rsidRPr="006D61D0">
        <w:rPr>
          <w:rFonts w:eastAsia="Times New Roman"/>
          <w:b/>
          <w:bCs/>
          <w:color w:val="000000"/>
          <w:sz w:val="28"/>
          <w:szCs w:val="28"/>
          <w:highlight w:val="yellow"/>
          <w:u w:val="single"/>
        </w:rPr>
        <w:t xml:space="preserve"> your submission is for in your email along with the attachments.  If you are submitting for multiple </w:t>
      </w:r>
      <w:r>
        <w:rPr>
          <w:rFonts w:eastAsia="Times New Roman"/>
          <w:b/>
          <w:bCs/>
          <w:color w:val="000000"/>
          <w:sz w:val="28"/>
          <w:szCs w:val="28"/>
          <w:highlight w:val="yellow"/>
          <w:u w:val="single"/>
        </w:rPr>
        <w:t>regions</w:t>
      </w:r>
      <w:r w:rsidRPr="006D61D0">
        <w:rPr>
          <w:rFonts w:eastAsia="Times New Roman"/>
          <w:b/>
          <w:bCs/>
          <w:color w:val="000000"/>
          <w:sz w:val="28"/>
          <w:szCs w:val="28"/>
          <w:highlight w:val="yellow"/>
          <w:u w:val="single"/>
        </w:rPr>
        <w:t xml:space="preserve">, please submit a separate email and attachments for each </w:t>
      </w:r>
      <w:r>
        <w:rPr>
          <w:rFonts w:eastAsia="Times New Roman"/>
          <w:b/>
          <w:bCs/>
          <w:color w:val="000000"/>
          <w:sz w:val="28"/>
          <w:szCs w:val="28"/>
          <w:highlight w:val="yellow"/>
          <w:u w:val="single"/>
        </w:rPr>
        <w:t>region</w:t>
      </w:r>
      <w:r w:rsidRPr="006D61D0">
        <w:rPr>
          <w:rFonts w:eastAsia="Times New Roman"/>
          <w:b/>
          <w:bCs/>
          <w:color w:val="000000"/>
          <w:sz w:val="28"/>
          <w:szCs w:val="28"/>
          <w:highlight w:val="yellow"/>
          <w:u w:val="single"/>
        </w:rPr>
        <w:t>.**</w:t>
      </w:r>
    </w:p>
    <w:p w14:paraId="45A64F2A" w14:textId="77777777" w:rsidR="006D61D0" w:rsidRDefault="006D61D0" w:rsidP="006D61D0">
      <w:pPr>
        <w:autoSpaceDE w:val="0"/>
        <w:autoSpaceDN w:val="0"/>
        <w:adjustRightInd w:val="0"/>
        <w:spacing w:line="360" w:lineRule="auto"/>
        <w:ind w:right="-90"/>
        <w:rPr>
          <w:b/>
          <w:color w:val="181818"/>
          <w:sz w:val="24"/>
          <w:szCs w:val="24"/>
        </w:rPr>
      </w:pPr>
    </w:p>
    <w:p w14:paraId="43ED54CA" w14:textId="77777777" w:rsidR="006D61D0" w:rsidRDefault="006D61D0" w:rsidP="006D61D0">
      <w:pPr>
        <w:rPr>
          <w:b/>
          <w:color w:val="181818"/>
          <w:sz w:val="24"/>
          <w:szCs w:val="24"/>
        </w:rPr>
      </w:pPr>
    </w:p>
    <w:p w14:paraId="28AE8A91" w14:textId="3610F755" w:rsidR="008546AD" w:rsidRPr="008546AD" w:rsidRDefault="008546AD" w:rsidP="006D61D0">
      <w:pPr>
        <w:jc w:val="center"/>
        <w:rPr>
          <w:rFonts w:eastAsia="Times New Roman"/>
          <w:b/>
          <w:color w:val="000000"/>
          <w:sz w:val="24"/>
          <w:szCs w:val="24"/>
        </w:rPr>
      </w:pPr>
      <w:r w:rsidRPr="008546AD">
        <w:rPr>
          <w:rFonts w:eastAsia="Times New Roman"/>
          <w:b/>
          <w:color w:val="000000"/>
          <w:sz w:val="24"/>
          <w:szCs w:val="24"/>
        </w:rPr>
        <w:lastRenderedPageBreak/>
        <w:t>CALENDAR OF EVENTS</w:t>
      </w:r>
    </w:p>
    <w:p w14:paraId="4B06A1AF" w14:textId="77777777" w:rsidR="008546AD" w:rsidRPr="008546AD" w:rsidRDefault="008546AD" w:rsidP="008546AD">
      <w:pPr>
        <w:jc w:val="both"/>
        <w:rPr>
          <w:rFonts w:eastAsia="Times New Roman"/>
          <w:sz w:val="24"/>
          <w:szCs w:val="24"/>
        </w:rPr>
      </w:pPr>
    </w:p>
    <w:p w14:paraId="58759B94" w14:textId="77777777" w:rsidR="008546AD" w:rsidRPr="008546AD" w:rsidRDefault="008546AD" w:rsidP="008546AD">
      <w:pPr>
        <w:jc w:val="both"/>
        <w:rPr>
          <w:rFonts w:eastAsia="Times New Roman"/>
          <w:sz w:val="24"/>
          <w:szCs w:val="24"/>
        </w:rPr>
      </w:pPr>
      <w:r w:rsidRPr="008546AD">
        <w:rPr>
          <w:rFonts w:eastAsia="Times New Roman"/>
          <w:sz w:val="24"/>
          <w:szCs w:val="24"/>
        </w:rPr>
        <w:t>The Commonwealth will make every effort to adhere to the following schedule:</w:t>
      </w:r>
    </w:p>
    <w:p w14:paraId="32DE50E9" w14:textId="77777777" w:rsidR="008546AD" w:rsidRPr="008546AD" w:rsidRDefault="008546AD" w:rsidP="008546AD">
      <w:pPr>
        <w:jc w:val="both"/>
        <w:rPr>
          <w:rFonts w:eastAsia="Times New Roman"/>
          <w:b/>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940"/>
        <w:gridCol w:w="1675"/>
        <w:gridCol w:w="1336"/>
      </w:tblGrid>
      <w:tr w:rsidR="008546AD" w:rsidRPr="008546AD" w14:paraId="4DD17032" w14:textId="77777777" w:rsidTr="008546AD">
        <w:trPr>
          <w:trHeight w:hRule="exact" w:val="501"/>
        </w:trPr>
        <w:tc>
          <w:tcPr>
            <w:tcW w:w="5940" w:type="dxa"/>
            <w:shd w:val="pct5" w:color="auto" w:fill="auto"/>
            <w:vAlign w:val="center"/>
          </w:tcPr>
          <w:p w14:paraId="15D2D3D0"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Activity</w:t>
            </w:r>
          </w:p>
        </w:tc>
        <w:tc>
          <w:tcPr>
            <w:tcW w:w="1675" w:type="dxa"/>
            <w:shd w:val="pct5" w:color="auto" w:fill="auto"/>
            <w:vAlign w:val="center"/>
          </w:tcPr>
          <w:p w14:paraId="54148BE2"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Responsibility</w:t>
            </w:r>
          </w:p>
        </w:tc>
        <w:tc>
          <w:tcPr>
            <w:tcW w:w="0" w:type="auto"/>
            <w:shd w:val="pct5" w:color="auto" w:fill="auto"/>
            <w:vAlign w:val="center"/>
          </w:tcPr>
          <w:p w14:paraId="33473538"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Date</w:t>
            </w:r>
          </w:p>
        </w:tc>
      </w:tr>
      <w:tr w:rsidR="00A24BF9" w:rsidRPr="008546AD" w14:paraId="5AF5978B" w14:textId="77777777" w:rsidTr="006604AB">
        <w:trPr>
          <w:trHeight w:hRule="exact" w:val="2904"/>
        </w:trPr>
        <w:tc>
          <w:tcPr>
            <w:tcW w:w="5940" w:type="dxa"/>
            <w:vAlign w:val="center"/>
          </w:tcPr>
          <w:p w14:paraId="5D6596FD" w14:textId="456624E7" w:rsidR="00BB0DC3" w:rsidRDefault="00A24BF9" w:rsidP="00A24BF9">
            <w:pPr>
              <w:jc w:val="both"/>
              <w:rPr>
                <w:rFonts w:eastAsia="Times New Roman"/>
                <w:sz w:val="24"/>
                <w:szCs w:val="24"/>
              </w:rPr>
            </w:pPr>
            <w:r>
              <w:rPr>
                <w:rFonts w:eastAsia="Times New Roman"/>
                <w:sz w:val="24"/>
                <w:szCs w:val="24"/>
              </w:rPr>
              <w:t>SDB and VBE Participation Information Session via Microsoft Teams Meeting:</w:t>
            </w:r>
          </w:p>
          <w:p w14:paraId="7AA28F80" w14:textId="49681CAF" w:rsidR="00BB0DC3" w:rsidRDefault="00BB0DC3" w:rsidP="00A24BF9">
            <w:pPr>
              <w:jc w:val="both"/>
              <w:rPr>
                <w:rFonts w:eastAsia="Times New Roman"/>
                <w:sz w:val="24"/>
                <w:szCs w:val="24"/>
              </w:rPr>
            </w:pPr>
          </w:p>
          <w:p w14:paraId="3A2130BA" w14:textId="0EF1D500" w:rsidR="00BB0DC3" w:rsidRPr="00BB0DC3" w:rsidRDefault="00BB0DC3" w:rsidP="00A24BF9">
            <w:pPr>
              <w:jc w:val="both"/>
              <w:rPr>
                <w:rFonts w:eastAsia="Times New Roman"/>
                <w:b/>
                <w:bCs/>
                <w:sz w:val="24"/>
                <w:szCs w:val="24"/>
              </w:rPr>
            </w:pPr>
            <w:r w:rsidRPr="00BB0DC3">
              <w:rPr>
                <w:rFonts w:eastAsia="Times New Roman"/>
                <w:b/>
                <w:bCs/>
                <w:sz w:val="24"/>
                <w:szCs w:val="24"/>
              </w:rPr>
              <w:t>Conference Call Information:</w:t>
            </w:r>
          </w:p>
          <w:p w14:paraId="6E852A94" w14:textId="38ECB83C" w:rsidR="00BB0DC3" w:rsidRPr="00BB0DC3" w:rsidRDefault="00BB0DC3" w:rsidP="00A24BF9">
            <w:pPr>
              <w:jc w:val="both"/>
              <w:rPr>
                <w:rFonts w:eastAsia="Times New Roman"/>
                <w:b/>
                <w:bCs/>
                <w:sz w:val="24"/>
                <w:szCs w:val="24"/>
              </w:rPr>
            </w:pPr>
            <w:r w:rsidRPr="00BB0DC3">
              <w:rPr>
                <w:rFonts w:eastAsia="Times New Roman"/>
                <w:b/>
                <w:bCs/>
                <w:sz w:val="24"/>
                <w:szCs w:val="24"/>
              </w:rPr>
              <w:t>Call-in Number: +1 267-332-8737</w:t>
            </w:r>
          </w:p>
          <w:p w14:paraId="6C649D33" w14:textId="65792B77" w:rsidR="00BB0DC3" w:rsidRPr="00BB0DC3" w:rsidRDefault="00BB0DC3" w:rsidP="00A24BF9">
            <w:pPr>
              <w:jc w:val="both"/>
              <w:rPr>
                <w:rFonts w:eastAsia="Times New Roman"/>
                <w:b/>
                <w:bCs/>
                <w:sz w:val="24"/>
                <w:szCs w:val="24"/>
              </w:rPr>
            </w:pPr>
            <w:r w:rsidRPr="00BB0DC3">
              <w:rPr>
                <w:rFonts w:eastAsia="Times New Roman"/>
                <w:b/>
                <w:bCs/>
                <w:sz w:val="24"/>
                <w:szCs w:val="24"/>
              </w:rPr>
              <w:t xml:space="preserve">ID Number: </w:t>
            </w:r>
            <w:r w:rsidR="007B303E">
              <w:rPr>
                <w:rFonts w:eastAsia="Times New Roman"/>
                <w:b/>
                <w:bCs/>
                <w:sz w:val="24"/>
                <w:szCs w:val="24"/>
              </w:rPr>
              <w:t>804069618#</w:t>
            </w:r>
          </w:p>
          <w:p w14:paraId="5A673AB0" w14:textId="77777777" w:rsidR="00A24BF9" w:rsidRDefault="00A24BF9" w:rsidP="00A24BF9">
            <w:pPr>
              <w:jc w:val="both"/>
              <w:rPr>
                <w:rFonts w:eastAsia="Times New Roman"/>
                <w:sz w:val="24"/>
                <w:szCs w:val="24"/>
              </w:rPr>
            </w:pPr>
          </w:p>
          <w:p w14:paraId="3C0DA7C0" w14:textId="3557EDB9" w:rsidR="006604AB" w:rsidRDefault="006604AB" w:rsidP="006604AB">
            <w:pPr>
              <w:jc w:val="both"/>
              <w:rPr>
                <w:rFonts w:eastAsia="Times New Roman"/>
                <w:b/>
                <w:bCs/>
                <w:sz w:val="24"/>
                <w:szCs w:val="24"/>
              </w:rPr>
            </w:pPr>
            <w:r w:rsidRPr="00AD537A">
              <w:rPr>
                <w:rFonts w:eastAsia="Times New Roman"/>
                <w:b/>
                <w:bCs/>
                <w:sz w:val="24"/>
                <w:szCs w:val="24"/>
                <w:highlight w:val="yellow"/>
              </w:rPr>
              <w:t xml:space="preserve">*This is a joint session being held along with </w:t>
            </w:r>
            <w:r>
              <w:rPr>
                <w:rFonts w:eastAsia="Times New Roman"/>
                <w:b/>
                <w:bCs/>
                <w:sz w:val="24"/>
                <w:szCs w:val="24"/>
                <w:highlight w:val="yellow"/>
              </w:rPr>
              <w:t xml:space="preserve">the SDB &amp; VBE Participation Information Session for </w:t>
            </w:r>
            <w:r w:rsidRPr="00AD537A">
              <w:rPr>
                <w:rFonts w:eastAsia="Times New Roman"/>
                <w:b/>
                <w:bCs/>
                <w:sz w:val="24"/>
                <w:szCs w:val="24"/>
                <w:highlight w:val="yellow"/>
              </w:rPr>
              <w:t>OGC-2022-</w:t>
            </w:r>
            <w:r w:rsidR="007B303E">
              <w:rPr>
                <w:rFonts w:eastAsia="Times New Roman"/>
                <w:b/>
                <w:bCs/>
                <w:sz w:val="24"/>
                <w:szCs w:val="24"/>
                <w:highlight w:val="yellow"/>
              </w:rPr>
              <w:t>22</w:t>
            </w:r>
            <w:r w:rsidRPr="00AD537A">
              <w:rPr>
                <w:rFonts w:eastAsia="Times New Roman"/>
                <w:b/>
                <w:bCs/>
                <w:sz w:val="24"/>
                <w:szCs w:val="24"/>
                <w:highlight w:val="yellow"/>
              </w:rPr>
              <w:t xml:space="preserve"> </w:t>
            </w:r>
            <w:r>
              <w:rPr>
                <w:rFonts w:eastAsia="Times New Roman"/>
                <w:b/>
                <w:bCs/>
                <w:sz w:val="24"/>
                <w:szCs w:val="24"/>
                <w:highlight w:val="yellow"/>
              </w:rPr>
              <w:t>Medical Malpractice Coverage Counsel</w:t>
            </w:r>
            <w:r w:rsidRPr="00AD537A">
              <w:rPr>
                <w:rFonts w:eastAsia="Times New Roman"/>
                <w:b/>
                <w:bCs/>
                <w:sz w:val="24"/>
                <w:szCs w:val="24"/>
                <w:highlight w:val="yellow"/>
              </w:rPr>
              <w:t xml:space="preserve"> RFP*</w:t>
            </w:r>
          </w:p>
          <w:p w14:paraId="365284F2" w14:textId="77777777" w:rsidR="00A24BF9" w:rsidRPr="008546AD" w:rsidRDefault="00A24BF9" w:rsidP="00A24BF9">
            <w:pPr>
              <w:jc w:val="both"/>
              <w:rPr>
                <w:rFonts w:eastAsia="Times New Roman"/>
                <w:sz w:val="24"/>
                <w:szCs w:val="24"/>
              </w:rPr>
            </w:pPr>
          </w:p>
        </w:tc>
        <w:tc>
          <w:tcPr>
            <w:tcW w:w="1675" w:type="dxa"/>
            <w:vAlign w:val="center"/>
          </w:tcPr>
          <w:p w14:paraId="16C304A5" w14:textId="25F47653" w:rsidR="00A24BF9" w:rsidRPr="008546AD" w:rsidRDefault="00576F15" w:rsidP="00434673">
            <w:pPr>
              <w:jc w:val="center"/>
              <w:rPr>
                <w:rFonts w:eastAsia="Times New Roman"/>
                <w:sz w:val="24"/>
                <w:szCs w:val="24"/>
              </w:rPr>
            </w:pPr>
            <w:r>
              <w:rPr>
                <w:rFonts w:eastAsia="Times New Roman"/>
                <w:sz w:val="24"/>
                <w:szCs w:val="24"/>
              </w:rPr>
              <w:t>BDISBO</w:t>
            </w:r>
          </w:p>
        </w:tc>
        <w:tc>
          <w:tcPr>
            <w:tcW w:w="0" w:type="auto"/>
            <w:vAlign w:val="center"/>
          </w:tcPr>
          <w:p w14:paraId="3A825266" w14:textId="6D19C119" w:rsidR="00A24BF9" w:rsidRPr="002D2A73" w:rsidRDefault="002E2EE9" w:rsidP="00434673">
            <w:pPr>
              <w:pBdr>
                <w:bottom w:val="single" w:sz="12" w:space="1" w:color="auto"/>
              </w:pBdr>
              <w:jc w:val="center"/>
              <w:rPr>
                <w:rFonts w:eastAsia="Times New Roman"/>
                <w:bCs/>
                <w:sz w:val="24"/>
                <w:szCs w:val="24"/>
              </w:rPr>
            </w:pPr>
            <w:r>
              <w:rPr>
                <w:rFonts w:eastAsia="Times New Roman"/>
                <w:bCs/>
                <w:sz w:val="24"/>
                <w:szCs w:val="24"/>
              </w:rPr>
              <w:t>11/3</w:t>
            </w:r>
            <w:r w:rsidR="00D20A41">
              <w:rPr>
                <w:rFonts w:eastAsia="Times New Roman"/>
                <w:bCs/>
                <w:sz w:val="24"/>
                <w:szCs w:val="24"/>
              </w:rPr>
              <w:t>/2022</w:t>
            </w:r>
          </w:p>
          <w:p w14:paraId="5295E16B" w14:textId="2E4EFCCC" w:rsidR="002D2A73" w:rsidRPr="002D2A73" w:rsidRDefault="00D774C1" w:rsidP="002D2A73">
            <w:pPr>
              <w:jc w:val="center"/>
              <w:rPr>
                <w:rFonts w:eastAsia="Times New Roman"/>
                <w:sz w:val="24"/>
                <w:szCs w:val="24"/>
                <w:highlight w:val="yellow"/>
              </w:rPr>
            </w:pPr>
            <w:r>
              <w:rPr>
                <w:rFonts w:eastAsia="Times New Roman"/>
                <w:sz w:val="24"/>
                <w:szCs w:val="24"/>
              </w:rPr>
              <w:t>9:00 a.m.</w:t>
            </w:r>
          </w:p>
        </w:tc>
      </w:tr>
      <w:tr w:rsidR="00434673" w:rsidRPr="008546AD" w14:paraId="5F1FD525" w14:textId="77777777" w:rsidTr="008546AD">
        <w:trPr>
          <w:trHeight w:hRule="exact" w:val="1644"/>
        </w:trPr>
        <w:tc>
          <w:tcPr>
            <w:tcW w:w="5940" w:type="dxa"/>
            <w:vAlign w:val="center"/>
          </w:tcPr>
          <w:p w14:paraId="76CA199C" w14:textId="77777777" w:rsidR="00434673" w:rsidRPr="008546AD" w:rsidRDefault="00434673" w:rsidP="00434673">
            <w:pPr>
              <w:jc w:val="both"/>
              <w:rPr>
                <w:rFonts w:eastAsia="Times New Roman"/>
                <w:sz w:val="24"/>
                <w:szCs w:val="24"/>
              </w:rPr>
            </w:pPr>
            <w:r w:rsidRPr="008546AD">
              <w:rPr>
                <w:rFonts w:eastAsia="Times New Roman"/>
                <w:sz w:val="24"/>
                <w:szCs w:val="24"/>
              </w:rPr>
              <w:t>Deadline to submit Questions via email to:</w:t>
            </w:r>
          </w:p>
          <w:p w14:paraId="424561A5" w14:textId="6A0AA054" w:rsidR="00434673" w:rsidRPr="00FF0864" w:rsidRDefault="002D2A73" w:rsidP="00117EE5">
            <w:pPr>
              <w:autoSpaceDE w:val="0"/>
              <w:autoSpaceDN w:val="0"/>
              <w:adjustRightInd w:val="0"/>
              <w:jc w:val="both"/>
              <w:rPr>
                <w:color w:val="0070C0"/>
                <w:sz w:val="24"/>
                <w:szCs w:val="24"/>
                <w:u w:val="single"/>
              </w:rPr>
            </w:pPr>
            <w:r>
              <w:rPr>
                <w:sz w:val="24"/>
                <w:szCs w:val="24"/>
              </w:rPr>
              <w:t xml:space="preserve">Jordan Kiessling @ </w:t>
            </w:r>
            <w:hyperlink r:id="rId8" w:history="1">
              <w:r w:rsidRPr="003C0262">
                <w:rPr>
                  <w:rStyle w:val="Hyperlink"/>
                  <w:sz w:val="24"/>
                  <w:szCs w:val="24"/>
                </w:rPr>
                <w:t>jkiessling@pa.gov</w:t>
              </w:r>
            </w:hyperlink>
            <w:r>
              <w:rPr>
                <w:sz w:val="24"/>
                <w:szCs w:val="24"/>
              </w:rPr>
              <w:t xml:space="preserve"> </w:t>
            </w:r>
            <w:r w:rsidR="00434673" w:rsidRPr="00FF0864">
              <w:rPr>
                <w:sz w:val="24"/>
                <w:szCs w:val="24"/>
              </w:rPr>
              <w:t xml:space="preserve"> </w:t>
            </w:r>
          </w:p>
        </w:tc>
        <w:tc>
          <w:tcPr>
            <w:tcW w:w="1675" w:type="dxa"/>
            <w:vAlign w:val="center"/>
          </w:tcPr>
          <w:p w14:paraId="7ABFC709" w14:textId="364CE1BF" w:rsidR="00434673" w:rsidRPr="008546AD" w:rsidRDefault="00D20A41" w:rsidP="00434673">
            <w:pPr>
              <w:jc w:val="center"/>
              <w:rPr>
                <w:rFonts w:eastAsia="Times New Roman"/>
                <w:sz w:val="24"/>
                <w:szCs w:val="24"/>
              </w:rPr>
            </w:pPr>
            <w:r>
              <w:rPr>
                <w:rFonts w:eastAsia="Times New Roman"/>
                <w:sz w:val="24"/>
                <w:szCs w:val="24"/>
              </w:rPr>
              <w:t>Interested Law Firms</w:t>
            </w:r>
          </w:p>
        </w:tc>
        <w:tc>
          <w:tcPr>
            <w:tcW w:w="0" w:type="auto"/>
            <w:vAlign w:val="center"/>
          </w:tcPr>
          <w:p w14:paraId="2A43AB24" w14:textId="50D2229B" w:rsidR="00434673" w:rsidRPr="002D2A73" w:rsidRDefault="002E2EE9" w:rsidP="00434673">
            <w:pPr>
              <w:pBdr>
                <w:bottom w:val="single" w:sz="12" w:space="1" w:color="auto"/>
              </w:pBdr>
              <w:jc w:val="center"/>
              <w:rPr>
                <w:rFonts w:eastAsia="Times New Roman"/>
                <w:bCs/>
                <w:sz w:val="24"/>
                <w:szCs w:val="24"/>
              </w:rPr>
            </w:pPr>
            <w:r>
              <w:rPr>
                <w:rFonts w:eastAsia="Times New Roman"/>
                <w:bCs/>
                <w:sz w:val="24"/>
                <w:szCs w:val="24"/>
              </w:rPr>
              <w:t>11/7/</w:t>
            </w:r>
            <w:r w:rsidR="00D20A41">
              <w:rPr>
                <w:rFonts w:eastAsia="Times New Roman"/>
                <w:bCs/>
                <w:sz w:val="24"/>
                <w:szCs w:val="24"/>
              </w:rPr>
              <w:t>2022</w:t>
            </w:r>
          </w:p>
          <w:p w14:paraId="01095C1F" w14:textId="46A75B18" w:rsidR="00434673" w:rsidRPr="008546AD" w:rsidRDefault="002D2A73" w:rsidP="00434673">
            <w:pPr>
              <w:jc w:val="center"/>
              <w:rPr>
                <w:rFonts w:eastAsia="Times New Roman"/>
                <w:sz w:val="24"/>
                <w:szCs w:val="24"/>
              </w:rPr>
            </w:pPr>
            <w:r>
              <w:rPr>
                <w:rFonts w:eastAsia="Times New Roman"/>
                <w:sz w:val="24"/>
                <w:szCs w:val="24"/>
              </w:rPr>
              <w:t>4:00 p.m.</w:t>
            </w:r>
          </w:p>
        </w:tc>
      </w:tr>
      <w:tr w:rsidR="00434673" w:rsidRPr="008546AD" w14:paraId="5FCD0F82" w14:textId="77777777" w:rsidTr="008546AD">
        <w:trPr>
          <w:trHeight w:hRule="exact" w:val="1443"/>
        </w:trPr>
        <w:tc>
          <w:tcPr>
            <w:tcW w:w="5940" w:type="dxa"/>
            <w:vAlign w:val="center"/>
          </w:tcPr>
          <w:p w14:paraId="6340DC02" w14:textId="77777777" w:rsidR="00434673" w:rsidRPr="008546AD" w:rsidRDefault="00434673" w:rsidP="00434673">
            <w:pPr>
              <w:jc w:val="both"/>
              <w:rPr>
                <w:rFonts w:eastAsia="Times New Roman"/>
                <w:b/>
                <w:bCs/>
                <w:sz w:val="24"/>
                <w:szCs w:val="24"/>
              </w:rPr>
            </w:pPr>
            <w:r w:rsidRPr="008546AD">
              <w:rPr>
                <w:rFonts w:eastAsia="Times New Roman"/>
                <w:sz w:val="24"/>
                <w:szCs w:val="24"/>
              </w:rPr>
              <w:t>Answers to Potential Offeror questions posted to the DGS PA eMarketplace website no later than this date.</w:t>
            </w:r>
          </w:p>
        </w:tc>
        <w:tc>
          <w:tcPr>
            <w:tcW w:w="1675" w:type="dxa"/>
            <w:vAlign w:val="center"/>
          </w:tcPr>
          <w:p w14:paraId="4A452FCA" w14:textId="77777777" w:rsidR="00434673" w:rsidRPr="008546AD" w:rsidRDefault="00434673" w:rsidP="00434673">
            <w:pPr>
              <w:jc w:val="center"/>
              <w:rPr>
                <w:rFonts w:eastAsia="Times New Roman"/>
                <w:sz w:val="24"/>
                <w:szCs w:val="24"/>
              </w:rPr>
            </w:pPr>
            <w:r w:rsidRPr="008546AD">
              <w:rPr>
                <w:rFonts w:eastAsia="Times New Roman"/>
                <w:sz w:val="24"/>
                <w:szCs w:val="24"/>
              </w:rPr>
              <w:t>Issuing Office</w:t>
            </w:r>
          </w:p>
        </w:tc>
        <w:tc>
          <w:tcPr>
            <w:tcW w:w="0" w:type="auto"/>
            <w:vAlign w:val="center"/>
          </w:tcPr>
          <w:p w14:paraId="5B4723E9" w14:textId="639FD8E6" w:rsidR="00434673" w:rsidRPr="00576F15" w:rsidRDefault="002E2EE9" w:rsidP="00434673">
            <w:pPr>
              <w:pBdr>
                <w:bottom w:val="single" w:sz="12" w:space="1" w:color="auto"/>
              </w:pBdr>
              <w:jc w:val="center"/>
              <w:rPr>
                <w:rFonts w:eastAsia="Times New Roman"/>
                <w:bCs/>
                <w:sz w:val="24"/>
                <w:szCs w:val="24"/>
              </w:rPr>
            </w:pPr>
            <w:r>
              <w:rPr>
                <w:rFonts w:eastAsia="Times New Roman"/>
                <w:bCs/>
                <w:sz w:val="24"/>
                <w:szCs w:val="24"/>
              </w:rPr>
              <w:t>11/9</w:t>
            </w:r>
            <w:r w:rsidR="00D20A41">
              <w:rPr>
                <w:rFonts w:eastAsia="Times New Roman"/>
                <w:bCs/>
                <w:sz w:val="24"/>
                <w:szCs w:val="24"/>
              </w:rPr>
              <w:t>/2022</w:t>
            </w:r>
          </w:p>
          <w:p w14:paraId="53397F14" w14:textId="10C7E79A" w:rsidR="00434673" w:rsidRPr="008546AD" w:rsidRDefault="00576F15" w:rsidP="00434673">
            <w:pPr>
              <w:jc w:val="center"/>
              <w:rPr>
                <w:rFonts w:eastAsia="Times New Roman"/>
                <w:sz w:val="24"/>
                <w:szCs w:val="24"/>
              </w:rPr>
            </w:pPr>
            <w:r>
              <w:rPr>
                <w:rFonts w:eastAsia="Times New Roman"/>
                <w:sz w:val="24"/>
                <w:szCs w:val="24"/>
              </w:rPr>
              <w:t>4:00 p.m.</w:t>
            </w:r>
          </w:p>
        </w:tc>
      </w:tr>
      <w:tr w:rsidR="00434673" w:rsidRPr="008546AD" w14:paraId="1DB6E250" w14:textId="77777777" w:rsidTr="008546AD">
        <w:trPr>
          <w:trHeight w:hRule="exact" w:val="1443"/>
        </w:trPr>
        <w:tc>
          <w:tcPr>
            <w:tcW w:w="5940" w:type="dxa"/>
            <w:vAlign w:val="center"/>
          </w:tcPr>
          <w:p w14:paraId="58D8E7FC" w14:textId="77777777" w:rsidR="00434673" w:rsidRPr="008546AD" w:rsidRDefault="00434673" w:rsidP="00434673">
            <w:pPr>
              <w:jc w:val="both"/>
              <w:rPr>
                <w:rFonts w:eastAsia="Times New Roman"/>
                <w:sz w:val="24"/>
                <w:szCs w:val="24"/>
              </w:rPr>
            </w:pPr>
            <w:r w:rsidRPr="008546AD">
              <w:rPr>
                <w:rFonts w:eastAsia="Times New Roman"/>
                <w:sz w:val="24"/>
                <w:szCs w:val="24"/>
              </w:rPr>
              <w:t>Please monitor website for all communications regarding the RFP.</w:t>
            </w:r>
          </w:p>
        </w:tc>
        <w:tc>
          <w:tcPr>
            <w:tcW w:w="1675" w:type="dxa"/>
            <w:vAlign w:val="center"/>
          </w:tcPr>
          <w:p w14:paraId="14488EC2" w14:textId="1D04397D" w:rsidR="00434673" w:rsidRPr="008546AD" w:rsidRDefault="00D20A41" w:rsidP="00434673">
            <w:pPr>
              <w:jc w:val="center"/>
              <w:rPr>
                <w:rFonts w:eastAsia="Times New Roman"/>
                <w:sz w:val="24"/>
                <w:szCs w:val="24"/>
              </w:rPr>
            </w:pPr>
            <w:r>
              <w:rPr>
                <w:rFonts w:eastAsia="Times New Roman"/>
                <w:sz w:val="24"/>
                <w:szCs w:val="24"/>
              </w:rPr>
              <w:t>Interested Law Firms</w:t>
            </w:r>
          </w:p>
        </w:tc>
        <w:tc>
          <w:tcPr>
            <w:tcW w:w="0" w:type="auto"/>
            <w:vAlign w:val="center"/>
          </w:tcPr>
          <w:p w14:paraId="3E9964A5" w14:textId="77777777" w:rsidR="00434673" w:rsidRPr="008546AD" w:rsidRDefault="00434673" w:rsidP="00434673">
            <w:pPr>
              <w:jc w:val="center"/>
              <w:rPr>
                <w:rFonts w:eastAsia="Times New Roman"/>
                <w:sz w:val="24"/>
                <w:szCs w:val="24"/>
                <w:highlight w:val="yellow"/>
              </w:rPr>
            </w:pPr>
            <w:r w:rsidRPr="008546AD">
              <w:rPr>
                <w:rFonts w:eastAsia="Times New Roman"/>
                <w:sz w:val="24"/>
                <w:szCs w:val="24"/>
              </w:rPr>
              <w:t>ONGOING</w:t>
            </w:r>
          </w:p>
        </w:tc>
      </w:tr>
      <w:tr w:rsidR="00434673" w:rsidRPr="008546AD" w14:paraId="3FFF996D" w14:textId="77777777" w:rsidTr="008546AD">
        <w:trPr>
          <w:trHeight w:hRule="exact" w:val="2202"/>
        </w:trPr>
        <w:tc>
          <w:tcPr>
            <w:tcW w:w="5940" w:type="dxa"/>
            <w:vAlign w:val="center"/>
          </w:tcPr>
          <w:p w14:paraId="0C14DEC6" w14:textId="77777777" w:rsidR="00434673" w:rsidRPr="008546AD" w:rsidRDefault="00434673" w:rsidP="00434673">
            <w:pPr>
              <w:jc w:val="both"/>
              <w:rPr>
                <w:rFonts w:eastAsia="Times New Roman"/>
                <w:sz w:val="24"/>
                <w:szCs w:val="24"/>
              </w:rPr>
            </w:pPr>
            <w:r w:rsidRPr="008546AD">
              <w:rPr>
                <w:rFonts w:eastAsia="Times New Roman"/>
                <w:sz w:val="24"/>
                <w:szCs w:val="24"/>
              </w:rPr>
              <w:t>Sealed proposals must be received by the Issuing Office at:</w:t>
            </w:r>
          </w:p>
          <w:p w14:paraId="0FE69E4D" w14:textId="26A5AC69" w:rsidR="009E268C" w:rsidRPr="00117EE5" w:rsidRDefault="00000000" w:rsidP="009E268C">
            <w:pPr>
              <w:autoSpaceDE w:val="0"/>
              <w:autoSpaceDN w:val="0"/>
              <w:adjustRightInd w:val="0"/>
              <w:jc w:val="both"/>
              <w:rPr>
                <w:b/>
                <w:sz w:val="24"/>
                <w:szCs w:val="24"/>
                <w:u w:val="single"/>
              </w:rPr>
            </w:pPr>
            <w:hyperlink r:id="rId9" w:history="1">
              <w:r w:rsidR="00576F15" w:rsidRPr="003C0262">
                <w:rPr>
                  <w:rStyle w:val="Hyperlink"/>
                  <w:b/>
                  <w:sz w:val="24"/>
                  <w:szCs w:val="24"/>
                </w:rPr>
                <w:t>jkiessling@pa.gov</w:t>
              </w:r>
            </w:hyperlink>
            <w:r w:rsidR="00576F15">
              <w:rPr>
                <w:b/>
                <w:sz w:val="24"/>
                <w:szCs w:val="24"/>
                <w:u w:val="single"/>
              </w:rPr>
              <w:t xml:space="preserve"> </w:t>
            </w:r>
          </w:p>
          <w:p w14:paraId="3BA23B81" w14:textId="77777777" w:rsidR="00F739F7" w:rsidRPr="00CE6D53" w:rsidRDefault="00F739F7" w:rsidP="00434673">
            <w:pPr>
              <w:autoSpaceDE w:val="0"/>
              <w:autoSpaceDN w:val="0"/>
              <w:adjustRightInd w:val="0"/>
              <w:jc w:val="both"/>
              <w:rPr>
                <w:b/>
                <w:sz w:val="24"/>
                <w:szCs w:val="24"/>
              </w:rPr>
            </w:pPr>
          </w:p>
          <w:p w14:paraId="48E923B4" w14:textId="77777777" w:rsidR="00434673" w:rsidRPr="008546AD" w:rsidRDefault="00434673" w:rsidP="00434673">
            <w:pPr>
              <w:jc w:val="both"/>
              <w:rPr>
                <w:rFonts w:eastAsia="Times New Roman"/>
                <w:sz w:val="24"/>
                <w:szCs w:val="24"/>
              </w:rPr>
            </w:pPr>
          </w:p>
        </w:tc>
        <w:tc>
          <w:tcPr>
            <w:tcW w:w="1675" w:type="dxa"/>
            <w:vAlign w:val="center"/>
          </w:tcPr>
          <w:p w14:paraId="330B970B" w14:textId="6B9592DE" w:rsidR="00434673" w:rsidRPr="008546AD" w:rsidRDefault="007B6A28" w:rsidP="00434673">
            <w:pPr>
              <w:jc w:val="center"/>
              <w:rPr>
                <w:rFonts w:eastAsia="Times New Roman"/>
                <w:sz w:val="24"/>
                <w:szCs w:val="24"/>
              </w:rPr>
            </w:pPr>
            <w:r>
              <w:rPr>
                <w:rFonts w:eastAsia="Times New Roman"/>
                <w:sz w:val="24"/>
                <w:szCs w:val="24"/>
              </w:rPr>
              <w:t>Interested Law Firms</w:t>
            </w:r>
          </w:p>
        </w:tc>
        <w:tc>
          <w:tcPr>
            <w:tcW w:w="0" w:type="auto"/>
            <w:vAlign w:val="center"/>
          </w:tcPr>
          <w:p w14:paraId="5EAE54FD" w14:textId="29210905" w:rsidR="00434673" w:rsidRPr="00576F15" w:rsidRDefault="002E2EE9" w:rsidP="00434673">
            <w:pPr>
              <w:pBdr>
                <w:bottom w:val="single" w:sz="12" w:space="1" w:color="auto"/>
              </w:pBdr>
              <w:jc w:val="center"/>
              <w:rPr>
                <w:rFonts w:eastAsia="Times New Roman"/>
                <w:bCs/>
                <w:sz w:val="24"/>
                <w:szCs w:val="24"/>
              </w:rPr>
            </w:pPr>
            <w:r>
              <w:rPr>
                <w:rFonts w:eastAsia="Times New Roman"/>
                <w:bCs/>
                <w:sz w:val="24"/>
                <w:szCs w:val="24"/>
              </w:rPr>
              <w:t>11/22</w:t>
            </w:r>
            <w:r w:rsidR="00D20A41">
              <w:rPr>
                <w:rFonts w:eastAsia="Times New Roman"/>
                <w:bCs/>
                <w:sz w:val="24"/>
                <w:szCs w:val="24"/>
              </w:rPr>
              <w:t>/2022</w:t>
            </w:r>
          </w:p>
          <w:p w14:paraId="60FF5F80" w14:textId="5B981F2F" w:rsidR="00434673" w:rsidRPr="008546AD" w:rsidRDefault="00576F15" w:rsidP="00434673">
            <w:pPr>
              <w:jc w:val="center"/>
              <w:rPr>
                <w:rFonts w:eastAsia="Times New Roman"/>
                <w:bCs/>
                <w:sz w:val="24"/>
                <w:szCs w:val="24"/>
                <w:highlight w:val="yellow"/>
              </w:rPr>
            </w:pPr>
            <w:r w:rsidRPr="00576F15">
              <w:rPr>
                <w:rFonts w:eastAsia="Times New Roman"/>
                <w:bCs/>
                <w:sz w:val="24"/>
                <w:szCs w:val="24"/>
              </w:rPr>
              <w:t>4:00 p.m.</w:t>
            </w:r>
          </w:p>
        </w:tc>
      </w:tr>
    </w:tbl>
    <w:p w14:paraId="4BADC1F7" w14:textId="77777777" w:rsidR="008546AD" w:rsidRPr="008546AD" w:rsidRDefault="008546AD" w:rsidP="008546AD"/>
    <w:p w14:paraId="63F6F2A0" w14:textId="77777777" w:rsidR="008546AD" w:rsidRPr="008546AD" w:rsidRDefault="008546AD" w:rsidP="008546AD">
      <w:pPr>
        <w:rPr>
          <w:b/>
          <w:color w:val="181818"/>
          <w:sz w:val="23"/>
          <w:szCs w:val="23"/>
        </w:rPr>
      </w:pPr>
      <w:r w:rsidRPr="008546AD">
        <w:rPr>
          <w:b/>
          <w:color w:val="181818"/>
          <w:sz w:val="23"/>
          <w:szCs w:val="23"/>
        </w:rPr>
        <w:br w:type="page"/>
      </w:r>
    </w:p>
    <w:p w14:paraId="13C6D26C"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lastRenderedPageBreak/>
        <w:t>PART I</w:t>
      </w:r>
    </w:p>
    <w:p w14:paraId="4D833B19"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t>GENERAL INFORMATION</w:t>
      </w:r>
    </w:p>
    <w:p w14:paraId="3E7EFAF5" w14:textId="77777777" w:rsidR="008546AD" w:rsidRPr="008546AD" w:rsidRDefault="008546AD" w:rsidP="008546AD">
      <w:pPr>
        <w:ind w:left="720"/>
        <w:jc w:val="both"/>
        <w:rPr>
          <w:rFonts w:eastAsia="Times New Roman"/>
          <w:sz w:val="24"/>
          <w:szCs w:val="24"/>
        </w:rPr>
      </w:pPr>
    </w:p>
    <w:p w14:paraId="487DCC46" w14:textId="77777777" w:rsidR="0027107C" w:rsidRPr="00330E10" w:rsidRDefault="008546AD" w:rsidP="0027107C">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Purpose.  </w:t>
      </w:r>
      <w:r w:rsidR="0027107C" w:rsidRPr="004C36AF">
        <w:rPr>
          <w:rFonts w:eastAsia="Times New Roman"/>
          <w:sz w:val="24"/>
          <w:szCs w:val="24"/>
        </w:rPr>
        <w:t xml:space="preserve">This request for proposals (RFP) provides to those law firms interested in submitting proposals for the subject procurement (“Offerors”) sufficient information to enable them to prepare and submit proposals for the </w:t>
      </w:r>
      <w:r w:rsidR="0027107C">
        <w:rPr>
          <w:rFonts w:eastAsia="Times New Roman"/>
          <w:sz w:val="24"/>
          <w:szCs w:val="24"/>
        </w:rPr>
        <w:t xml:space="preserve">Department of General Service’s </w:t>
      </w:r>
      <w:r w:rsidR="0027107C" w:rsidRPr="004C36AF">
        <w:rPr>
          <w:rFonts w:eastAsia="Times New Roman"/>
          <w:sz w:val="24"/>
          <w:szCs w:val="24"/>
        </w:rPr>
        <w:t>consideration on behalf of the Commonwealth of Pennsylvania (“Commonwealth”) to satisfy a need for</w:t>
      </w:r>
      <w:r w:rsidR="0027107C">
        <w:rPr>
          <w:rFonts w:eastAsia="Times New Roman"/>
          <w:sz w:val="24"/>
          <w:szCs w:val="24"/>
        </w:rPr>
        <w:t xml:space="preserve"> legal services during the term of the contract (“the Matter”).</w:t>
      </w:r>
    </w:p>
    <w:p w14:paraId="1D12875A" w14:textId="77777777" w:rsidR="0027107C" w:rsidRPr="00330E10" w:rsidRDefault="0027107C" w:rsidP="0027107C">
      <w:pPr>
        <w:jc w:val="both"/>
        <w:rPr>
          <w:rFonts w:eastAsia="Times New Roman"/>
          <w:sz w:val="24"/>
          <w:szCs w:val="24"/>
        </w:rPr>
      </w:pPr>
    </w:p>
    <w:p w14:paraId="6ADF4D14" w14:textId="77777777" w:rsidR="0027107C" w:rsidRPr="00330E10" w:rsidRDefault="0027107C" w:rsidP="0027107C">
      <w:pPr>
        <w:jc w:val="both"/>
        <w:rPr>
          <w:rFonts w:eastAsia="Times New Roman"/>
          <w:sz w:val="24"/>
          <w:szCs w:val="24"/>
        </w:rPr>
      </w:pPr>
      <w:r w:rsidRPr="00330E10">
        <w:rPr>
          <w:rFonts w:eastAsia="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5B082F88" w14:textId="139CD9C0" w:rsidR="008546AD" w:rsidRPr="008546AD" w:rsidRDefault="008546AD" w:rsidP="0027107C">
      <w:pPr>
        <w:jc w:val="both"/>
        <w:rPr>
          <w:rFonts w:eastAsia="Times New Roman"/>
          <w:sz w:val="24"/>
          <w:szCs w:val="24"/>
        </w:rPr>
      </w:pPr>
    </w:p>
    <w:p w14:paraId="641463AC" w14:textId="77777777" w:rsidR="008546AD" w:rsidRPr="008546AD" w:rsidRDefault="008546AD" w:rsidP="008546AD">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Issuing Office</w:t>
      </w:r>
      <w:r w:rsidRPr="008546AD">
        <w:rPr>
          <w:rFonts w:eastAsia="Times New Roman"/>
          <w:sz w:val="24"/>
          <w:szCs w:val="24"/>
        </w:rPr>
        <w:t>.  The Department of General Services (“Issuing Office”) has issued this RFP on behalf of the Commonwealth.  The sole point of contact in the Commonwealth for this RFP shall be:</w:t>
      </w:r>
    </w:p>
    <w:p w14:paraId="7D40B391" w14:textId="77777777" w:rsidR="00A36C0B" w:rsidRPr="008546AD" w:rsidRDefault="00A36C0B" w:rsidP="008546AD">
      <w:pPr>
        <w:jc w:val="both"/>
        <w:rPr>
          <w:rFonts w:eastAsia="Times New Roman"/>
          <w:sz w:val="24"/>
          <w:szCs w:val="24"/>
        </w:rPr>
      </w:pPr>
    </w:p>
    <w:p w14:paraId="6D54F4DE" w14:textId="77777777" w:rsidR="001267DA" w:rsidRPr="00330E10" w:rsidRDefault="001267DA" w:rsidP="001267DA">
      <w:pPr>
        <w:autoSpaceDE w:val="0"/>
        <w:autoSpaceDN w:val="0"/>
        <w:adjustRightInd w:val="0"/>
        <w:jc w:val="both"/>
        <w:rPr>
          <w:b/>
          <w:sz w:val="24"/>
          <w:szCs w:val="24"/>
        </w:rPr>
      </w:pPr>
      <w:r w:rsidRPr="00330E10">
        <w:rPr>
          <w:b/>
          <w:sz w:val="24"/>
          <w:szCs w:val="24"/>
        </w:rPr>
        <w:t>Mrs. Jordan M. Kiessling, Issuing Officer</w:t>
      </w:r>
    </w:p>
    <w:p w14:paraId="6F42DAC3" w14:textId="77777777" w:rsidR="001267DA" w:rsidRPr="00330E10" w:rsidRDefault="001267DA" w:rsidP="001267DA">
      <w:pPr>
        <w:autoSpaceDE w:val="0"/>
        <w:autoSpaceDN w:val="0"/>
        <w:adjustRightInd w:val="0"/>
        <w:jc w:val="both"/>
        <w:rPr>
          <w:b/>
          <w:sz w:val="24"/>
          <w:szCs w:val="24"/>
        </w:rPr>
      </w:pPr>
      <w:r w:rsidRPr="00330E10">
        <w:rPr>
          <w:b/>
          <w:sz w:val="24"/>
          <w:szCs w:val="24"/>
        </w:rPr>
        <w:t>Department of General Services</w:t>
      </w:r>
    </w:p>
    <w:p w14:paraId="72CF5D41" w14:textId="77777777" w:rsidR="001267DA" w:rsidRPr="00330E10" w:rsidRDefault="001267DA" w:rsidP="001267DA">
      <w:pPr>
        <w:autoSpaceDE w:val="0"/>
        <w:autoSpaceDN w:val="0"/>
        <w:adjustRightInd w:val="0"/>
        <w:jc w:val="both"/>
        <w:rPr>
          <w:b/>
          <w:sz w:val="24"/>
          <w:szCs w:val="24"/>
        </w:rPr>
      </w:pPr>
      <w:r w:rsidRPr="00330E10">
        <w:rPr>
          <w:b/>
          <w:sz w:val="24"/>
          <w:szCs w:val="24"/>
        </w:rPr>
        <w:t>Office of Chief Counsel</w:t>
      </w:r>
    </w:p>
    <w:p w14:paraId="18396E8B" w14:textId="77777777" w:rsidR="001267DA" w:rsidRPr="00330E10" w:rsidRDefault="001267DA" w:rsidP="001267DA">
      <w:pPr>
        <w:autoSpaceDE w:val="0"/>
        <w:autoSpaceDN w:val="0"/>
        <w:adjustRightInd w:val="0"/>
        <w:jc w:val="both"/>
        <w:rPr>
          <w:b/>
          <w:sz w:val="24"/>
          <w:szCs w:val="24"/>
        </w:rPr>
      </w:pPr>
      <w:r w:rsidRPr="00330E10">
        <w:rPr>
          <w:b/>
          <w:sz w:val="24"/>
          <w:szCs w:val="24"/>
        </w:rPr>
        <w:t>401 North Street</w:t>
      </w:r>
    </w:p>
    <w:p w14:paraId="6E527B92" w14:textId="77777777" w:rsidR="001267DA" w:rsidRPr="00330E10" w:rsidRDefault="001267DA" w:rsidP="001267DA">
      <w:pPr>
        <w:autoSpaceDE w:val="0"/>
        <w:autoSpaceDN w:val="0"/>
        <w:adjustRightInd w:val="0"/>
        <w:jc w:val="both"/>
        <w:rPr>
          <w:b/>
          <w:sz w:val="24"/>
          <w:szCs w:val="24"/>
        </w:rPr>
      </w:pPr>
      <w:r w:rsidRPr="00330E10">
        <w:rPr>
          <w:b/>
          <w:sz w:val="24"/>
          <w:szCs w:val="24"/>
        </w:rPr>
        <w:t>North Office Building, Room 603</w:t>
      </w:r>
    </w:p>
    <w:p w14:paraId="6D5B8F44" w14:textId="77777777" w:rsidR="001267DA" w:rsidRPr="00330E10" w:rsidRDefault="001267DA" w:rsidP="001267DA">
      <w:pPr>
        <w:autoSpaceDE w:val="0"/>
        <w:autoSpaceDN w:val="0"/>
        <w:adjustRightInd w:val="0"/>
        <w:jc w:val="both"/>
        <w:rPr>
          <w:b/>
          <w:sz w:val="24"/>
          <w:szCs w:val="24"/>
        </w:rPr>
      </w:pPr>
      <w:r w:rsidRPr="00330E10">
        <w:rPr>
          <w:b/>
          <w:sz w:val="24"/>
          <w:szCs w:val="24"/>
        </w:rPr>
        <w:t>Harrisburg, Pennsylvania 17120</w:t>
      </w:r>
    </w:p>
    <w:p w14:paraId="6C940E06" w14:textId="77777777" w:rsidR="001267DA" w:rsidRPr="00330E10" w:rsidRDefault="00000000" w:rsidP="001267DA">
      <w:pPr>
        <w:jc w:val="both"/>
        <w:rPr>
          <w:rFonts w:eastAsia="Times New Roman"/>
          <w:sz w:val="24"/>
          <w:szCs w:val="24"/>
        </w:rPr>
      </w:pPr>
      <w:hyperlink r:id="rId10" w:history="1">
        <w:r w:rsidR="001267DA" w:rsidRPr="00330E10">
          <w:rPr>
            <w:rStyle w:val="Hyperlink"/>
            <w:sz w:val="24"/>
            <w:szCs w:val="24"/>
          </w:rPr>
          <w:t>jkiessling@pa.gov</w:t>
        </w:r>
      </w:hyperlink>
    </w:p>
    <w:p w14:paraId="48E294E6" w14:textId="77777777" w:rsidR="008546AD" w:rsidRPr="008546AD" w:rsidRDefault="008546AD" w:rsidP="008546AD">
      <w:pPr>
        <w:jc w:val="both"/>
        <w:rPr>
          <w:rFonts w:eastAsia="Times New Roman"/>
          <w:sz w:val="24"/>
          <w:szCs w:val="24"/>
        </w:rPr>
      </w:pPr>
    </w:p>
    <w:p w14:paraId="37770489" w14:textId="77777777" w:rsidR="008546AD" w:rsidRPr="008546AD" w:rsidRDefault="008546AD" w:rsidP="008546AD">
      <w:pPr>
        <w:jc w:val="both"/>
        <w:rPr>
          <w:rFonts w:eastAsia="Times New Roman"/>
          <w:sz w:val="24"/>
          <w:szCs w:val="24"/>
        </w:rPr>
      </w:pPr>
      <w:r w:rsidRPr="008546AD">
        <w:rPr>
          <w:rFonts w:eastAsia="Times New Roman"/>
          <w:sz w:val="24"/>
          <w:szCs w:val="24"/>
        </w:rPr>
        <w:t>Please refer all inquiries to the Issuing Officer.</w:t>
      </w:r>
    </w:p>
    <w:p w14:paraId="6BF5D276" w14:textId="77777777" w:rsidR="008546AD" w:rsidRPr="008546AD" w:rsidRDefault="008546AD" w:rsidP="008546AD">
      <w:pPr>
        <w:jc w:val="both"/>
        <w:rPr>
          <w:rFonts w:eastAsia="Times New Roman"/>
          <w:sz w:val="24"/>
          <w:szCs w:val="24"/>
        </w:rPr>
      </w:pPr>
    </w:p>
    <w:p w14:paraId="5097D8C6" w14:textId="77777777" w:rsidR="003053E8" w:rsidRPr="003053E8" w:rsidRDefault="008546AD" w:rsidP="003053E8">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Scope.  </w:t>
      </w:r>
      <w:r w:rsidR="003053E8" w:rsidRPr="003053E8">
        <w:rPr>
          <w:rFonts w:eastAsia="Times New Roman"/>
          <w:sz w:val="24"/>
          <w:szCs w:val="24"/>
        </w:rPr>
        <w:t>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039B9D1F" w14:textId="3E23DD40" w:rsidR="008E705E" w:rsidRPr="008E705E" w:rsidRDefault="003053E8" w:rsidP="008E705E">
      <w:pPr>
        <w:jc w:val="both"/>
        <w:rPr>
          <w:rFonts w:eastAsia="Times New Roman"/>
          <w:sz w:val="24"/>
          <w:szCs w:val="24"/>
        </w:rPr>
      </w:pPr>
      <w:r w:rsidRPr="003053E8">
        <w:rPr>
          <w:rFonts w:eastAsia="Times New Roman"/>
          <w:sz w:val="24"/>
          <w:szCs w:val="24"/>
        </w:rPr>
        <w:t xml:space="preserve"> </w:t>
      </w:r>
    </w:p>
    <w:p w14:paraId="54E95FC9" w14:textId="6544CBBC" w:rsidR="008E705E" w:rsidRDefault="00A65C58" w:rsidP="0027107C">
      <w:pPr>
        <w:jc w:val="both"/>
        <w:rPr>
          <w:rFonts w:eastAsia="Times New Roman"/>
          <w:b/>
          <w:sz w:val="24"/>
          <w:szCs w:val="24"/>
          <w:u w:val="single"/>
        </w:rPr>
      </w:pPr>
      <w:r>
        <w:rPr>
          <w:rFonts w:eastAsia="Times New Roman"/>
          <w:b/>
          <w:sz w:val="24"/>
          <w:szCs w:val="24"/>
        </w:rPr>
        <w:t xml:space="preserve">I-4.   </w:t>
      </w:r>
      <w:r w:rsidR="008546AD" w:rsidRPr="008546AD">
        <w:rPr>
          <w:rFonts w:eastAsia="Times New Roman"/>
          <w:b/>
          <w:sz w:val="24"/>
          <w:szCs w:val="24"/>
        </w:rPr>
        <w:t>Problem Statement.</w:t>
      </w:r>
      <w:r w:rsidR="008546AD" w:rsidRPr="008546AD">
        <w:rPr>
          <w:rFonts w:eastAsia="Times New Roman"/>
          <w:sz w:val="24"/>
          <w:szCs w:val="24"/>
        </w:rPr>
        <w:t xml:space="preserve">  </w:t>
      </w:r>
      <w:r w:rsidR="0027107C" w:rsidRPr="003C20DE">
        <w:rPr>
          <w:rFonts w:eastAsia="Times New Roman"/>
          <w:sz w:val="24"/>
          <w:szCs w:val="24"/>
        </w:rPr>
        <w:t xml:space="preserve">The Pennsylvania Insurance Department, Bureau of Mcare (“Mcare”) has identified a need for medical malpractice defense counsel services pursuant to Section 715 of the Mcare Act (“Section 715 Defense Counsel Services”).  This engagement may include other general work as designated by the Chief Counsel of the Pennsylvania Insurance Department, Mcare or the Governor’s Office of General Counsel.  </w:t>
      </w:r>
      <w:r w:rsidR="0027107C" w:rsidRPr="003C20DE">
        <w:rPr>
          <w:rFonts w:eastAsia="Times New Roman"/>
          <w:b/>
          <w:sz w:val="24"/>
          <w:szCs w:val="24"/>
          <w:u w:val="single"/>
        </w:rPr>
        <w:t>For purposes of this RFP, the Commonwealth will be making a limited multiple award to the highest evaluated Law Firms based upon the criterion set forth in this RFP.</w:t>
      </w:r>
    </w:p>
    <w:p w14:paraId="1B48DFBD" w14:textId="77777777" w:rsidR="00CD01B6" w:rsidRDefault="00CD01B6" w:rsidP="0027107C">
      <w:pPr>
        <w:jc w:val="both"/>
        <w:rPr>
          <w:rFonts w:eastAsia="Times New Roman"/>
          <w:sz w:val="24"/>
          <w:szCs w:val="24"/>
        </w:rPr>
      </w:pPr>
    </w:p>
    <w:p w14:paraId="44180C19" w14:textId="463E08EE" w:rsidR="003053E8" w:rsidRPr="003053E8" w:rsidRDefault="003053E8" w:rsidP="003053E8">
      <w:pPr>
        <w:jc w:val="both"/>
        <w:rPr>
          <w:rFonts w:eastAsia="Times New Roman"/>
          <w:sz w:val="24"/>
          <w:szCs w:val="24"/>
        </w:rPr>
      </w:pPr>
      <w:r w:rsidRPr="003053E8">
        <w:rPr>
          <w:rFonts w:eastAsia="Times New Roman"/>
          <w:sz w:val="24"/>
          <w:szCs w:val="24"/>
        </w:rPr>
        <w:t xml:space="preserve">Additional Detail is provided in </w:t>
      </w:r>
      <w:r w:rsidRPr="003053E8">
        <w:rPr>
          <w:rFonts w:eastAsia="Times New Roman"/>
          <w:b/>
          <w:sz w:val="24"/>
          <w:szCs w:val="24"/>
        </w:rPr>
        <w:t>Part IV</w:t>
      </w:r>
      <w:r w:rsidRPr="003053E8">
        <w:rPr>
          <w:rFonts w:eastAsia="Times New Roman"/>
          <w:sz w:val="24"/>
          <w:szCs w:val="24"/>
        </w:rPr>
        <w:t xml:space="preserve"> of this RFP.  </w:t>
      </w:r>
    </w:p>
    <w:p w14:paraId="6994F1C6" w14:textId="77777777" w:rsidR="008546AD" w:rsidRPr="008546AD" w:rsidRDefault="008546AD" w:rsidP="003053E8">
      <w:pPr>
        <w:jc w:val="both"/>
        <w:rPr>
          <w:rFonts w:eastAsia="Times New Roman"/>
          <w:sz w:val="24"/>
          <w:szCs w:val="24"/>
        </w:rPr>
      </w:pPr>
    </w:p>
    <w:p w14:paraId="120C18D7"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I-5     Type of Contract.</w:t>
      </w:r>
      <w:r w:rsidRPr="008546AD">
        <w:rPr>
          <w:rFonts w:eastAsia="Times New Roman"/>
          <w:sz w:val="24"/>
          <w:szCs w:val="24"/>
        </w:rPr>
        <w:t xml:space="preserve">  </w:t>
      </w:r>
      <w:r w:rsidRPr="008546AD">
        <w:rPr>
          <w:rFonts w:eastAsia="Times New Roman"/>
          <w:bCs/>
          <w:color w:val="000000"/>
          <w:sz w:val="24"/>
          <w:szCs w:val="24"/>
        </w:rPr>
        <w:t xml:space="preserve">It is proposed that if the Issuing Office enters into a contract as a result of this RFP, it will be a requirements contract with negotiated compensation containing the Contract Terms and Conditions as shown in </w:t>
      </w:r>
      <w:r w:rsidRPr="008546AD">
        <w:rPr>
          <w:rFonts w:eastAsia="Times New Roman"/>
          <w:b/>
          <w:bCs/>
          <w:color w:val="000000"/>
          <w:sz w:val="24"/>
          <w:szCs w:val="24"/>
        </w:rPr>
        <w:t>Part V of the RFP.</w:t>
      </w:r>
      <w:r w:rsidRPr="008546AD">
        <w:rPr>
          <w:rFonts w:eastAsia="Times New Roman"/>
          <w:sz w:val="24"/>
          <w:szCs w:val="24"/>
        </w:rPr>
        <w:t xml:space="preserve"> </w:t>
      </w:r>
    </w:p>
    <w:p w14:paraId="7521B6C3" w14:textId="77777777" w:rsidR="008546AD" w:rsidRPr="008546AD" w:rsidRDefault="008546AD" w:rsidP="008546AD">
      <w:pPr>
        <w:jc w:val="both"/>
        <w:rPr>
          <w:rFonts w:eastAsia="Times New Roman"/>
          <w:sz w:val="24"/>
          <w:szCs w:val="24"/>
        </w:rPr>
      </w:pPr>
    </w:p>
    <w:p w14:paraId="296D3BB2"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lastRenderedPageBreak/>
        <w:t>I-6     Rejection of Proposals.</w:t>
      </w:r>
      <w:r w:rsidRPr="008546AD">
        <w:rPr>
          <w:rFonts w:eastAsia="Times New Roman"/>
          <w:bCs/>
          <w:color w:val="000000"/>
          <w:sz w:val="24"/>
          <w:szCs w:val="24"/>
        </w:rPr>
        <w:t xml:space="preserve">  The Issuing Office reserves the right, in its sole and complete discretion, to reject any proposal received as a result of this RFP.</w:t>
      </w:r>
    </w:p>
    <w:p w14:paraId="5E97E205" w14:textId="77777777" w:rsidR="008546AD" w:rsidRPr="008546AD" w:rsidRDefault="008546AD" w:rsidP="008546AD">
      <w:pPr>
        <w:jc w:val="both"/>
        <w:rPr>
          <w:rFonts w:eastAsia="Times New Roman"/>
          <w:sz w:val="24"/>
          <w:szCs w:val="24"/>
        </w:rPr>
      </w:pPr>
    </w:p>
    <w:p w14:paraId="03C6C92A" w14:textId="4BFA2BE8" w:rsidR="008546AD" w:rsidRDefault="008546AD" w:rsidP="008546AD">
      <w:pPr>
        <w:jc w:val="both"/>
        <w:rPr>
          <w:rFonts w:eastAsia="Times New Roman"/>
          <w:bCs/>
          <w:color w:val="000000"/>
          <w:sz w:val="24"/>
          <w:szCs w:val="24"/>
        </w:rPr>
      </w:pPr>
      <w:r w:rsidRPr="008546AD">
        <w:rPr>
          <w:rFonts w:eastAsia="Times New Roman"/>
          <w:b/>
          <w:bCs/>
          <w:color w:val="000000"/>
          <w:sz w:val="24"/>
          <w:szCs w:val="24"/>
        </w:rPr>
        <w:t>I-7.</w:t>
      </w:r>
      <w:r w:rsidRPr="008546AD">
        <w:rPr>
          <w:rFonts w:eastAsia="Times New Roman"/>
          <w:sz w:val="24"/>
          <w:szCs w:val="24"/>
        </w:rPr>
        <w:t xml:space="preserve">     </w:t>
      </w:r>
      <w:r w:rsidRPr="008546AD">
        <w:rPr>
          <w:rFonts w:eastAsia="Times New Roman"/>
          <w:b/>
          <w:bCs/>
          <w:color w:val="000000"/>
          <w:sz w:val="24"/>
          <w:szCs w:val="24"/>
        </w:rPr>
        <w:t>Incurring Costs.</w:t>
      </w:r>
      <w:r w:rsidRPr="008546AD">
        <w:rPr>
          <w:rFonts w:eastAsia="Times New Roman"/>
          <w:bCs/>
          <w:color w:val="000000"/>
          <w:sz w:val="24"/>
          <w:szCs w:val="24"/>
        </w:rPr>
        <w:t xml:space="preserve">  The Issuing Office is not liable for any costs the </w:t>
      </w:r>
      <w:r w:rsidR="008A67A6">
        <w:rPr>
          <w:rFonts w:eastAsia="Times New Roman"/>
          <w:bCs/>
          <w:color w:val="000000"/>
          <w:sz w:val="24"/>
          <w:szCs w:val="24"/>
        </w:rPr>
        <w:t xml:space="preserve">Offeror </w:t>
      </w:r>
      <w:r w:rsidRPr="008546AD">
        <w:rPr>
          <w:rFonts w:eastAsia="Times New Roman"/>
          <w:bCs/>
          <w:color w:val="000000"/>
          <w:sz w:val="24"/>
          <w:szCs w:val="24"/>
        </w:rPr>
        <w:t>incurs in preparation and submission of its proposal, in participating in the RFP process or in anticipation of award of the contract.</w:t>
      </w:r>
    </w:p>
    <w:p w14:paraId="577342BD" w14:textId="7BD4363B" w:rsidR="00BB0DC3" w:rsidRDefault="00BB0DC3" w:rsidP="008546AD">
      <w:pPr>
        <w:jc w:val="both"/>
        <w:rPr>
          <w:rFonts w:eastAsia="Times New Roman"/>
          <w:bCs/>
          <w:color w:val="000000"/>
          <w:sz w:val="24"/>
          <w:szCs w:val="24"/>
        </w:rPr>
      </w:pPr>
    </w:p>
    <w:p w14:paraId="5F162469" w14:textId="77777777" w:rsidR="00BB0DC3" w:rsidRPr="00C34CBB" w:rsidRDefault="00BB0DC3" w:rsidP="00BB0DC3">
      <w:pPr>
        <w:pStyle w:val="xmsonormal"/>
        <w:shd w:val="clear" w:color="auto" w:fill="FFFFFF"/>
        <w:spacing w:before="0" w:beforeAutospacing="0" w:after="0" w:afterAutospacing="0"/>
        <w:rPr>
          <w:color w:val="000000"/>
        </w:rPr>
      </w:pPr>
      <w:r>
        <w:rPr>
          <w:b/>
          <w:bCs/>
          <w:color w:val="000000"/>
          <w:bdr w:val="none" w:sz="0" w:space="0" w:color="auto" w:frame="1"/>
        </w:rPr>
        <w:t>I-8</w:t>
      </w:r>
      <w:r w:rsidRPr="00C34CBB">
        <w:rPr>
          <w:b/>
          <w:bCs/>
          <w:color w:val="000000"/>
          <w:bdr w:val="none" w:sz="0" w:space="0" w:color="auto" w:frame="1"/>
        </w:rPr>
        <w:t>.</w:t>
      </w:r>
      <w:r w:rsidRPr="00C34CBB">
        <w:rPr>
          <w:color w:val="000000"/>
          <w:bdr w:val="none" w:sz="0" w:space="0" w:color="auto" w:frame="1"/>
        </w:rPr>
        <w:t> </w:t>
      </w:r>
      <w:r>
        <w:rPr>
          <w:color w:val="000000"/>
          <w:bdr w:val="none" w:sz="0" w:space="0" w:color="auto" w:frame="1"/>
        </w:rPr>
        <w:t xml:space="preserve">      </w:t>
      </w:r>
      <w:r w:rsidRPr="00C34CBB">
        <w:rPr>
          <w:b/>
          <w:bCs/>
          <w:color w:val="000000"/>
          <w:bdr w:val="none" w:sz="0" w:space="0" w:color="auto" w:frame="1"/>
        </w:rPr>
        <w:t>New SDB and VBE Goal Information Session</w:t>
      </w:r>
      <w:r w:rsidRPr="00C34CBB">
        <w:rPr>
          <w:color w:val="000000"/>
          <w:bdr w:val="none" w:sz="0" w:space="0" w:color="auto" w:frame="1"/>
        </w:rPr>
        <w:t>.  The Commonwealth has made significant changes to the SDB and VBE requirements, and failure to meet these requirements may result in your proposal being deemed nonresponsive. Therefore, the Issuing Office will hold an SDB and VBE Goal Information Session for this RFP which we highly recommend you attend. The purpose of this Session is to provide an overview of the RFP and SDB and VBE Participation submission instructions. Offerors may ask questions in accordance with </w:t>
      </w:r>
      <w:r w:rsidRPr="00C34CBB">
        <w:rPr>
          <w:b/>
          <w:bCs/>
          <w:color w:val="000000"/>
          <w:bdr w:val="none" w:sz="0" w:space="0" w:color="auto" w:frame="1"/>
        </w:rPr>
        <w:t xml:space="preserve">Section </w:t>
      </w:r>
      <w:r>
        <w:rPr>
          <w:b/>
          <w:bCs/>
          <w:color w:val="000000"/>
          <w:bdr w:val="none" w:sz="0" w:space="0" w:color="auto" w:frame="1"/>
        </w:rPr>
        <w:t>I-9</w:t>
      </w:r>
      <w:r w:rsidRPr="00C34CBB">
        <w:rPr>
          <w:b/>
          <w:bCs/>
          <w:color w:val="000000"/>
          <w:bdr w:val="none" w:sz="0" w:space="0" w:color="auto" w:frame="1"/>
        </w:rPr>
        <w:t>, Questions and Answers </w:t>
      </w:r>
      <w:r w:rsidRPr="00C34CBB">
        <w:rPr>
          <w:color w:val="000000"/>
          <w:bdr w:val="none" w:sz="0" w:space="0" w:color="auto" w:frame="1"/>
        </w:rPr>
        <w:t>contained in this </w:t>
      </w:r>
      <w:r>
        <w:rPr>
          <w:b/>
          <w:bCs/>
          <w:color w:val="000000"/>
          <w:bdr w:val="none" w:sz="0" w:space="0" w:color="auto" w:frame="1"/>
        </w:rPr>
        <w:t xml:space="preserve">General Information </w:t>
      </w:r>
      <w:r w:rsidRPr="00C34CBB">
        <w:rPr>
          <w:b/>
          <w:bCs/>
          <w:color w:val="000000"/>
          <w:bdr w:val="none" w:sz="0" w:space="0" w:color="auto" w:frame="1"/>
        </w:rPr>
        <w:t>Section</w:t>
      </w:r>
      <w:r w:rsidRPr="00C34CBB">
        <w:rPr>
          <w:color w:val="000000"/>
          <w:bdr w:val="none" w:sz="0" w:space="0" w:color="auto" w:frame="1"/>
        </w:rPr>
        <w:t>. Offerors may also ask questions during the Session, however responses provided during the Session are </w:t>
      </w:r>
      <w:r w:rsidRPr="00C34CBB">
        <w:rPr>
          <w:b/>
          <w:bCs/>
          <w:color w:val="000000"/>
          <w:bdr w:val="none" w:sz="0" w:space="0" w:color="auto" w:frame="1"/>
        </w:rPr>
        <w:t>not official </w:t>
      </w:r>
      <w:r w:rsidRPr="00C34CBB">
        <w:rPr>
          <w:color w:val="000000"/>
          <w:bdr w:val="none" w:sz="0" w:space="0" w:color="auto" w:frame="1"/>
        </w:rPr>
        <w:t>until the question is submitted in writing</w:t>
      </w:r>
      <w:r>
        <w:rPr>
          <w:color w:val="000000"/>
          <w:bdr w:val="none" w:sz="0" w:space="0" w:color="auto" w:frame="1"/>
        </w:rPr>
        <w:t xml:space="preserve"> to the Issuing Officer, Jordan Kiessling at </w:t>
      </w:r>
      <w:hyperlink r:id="rId11" w:history="1">
        <w:r w:rsidRPr="00FD7181">
          <w:rPr>
            <w:rStyle w:val="Hyperlink"/>
            <w:bdr w:val="none" w:sz="0" w:space="0" w:color="auto" w:frame="1"/>
          </w:rPr>
          <w:t>jkiessling@pa.gov</w:t>
        </w:r>
      </w:hyperlink>
      <w:r>
        <w:rPr>
          <w:color w:val="000000"/>
          <w:bdr w:val="none" w:sz="0" w:space="0" w:color="auto" w:frame="1"/>
        </w:rPr>
        <w:t xml:space="preserve">.  </w:t>
      </w:r>
      <w:r w:rsidRPr="00C34CBB">
        <w:rPr>
          <w:color w:val="000000"/>
          <w:bdr w:val="none" w:sz="0" w:space="0" w:color="auto" w:frame="1"/>
        </w:rPr>
        <w:t>Q&amp;A</w:t>
      </w:r>
      <w:r>
        <w:rPr>
          <w:color w:val="000000"/>
          <w:bdr w:val="none" w:sz="0" w:space="0" w:color="auto" w:frame="1"/>
        </w:rPr>
        <w:t xml:space="preserve"> </w:t>
      </w:r>
      <w:r w:rsidRPr="00C34CBB">
        <w:rPr>
          <w:color w:val="000000"/>
          <w:bdr w:val="none" w:sz="0" w:space="0" w:color="auto" w:frame="1"/>
        </w:rPr>
        <w:t>questions and written responses shall become part of this RFP.</w:t>
      </w:r>
    </w:p>
    <w:p w14:paraId="13F5E8B1" w14:textId="29C1D95F" w:rsidR="00BB0DC3" w:rsidRPr="00C34CBB" w:rsidRDefault="004F7903" w:rsidP="00BB0DC3">
      <w:pPr>
        <w:pStyle w:val="xmsonormal"/>
        <w:shd w:val="clear" w:color="auto" w:fill="FFFFFF"/>
        <w:spacing w:before="0" w:beforeAutospacing="0" w:after="0" w:afterAutospacing="0"/>
        <w:rPr>
          <w:color w:val="000000"/>
        </w:rPr>
      </w:pPr>
      <w:bookmarkStart w:id="1" w:name="_Hlk117674328"/>
      <w:r w:rsidRPr="004F7903">
        <w:rPr>
          <w:b/>
          <w:bCs/>
          <w:color w:val="000000"/>
          <w:bdr w:val="none" w:sz="0" w:space="0" w:color="auto" w:frame="1"/>
        </w:rPr>
        <w:t>T</w:t>
      </w:r>
      <w:r w:rsidR="00BB0DC3" w:rsidRPr="00C34CBB">
        <w:rPr>
          <w:b/>
          <w:bCs/>
          <w:color w:val="17191B"/>
          <w:bdr w:val="none" w:sz="0" w:space="0" w:color="auto" w:frame="1"/>
        </w:rPr>
        <w:t>he location, date, and time of the SDB and VBE Goal Information Session are as follows</w:t>
      </w:r>
      <w:r w:rsidR="00BB0DC3" w:rsidRPr="00C34CBB">
        <w:rPr>
          <w:color w:val="17191B"/>
          <w:bdr w:val="none" w:sz="0" w:space="0" w:color="auto" w:frame="1"/>
        </w:rPr>
        <w:t>:</w:t>
      </w:r>
    </w:p>
    <w:p w14:paraId="5BEC7BEE" w14:textId="1D294941" w:rsidR="00BB0DC3" w:rsidRPr="00C34CBB" w:rsidRDefault="00BB0DC3" w:rsidP="00BB0DC3">
      <w:pPr>
        <w:pStyle w:val="xmsonormal"/>
        <w:shd w:val="clear" w:color="auto" w:fill="FFFFFF"/>
        <w:spacing w:before="0" w:beforeAutospacing="0" w:after="0" w:afterAutospacing="0"/>
        <w:rPr>
          <w:color w:val="000000"/>
        </w:rPr>
      </w:pPr>
      <w:r w:rsidRPr="004F7903">
        <w:rPr>
          <w:b/>
          <w:bCs/>
          <w:color w:val="17191B"/>
          <w:bdr w:val="none" w:sz="0" w:space="0" w:color="auto" w:frame="1"/>
        </w:rPr>
        <w:t>SDB and VBE Goal Information Session - Microsoft Teams Meeting (Conference Call), </w:t>
      </w:r>
      <w:r w:rsidR="002E2EE9">
        <w:rPr>
          <w:b/>
          <w:bCs/>
          <w:color w:val="17191B"/>
          <w:bdr w:val="none" w:sz="0" w:space="0" w:color="auto" w:frame="1"/>
        </w:rPr>
        <w:t>Thursday, November 3</w:t>
      </w:r>
      <w:r w:rsidR="00A65C58">
        <w:rPr>
          <w:b/>
          <w:bCs/>
          <w:color w:val="17191B"/>
          <w:bdr w:val="none" w:sz="0" w:space="0" w:color="auto" w:frame="1"/>
        </w:rPr>
        <w:t>,</w:t>
      </w:r>
      <w:r w:rsidR="002D7D33">
        <w:rPr>
          <w:b/>
          <w:bCs/>
          <w:color w:val="17191B"/>
          <w:bdr w:val="none" w:sz="0" w:space="0" w:color="auto" w:frame="1"/>
        </w:rPr>
        <w:t xml:space="preserve"> 2022</w:t>
      </w:r>
      <w:r w:rsidRPr="00C34CBB">
        <w:rPr>
          <w:b/>
          <w:bCs/>
          <w:color w:val="17191B"/>
          <w:bdr w:val="none" w:sz="0" w:space="0" w:color="auto" w:frame="1"/>
        </w:rPr>
        <w:t xml:space="preserve"> </w:t>
      </w:r>
      <w:r w:rsidR="002E2EE9">
        <w:rPr>
          <w:b/>
          <w:bCs/>
          <w:color w:val="17191B"/>
          <w:bdr w:val="none" w:sz="0" w:space="0" w:color="auto" w:frame="1"/>
        </w:rPr>
        <w:t>9:00</w:t>
      </w:r>
      <w:r w:rsidRPr="00C34CBB">
        <w:rPr>
          <w:b/>
          <w:bCs/>
          <w:color w:val="17191B"/>
          <w:bdr w:val="none" w:sz="0" w:space="0" w:color="auto" w:frame="1"/>
        </w:rPr>
        <w:t xml:space="preserve"> </w:t>
      </w:r>
      <w:r w:rsidR="002E2EE9">
        <w:rPr>
          <w:b/>
          <w:bCs/>
          <w:color w:val="17191B"/>
          <w:bdr w:val="none" w:sz="0" w:space="0" w:color="auto" w:frame="1"/>
        </w:rPr>
        <w:t>AM</w:t>
      </w:r>
      <w:r w:rsidRPr="00C34CBB">
        <w:rPr>
          <w:b/>
          <w:bCs/>
          <w:color w:val="17191B"/>
          <w:bdr w:val="none" w:sz="0" w:space="0" w:color="auto" w:frame="1"/>
        </w:rPr>
        <w:t xml:space="preserve"> to</w:t>
      </w:r>
      <w:r w:rsidR="0027107C">
        <w:rPr>
          <w:b/>
          <w:bCs/>
          <w:color w:val="17191B"/>
          <w:bdr w:val="none" w:sz="0" w:space="0" w:color="auto" w:frame="1"/>
        </w:rPr>
        <w:t xml:space="preserve"> </w:t>
      </w:r>
      <w:r w:rsidR="002E2EE9">
        <w:rPr>
          <w:b/>
          <w:bCs/>
          <w:color w:val="17191B"/>
          <w:bdr w:val="none" w:sz="0" w:space="0" w:color="auto" w:frame="1"/>
        </w:rPr>
        <w:t>9:45</w:t>
      </w:r>
      <w:r w:rsidRPr="00C34CBB">
        <w:rPr>
          <w:b/>
          <w:bCs/>
          <w:color w:val="17191B"/>
          <w:bdr w:val="none" w:sz="0" w:space="0" w:color="auto" w:frame="1"/>
        </w:rPr>
        <w:t xml:space="preserve"> </w:t>
      </w:r>
      <w:r w:rsidR="002E2EE9">
        <w:rPr>
          <w:b/>
          <w:bCs/>
          <w:color w:val="17191B"/>
          <w:bdr w:val="none" w:sz="0" w:space="0" w:color="auto" w:frame="1"/>
        </w:rPr>
        <w:t>AM</w:t>
      </w:r>
      <w:r w:rsidRPr="00C34CBB">
        <w:rPr>
          <w:b/>
          <w:bCs/>
          <w:color w:val="17191B"/>
          <w:bdr w:val="none" w:sz="0" w:space="0" w:color="auto" w:frame="1"/>
        </w:rPr>
        <w:t xml:space="preserve"> ET.</w:t>
      </w:r>
    </w:p>
    <w:p w14:paraId="17317304" w14:textId="7C3C848B" w:rsidR="00BB0DC3" w:rsidRPr="00BB0DC3" w:rsidRDefault="00BB0DC3" w:rsidP="00BB0DC3">
      <w:pPr>
        <w:pStyle w:val="xmsonormal"/>
        <w:shd w:val="clear" w:color="auto" w:fill="FFFFFF"/>
        <w:spacing w:before="0" w:beforeAutospacing="0" w:after="0" w:afterAutospacing="0"/>
        <w:rPr>
          <w:color w:val="000000"/>
        </w:rPr>
      </w:pPr>
      <w:r w:rsidRPr="00C34CBB">
        <w:rPr>
          <w:color w:val="17191B"/>
          <w:bdr w:val="none" w:sz="0" w:space="0" w:color="auto" w:frame="1"/>
        </w:rPr>
        <w:t>An RSVP to the SDB and VBE Goal Information Session is due via email to </w:t>
      </w:r>
      <w:r>
        <w:rPr>
          <w:color w:val="17191B"/>
          <w:bdr w:val="none" w:sz="0" w:space="0" w:color="auto" w:frame="1"/>
        </w:rPr>
        <w:t>Jordan Kiessling</w:t>
      </w:r>
      <w:r w:rsidRPr="00C34CBB">
        <w:rPr>
          <w:color w:val="17191B"/>
          <w:bdr w:val="none" w:sz="0" w:space="0" w:color="auto" w:frame="1"/>
        </w:rPr>
        <w:t xml:space="preserve">, </w:t>
      </w:r>
      <w:hyperlink r:id="rId12" w:history="1">
        <w:r w:rsidRPr="00FD7181">
          <w:rPr>
            <w:rStyle w:val="Hyperlink"/>
            <w:bdr w:val="none" w:sz="0" w:space="0" w:color="auto" w:frame="1"/>
          </w:rPr>
          <w:t>jkiessling@pa.gov</w:t>
        </w:r>
      </w:hyperlink>
      <w:r>
        <w:rPr>
          <w:color w:val="17191B"/>
          <w:bdr w:val="none" w:sz="0" w:space="0" w:color="auto" w:frame="1"/>
        </w:rPr>
        <w:t xml:space="preserve"> </w:t>
      </w:r>
      <w:r w:rsidRPr="00C34CBB">
        <w:rPr>
          <w:color w:val="17191B"/>
          <w:bdr w:val="none" w:sz="0" w:space="0" w:color="auto" w:frame="1"/>
        </w:rPr>
        <w:t>by</w:t>
      </w:r>
      <w:r w:rsidRPr="00C34CBB">
        <w:rPr>
          <w:b/>
          <w:bCs/>
          <w:color w:val="17191B"/>
          <w:bdr w:val="none" w:sz="0" w:space="0" w:color="auto" w:frame="1"/>
        </w:rPr>
        <w:t> </w:t>
      </w:r>
      <w:r>
        <w:rPr>
          <w:b/>
          <w:bCs/>
          <w:color w:val="17191B"/>
          <w:bdr w:val="none" w:sz="0" w:space="0" w:color="auto" w:frame="1"/>
        </w:rPr>
        <w:t>4</w:t>
      </w:r>
      <w:r w:rsidRPr="00C34CBB">
        <w:rPr>
          <w:b/>
          <w:bCs/>
          <w:color w:val="17191B"/>
          <w:bdr w:val="none" w:sz="0" w:space="0" w:color="auto" w:frame="1"/>
        </w:rPr>
        <w:t>PM,</w:t>
      </w:r>
      <w:r w:rsidR="002E2EE9">
        <w:rPr>
          <w:b/>
          <w:bCs/>
          <w:color w:val="17191B"/>
          <w:bdr w:val="none" w:sz="0" w:space="0" w:color="auto" w:frame="1"/>
        </w:rPr>
        <w:t xml:space="preserve"> Wednesday, November 2</w:t>
      </w:r>
      <w:r w:rsidR="00A65C58">
        <w:rPr>
          <w:b/>
          <w:bCs/>
          <w:color w:val="17191B"/>
          <w:bdr w:val="none" w:sz="0" w:space="0" w:color="auto" w:frame="1"/>
        </w:rPr>
        <w:t xml:space="preserve">, </w:t>
      </w:r>
      <w:r w:rsidR="002D7D33">
        <w:rPr>
          <w:b/>
          <w:bCs/>
          <w:color w:val="17191B"/>
          <w:bdr w:val="none" w:sz="0" w:space="0" w:color="auto" w:frame="1"/>
        </w:rPr>
        <w:t>2022</w:t>
      </w:r>
      <w:r w:rsidR="00A65C58">
        <w:rPr>
          <w:b/>
          <w:bCs/>
          <w:color w:val="17191B"/>
          <w:bdr w:val="none" w:sz="0" w:space="0" w:color="auto" w:frame="1"/>
        </w:rPr>
        <w:t>.</w:t>
      </w:r>
    </w:p>
    <w:bookmarkEnd w:id="1"/>
    <w:p w14:paraId="7C200095" w14:textId="77777777" w:rsidR="001746F7" w:rsidRPr="008546AD" w:rsidRDefault="001746F7" w:rsidP="008546AD">
      <w:pPr>
        <w:jc w:val="both"/>
        <w:rPr>
          <w:rFonts w:eastAsia="Times New Roman"/>
          <w:sz w:val="24"/>
          <w:szCs w:val="24"/>
        </w:rPr>
      </w:pPr>
    </w:p>
    <w:p w14:paraId="72C35A66" w14:textId="297000BB" w:rsidR="008546AD" w:rsidRPr="008546AD" w:rsidRDefault="006218C9" w:rsidP="008E705E">
      <w:pPr>
        <w:autoSpaceDE w:val="0"/>
        <w:autoSpaceDN w:val="0"/>
        <w:adjustRightInd w:val="0"/>
        <w:jc w:val="both"/>
        <w:rPr>
          <w:rFonts w:eastAsia="Times New Roman"/>
          <w:sz w:val="24"/>
          <w:szCs w:val="24"/>
        </w:rPr>
      </w:pPr>
      <w:bookmarkStart w:id="2" w:name="_Toc59592073"/>
      <w:bookmarkStart w:id="3" w:name="_Toc59954893"/>
      <w:bookmarkStart w:id="4" w:name="_Toc82927894"/>
      <w:r>
        <w:rPr>
          <w:rFonts w:eastAsia="Times New Roman"/>
          <w:b/>
          <w:bCs/>
          <w:spacing w:val="4"/>
          <w:sz w:val="24"/>
          <w:szCs w:val="24"/>
        </w:rPr>
        <w:t>I-</w:t>
      </w:r>
      <w:r w:rsidR="00BB0DC3">
        <w:rPr>
          <w:rFonts w:eastAsia="Times New Roman"/>
          <w:b/>
          <w:bCs/>
          <w:spacing w:val="4"/>
          <w:sz w:val="24"/>
          <w:szCs w:val="24"/>
        </w:rPr>
        <w:t>9</w:t>
      </w:r>
      <w:r w:rsidR="008546AD" w:rsidRPr="008546AD">
        <w:rPr>
          <w:rFonts w:eastAsia="Times New Roman"/>
          <w:b/>
          <w:bCs/>
          <w:spacing w:val="4"/>
          <w:sz w:val="24"/>
          <w:szCs w:val="24"/>
        </w:rPr>
        <w:t xml:space="preserve">.     </w:t>
      </w:r>
      <w:bookmarkEnd w:id="2"/>
      <w:bookmarkEnd w:id="3"/>
      <w:bookmarkEnd w:id="4"/>
      <w:r w:rsidR="008546AD" w:rsidRPr="008546AD">
        <w:rPr>
          <w:rFonts w:eastAsia="Times New Roman"/>
          <w:b/>
          <w:bCs/>
          <w:spacing w:val="4"/>
          <w:sz w:val="24"/>
          <w:szCs w:val="24"/>
        </w:rPr>
        <w:t>Questions &amp; Answers</w:t>
      </w:r>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 xml:space="preserve">If an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has any questions regarding this RFP, the Offeror</w:t>
      </w:r>
      <w:r w:rsidR="008E705E">
        <w:rPr>
          <w:rFonts w:eastAsia="Times New Roman"/>
          <w:sz w:val="24"/>
          <w:szCs w:val="24"/>
        </w:rPr>
        <w:t xml:space="preserve"> </w:t>
      </w:r>
      <w:r w:rsidR="008546AD" w:rsidRPr="008546AD">
        <w:rPr>
          <w:rFonts w:eastAsia="Times New Roman"/>
          <w:sz w:val="24"/>
          <w:szCs w:val="24"/>
        </w:rPr>
        <w:t xml:space="preserve">must submit the questions by email </w:t>
      </w:r>
      <w:r w:rsidR="008546AD" w:rsidRPr="008546AD">
        <w:rPr>
          <w:rFonts w:eastAsia="Times New Roman"/>
          <w:b/>
          <w:bCs/>
          <w:sz w:val="24"/>
          <w:szCs w:val="24"/>
        </w:rPr>
        <w:t>(with the subject line “</w:t>
      </w:r>
      <w:r w:rsidR="008E705E" w:rsidRPr="00BB0DC3">
        <w:rPr>
          <w:b/>
          <w:color w:val="181818"/>
          <w:sz w:val="24"/>
          <w:szCs w:val="24"/>
          <w:u w:val="single"/>
        </w:rPr>
        <w:t>OGC-</w:t>
      </w:r>
      <w:r w:rsidR="002D7D33">
        <w:rPr>
          <w:b/>
          <w:color w:val="181818"/>
          <w:sz w:val="24"/>
          <w:szCs w:val="24"/>
          <w:u w:val="single"/>
        </w:rPr>
        <w:t>2022-</w:t>
      </w:r>
      <w:r w:rsidR="002E2EE9">
        <w:rPr>
          <w:b/>
          <w:color w:val="181818"/>
          <w:sz w:val="24"/>
          <w:szCs w:val="24"/>
          <w:u w:val="single"/>
        </w:rPr>
        <w:t>21</w:t>
      </w:r>
      <w:r w:rsidR="008546AD" w:rsidRPr="00BB0DC3">
        <w:rPr>
          <w:rFonts w:eastAsia="Times New Roman"/>
          <w:b/>
          <w:bCs/>
          <w:sz w:val="24"/>
          <w:szCs w:val="24"/>
          <w:u w:val="single"/>
        </w:rPr>
        <w:t xml:space="preserve"> Question</w:t>
      </w:r>
      <w:r w:rsidR="008546AD" w:rsidRPr="008546AD">
        <w:rPr>
          <w:rFonts w:eastAsia="Times New Roman"/>
          <w:b/>
          <w:bCs/>
          <w:sz w:val="24"/>
          <w:szCs w:val="24"/>
        </w:rPr>
        <w:t>”)</w:t>
      </w:r>
      <w:r w:rsidR="008546AD" w:rsidRPr="008546AD">
        <w:rPr>
          <w:rFonts w:eastAsia="Times New Roman"/>
          <w:sz w:val="24"/>
          <w:szCs w:val="24"/>
        </w:rPr>
        <w:t xml:space="preserve"> to the Issuing Officer named in </w:t>
      </w:r>
      <w:r w:rsidR="008546AD" w:rsidRPr="008546AD">
        <w:rPr>
          <w:rFonts w:eastAsia="Times New Roman"/>
          <w:b/>
          <w:sz w:val="24"/>
          <w:szCs w:val="24"/>
        </w:rPr>
        <w:t>Part I,</w:t>
      </w:r>
      <w:r w:rsidR="008546AD" w:rsidRPr="008546AD">
        <w:rPr>
          <w:rFonts w:eastAsia="Times New Roman"/>
          <w:sz w:val="24"/>
          <w:szCs w:val="24"/>
        </w:rPr>
        <w:t xml:space="preserve"> </w:t>
      </w:r>
      <w:r w:rsidR="008546AD" w:rsidRPr="008546AD">
        <w:rPr>
          <w:rFonts w:eastAsia="Times New Roman"/>
          <w:b/>
          <w:sz w:val="24"/>
          <w:szCs w:val="24"/>
        </w:rPr>
        <w:t>Section I-2</w:t>
      </w:r>
      <w:r w:rsidR="008546AD" w:rsidRPr="008546AD">
        <w:rPr>
          <w:rFonts w:eastAsia="Times New Roman"/>
          <w:sz w:val="24"/>
          <w:szCs w:val="24"/>
        </w:rPr>
        <w:t xml:space="preserve"> of the RFP.  If the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 xml:space="preserve">has questions, they must be submitted via email </w:t>
      </w:r>
      <w:r w:rsidR="008546AD" w:rsidRPr="008546AD">
        <w:rPr>
          <w:rFonts w:eastAsia="Times New Roman"/>
          <w:b/>
          <w:bCs/>
          <w:sz w:val="24"/>
          <w:szCs w:val="24"/>
        </w:rPr>
        <w:t>no later than</w:t>
      </w:r>
      <w:r w:rsidR="008546AD" w:rsidRPr="008546AD">
        <w:rPr>
          <w:rFonts w:eastAsia="Times New Roman"/>
          <w:sz w:val="24"/>
          <w:szCs w:val="24"/>
        </w:rPr>
        <w:t xml:space="preserve"> the date indicated on the Calendar of Events.  </w:t>
      </w:r>
      <w:r w:rsidR="008546AD" w:rsidRPr="008546AD">
        <w:rPr>
          <w:rFonts w:eastAsia="Times New Roman"/>
          <w:b/>
          <w:sz w:val="24"/>
          <w:szCs w:val="24"/>
        </w:rPr>
        <w:t xml:space="preserve">The </w:t>
      </w:r>
      <w:r w:rsidR="008546AD" w:rsidRPr="008546AD">
        <w:rPr>
          <w:rFonts w:eastAsia="Times New Roman"/>
          <w:b/>
          <w:color w:val="000000"/>
          <w:sz w:val="24"/>
          <w:szCs w:val="24"/>
        </w:rPr>
        <w:t>Offeror</w:t>
      </w:r>
      <w:r w:rsidR="008546AD" w:rsidRPr="008546AD">
        <w:rPr>
          <w:rFonts w:eastAsia="Times New Roman"/>
          <w:b/>
          <w:color w:val="000080"/>
          <w:sz w:val="24"/>
          <w:szCs w:val="24"/>
        </w:rPr>
        <w:t xml:space="preserve"> </w:t>
      </w:r>
      <w:r w:rsidR="008546AD" w:rsidRPr="008546AD">
        <w:rPr>
          <w:rFonts w:eastAsia="Times New Roman"/>
          <w:b/>
          <w:sz w:val="24"/>
          <w:szCs w:val="24"/>
        </w:rPr>
        <w:t>shall not attempt to contact the Issuing Officer by any other means</w:t>
      </w:r>
      <w:r w:rsidR="008546AD" w:rsidRPr="008546AD">
        <w:rPr>
          <w:rFonts w:eastAsia="Times New Roman"/>
          <w:sz w:val="24"/>
          <w:szCs w:val="24"/>
        </w:rPr>
        <w:t xml:space="preserve">.  </w:t>
      </w:r>
      <w:r w:rsidR="008546AD" w:rsidRPr="008546AD">
        <w:rPr>
          <w:rFonts w:eastAsia="Times New Roman"/>
          <w:color w:val="000000"/>
          <w:sz w:val="24"/>
          <w:szCs w:val="24"/>
        </w:rPr>
        <w:t xml:space="preserve">The Issuing Officer shall post the answers to the questions on the DGS website </w:t>
      </w:r>
      <w:r w:rsidR="008546AD" w:rsidRPr="008546AD">
        <w:rPr>
          <w:rFonts w:eastAsia="Times New Roman"/>
          <w:sz w:val="24"/>
          <w:szCs w:val="24"/>
        </w:rPr>
        <w:t>by the date stated on the Calendar of Events</w:t>
      </w:r>
      <w:r w:rsidR="008546AD" w:rsidRPr="008546AD">
        <w:rPr>
          <w:rFonts w:eastAsia="Times New Roman"/>
          <w:b/>
          <w:bCs/>
          <w:sz w:val="24"/>
          <w:szCs w:val="24"/>
        </w:rPr>
        <w:t xml:space="preserve">.  </w:t>
      </w:r>
      <w:r w:rsidR="008546AD" w:rsidRPr="008546AD">
        <w:rPr>
          <w:rFonts w:eastAsia="Times New Roman"/>
          <w:sz w:val="24"/>
          <w:szCs w:val="24"/>
        </w:rPr>
        <w:t xml:space="preserve">An Offeror who submits a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008546AD" w:rsidRPr="008546AD">
        <w:rPr>
          <w:rFonts w:eastAsia="Times New Roman"/>
          <w:i/>
          <w:iCs/>
          <w:sz w:val="24"/>
          <w:szCs w:val="24"/>
        </w:rPr>
        <w:t>may</w:t>
      </w:r>
      <w:r w:rsidR="008546AD" w:rsidRPr="008546AD">
        <w:rPr>
          <w:rFonts w:eastAsia="Times New Roman"/>
          <w:sz w:val="24"/>
          <w:szCs w:val="24"/>
        </w:rPr>
        <w:t xml:space="preserve"> respond to questions of an administrative nature by directing the questioning Offeror to specific provisions in the RFP.  To the extent that the Issuing Office decides to respond to a non-administrative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w:t>
      </w:r>
      <w:r w:rsidR="00B53ED6">
        <w:rPr>
          <w:rFonts w:eastAsia="Times New Roman"/>
          <w:sz w:val="24"/>
          <w:szCs w:val="24"/>
        </w:rPr>
        <w:t xml:space="preserve"> Events,</w:t>
      </w:r>
      <w:r w:rsidR="008546AD" w:rsidRPr="008546AD">
        <w:rPr>
          <w:rFonts w:eastAsia="Times New Roman"/>
          <w:sz w:val="24"/>
          <w:szCs w:val="24"/>
        </w:rPr>
        <w:t xml:space="preserve"> the answer must be provided to all Offerors through an addendum.</w:t>
      </w:r>
    </w:p>
    <w:p w14:paraId="4B6FE813" w14:textId="77777777" w:rsidR="008546AD" w:rsidRPr="008546AD" w:rsidRDefault="008546AD" w:rsidP="008546AD">
      <w:pPr>
        <w:jc w:val="both"/>
        <w:rPr>
          <w:rFonts w:eastAsia="Times New Roman"/>
          <w:sz w:val="24"/>
          <w:szCs w:val="24"/>
        </w:rPr>
      </w:pPr>
    </w:p>
    <w:p w14:paraId="1F2705D5" w14:textId="1D84DF47" w:rsidR="008546AD" w:rsidRPr="008546AD" w:rsidRDefault="008546AD" w:rsidP="008546AD">
      <w:pPr>
        <w:jc w:val="both"/>
        <w:rPr>
          <w:rFonts w:eastAsia="Times New Roman"/>
          <w:bCs/>
          <w:color w:val="000000"/>
          <w:sz w:val="24"/>
          <w:szCs w:val="24"/>
        </w:rPr>
      </w:pPr>
      <w:r w:rsidRPr="008546AD">
        <w:rPr>
          <w:rFonts w:eastAsia="Times New Roman"/>
          <w:bCs/>
          <w:sz w:val="24"/>
          <w:szCs w:val="24"/>
        </w:rPr>
        <w:t xml:space="preserve">All questions and responses as posted on the DGS website are considered as an addendum to, and part of, this RFP in accordance with RFP </w:t>
      </w:r>
      <w:r w:rsidRPr="008546AD">
        <w:rPr>
          <w:rFonts w:eastAsia="Times New Roman"/>
          <w:b/>
          <w:bCs/>
          <w:sz w:val="24"/>
          <w:szCs w:val="24"/>
        </w:rPr>
        <w:t>Part I, Section I-</w:t>
      </w:r>
      <w:r w:rsidR="00BB0DC3">
        <w:rPr>
          <w:rFonts w:eastAsia="Times New Roman"/>
          <w:b/>
          <w:bCs/>
          <w:sz w:val="24"/>
          <w:szCs w:val="24"/>
        </w:rPr>
        <w:t>10</w:t>
      </w:r>
      <w:r w:rsidRPr="008546AD">
        <w:rPr>
          <w:rFonts w:eastAsia="Times New Roman"/>
          <w:b/>
          <w:bCs/>
          <w:sz w:val="24"/>
          <w:szCs w:val="24"/>
        </w:rPr>
        <w:t>.</w:t>
      </w:r>
      <w:r w:rsidRPr="008546AD">
        <w:rPr>
          <w:rFonts w:eastAsia="Times New Roman"/>
          <w:bCs/>
          <w:sz w:val="24"/>
          <w:szCs w:val="24"/>
        </w:rPr>
        <w:t xml:space="preserve">  Each </w:t>
      </w:r>
      <w:r w:rsidRPr="008546AD">
        <w:rPr>
          <w:rFonts w:eastAsia="Times New Roman"/>
          <w:bCs/>
          <w:color w:val="000000"/>
          <w:sz w:val="24"/>
          <w:szCs w:val="24"/>
        </w:rPr>
        <w:t>Offeror</w:t>
      </w:r>
      <w:r w:rsidRPr="008546AD">
        <w:rPr>
          <w:rFonts w:eastAsia="Times New Roman"/>
          <w:color w:val="000080"/>
          <w:sz w:val="24"/>
          <w:szCs w:val="24"/>
        </w:rPr>
        <w:t xml:space="preserve"> </w:t>
      </w:r>
      <w:r w:rsidRPr="008546AD">
        <w:rPr>
          <w:rFonts w:eastAsia="Times New Roman"/>
          <w:bCs/>
          <w:sz w:val="24"/>
          <w:szCs w:val="24"/>
        </w:rPr>
        <w:t xml:space="preserve">shall be responsible to monitor the DGS website for new or revised RFP information.  The Issuing Office </w:t>
      </w:r>
      <w:r w:rsidRPr="008546AD">
        <w:rPr>
          <w:rFonts w:eastAsia="Times New Roman"/>
          <w:bCs/>
          <w:color w:val="000000"/>
          <w:sz w:val="24"/>
          <w:szCs w:val="24"/>
        </w:rPr>
        <w:t>shall not be bound by any verbal information nor shall it be bound by any written information that is not either contained within the RFP or formally issued as an addendum by the Issuing Office.  The Issuing Office does not consider questions to be a protest of the specifications or of the solicitation.  The required protest process for Commonwealth procurements is described on the DGS website</w:t>
      </w:r>
      <w:r w:rsidRPr="008546AD">
        <w:rPr>
          <w:rFonts w:eastAsia="Times New Roman"/>
          <w:bCs/>
          <w:sz w:val="24"/>
          <w:szCs w:val="24"/>
        </w:rPr>
        <w:t xml:space="preserve"> </w:t>
      </w:r>
      <w:r w:rsidRPr="008546AD">
        <w:rPr>
          <w:rFonts w:eastAsia="Times New Roman"/>
          <w:bCs/>
          <w:color w:val="000000"/>
          <w:sz w:val="24"/>
          <w:szCs w:val="24"/>
        </w:rPr>
        <w:t>at:</w:t>
      </w:r>
    </w:p>
    <w:p w14:paraId="3717898E" w14:textId="77777777" w:rsidR="008546AD" w:rsidRPr="008546AD" w:rsidRDefault="00000000" w:rsidP="008546AD">
      <w:pPr>
        <w:jc w:val="both"/>
        <w:rPr>
          <w:rFonts w:eastAsia="Times New Roman"/>
          <w:bCs/>
          <w:color w:val="000000"/>
          <w:sz w:val="24"/>
          <w:szCs w:val="24"/>
        </w:rPr>
      </w:pPr>
      <w:hyperlink r:id="rId13" w:history="1">
        <w:r w:rsidR="008546AD" w:rsidRPr="008546AD">
          <w:rPr>
            <w:rFonts w:eastAsia="Times New Roman"/>
            <w:bCs/>
            <w:color w:val="0000FF"/>
            <w:sz w:val="24"/>
            <w:szCs w:val="24"/>
            <w:u w:val="single"/>
          </w:rPr>
          <w:t>http://www.dgs.pa.</w:t>
        </w:r>
        <w:r w:rsidR="008546AD" w:rsidRPr="008546AD">
          <w:rPr>
            <w:rFonts w:eastAsia="Times New Roman"/>
            <w:bCs/>
            <w:color w:val="0000FF"/>
            <w:sz w:val="24"/>
            <w:szCs w:val="24"/>
            <w:u w:val="single"/>
            <w:vertAlign w:val="subscript"/>
          </w:rPr>
          <w:t>gov</w:t>
        </w:r>
        <w:r w:rsidR="008546AD" w:rsidRPr="008546AD">
          <w:rPr>
            <w:rFonts w:eastAsia="Times New Roman"/>
            <w:bCs/>
            <w:color w:val="0000FF"/>
            <w:sz w:val="24"/>
            <w:szCs w:val="24"/>
            <w:u w:val="single"/>
          </w:rPr>
          <w:t>/Businesses/Materials%20and%20Services%20Procurement/Supplier%20Service%20Center/</w:t>
        </w:r>
        <w:r w:rsidR="008546AD" w:rsidRPr="008546AD">
          <w:rPr>
            <w:rFonts w:eastAsia="Times New Roman"/>
            <w:bCs/>
            <w:color w:val="0000FF"/>
            <w:sz w:val="24"/>
            <w:szCs w:val="24"/>
            <w:u w:val="single"/>
            <w:vertAlign w:val="subscript"/>
          </w:rPr>
          <w:t>Pages</w:t>
        </w:r>
        <w:r w:rsidR="008546AD" w:rsidRPr="008546AD">
          <w:rPr>
            <w:rFonts w:eastAsia="Times New Roman"/>
            <w:bCs/>
            <w:color w:val="0000FF"/>
            <w:sz w:val="24"/>
            <w:szCs w:val="24"/>
            <w:u w:val="single"/>
          </w:rPr>
          <w:t>/default.aspx</w:t>
        </w:r>
      </w:hyperlink>
    </w:p>
    <w:p w14:paraId="1D04E9E0" w14:textId="77777777" w:rsidR="008546AD" w:rsidRPr="008546AD" w:rsidRDefault="008546AD" w:rsidP="008546AD">
      <w:pPr>
        <w:jc w:val="both"/>
        <w:rPr>
          <w:rFonts w:eastAsia="Times New Roman"/>
          <w:bCs/>
          <w:color w:val="000000"/>
          <w:sz w:val="24"/>
          <w:szCs w:val="24"/>
        </w:rPr>
      </w:pPr>
    </w:p>
    <w:p w14:paraId="608CEF52" w14:textId="6B24A906" w:rsidR="008546AD" w:rsidRPr="008546AD" w:rsidRDefault="006218C9" w:rsidP="008546AD">
      <w:pPr>
        <w:jc w:val="both"/>
        <w:rPr>
          <w:rFonts w:eastAsia="Times New Roman"/>
          <w:sz w:val="24"/>
          <w:szCs w:val="24"/>
        </w:rPr>
      </w:pPr>
      <w:r>
        <w:rPr>
          <w:rFonts w:eastAsia="Times New Roman"/>
          <w:b/>
          <w:sz w:val="24"/>
          <w:szCs w:val="24"/>
        </w:rPr>
        <w:t>I-</w:t>
      </w:r>
      <w:r w:rsidR="00BB0DC3">
        <w:rPr>
          <w:rFonts w:eastAsia="Times New Roman"/>
          <w:b/>
          <w:sz w:val="24"/>
          <w:szCs w:val="24"/>
        </w:rPr>
        <w:t>10</w:t>
      </w:r>
      <w:r w:rsidR="008546AD" w:rsidRPr="008546AD">
        <w:rPr>
          <w:rFonts w:eastAsia="Times New Roman"/>
          <w:b/>
          <w:sz w:val="24"/>
          <w:szCs w:val="24"/>
        </w:rPr>
        <w:t>.</w:t>
      </w:r>
      <w:r w:rsidR="008546AD" w:rsidRPr="008546AD">
        <w:rPr>
          <w:rFonts w:eastAsia="Times New Roman"/>
          <w:sz w:val="24"/>
          <w:szCs w:val="24"/>
        </w:rPr>
        <w:t xml:space="preserve">   </w:t>
      </w:r>
      <w:r w:rsidR="008546AD" w:rsidRPr="008546AD">
        <w:rPr>
          <w:rFonts w:eastAsia="Times New Roman"/>
          <w:b/>
          <w:bCs/>
          <w:color w:val="000000"/>
          <w:sz w:val="24"/>
          <w:szCs w:val="24"/>
        </w:rPr>
        <w:t>Addenda to the RFP.</w:t>
      </w:r>
      <w:r w:rsidR="008546AD" w:rsidRPr="008546AD">
        <w:rPr>
          <w:rFonts w:eastAsia="Times New Roman"/>
          <w:bCs/>
          <w:color w:val="000000"/>
          <w:sz w:val="24"/>
          <w:szCs w:val="24"/>
        </w:rPr>
        <w:t xml:space="preserve">  </w:t>
      </w:r>
      <w:r w:rsidR="008546AD" w:rsidRPr="008546AD">
        <w:rPr>
          <w:rFonts w:eastAsia="Times New Roman"/>
          <w:bCs/>
          <w:sz w:val="24"/>
          <w:szCs w:val="24"/>
        </w:rPr>
        <w:t xml:space="preserve">If the Issuing Office deems it necessary to revise any part of this RFP before the proposal response date, the Issuing </w:t>
      </w:r>
      <w:r w:rsidR="003053E8">
        <w:rPr>
          <w:rFonts w:eastAsia="Times New Roman"/>
          <w:bCs/>
          <w:sz w:val="24"/>
          <w:szCs w:val="24"/>
        </w:rPr>
        <w:t>Office will post an addendum to the PA eMarketplace website</w:t>
      </w:r>
      <w:r w:rsidR="008546AD" w:rsidRPr="008546AD">
        <w:rPr>
          <w:rFonts w:eastAsia="Times New Roman"/>
          <w:bCs/>
          <w:sz w:val="24"/>
          <w:szCs w:val="24"/>
        </w:rPr>
        <w:t>.  It is the Offeror’s responsibility to periodically check the website for any new information or addenda to the RFP.  Answers to the questions asked during the Questions &amp; Answers period also will be posted to the website as an addendum to the RFP.</w:t>
      </w:r>
    </w:p>
    <w:p w14:paraId="19C5F86E" w14:textId="77777777" w:rsidR="008546AD" w:rsidRPr="008546AD" w:rsidRDefault="008546AD" w:rsidP="008546AD">
      <w:pPr>
        <w:jc w:val="both"/>
        <w:rPr>
          <w:rFonts w:eastAsia="Times New Roman"/>
          <w:sz w:val="24"/>
          <w:szCs w:val="24"/>
        </w:rPr>
      </w:pPr>
    </w:p>
    <w:p w14:paraId="3710FBA9" w14:textId="49797145" w:rsidR="008546AD" w:rsidRDefault="006218C9" w:rsidP="008546AD">
      <w:pPr>
        <w:jc w:val="both"/>
        <w:rPr>
          <w:rFonts w:eastAsia="Times New Roman"/>
          <w:sz w:val="24"/>
          <w:szCs w:val="24"/>
        </w:rPr>
      </w:pPr>
      <w:r>
        <w:rPr>
          <w:rFonts w:eastAsia="Times New Roman"/>
          <w:b/>
          <w:bCs/>
          <w:color w:val="000000"/>
          <w:sz w:val="24"/>
          <w:szCs w:val="24"/>
        </w:rPr>
        <w:t>I-</w:t>
      </w:r>
      <w:r w:rsidR="00BB0DC3">
        <w:rPr>
          <w:rFonts w:eastAsia="Times New Roman"/>
          <w:b/>
          <w:bCs/>
          <w:color w:val="000000"/>
          <w:sz w:val="24"/>
          <w:szCs w:val="24"/>
        </w:rPr>
        <w:t>11</w:t>
      </w:r>
      <w:r w:rsidR="008546AD" w:rsidRPr="008546AD">
        <w:rPr>
          <w:rFonts w:eastAsia="Times New Roman"/>
          <w:b/>
          <w:bCs/>
          <w:color w:val="000000"/>
          <w:sz w:val="24"/>
          <w:szCs w:val="24"/>
        </w:rPr>
        <w:t>.   Response Date.</w:t>
      </w:r>
      <w:r w:rsidR="008546AD" w:rsidRPr="008546AD">
        <w:rPr>
          <w:rFonts w:eastAsia="Times New Roman"/>
          <w:bCs/>
          <w:color w:val="000000"/>
          <w:sz w:val="24"/>
          <w:szCs w:val="24"/>
        </w:rPr>
        <w:t xml:space="preserve">  </w:t>
      </w:r>
      <w:r w:rsidR="00CE79A3">
        <w:rPr>
          <w:rFonts w:eastAsia="Times New Roman"/>
          <w:sz w:val="24"/>
          <w:szCs w:val="24"/>
        </w:rPr>
        <w:t xml:space="preserve">To be considered for selection, electronic copies of proposals must arrive at the Issuing Office on or before the time and date specified in the RFP Calendar of Events.  The Issuing Office will not accept proposals via facsimile transmission.  </w:t>
      </w:r>
    </w:p>
    <w:p w14:paraId="203781BC" w14:textId="77777777" w:rsidR="00CE79A3" w:rsidRPr="008546AD" w:rsidRDefault="00CE79A3" w:rsidP="008546AD">
      <w:pPr>
        <w:jc w:val="both"/>
        <w:rPr>
          <w:rFonts w:eastAsia="Times New Roman"/>
          <w:b/>
          <w:bCs/>
          <w:color w:val="000000"/>
          <w:sz w:val="24"/>
          <w:szCs w:val="24"/>
        </w:rPr>
      </w:pPr>
    </w:p>
    <w:p w14:paraId="2CE19FFF" w14:textId="02DAAC38" w:rsidR="008546AD" w:rsidRDefault="006218C9" w:rsidP="008546AD">
      <w:pPr>
        <w:jc w:val="both"/>
        <w:rPr>
          <w:rFonts w:eastAsia="Times New Roman"/>
          <w:bCs/>
          <w:color w:val="000000"/>
          <w:sz w:val="24"/>
          <w:szCs w:val="24"/>
        </w:rPr>
      </w:pPr>
      <w:r>
        <w:rPr>
          <w:rFonts w:eastAsia="Times New Roman"/>
          <w:b/>
          <w:bCs/>
          <w:color w:val="000000"/>
          <w:sz w:val="24"/>
          <w:szCs w:val="24"/>
        </w:rPr>
        <w:t>I-</w:t>
      </w:r>
      <w:r w:rsidR="00BB0DC3">
        <w:rPr>
          <w:rFonts w:eastAsia="Times New Roman"/>
          <w:b/>
          <w:bCs/>
          <w:color w:val="000000"/>
          <w:sz w:val="24"/>
          <w:szCs w:val="24"/>
        </w:rPr>
        <w:t>12</w:t>
      </w:r>
      <w:r w:rsidR="008546AD" w:rsidRPr="008546AD">
        <w:rPr>
          <w:rFonts w:eastAsia="Times New Roman"/>
          <w:b/>
          <w:bCs/>
          <w:color w:val="000000"/>
          <w:sz w:val="24"/>
          <w:szCs w:val="24"/>
        </w:rPr>
        <w:t>.     Proposals.</w:t>
      </w:r>
      <w:r w:rsidR="004E5969">
        <w:rPr>
          <w:rFonts w:eastAsia="Times New Roman"/>
          <w:bCs/>
          <w:color w:val="000000"/>
          <w:sz w:val="24"/>
          <w:szCs w:val="24"/>
        </w:rPr>
        <w:t xml:space="preserve">  </w:t>
      </w:r>
      <w:r w:rsidR="00605CA3">
        <w:rPr>
          <w:rFonts w:eastAsia="Times New Roman"/>
          <w:bCs/>
          <w:color w:val="000000"/>
          <w:sz w:val="24"/>
          <w:szCs w:val="24"/>
        </w:rPr>
        <w:t xml:space="preserve">To be considered, Offerors should submit a complete response to this RFP to the Issuing Office, using the format provided in </w:t>
      </w:r>
      <w:r w:rsidR="00605CA3">
        <w:rPr>
          <w:rFonts w:eastAsia="Times New Roman"/>
          <w:b/>
          <w:color w:val="000000"/>
          <w:sz w:val="24"/>
          <w:szCs w:val="24"/>
        </w:rPr>
        <w:t>Part II</w:t>
      </w:r>
      <w:r w:rsidR="00605CA3">
        <w:rPr>
          <w:rFonts w:eastAsia="Times New Roman"/>
          <w:bCs/>
          <w:color w:val="000000"/>
          <w:sz w:val="24"/>
          <w:szCs w:val="24"/>
        </w:rPr>
        <w:t>. The Offeror must provide in</w:t>
      </w:r>
      <w:r w:rsidR="00605CA3">
        <w:rPr>
          <w:rFonts w:eastAsia="Times New Roman"/>
          <w:b/>
          <w:bCs/>
          <w:color w:val="000000"/>
          <w:sz w:val="24"/>
          <w:szCs w:val="24"/>
        </w:rPr>
        <w:t xml:space="preserve"> five (5) separate attachments, a copy of the Technical Submittal, a copy of the Cost Submittal, a copy of the Small Diverse Business (“SDB”) Participation Submittal (which may include the SDB Utilization Schedule, Good Faith Efforts Documentation to Support Waiver Request, or both), a copy of the Veteran Business Enterprise (“VBE”) Participation Submittal (which may include the VBE Utilization Schedule, Good Faith Efforts Documentation to Support Waiver Request, or both), and a copy of the Law Firm Diversity Submittal.</w:t>
      </w:r>
      <w:r w:rsidR="00605CA3">
        <w:rPr>
          <w:rFonts w:eastAsia="Times New Roman"/>
          <w:bCs/>
          <w:color w:val="000000"/>
          <w:sz w:val="24"/>
          <w:szCs w:val="24"/>
        </w:rPr>
        <w:t xml:space="preserve">  Offerors must also provide a redacted version of the Technical Submittal, including Financial Capability information, in Microsoft Office or Microsoft Office-compatible format.</w:t>
      </w:r>
    </w:p>
    <w:p w14:paraId="1A0D83DD" w14:textId="13886C83" w:rsidR="006D61D0" w:rsidRDefault="006D61D0" w:rsidP="008546AD">
      <w:pPr>
        <w:jc w:val="both"/>
        <w:rPr>
          <w:rFonts w:eastAsia="Times New Roman"/>
          <w:bCs/>
          <w:color w:val="000000"/>
          <w:sz w:val="24"/>
          <w:szCs w:val="24"/>
        </w:rPr>
      </w:pPr>
    </w:p>
    <w:p w14:paraId="73B7A30C" w14:textId="3C4D2CEC" w:rsidR="006D61D0" w:rsidRPr="006D61D0" w:rsidRDefault="006D61D0" w:rsidP="006D61D0">
      <w:pPr>
        <w:jc w:val="center"/>
        <w:rPr>
          <w:rFonts w:eastAsia="Times New Roman"/>
          <w:b/>
          <w:bCs/>
          <w:sz w:val="24"/>
          <w:szCs w:val="24"/>
          <w:u w:val="single"/>
        </w:rPr>
      </w:pPr>
      <w:r w:rsidRPr="006D61D0">
        <w:rPr>
          <w:rFonts w:eastAsia="Times New Roman"/>
          <w:b/>
          <w:bCs/>
          <w:color w:val="000000"/>
          <w:sz w:val="24"/>
          <w:szCs w:val="24"/>
          <w:highlight w:val="yellow"/>
          <w:u w:val="single"/>
        </w:rPr>
        <w:t>**Please be sure to mark which region your submission is for in your email along with the attachments.  If you are submitting for multiple regions, please submit a separate email and attachments for each region.**</w:t>
      </w:r>
    </w:p>
    <w:p w14:paraId="4B18362B" w14:textId="77777777" w:rsidR="00605CA3" w:rsidRPr="008546AD" w:rsidRDefault="00605CA3" w:rsidP="008546AD">
      <w:pPr>
        <w:jc w:val="both"/>
        <w:rPr>
          <w:rFonts w:eastAsia="Times New Roman"/>
          <w:bCs/>
          <w:color w:val="000000"/>
          <w:sz w:val="24"/>
          <w:szCs w:val="24"/>
        </w:rPr>
      </w:pPr>
    </w:p>
    <w:p w14:paraId="66C3C9CF" w14:textId="77777777" w:rsidR="008546AD" w:rsidRPr="008546AD" w:rsidRDefault="008546AD" w:rsidP="008546AD">
      <w:pPr>
        <w:jc w:val="both"/>
        <w:rPr>
          <w:rFonts w:eastAsia="Times New Roman"/>
          <w:bCs/>
          <w:color w:val="000000"/>
          <w:sz w:val="24"/>
          <w:szCs w:val="24"/>
        </w:rPr>
      </w:pPr>
      <w:r w:rsidRPr="008546AD">
        <w:rPr>
          <w:rFonts w:eastAsia="Times New Roman"/>
          <w:bCs/>
          <w:color w:val="000000"/>
          <w:sz w:val="24"/>
          <w:szCs w:val="24"/>
        </w:rPr>
        <w:t xml:space="preserve">Offerors should ensure that there is no costing information in the Technical Submittal.  Offerors should not reiterate technical information in the cost submittal. The Offeror shall make no other distribution of its proposal to any other Offeror or Commonwealth official or Commonwealth Law Firm.  Each proposal page should be numbered for ease of reference.  An official authorized to bind the Offeror to its provisions must sign the proposal. If the official signs the Proposal Cover Sheet (Appendix </w:t>
      </w:r>
      <w:r w:rsidRPr="008546AD">
        <w:rPr>
          <w:rFonts w:eastAsia="Times New Roman"/>
          <w:b/>
          <w:bCs/>
          <w:color w:val="000000"/>
          <w:sz w:val="24"/>
          <w:szCs w:val="24"/>
        </w:rPr>
        <w:t>A</w:t>
      </w:r>
      <w:r w:rsidRPr="008546AD">
        <w:rPr>
          <w:rFonts w:eastAsia="Times New Roman"/>
          <w:bCs/>
          <w:color w:val="000000"/>
          <w:sz w:val="24"/>
          <w:szCs w:val="24"/>
        </w:rPr>
        <w:t xml:space="preserve"> to this RFP) and the Proposal Cover Sheet is attached to the Offeror’s proposal, the requirement will be met.  For this RFP, the proposal must remain valid for </w:t>
      </w:r>
      <w:r w:rsidRPr="008546AD">
        <w:rPr>
          <w:rFonts w:eastAsia="Times New Roman"/>
          <w:b/>
          <w:color w:val="000000"/>
          <w:sz w:val="24"/>
          <w:szCs w:val="24"/>
        </w:rPr>
        <w:t>120</w:t>
      </w:r>
      <w:r w:rsidRPr="008546AD">
        <w:rPr>
          <w:rFonts w:eastAsia="Times New Roman"/>
          <w:bCs/>
          <w:color w:val="000000"/>
          <w:sz w:val="24"/>
          <w:szCs w:val="24"/>
        </w:rPr>
        <w:t xml:space="preserve"> days or until a contract is fully executed.  If the Issuing Office selects the Offeror’s proposal for award, the contents of the selected Offeror’s proposal will become, except to the extent the contents are changed through Best and Final Offers or negotiations, contractual obligations.  </w:t>
      </w:r>
    </w:p>
    <w:p w14:paraId="0021F1AE" w14:textId="77777777" w:rsidR="008546AD" w:rsidRPr="008546AD" w:rsidRDefault="008546AD" w:rsidP="008546AD">
      <w:pPr>
        <w:jc w:val="both"/>
        <w:rPr>
          <w:rFonts w:eastAsia="Times New Roman"/>
          <w:sz w:val="24"/>
          <w:szCs w:val="24"/>
        </w:rPr>
      </w:pPr>
    </w:p>
    <w:p w14:paraId="31414DC5" w14:textId="2BC9D1EF" w:rsidR="008546AD" w:rsidRPr="008546AD" w:rsidRDefault="008546AD" w:rsidP="008546AD">
      <w:pPr>
        <w:jc w:val="both"/>
        <w:rPr>
          <w:rFonts w:eastAsia="Times New Roman"/>
          <w:sz w:val="24"/>
          <w:szCs w:val="24"/>
        </w:rPr>
      </w:pPr>
      <w:r w:rsidRPr="008546AD">
        <w:rPr>
          <w:rFonts w:eastAsia="Times New Roman"/>
          <w:bCs/>
          <w:color w:val="000000"/>
          <w:sz w:val="24"/>
          <w:szCs w:val="24"/>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may modify its submitted proposal prior to the exact hour and date set for proposal receipt only by submitting a new sealed proposal or sealed modification which complies with the RFP requirements.</w:t>
      </w:r>
    </w:p>
    <w:p w14:paraId="7F433145" w14:textId="4FD5C6F9" w:rsidR="00B2128A" w:rsidRPr="007B30F5" w:rsidRDefault="00B2128A" w:rsidP="00B2128A">
      <w:pPr>
        <w:pStyle w:val="NormalWeb"/>
        <w:jc w:val="both"/>
        <w:rPr>
          <w:rFonts w:ascii="Times" w:hAnsi="Times"/>
          <w:b/>
          <w:bCs/>
          <w:color w:val="000000"/>
        </w:rPr>
      </w:pPr>
      <w:r w:rsidRPr="007B30F5">
        <w:rPr>
          <w:rFonts w:ascii="Times" w:hAnsi="Times"/>
          <w:b/>
          <w:bCs/>
          <w:color w:val="000000"/>
        </w:rPr>
        <w:lastRenderedPageBreak/>
        <w:t>I-</w:t>
      </w:r>
      <w:r w:rsidR="00BB0DC3">
        <w:rPr>
          <w:rFonts w:ascii="Times" w:hAnsi="Times"/>
          <w:b/>
          <w:bCs/>
          <w:color w:val="000000"/>
        </w:rPr>
        <w:t>13</w:t>
      </w:r>
      <w:r w:rsidRPr="007B30F5">
        <w:rPr>
          <w:rFonts w:ascii="Times" w:hAnsi="Times"/>
          <w:b/>
          <w:bCs/>
          <w:color w:val="000000"/>
        </w:rPr>
        <w:t>.    Small Diverse Business and Veteran Business Enterprise Information.</w:t>
      </w:r>
      <w:r>
        <w:rPr>
          <w:rFonts w:ascii="Times" w:hAnsi="Times"/>
          <w:b/>
          <w:bCs/>
          <w:color w:val="000000"/>
        </w:rPr>
        <w:t xml:space="preserve">  </w:t>
      </w:r>
      <w:r w:rsidRPr="007B30F5">
        <w:rPr>
          <w:rFonts w:ascii="Times" w:hAnsi="Times"/>
          <w:color w:val="000000"/>
        </w:rPr>
        <w:t>Small Diverse Businesses (SDB) and Veteran Business Enterprises (VBE) are encouraged to respond to this solicitation. If you haven’t verified as an SDB or VBE within Pennsylvania, you may miss out on contracting opportunities designed to increase the Commonwealth’s spending with SDBs and VBEs. These opportunities will be available for goods, services, information technology services and products, as well as design, engineering and construction contracts. For this RFP, the Commonwealth will only consider commitments for the provision of professional or para-professional services towards the SDB participation goal and the VBE participation goal.</w:t>
      </w:r>
    </w:p>
    <w:p w14:paraId="4FC6244E" w14:textId="77777777" w:rsidR="00B2128A" w:rsidRPr="007B30F5" w:rsidRDefault="00B2128A" w:rsidP="00B2128A">
      <w:pPr>
        <w:pStyle w:val="NormalWeb"/>
        <w:jc w:val="both"/>
        <w:rPr>
          <w:rFonts w:ascii="Times" w:hAnsi="Times"/>
          <w:color w:val="000000"/>
        </w:rPr>
      </w:pPr>
      <w:r w:rsidRPr="007B30F5">
        <w:rPr>
          <w:rFonts w:ascii="Times" w:hAnsi="Times"/>
          <w:color w:val="000000"/>
        </w:rPr>
        <w:t>To review SDB and VBE program eligibility and for more information on seeking certification, please visit www.dgs.pa.gov and follow the links to “Small Diverse Business” located under the “Businesses” heading. Direct customer assistance is also available from staff within the Bureau of Diversity, Inclusion, and Small Business Opportunities by calling 717-783-3119 or via email at gs-bdisbo@pa.gov.</w:t>
      </w:r>
    </w:p>
    <w:p w14:paraId="72069E42" w14:textId="3B04614A" w:rsidR="008546AD" w:rsidRPr="008546AD" w:rsidRDefault="006218C9" w:rsidP="008546AD">
      <w:pPr>
        <w:jc w:val="both"/>
        <w:rPr>
          <w:rFonts w:eastAsia="Times New Roman"/>
          <w:sz w:val="24"/>
          <w:szCs w:val="24"/>
        </w:rPr>
      </w:pPr>
      <w:r>
        <w:rPr>
          <w:rFonts w:eastAsia="Times New Roman"/>
          <w:b/>
          <w:sz w:val="24"/>
          <w:szCs w:val="24"/>
        </w:rPr>
        <w:t>I-</w:t>
      </w:r>
      <w:r w:rsidR="00BB0DC3">
        <w:rPr>
          <w:rFonts w:eastAsia="Times New Roman"/>
          <w:b/>
          <w:sz w:val="24"/>
          <w:szCs w:val="24"/>
        </w:rPr>
        <w:t>14</w:t>
      </w:r>
      <w:r w:rsidR="008546AD" w:rsidRPr="008546AD">
        <w:rPr>
          <w:rFonts w:eastAsia="Times New Roman"/>
          <w:b/>
          <w:sz w:val="24"/>
          <w:szCs w:val="24"/>
        </w:rPr>
        <w:t>.     Economy of Preparation.</w:t>
      </w:r>
      <w:r w:rsidR="008546AD" w:rsidRPr="008546AD">
        <w:rPr>
          <w:rFonts w:eastAsia="Times New Roman"/>
          <w:sz w:val="24"/>
          <w:szCs w:val="24"/>
        </w:rPr>
        <w:t xml:space="preserve">  Law Firms should prepare proposals simply and economically, providing a straightforward, concise description of the Law Firm's ability to meet the requirements of the RFP.  </w:t>
      </w:r>
    </w:p>
    <w:p w14:paraId="02F242FD" w14:textId="77777777" w:rsidR="008546AD" w:rsidRPr="008546AD" w:rsidRDefault="008546AD" w:rsidP="008546AD">
      <w:pPr>
        <w:jc w:val="both"/>
        <w:rPr>
          <w:rFonts w:eastAsia="Times New Roman"/>
          <w:sz w:val="24"/>
          <w:szCs w:val="24"/>
        </w:rPr>
      </w:pPr>
    </w:p>
    <w:p w14:paraId="2300A4E0" w14:textId="372B0AA9" w:rsidR="008546AD" w:rsidRPr="008546AD" w:rsidRDefault="008546AD" w:rsidP="008546AD">
      <w:pPr>
        <w:jc w:val="both"/>
        <w:rPr>
          <w:rFonts w:eastAsia="Times New Roman"/>
          <w:sz w:val="24"/>
          <w:szCs w:val="24"/>
        </w:rPr>
      </w:pPr>
      <w:r w:rsidRPr="008546AD">
        <w:rPr>
          <w:rFonts w:eastAsia="Times New Roman"/>
          <w:b/>
          <w:sz w:val="24"/>
          <w:szCs w:val="24"/>
        </w:rPr>
        <w:t>I-</w:t>
      </w:r>
      <w:r w:rsidR="00BB0DC3">
        <w:rPr>
          <w:rFonts w:eastAsia="Times New Roman"/>
          <w:b/>
          <w:sz w:val="24"/>
          <w:szCs w:val="24"/>
        </w:rPr>
        <w:t>15</w:t>
      </w:r>
      <w:r w:rsidRPr="008546AD">
        <w:rPr>
          <w:rFonts w:eastAsia="Times New Roman"/>
          <w:b/>
          <w:sz w:val="24"/>
          <w:szCs w:val="24"/>
        </w:rPr>
        <w:t xml:space="preserve">.     Alternative Proposals.  </w:t>
      </w:r>
      <w:r w:rsidRPr="008546AD">
        <w:rPr>
          <w:rFonts w:eastAsia="Times New Roman"/>
          <w:sz w:val="24"/>
          <w:szCs w:val="24"/>
        </w:rPr>
        <w:t xml:space="preserve">The Issuing Office has identified the basic approach to meeting its requirements, allowing Offerors to be creative and propose their best solution to meeting these requirements.  The Issuing Office will not accept alternative technical proposals but, as provided </w:t>
      </w:r>
      <w:r w:rsidRPr="00581C59">
        <w:rPr>
          <w:rFonts w:eastAsia="Times New Roman"/>
          <w:sz w:val="24"/>
          <w:szCs w:val="24"/>
        </w:rPr>
        <w:t xml:space="preserve">in </w:t>
      </w:r>
      <w:r w:rsidRPr="00581C59">
        <w:rPr>
          <w:rFonts w:eastAsia="Times New Roman"/>
          <w:b/>
          <w:sz w:val="24"/>
          <w:szCs w:val="24"/>
        </w:rPr>
        <w:t>Section II-</w:t>
      </w:r>
      <w:r w:rsidR="00581C59" w:rsidRPr="00581C59">
        <w:rPr>
          <w:rFonts w:eastAsia="Times New Roman"/>
          <w:b/>
          <w:sz w:val="24"/>
          <w:szCs w:val="24"/>
        </w:rPr>
        <w:t>5</w:t>
      </w:r>
      <w:r w:rsidRPr="00581C59">
        <w:rPr>
          <w:rFonts w:eastAsia="Times New Roman"/>
          <w:b/>
          <w:sz w:val="24"/>
          <w:szCs w:val="24"/>
        </w:rPr>
        <w:t xml:space="preserve"> and Appendix B</w:t>
      </w:r>
      <w:r w:rsidRPr="00581C59">
        <w:rPr>
          <w:rFonts w:eastAsia="Times New Roman"/>
          <w:sz w:val="24"/>
          <w:szCs w:val="24"/>
        </w:rPr>
        <w:t>, will consider alternative cost proposals.</w:t>
      </w:r>
    </w:p>
    <w:p w14:paraId="6AC1EB5C" w14:textId="77777777" w:rsidR="008546AD" w:rsidRPr="008546AD" w:rsidRDefault="008546AD" w:rsidP="008546AD">
      <w:pPr>
        <w:jc w:val="both"/>
        <w:rPr>
          <w:rFonts w:eastAsia="Times New Roman"/>
          <w:sz w:val="24"/>
          <w:szCs w:val="24"/>
        </w:rPr>
      </w:pPr>
    </w:p>
    <w:p w14:paraId="2C6F0BEE" w14:textId="7D2FEE40" w:rsidR="008546AD" w:rsidRPr="008546AD" w:rsidRDefault="006218C9" w:rsidP="001746F7">
      <w:pPr>
        <w:jc w:val="both"/>
        <w:rPr>
          <w:rFonts w:eastAsia="Times New Roman"/>
          <w:sz w:val="24"/>
          <w:szCs w:val="24"/>
        </w:rPr>
      </w:pPr>
      <w:r>
        <w:rPr>
          <w:rFonts w:eastAsia="Times New Roman"/>
          <w:b/>
          <w:sz w:val="24"/>
          <w:szCs w:val="24"/>
        </w:rPr>
        <w:t>I-</w:t>
      </w:r>
      <w:r w:rsidR="00BB0DC3">
        <w:rPr>
          <w:rFonts w:eastAsia="Times New Roman"/>
          <w:b/>
          <w:sz w:val="24"/>
          <w:szCs w:val="24"/>
        </w:rPr>
        <w:t>16</w:t>
      </w:r>
      <w:r w:rsidR="001746F7">
        <w:rPr>
          <w:rFonts w:eastAsia="Times New Roman"/>
          <w:b/>
          <w:sz w:val="24"/>
          <w:szCs w:val="24"/>
        </w:rPr>
        <w:t xml:space="preserve">.  </w:t>
      </w:r>
      <w:r w:rsidR="008546AD" w:rsidRPr="008546AD">
        <w:rPr>
          <w:rFonts w:eastAsia="Times New Roman"/>
          <w:b/>
          <w:sz w:val="24"/>
          <w:szCs w:val="24"/>
        </w:rPr>
        <w:t>Clarifications.</w:t>
      </w:r>
      <w:r w:rsidR="008546AD" w:rsidRPr="008546AD">
        <w:rPr>
          <w:rFonts w:eastAsia="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3B296554" w14:textId="77777777" w:rsidR="008546AD" w:rsidRPr="008546AD" w:rsidRDefault="008546AD" w:rsidP="008546AD">
      <w:pPr>
        <w:jc w:val="both"/>
        <w:rPr>
          <w:rFonts w:eastAsia="Times New Roman"/>
          <w:sz w:val="24"/>
          <w:szCs w:val="24"/>
        </w:rPr>
      </w:pPr>
    </w:p>
    <w:p w14:paraId="3E212660" w14:textId="3C4E32C8" w:rsidR="008546AD" w:rsidRDefault="00BB0DC3" w:rsidP="00BB0DC3">
      <w:pPr>
        <w:jc w:val="both"/>
        <w:rPr>
          <w:rFonts w:eastAsia="Times New Roman"/>
          <w:sz w:val="24"/>
          <w:szCs w:val="24"/>
        </w:rPr>
      </w:pPr>
      <w:r>
        <w:rPr>
          <w:rFonts w:eastAsia="Times New Roman"/>
          <w:b/>
          <w:sz w:val="24"/>
          <w:szCs w:val="24"/>
        </w:rPr>
        <w:t xml:space="preserve">I-17.  </w:t>
      </w:r>
      <w:r w:rsidR="008546AD" w:rsidRPr="008546AD">
        <w:rPr>
          <w:rFonts w:eastAsia="Times New Roman"/>
          <w:b/>
          <w:sz w:val="24"/>
          <w:szCs w:val="24"/>
        </w:rPr>
        <w:t>Prime Contractor Responsibilities.</w:t>
      </w:r>
      <w:r w:rsidR="008546AD" w:rsidRPr="008546AD">
        <w:rPr>
          <w:rFonts w:eastAsia="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with regard to contractual matters.</w:t>
      </w:r>
    </w:p>
    <w:p w14:paraId="18CA0911" w14:textId="77777777" w:rsidR="006218C9" w:rsidRPr="00014F3B" w:rsidRDefault="006218C9" w:rsidP="006218C9">
      <w:pPr>
        <w:jc w:val="both"/>
        <w:rPr>
          <w:rFonts w:eastAsia="Times New Roman"/>
          <w:sz w:val="24"/>
          <w:szCs w:val="24"/>
        </w:rPr>
      </w:pPr>
    </w:p>
    <w:p w14:paraId="19CAA300" w14:textId="440DB219" w:rsidR="008546AD" w:rsidRPr="008546AD" w:rsidRDefault="00BB0DC3" w:rsidP="00BB0DC3">
      <w:pPr>
        <w:contextualSpacing/>
        <w:jc w:val="both"/>
        <w:rPr>
          <w:rFonts w:eastAsia="Times New Roman"/>
          <w:sz w:val="24"/>
          <w:szCs w:val="24"/>
        </w:rPr>
      </w:pPr>
      <w:r>
        <w:rPr>
          <w:rFonts w:eastAsia="Times New Roman"/>
          <w:b/>
          <w:sz w:val="24"/>
          <w:szCs w:val="24"/>
        </w:rPr>
        <w:t xml:space="preserve">I-18.   </w:t>
      </w:r>
      <w:r w:rsidR="008546AD" w:rsidRPr="008546AD">
        <w:rPr>
          <w:rFonts w:eastAsia="Times New Roman"/>
          <w:b/>
          <w:sz w:val="24"/>
          <w:szCs w:val="24"/>
        </w:rPr>
        <w:t>Proposal Contents.</w:t>
      </w:r>
      <w:r w:rsidR="008546AD" w:rsidRPr="008546AD">
        <w:rPr>
          <w:rFonts w:eastAsia="Times New Roman"/>
          <w:sz w:val="24"/>
          <w:szCs w:val="24"/>
        </w:rPr>
        <w:t xml:space="preserve">  </w:t>
      </w:r>
    </w:p>
    <w:p w14:paraId="0DDBF7F7" w14:textId="77777777" w:rsidR="008546AD" w:rsidRPr="008546AD" w:rsidRDefault="008546AD" w:rsidP="008546AD">
      <w:pPr>
        <w:contextualSpacing/>
        <w:jc w:val="both"/>
        <w:rPr>
          <w:rFonts w:eastAsia="Times New Roman"/>
          <w:sz w:val="24"/>
          <w:szCs w:val="24"/>
        </w:rPr>
      </w:pPr>
    </w:p>
    <w:p w14:paraId="4AC484B7"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Confidential Information</w:t>
      </w:r>
      <w:r w:rsidRPr="008546AD">
        <w:rPr>
          <w:rFonts w:eastAsia="Times New Roman"/>
          <w:sz w:val="24"/>
          <w:szCs w:val="24"/>
        </w:rPr>
        <w:t xml:space="preserve">.  The Commonwealth is not requesting, and does not require, confidential proprietary information or trade secrets to be included as part of any Offerors’ submissions in order to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statement described in subsection C. below and must additionally provide a redacted version of its proposal, which removes only the confidential proprietary information and trade secrets, for required public disclosure purposes. </w:t>
      </w:r>
    </w:p>
    <w:p w14:paraId="70242CFB"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36DE847B"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lastRenderedPageBreak/>
        <w:t>Commonwealth Use</w:t>
      </w:r>
      <w:r w:rsidRPr="008546AD">
        <w:rPr>
          <w:rFonts w:eastAsia="Times New Roman"/>
          <w:sz w:val="24"/>
          <w:szCs w:val="24"/>
        </w:rPr>
        <w:t>.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Offeror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118D40B9" w14:textId="77777777" w:rsidR="008546AD" w:rsidRPr="008546AD" w:rsidRDefault="008546AD" w:rsidP="008546AD">
      <w:pPr>
        <w:spacing w:before="100" w:beforeAutospacing="1" w:after="100" w:afterAutospacing="1"/>
        <w:ind w:left="720"/>
        <w:contextualSpacing/>
        <w:rPr>
          <w:rFonts w:eastAsia="Times New Roman"/>
          <w:sz w:val="24"/>
          <w:szCs w:val="24"/>
        </w:rPr>
      </w:pPr>
    </w:p>
    <w:p w14:paraId="72F8AB1B"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Public Disclosure</w:t>
      </w:r>
      <w:r w:rsidRPr="008546AD">
        <w:rPr>
          <w:rFonts w:eastAsia="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w:t>
      </w:r>
      <w:r w:rsidRPr="0076675D">
        <w:rPr>
          <w:rFonts w:eastAsia="Times New Roman"/>
          <w:sz w:val="24"/>
          <w:szCs w:val="24"/>
        </w:rPr>
        <w:t xml:space="preserve">to </w:t>
      </w:r>
      <w:r w:rsidRPr="0076675D">
        <w:rPr>
          <w:rFonts w:eastAsia="Times New Roman"/>
          <w:b/>
          <w:sz w:val="24"/>
          <w:szCs w:val="24"/>
        </w:rPr>
        <w:t>Appendix C</w:t>
      </w:r>
      <w:r w:rsidRPr="0076675D">
        <w:rPr>
          <w:rFonts w:eastAsia="Times New Roman"/>
          <w:sz w:val="24"/>
          <w:szCs w:val="24"/>
        </w:rPr>
        <w:t xml:space="preserve"> of the R</w:t>
      </w:r>
      <w:r w:rsidRPr="008546AD">
        <w:rPr>
          <w:rFonts w:eastAsia="Times New Roman"/>
          <w:sz w:val="24"/>
          <w:szCs w:val="24"/>
        </w:rPr>
        <w:t>FP for a Trade Secret Form that may be utilized as the signed written statement, if applicable.</w:t>
      </w:r>
    </w:p>
    <w:p w14:paraId="48C929F6"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685BA5A5" w14:textId="15301F7B" w:rsidR="008546AD" w:rsidRPr="008546AD" w:rsidRDefault="00BB0DC3" w:rsidP="00BB0DC3">
      <w:pPr>
        <w:contextualSpacing/>
        <w:jc w:val="both"/>
        <w:rPr>
          <w:rFonts w:eastAsia="Times New Roman"/>
          <w:sz w:val="24"/>
          <w:szCs w:val="24"/>
        </w:rPr>
      </w:pPr>
      <w:r>
        <w:rPr>
          <w:rFonts w:eastAsia="Times New Roman"/>
          <w:b/>
          <w:sz w:val="24"/>
          <w:szCs w:val="24"/>
        </w:rPr>
        <w:t xml:space="preserve">I-19.   </w:t>
      </w:r>
      <w:r w:rsidR="008546AD" w:rsidRPr="008546AD">
        <w:rPr>
          <w:rFonts w:eastAsia="Times New Roman"/>
          <w:b/>
          <w:sz w:val="24"/>
          <w:szCs w:val="24"/>
        </w:rPr>
        <w:t xml:space="preserve">Discussions.  </w:t>
      </w:r>
      <w:r w:rsidR="008546AD" w:rsidRPr="008546AD">
        <w:rPr>
          <w:rFonts w:eastAsia="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1EEE9EA2" w14:textId="77777777" w:rsidR="008546AD" w:rsidRPr="008546AD" w:rsidRDefault="008546AD" w:rsidP="008546AD">
      <w:pPr>
        <w:jc w:val="both"/>
        <w:rPr>
          <w:rFonts w:eastAsia="Times New Roman"/>
          <w:sz w:val="24"/>
          <w:szCs w:val="24"/>
        </w:rPr>
      </w:pPr>
    </w:p>
    <w:p w14:paraId="434871B6" w14:textId="6C0C020C" w:rsidR="008546AD" w:rsidRPr="008546AD" w:rsidRDefault="00BB0DC3" w:rsidP="00BB0DC3">
      <w:pPr>
        <w:jc w:val="both"/>
        <w:rPr>
          <w:rFonts w:eastAsia="Times New Roman"/>
          <w:sz w:val="24"/>
          <w:szCs w:val="24"/>
        </w:rPr>
      </w:pPr>
      <w:r>
        <w:rPr>
          <w:rFonts w:eastAsia="Times New Roman"/>
          <w:b/>
          <w:sz w:val="24"/>
          <w:szCs w:val="24"/>
        </w:rPr>
        <w:t xml:space="preserve">I-20.   </w:t>
      </w:r>
      <w:r w:rsidR="008546AD" w:rsidRPr="008546AD">
        <w:rPr>
          <w:rFonts w:eastAsia="Times New Roman"/>
          <w:b/>
          <w:sz w:val="24"/>
          <w:szCs w:val="24"/>
        </w:rPr>
        <w:t>News Releases.</w:t>
      </w:r>
      <w:r w:rsidR="008546AD" w:rsidRPr="008546AD">
        <w:rPr>
          <w:rFonts w:eastAsia="Times New Roman"/>
          <w:sz w:val="24"/>
          <w:szCs w:val="24"/>
        </w:rPr>
        <w:t xml:space="preserve">  Law Firms shall not issue news releases, Internet postings, advertisements or any other public communications pertaining to this Engagement without prior written approval of the Issuing Office, and then only in coordination with the Issuing Office.</w:t>
      </w:r>
    </w:p>
    <w:p w14:paraId="4D3F2A2F" w14:textId="77777777" w:rsidR="008546AD" w:rsidRPr="008546AD" w:rsidRDefault="008546AD" w:rsidP="008546AD">
      <w:pPr>
        <w:jc w:val="both"/>
        <w:rPr>
          <w:rFonts w:eastAsia="Times New Roman"/>
          <w:sz w:val="24"/>
          <w:szCs w:val="24"/>
        </w:rPr>
      </w:pPr>
    </w:p>
    <w:p w14:paraId="0B422977" w14:textId="3F513396" w:rsidR="008546AD" w:rsidRPr="008546AD" w:rsidRDefault="00BB0DC3" w:rsidP="00BB0DC3">
      <w:pPr>
        <w:jc w:val="both"/>
        <w:rPr>
          <w:rFonts w:eastAsia="Times New Roman"/>
          <w:sz w:val="24"/>
          <w:szCs w:val="24"/>
        </w:rPr>
      </w:pPr>
      <w:bookmarkStart w:id="5" w:name="_Toc82927907"/>
      <w:bookmarkStart w:id="6" w:name="_Toc58861994"/>
      <w:bookmarkStart w:id="7" w:name="_Toc59954903"/>
      <w:r>
        <w:rPr>
          <w:rFonts w:eastAsia="Times New Roman"/>
          <w:b/>
          <w:bCs/>
          <w:spacing w:val="4"/>
          <w:sz w:val="24"/>
          <w:szCs w:val="24"/>
        </w:rPr>
        <w:t xml:space="preserve">I-21.   </w:t>
      </w:r>
      <w:r w:rsidR="008546AD" w:rsidRPr="008546AD">
        <w:rPr>
          <w:rFonts w:eastAsia="Times New Roman"/>
          <w:b/>
          <w:bCs/>
          <w:spacing w:val="4"/>
          <w:sz w:val="24"/>
          <w:szCs w:val="24"/>
        </w:rPr>
        <w:t>Restriction of Contact</w:t>
      </w:r>
      <w:bookmarkEnd w:id="5"/>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From the issue date of this RFP until the Issuing Office selects a proposal for award, the Issuing Officer is the sole point of contact concerning this RFP.  Any violation of this condition may be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Issuing Office.  A Law Firm who shares information contained in its proposal with other Commonwealth personnel and/or competing Law Firm personnel may be disqualified.</w:t>
      </w:r>
    </w:p>
    <w:bookmarkEnd w:id="6"/>
    <w:bookmarkEnd w:id="7"/>
    <w:p w14:paraId="043D6C49" w14:textId="77777777" w:rsidR="008546AD" w:rsidRPr="008546AD" w:rsidRDefault="008546AD" w:rsidP="008546AD">
      <w:pPr>
        <w:jc w:val="both"/>
        <w:rPr>
          <w:rFonts w:eastAsia="Times New Roman"/>
          <w:sz w:val="24"/>
          <w:szCs w:val="24"/>
        </w:rPr>
      </w:pPr>
    </w:p>
    <w:p w14:paraId="436FECE2" w14:textId="42F6E3E7" w:rsidR="008546AD" w:rsidRPr="008546AD" w:rsidRDefault="00BB0DC3" w:rsidP="00BB0DC3">
      <w:pPr>
        <w:jc w:val="both"/>
        <w:rPr>
          <w:rFonts w:eastAsia="Times New Roman"/>
          <w:b/>
          <w:sz w:val="24"/>
          <w:szCs w:val="24"/>
        </w:rPr>
      </w:pPr>
      <w:r>
        <w:rPr>
          <w:rFonts w:eastAsia="Times New Roman"/>
          <w:b/>
          <w:sz w:val="24"/>
          <w:szCs w:val="24"/>
        </w:rPr>
        <w:t xml:space="preserve">I-22.   </w:t>
      </w:r>
      <w:r w:rsidR="008546AD" w:rsidRPr="008546AD">
        <w:rPr>
          <w:rFonts w:eastAsia="Times New Roman"/>
          <w:b/>
          <w:sz w:val="24"/>
          <w:szCs w:val="24"/>
        </w:rPr>
        <w:t>Issuing Office Participation.</w:t>
      </w:r>
      <w:r w:rsidR="008546AD" w:rsidRPr="008546AD">
        <w:rPr>
          <w:rFonts w:eastAsia="Times New Roman"/>
          <w:sz w:val="24"/>
          <w:szCs w:val="24"/>
        </w:rPr>
        <w:t xml:space="preserve">  Law Firms shall provide all services, supplies, facilities, and other support necessary to complete the identified work.</w:t>
      </w:r>
      <w:r w:rsidR="008546AD" w:rsidRPr="008546AD">
        <w:rPr>
          <w:rFonts w:eastAsia="Times New Roman"/>
          <w:b/>
          <w:sz w:val="24"/>
          <w:szCs w:val="24"/>
        </w:rPr>
        <w:t xml:space="preserve"> </w:t>
      </w:r>
      <w:r w:rsidR="008546AD" w:rsidRPr="008546AD">
        <w:rPr>
          <w:rFonts w:eastAsia="Times New Roman"/>
          <w:sz w:val="24"/>
          <w:szCs w:val="24"/>
        </w:rPr>
        <w:t xml:space="preserve">The Issuing Office will not provide office space or logistical support.  </w:t>
      </w:r>
    </w:p>
    <w:p w14:paraId="37DF7511" w14:textId="77777777" w:rsidR="008546AD" w:rsidRPr="008546AD" w:rsidRDefault="008546AD" w:rsidP="008546AD">
      <w:pPr>
        <w:jc w:val="both"/>
        <w:rPr>
          <w:rFonts w:eastAsia="Times New Roman"/>
          <w:sz w:val="24"/>
          <w:szCs w:val="24"/>
        </w:rPr>
      </w:pPr>
    </w:p>
    <w:p w14:paraId="129AD449" w14:textId="24E97A5F" w:rsidR="008546AD" w:rsidRPr="008546AD" w:rsidRDefault="00BB0DC3" w:rsidP="00BB0DC3">
      <w:pPr>
        <w:jc w:val="both"/>
        <w:rPr>
          <w:rFonts w:eastAsia="Times New Roman"/>
          <w:sz w:val="24"/>
          <w:szCs w:val="24"/>
        </w:rPr>
      </w:pPr>
      <w:r>
        <w:rPr>
          <w:rFonts w:eastAsia="Times New Roman"/>
          <w:b/>
          <w:bCs/>
          <w:sz w:val="24"/>
          <w:szCs w:val="24"/>
        </w:rPr>
        <w:t xml:space="preserve">I-23.   </w:t>
      </w:r>
      <w:r w:rsidR="008546AD" w:rsidRPr="008546AD">
        <w:rPr>
          <w:rFonts w:eastAsia="Times New Roman"/>
          <w:b/>
          <w:bCs/>
          <w:sz w:val="24"/>
          <w:szCs w:val="24"/>
        </w:rPr>
        <w:t>Term of Contract</w:t>
      </w:r>
      <w:r w:rsidR="008546AD" w:rsidRPr="008546AD">
        <w:rPr>
          <w:rFonts w:eastAsia="Times New Roman"/>
          <w:b/>
          <w:sz w:val="24"/>
          <w:szCs w:val="24"/>
        </w:rPr>
        <w:t>.</w:t>
      </w:r>
      <w:r w:rsidR="008546AD" w:rsidRPr="008546AD">
        <w:rPr>
          <w:rFonts w:eastAsia="Times New Roman"/>
          <w:sz w:val="24"/>
          <w:szCs w:val="24"/>
        </w:rPr>
        <w:t xml:space="preserve">  The term of the contract will commence on </w:t>
      </w:r>
      <w:r w:rsidR="00363848">
        <w:rPr>
          <w:rFonts w:eastAsia="Times New Roman"/>
          <w:sz w:val="24"/>
          <w:szCs w:val="24"/>
        </w:rPr>
        <w:t xml:space="preserve">the Effective Date and will end </w:t>
      </w:r>
      <w:r w:rsidR="00974E4D">
        <w:rPr>
          <w:rFonts w:eastAsia="Times New Roman"/>
          <w:sz w:val="24"/>
          <w:szCs w:val="24"/>
        </w:rPr>
        <w:t>one (1) year</w:t>
      </w:r>
      <w:r w:rsidR="00363848">
        <w:rPr>
          <w:rFonts w:eastAsia="Times New Roman"/>
          <w:sz w:val="24"/>
          <w:szCs w:val="24"/>
        </w:rPr>
        <w:t xml:space="preserve"> </w:t>
      </w:r>
      <w:r w:rsidR="008546AD" w:rsidRPr="008546AD">
        <w:rPr>
          <w:rFonts w:eastAsia="Times New Roman"/>
          <w:sz w:val="24"/>
          <w:szCs w:val="24"/>
        </w:rPr>
        <w:t>from the Effective Date.  The Commonwealth may renew the Contract for up to an additional two (2) years, in single or multiple year increments.</w:t>
      </w:r>
    </w:p>
    <w:p w14:paraId="58CEB675" w14:textId="77777777" w:rsidR="008546AD" w:rsidRPr="008546AD" w:rsidRDefault="008546AD" w:rsidP="008546AD">
      <w:pPr>
        <w:jc w:val="both"/>
        <w:rPr>
          <w:rFonts w:eastAsia="Times New Roman"/>
          <w:sz w:val="24"/>
          <w:szCs w:val="24"/>
        </w:rPr>
      </w:pPr>
    </w:p>
    <w:p w14:paraId="0D3A7A5A" w14:textId="7A15F66C" w:rsidR="008546AD" w:rsidRPr="008546AD" w:rsidRDefault="00BB0DC3" w:rsidP="00BB0DC3">
      <w:pPr>
        <w:jc w:val="both"/>
        <w:rPr>
          <w:rFonts w:eastAsia="Times New Roman"/>
          <w:sz w:val="24"/>
          <w:szCs w:val="24"/>
        </w:rPr>
      </w:pPr>
      <w:r>
        <w:rPr>
          <w:rFonts w:eastAsia="Times New Roman"/>
          <w:b/>
          <w:bCs/>
          <w:sz w:val="24"/>
          <w:szCs w:val="24"/>
        </w:rPr>
        <w:t xml:space="preserve">I-24.   </w:t>
      </w:r>
      <w:r w:rsidR="008546AD" w:rsidRPr="008546AD">
        <w:rPr>
          <w:rFonts w:eastAsia="Times New Roman"/>
          <w:b/>
          <w:bCs/>
          <w:sz w:val="24"/>
          <w:szCs w:val="24"/>
        </w:rPr>
        <w:t>Offeror’s Representations and Authorizations</w:t>
      </w:r>
      <w:r w:rsidR="008546AD" w:rsidRPr="008546AD">
        <w:rPr>
          <w:rFonts w:eastAsia="Times New Roman"/>
          <w:b/>
          <w:sz w:val="24"/>
          <w:szCs w:val="24"/>
        </w:rPr>
        <w:t>.</w:t>
      </w:r>
      <w:r w:rsidR="008546AD" w:rsidRPr="008546AD">
        <w:rPr>
          <w:rFonts w:eastAsia="Times New Roman"/>
          <w:sz w:val="24"/>
          <w:szCs w:val="24"/>
        </w:rPr>
        <w:t xml:space="preserve">  By submitting its proposal, each Offeror understands, represents, and acknowledges that:</w:t>
      </w:r>
    </w:p>
    <w:p w14:paraId="17748BFD" w14:textId="77777777" w:rsidR="008546AD" w:rsidRPr="008546AD" w:rsidRDefault="008546AD" w:rsidP="008546AD">
      <w:pPr>
        <w:jc w:val="both"/>
        <w:rPr>
          <w:rFonts w:eastAsia="Times New Roman"/>
          <w:sz w:val="24"/>
          <w:szCs w:val="24"/>
        </w:rPr>
      </w:pPr>
    </w:p>
    <w:p w14:paraId="179F066E" w14:textId="77777777" w:rsidR="00813C36" w:rsidRDefault="00813C36" w:rsidP="00813C36">
      <w:pPr>
        <w:numPr>
          <w:ilvl w:val="0"/>
          <w:numId w:val="35"/>
        </w:numPr>
        <w:ind w:left="1080"/>
        <w:jc w:val="both"/>
        <w:rPr>
          <w:sz w:val="24"/>
          <w:szCs w:val="24"/>
        </w:rPr>
      </w:pPr>
      <w:r>
        <w:rPr>
          <w:rFonts w:eastAsia="Times New Roman"/>
          <w:sz w:val="24"/>
          <w:szCs w:val="24"/>
        </w:rPr>
        <w:t xml:space="preserve">All of the Offeror's information and representations in the proposal are material and important, and </w:t>
      </w:r>
      <w:r>
        <w:rPr>
          <w:sz w:val="24"/>
          <w:szCs w:val="24"/>
        </w:rPr>
        <w:t>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14:paraId="4AC65831" w14:textId="77777777" w:rsidR="00813C36" w:rsidRDefault="00813C36" w:rsidP="00813C36">
      <w:pPr>
        <w:ind w:left="720"/>
        <w:jc w:val="both"/>
        <w:rPr>
          <w:rFonts w:eastAsia="Times New Roman"/>
          <w:sz w:val="24"/>
          <w:szCs w:val="24"/>
        </w:rPr>
      </w:pPr>
    </w:p>
    <w:p w14:paraId="63F4138C" w14:textId="77777777"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The Offeror has arrived at the price(s) and amounts in its proposal independently and without consultation, communication, or agreement with any other Offeror or entity, except for subcontractors that the Offeror plans to utilize for this contract.</w:t>
      </w:r>
    </w:p>
    <w:p w14:paraId="259EBE79" w14:textId="77777777" w:rsidR="00FF4275" w:rsidRPr="00FF4275" w:rsidRDefault="00FF4275" w:rsidP="00FF4275">
      <w:pPr>
        <w:ind w:left="720"/>
        <w:jc w:val="both"/>
        <w:rPr>
          <w:rFonts w:eastAsia="Times New Roman"/>
          <w:sz w:val="24"/>
          <w:szCs w:val="24"/>
        </w:rPr>
      </w:pPr>
    </w:p>
    <w:p w14:paraId="55FDEEEA" w14:textId="0F8393E8"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 xml:space="preserve">The Offeror has not disclosed any aspect of its proposal to any other entity, except for </w:t>
      </w:r>
      <w:r w:rsidRPr="00FF4275">
        <w:rPr>
          <w:color w:val="181818"/>
          <w:sz w:val="23"/>
          <w:szCs w:val="23"/>
        </w:rPr>
        <w:t>subcontractors that the Offeror plans to utilize for this contract,</w:t>
      </w:r>
      <w:r w:rsidRPr="00FF4275">
        <w:rPr>
          <w:rFonts w:eastAsia="Times New Roman"/>
          <w:sz w:val="24"/>
          <w:szCs w:val="24"/>
        </w:rPr>
        <w:t xml:space="preserve"> and it shall not disclose any of these items on or before the proposal submission deadline applicable to this RFP.</w:t>
      </w:r>
    </w:p>
    <w:p w14:paraId="11E3C34F" w14:textId="77777777" w:rsidR="00813C36" w:rsidRDefault="00813C36" w:rsidP="00813C36">
      <w:pPr>
        <w:ind w:left="720"/>
        <w:jc w:val="both"/>
        <w:rPr>
          <w:rFonts w:eastAsia="Times New Roman"/>
          <w:sz w:val="24"/>
          <w:szCs w:val="24"/>
        </w:rPr>
      </w:pPr>
    </w:p>
    <w:p w14:paraId="69C86A3D"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48A09D5F" w14:textId="77777777" w:rsidR="00813C36" w:rsidRDefault="00813C36" w:rsidP="00813C36">
      <w:pPr>
        <w:ind w:left="720"/>
        <w:jc w:val="both"/>
        <w:rPr>
          <w:rFonts w:eastAsia="Times New Roman"/>
          <w:sz w:val="24"/>
          <w:szCs w:val="24"/>
        </w:rPr>
      </w:pPr>
    </w:p>
    <w:p w14:paraId="54C21EFA"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makes its proposal in good faith and not pursuant to any agreement or discussion with, or inducement from, any firm or person to submit a complementary or other noncompetitive proposal.</w:t>
      </w:r>
    </w:p>
    <w:p w14:paraId="362B3204" w14:textId="77777777" w:rsidR="00813C36" w:rsidRDefault="00813C36" w:rsidP="00813C36">
      <w:pPr>
        <w:ind w:left="720"/>
        <w:jc w:val="both"/>
        <w:rPr>
          <w:rFonts w:eastAsia="Times New Roman"/>
          <w:sz w:val="24"/>
          <w:szCs w:val="24"/>
        </w:rPr>
      </w:pPr>
    </w:p>
    <w:p w14:paraId="322A8B16"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Pr>
          <w:rFonts w:eastAsia="Times New Roman"/>
          <w:b/>
          <w:sz w:val="24"/>
          <w:szCs w:val="24"/>
        </w:rPr>
        <w:t>four</w:t>
      </w:r>
      <w:r>
        <w:rPr>
          <w:rFonts w:eastAsia="Times New Roman"/>
          <w:sz w:val="24"/>
          <w:szCs w:val="24"/>
        </w:rPr>
        <w:t xml:space="preserve"> years been convicted or found liable for any act prohibited by State or Federal law in any jurisdiction, involving conspiracy or collusion with respect to bidding or proposing on any public contract, except as the Offeror has disclosed in its proposal.</w:t>
      </w:r>
    </w:p>
    <w:p w14:paraId="25269759" w14:textId="77777777" w:rsidR="00813C36" w:rsidRDefault="00813C36" w:rsidP="00813C36">
      <w:pPr>
        <w:ind w:left="720" w:hanging="360"/>
        <w:jc w:val="both"/>
        <w:rPr>
          <w:rFonts w:eastAsia="Times New Roman"/>
          <w:sz w:val="24"/>
          <w:szCs w:val="24"/>
        </w:rPr>
      </w:pPr>
    </w:p>
    <w:p w14:paraId="5488E854"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2345C4CB" w14:textId="77777777" w:rsidR="00813C36" w:rsidRDefault="00813C36" w:rsidP="00813C36">
      <w:pPr>
        <w:ind w:left="720" w:hanging="360"/>
        <w:jc w:val="both"/>
        <w:rPr>
          <w:rFonts w:eastAsia="Times New Roman"/>
          <w:sz w:val="24"/>
          <w:szCs w:val="24"/>
        </w:rPr>
      </w:pPr>
    </w:p>
    <w:p w14:paraId="469B7743"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is not currently under suspension or debarment by the Commonwealth, any other state or the federal government, and if the Offeror cannot so certify, then it shall submit along with its proposal a written explanation of why it cannot make such certification.</w:t>
      </w:r>
    </w:p>
    <w:p w14:paraId="553B252C" w14:textId="77777777" w:rsidR="00813C36" w:rsidRDefault="00813C36" w:rsidP="00813C36">
      <w:pPr>
        <w:ind w:left="720" w:hanging="360"/>
        <w:jc w:val="both"/>
        <w:rPr>
          <w:rFonts w:eastAsia="Times New Roman"/>
          <w:sz w:val="24"/>
          <w:szCs w:val="24"/>
        </w:rPr>
      </w:pPr>
    </w:p>
    <w:p w14:paraId="590DEF09"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 The Offeror has not made, under separate contract with the Issuing Office, any recommendations to the Issuing Office concerning the need for the services described in its proposal or the specifications for the services described in the proposal.</w:t>
      </w:r>
    </w:p>
    <w:p w14:paraId="0698153F" w14:textId="77777777" w:rsidR="00813C36" w:rsidRDefault="00813C36" w:rsidP="00813C36">
      <w:pPr>
        <w:ind w:left="720" w:hanging="360"/>
        <w:jc w:val="both"/>
        <w:rPr>
          <w:rFonts w:eastAsia="Times New Roman"/>
          <w:sz w:val="24"/>
          <w:szCs w:val="24"/>
        </w:rPr>
      </w:pPr>
    </w:p>
    <w:p w14:paraId="1373D7B9"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lastRenderedPageBreak/>
        <w:t>Each Offeror, by submitting its proposal, authorizes Commonwealth agencies to release to the Commonwealth information concerning the Offeror's Pennsylvania taxes, unemployment compensation and workers’ compensation liabilities.</w:t>
      </w:r>
    </w:p>
    <w:p w14:paraId="5E2792C5" w14:textId="77777777" w:rsidR="00813C36" w:rsidRDefault="00813C36" w:rsidP="00813C36">
      <w:pPr>
        <w:ind w:left="1800" w:hanging="720"/>
        <w:rPr>
          <w:rFonts w:eastAsia="Times New Roman"/>
        </w:rPr>
      </w:pPr>
    </w:p>
    <w:p w14:paraId="06A1D95D" w14:textId="217A864D"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Once the Issuing Officer receives a fully signed Appointment letter back from the Offeror, services can be performed, and Offeror will be paid for services rendered dating back to the date of the Appointment letter.</w:t>
      </w:r>
    </w:p>
    <w:p w14:paraId="47204FCA" w14:textId="77777777" w:rsidR="008546AD" w:rsidRPr="008546AD" w:rsidRDefault="008546AD" w:rsidP="008546AD">
      <w:pPr>
        <w:jc w:val="both"/>
        <w:rPr>
          <w:rFonts w:eastAsia="Times New Roman"/>
          <w:sz w:val="24"/>
          <w:szCs w:val="24"/>
        </w:rPr>
      </w:pPr>
    </w:p>
    <w:p w14:paraId="3DA1C69C" w14:textId="77777777" w:rsidR="00991D2F" w:rsidRDefault="006218C9" w:rsidP="008546AD">
      <w:pPr>
        <w:jc w:val="both"/>
        <w:rPr>
          <w:rFonts w:eastAsia="Times New Roman"/>
          <w:bCs/>
          <w:sz w:val="24"/>
          <w:szCs w:val="24"/>
        </w:rPr>
      </w:pPr>
      <w:r>
        <w:rPr>
          <w:rFonts w:eastAsia="Times New Roman"/>
          <w:b/>
          <w:bCs/>
          <w:sz w:val="24"/>
          <w:szCs w:val="24"/>
        </w:rPr>
        <w:t>I-25</w:t>
      </w:r>
      <w:r w:rsidR="008546AD" w:rsidRPr="008546AD">
        <w:rPr>
          <w:rFonts w:eastAsia="Times New Roman"/>
          <w:b/>
          <w:bCs/>
          <w:sz w:val="24"/>
          <w:szCs w:val="24"/>
        </w:rPr>
        <w:t>.   Use of Electronic Versions of this RFP.</w:t>
      </w:r>
      <w:r w:rsidR="008546AD" w:rsidRPr="008546AD">
        <w:rPr>
          <w:rFonts w:eastAsia="Times New Roman"/>
          <w:sz w:val="24"/>
          <w:szCs w:val="24"/>
        </w:rPr>
        <w:t xml:space="preserve">  </w:t>
      </w:r>
      <w:r w:rsidR="008546AD" w:rsidRPr="008546AD">
        <w:rPr>
          <w:rFonts w:eastAsia="Times New Roman"/>
          <w:bCs/>
          <w:sz w:val="24"/>
          <w:szCs w:val="24"/>
        </w:rPr>
        <w:t>This RFP is being made available by electronic means.  If an Offeror electronically accepts the RFP, the Offeror acknowledges and accepts full responsibility to insure that no changes are made to the RFP.  In the event of a conflict between a version of the RFP in the Offeror’s possession and the Issuing Office’s version of the RFP, the Issuing Office’s version shall govern.</w:t>
      </w:r>
    </w:p>
    <w:p w14:paraId="024D1A6E" w14:textId="77777777" w:rsidR="00991D2F" w:rsidRDefault="00991D2F" w:rsidP="008546AD">
      <w:pPr>
        <w:jc w:val="both"/>
        <w:rPr>
          <w:rFonts w:eastAsia="Times New Roman"/>
          <w:bCs/>
          <w:sz w:val="24"/>
          <w:szCs w:val="24"/>
        </w:rPr>
      </w:pPr>
    </w:p>
    <w:p w14:paraId="62FB9393" w14:textId="77777777" w:rsidR="00991D2F" w:rsidRDefault="00991D2F" w:rsidP="008546AD">
      <w:pPr>
        <w:jc w:val="both"/>
        <w:rPr>
          <w:rFonts w:eastAsia="Times New Roman"/>
          <w:bCs/>
          <w:sz w:val="24"/>
          <w:szCs w:val="24"/>
        </w:rPr>
      </w:pPr>
    </w:p>
    <w:p w14:paraId="68594F49" w14:textId="77777777" w:rsidR="00991D2F" w:rsidRDefault="00991D2F" w:rsidP="00991D2F">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45438F0B" w14:textId="77777777" w:rsidR="00991D2F" w:rsidRDefault="00991D2F" w:rsidP="00991D2F">
      <w:pPr>
        <w:autoSpaceDE w:val="0"/>
        <w:autoSpaceDN w:val="0"/>
        <w:adjustRightInd w:val="0"/>
        <w:rPr>
          <w:rFonts w:eastAsia="Times New Roman"/>
          <w:sz w:val="24"/>
          <w:szCs w:val="24"/>
        </w:rPr>
      </w:pPr>
    </w:p>
    <w:p w14:paraId="4BD36593" w14:textId="77777777" w:rsidR="00E33CC3" w:rsidRDefault="00E33CC3" w:rsidP="009C1D61">
      <w:pPr>
        <w:rPr>
          <w:rFonts w:eastAsia="Times New Roman"/>
          <w:sz w:val="24"/>
          <w:szCs w:val="24"/>
        </w:rPr>
      </w:pPr>
    </w:p>
    <w:p w14:paraId="07EC844F" w14:textId="77777777" w:rsidR="00CE6D53" w:rsidRDefault="00CE6D53" w:rsidP="009C1D61">
      <w:pPr>
        <w:rPr>
          <w:rFonts w:eastAsia="Times New Roman"/>
          <w:sz w:val="24"/>
          <w:szCs w:val="24"/>
        </w:rPr>
      </w:pPr>
    </w:p>
    <w:p w14:paraId="179C7E41" w14:textId="77777777" w:rsidR="00CE6D53" w:rsidRDefault="00CE6D53" w:rsidP="009C1D61">
      <w:pPr>
        <w:rPr>
          <w:rFonts w:eastAsia="Times New Roman"/>
          <w:sz w:val="24"/>
          <w:szCs w:val="24"/>
        </w:rPr>
      </w:pPr>
    </w:p>
    <w:p w14:paraId="69A435E3" w14:textId="77777777" w:rsidR="00CE6D53" w:rsidRDefault="00CE6D53" w:rsidP="009C1D61">
      <w:pPr>
        <w:rPr>
          <w:rFonts w:eastAsia="Times New Roman"/>
          <w:sz w:val="24"/>
          <w:szCs w:val="24"/>
        </w:rPr>
      </w:pPr>
    </w:p>
    <w:p w14:paraId="5BB44118" w14:textId="77777777" w:rsidR="00CE6D53" w:rsidRDefault="00CE6D53" w:rsidP="009C1D61">
      <w:pPr>
        <w:rPr>
          <w:rFonts w:eastAsia="Times New Roman"/>
          <w:sz w:val="24"/>
          <w:szCs w:val="24"/>
        </w:rPr>
      </w:pPr>
    </w:p>
    <w:p w14:paraId="2D322AAF" w14:textId="413190F9" w:rsidR="00CE6D53" w:rsidRDefault="00CE6D53" w:rsidP="009C1D61">
      <w:pPr>
        <w:rPr>
          <w:rFonts w:eastAsia="Times New Roman"/>
          <w:sz w:val="24"/>
          <w:szCs w:val="24"/>
        </w:rPr>
      </w:pPr>
    </w:p>
    <w:p w14:paraId="25937953" w14:textId="25A228F7" w:rsidR="00CE53E1" w:rsidRDefault="00CE53E1" w:rsidP="009C1D61">
      <w:pPr>
        <w:rPr>
          <w:rFonts w:eastAsia="Times New Roman"/>
          <w:sz w:val="24"/>
          <w:szCs w:val="24"/>
        </w:rPr>
      </w:pPr>
    </w:p>
    <w:p w14:paraId="590A4DF7" w14:textId="7B5DEC72" w:rsidR="00CE53E1" w:rsidRDefault="00CE53E1" w:rsidP="009C1D61">
      <w:pPr>
        <w:rPr>
          <w:rFonts w:eastAsia="Times New Roman"/>
          <w:sz w:val="24"/>
          <w:szCs w:val="24"/>
        </w:rPr>
      </w:pPr>
    </w:p>
    <w:p w14:paraId="5D44CAF2" w14:textId="332A97BB" w:rsidR="00CE53E1" w:rsidRDefault="00CE53E1" w:rsidP="009C1D61">
      <w:pPr>
        <w:rPr>
          <w:rFonts w:eastAsia="Times New Roman"/>
          <w:sz w:val="24"/>
          <w:szCs w:val="24"/>
        </w:rPr>
      </w:pPr>
    </w:p>
    <w:p w14:paraId="0271123A" w14:textId="46D4E900" w:rsidR="001F3A0E" w:rsidRDefault="001F3A0E" w:rsidP="009C1D61">
      <w:pPr>
        <w:rPr>
          <w:rFonts w:eastAsia="Times New Roman"/>
          <w:sz w:val="24"/>
          <w:szCs w:val="24"/>
        </w:rPr>
      </w:pPr>
    </w:p>
    <w:p w14:paraId="70FB8C1A" w14:textId="7D3AAFE3" w:rsidR="001F3A0E" w:rsidRDefault="001F3A0E" w:rsidP="009C1D61">
      <w:pPr>
        <w:rPr>
          <w:rFonts w:eastAsia="Times New Roman"/>
          <w:sz w:val="24"/>
          <w:szCs w:val="24"/>
        </w:rPr>
      </w:pPr>
    </w:p>
    <w:p w14:paraId="4F7A8DC7" w14:textId="2B9DDDF1" w:rsidR="001F3A0E" w:rsidRDefault="001F3A0E" w:rsidP="009C1D61">
      <w:pPr>
        <w:rPr>
          <w:rFonts w:eastAsia="Times New Roman"/>
          <w:sz w:val="24"/>
          <w:szCs w:val="24"/>
        </w:rPr>
      </w:pPr>
    </w:p>
    <w:p w14:paraId="62582770" w14:textId="6AEDD910" w:rsidR="001F3A0E" w:rsidRDefault="001F3A0E" w:rsidP="009C1D61">
      <w:pPr>
        <w:rPr>
          <w:rFonts w:eastAsia="Times New Roman"/>
          <w:sz w:val="24"/>
          <w:szCs w:val="24"/>
        </w:rPr>
      </w:pPr>
    </w:p>
    <w:p w14:paraId="41AD31CD" w14:textId="2C5C4A09" w:rsidR="001F3A0E" w:rsidRDefault="001F3A0E" w:rsidP="009C1D61">
      <w:pPr>
        <w:rPr>
          <w:rFonts w:eastAsia="Times New Roman"/>
          <w:sz w:val="24"/>
          <w:szCs w:val="24"/>
        </w:rPr>
      </w:pPr>
    </w:p>
    <w:p w14:paraId="6B90F676" w14:textId="334BF9BD" w:rsidR="001F3A0E" w:rsidRDefault="001F3A0E" w:rsidP="009C1D61">
      <w:pPr>
        <w:rPr>
          <w:rFonts w:eastAsia="Times New Roman"/>
          <w:sz w:val="24"/>
          <w:szCs w:val="24"/>
        </w:rPr>
      </w:pPr>
    </w:p>
    <w:p w14:paraId="04B89EA8" w14:textId="39AB4216" w:rsidR="001F3A0E" w:rsidRDefault="001F3A0E" w:rsidP="009C1D61">
      <w:pPr>
        <w:rPr>
          <w:rFonts w:eastAsia="Times New Roman"/>
          <w:sz w:val="24"/>
          <w:szCs w:val="24"/>
        </w:rPr>
      </w:pPr>
    </w:p>
    <w:p w14:paraId="7A132287" w14:textId="4B207B65" w:rsidR="001F3A0E" w:rsidRDefault="001F3A0E" w:rsidP="009C1D61">
      <w:pPr>
        <w:rPr>
          <w:rFonts w:eastAsia="Times New Roman"/>
          <w:sz w:val="24"/>
          <w:szCs w:val="24"/>
        </w:rPr>
      </w:pPr>
    </w:p>
    <w:p w14:paraId="382AB054" w14:textId="58BB49CD" w:rsidR="001F3A0E" w:rsidRDefault="001F3A0E" w:rsidP="009C1D61">
      <w:pPr>
        <w:rPr>
          <w:rFonts w:eastAsia="Times New Roman"/>
          <w:sz w:val="24"/>
          <w:szCs w:val="24"/>
        </w:rPr>
      </w:pPr>
    </w:p>
    <w:p w14:paraId="240B1BA9" w14:textId="5930E23B" w:rsidR="001F3A0E" w:rsidRDefault="001F3A0E" w:rsidP="009C1D61">
      <w:pPr>
        <w:rPr>
          <w:rFonts w:eastAsia="Times New Roman"/>
          <w:sz w:val="24"/>
          <w:szCs w:val="24"/>
        </w:rPr>
      </w:pPr>
    </w:p>
    <w:p w14:paraId="4363E858" w14:textId="6AD55BEC" w:rsidR="001F3A0E" w:rsidRDefault="001F3A0E" w:rsidP="009C1D61">
      <w:pPr>
        <w:rPr>
          <w:rFonts w:eastAsia="Times New Roman"/>
          <w:sz w:val="24"/>
          <w:szCs w:val="24"/>
        </w:rPr>
      </w:pPr>
    </w:p>
    <w:p w14:paraId="1634526A" w14:textId="704A72B7" w:rsidR="001F3A0E" w:rsidRDefault="001F3A0E" w:rsidP="009C1D61">
      <w:pPr>
        <w:rPr>
          <w:rFonts w:eastAsia="Times New Roman"/>
          <w:sz w:val="24"/>
          <w:szCs w:val="24"/>
        </w:rPr>
      </w:pPr>
    </w:p>
    <w:p w14:paraId="731FB7E2" w14:textId="22DE5E67" w:rsidR="001F3A0E" w:rsidRDefault="001F3A0E" w:rsidP="009C1D61">
      <w:pPr>
        <w:rPr>
          <w:rFonts w:eastAsia="Times New Roman"/>
          <w:sz w:val="24"/>
          <w:szCs w:val="24"/>
        </w:rPr>
      </w:pPr>
    </w:p>
    <w:p w14:paraId="47D84E4A" w14:textId="5040418D" w:rsidR="001F3A0E" w:rsidRDefault="001F3A0E" w:rsidP="009C1D61">
      <w:pPr>
        <w:rPr>
          <w:rFonts w:eastAsia="Times New Roman"/>
          <w:sz w:val="24"/>
          <w:szCs w:val="24"/>
        </w:rPr>
      </w:pPr>
    </w:p>
    <w:p w14:paraId="4C1FA1CD" w14:textId="748F1EAB" w:rsidR="001F3A0E" w:rsidRDefault="001F3A0E" w:rsidP="009C1D61">
      <w:pPr>
        <w:rPr>
          <w:rFonts w:eastAsia="Times New Roman"/>
          <w:sz w:val="24"/>
          <w:szCs w:val="24"/>
        </w:rPr>
      </w:pPr>
    </w:p>
    <w:p w14:paraId="31988739" w14:textId="1742660E" w:rsidR="001F3A0E" w:rsidRDefault="001F3A0E" w:rsidP="009C1D61">
      <w:pPr>
        <w:rPr>
          <w:rFonts w:eastAsia="Times New Roman"/>
          <w:sz w:val="24"/>
          <w:szCs w:val="24"/>
        </w:rPr>
      </w:pPr>
    </w:p>
    <w:p w14:paraId="6951EEF1" w14:textId="074874D0" w:rsidR="00C65363" w:rsidRDefault="00C65363" w:rsidP="009C1D61">
      <w:pPr>
        <w:rPr>
          <w:rFonts w:eastAsia="Times New Roman"/>
          <w:sz w:val="24"/>
          <w:szCs w:val="24"/>
        </w:rPr>
      </w:pPr>
    </w:p>
    <w:p w14:paraId="01B5FA33" w14:textId="3D4C3791" w:rsidR="00C65363" w:rsidRDefault="00C65363" w:rsidP="009C1D61">
      <w:pPr>
        <w:rPr>
          <w:rFonts w:eastAsia="Times New Roman"/>
          <w:sz w:val="24"/>
          <w:szCs w:val="24"/>
        </w:rPr>
      </w:pPr>
    </w:p>
    <w:p w14:paraId="47776834" w14:textId="4AE5665C" w:rsidR="00BC72C0" w:rsidRDefault="00BC72C0" w:rsidP="009C1D61">
      <w:pPr>
        <w:rPr>
          <w:rFonts w:eastAsia="Times New Roman"/>
          <w:sz w:val="24"/>
          <w:szCs w:val="24"/>
        </w:rPr>
      </w:pPr>
    </w:p>
    <w:p w14:paraId="5D94BE99" w14:textId="77777777" w:rsidR="00BC72C0" w:rsidRDefault="00BC72C0" w:rsidP="009C1D61">
      <w:pPr>
        <w:rPr>
          <w:rFonts w:eastAsia="Times New Roman"/>
          <w:sz w:val="24"/>
          <w:szCs w:val="24"/>
        </w:rPr>
      </w:pPr>
    </w:p>
    <w:p w14:paraId="63BCF892" w14:textId="77777777" w:rsidR="00A65C58" w:rsidRDefault="00A65C58" w:rsidP="009C1D61">
      <w:pPr>
        <w:rPr>
          <w:rFonts w:eastAsia="Times New Roman"/>
          <w:sz w:val="24"/>
          <w:szCs w:val="24"/>
        </w:rPr>
      </w:pPr>
    </w:p>
    <w:p w14:paraId="4FD4FBDC" w14:textId="77777777" w:rsidR="008546AD" w:rsidRPr="008546AD" w:rsidRDefault="008546AD" w:rsidP="009C1D61">
      <w:pPr>
        <w:jc w:val="center"/>
        <w:rPr>
          <w:rFonts w:eastAsia="Times New Roman"/>
          <w:sz w:val="24"/>
          <w:szCs w:val="24"/>
        </w:rPr>
      </w:pPr>
      <w:r w:rsidRPr="008546AD">
        <w:rPr>
          <w:rFonts w:eastAsia="Times New Roman"/>
          <w:b/>
          <w:bCs/>
          <w:color w:val="000000"/>
          <w:sz w:val="24"/>
          <w:szCs w:val="24"/>
        </w:rPr>
        <w:lastRenderedPageBreak/>
        <w:t>PART II</w:t>
      </w:r>
    </w:p>
    <w:p w14:paraId="38CEF9F1" w14:textId="77777777" w:rsidR="008546AD" w:rsidRPr="008546AD" w:rsidRDefault="008546AD" w:rsidP="008546AD">
      <w:pPr>
        <w:jc w:val="center"/>
        <w:outlineLvl w:val="0"/>
        <w:rPr>
          <w:rFonts w:eastAsia="Times New Roman"/>
          <w:b/>
          <w:bCs/>
          <w:sz w:val="24"/>
          <w:szCs w:val="24"/>
        </w:rPr>
      </w:pPr>
      <w:r w:rsidRPr="008546AD">
        <w:rPr>
          <w:rFonts w:eastAsia="Times New Roman"/>
          <w:b/>
          <w:bCs/>
          <w:sz w:val="24"/>
          <w:szCs w:val="24"/>
        </w:rPr>
        <w:t>PROPOSAL REQUIREMENTS</w:t>
      </w:r>
    </w:p>
    <w:p w14:paraId="77577647" w14:textId="77777777" w:rsidR="008546AD" w:rsidRPr="008546AD" w:rsidRDefault="008546AD" w:rsidP="008546AD">
      <w:pPr>
        <w:jc w:val="both"/>
        <w:rPr>
          <w:rFonts w:eastAsia="Times New Roman"/>
          <w:sz w:val="24"/>
          <w:szCs w:val="24"/>
        </w:rPr>
      </w:pPr>
    </w:p>
    <w:p w14:paraId="5FA13F2F" w14:textId="78F458B4" w:rsidR="00F94138" w:rsidRPr="008546AD" w:rsidRDefault="008546AD" w:rsidP="00F94138">
      <w:pPr>
        <w:jc w:val="both"/>
        <w:rPr>
          <w:rFonts w:eastAsia="Times New Roman"/>
          <w:sz w:val="24"/>
          <w:szCs w:val="24"/>
        </w:rPr>
      </w:pPr>
      <w:r w:rsidRPr="008546AD">
        <w:rPr>
          <w:rFonts w:eastAsia="Times New Roman"/>
          <w:sz w:val="24"/>
          <w:szCs w:val="24"/>
        </w:rPr>
        <w:t xml:space="preserve">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w:t>
      </w:r>
      <w:r w:rsidR="00F94138" w:rsidRPr="008546AD">
        <w:rPr>
          <w:rFonts w:eastAsia="Times New Roman"/>
          <w:sz w:val="24"/>
          <w:szCs w:val="24"/>
        </w:rPr>
        <w:t>All cost data relating to this proposal</w:t>
      </w:r>
      <w:r w:rsidR="00F94138">
        <w:rPr>
          <w:rFonts w:eastAsia="Times New Roman"/>
          <w:sz w:val="24"/>
          <w:szCs w:val="24"/>
        </w:rPr>
        <w:t xml:space="preserve"> and all Small Diverse Business/Veteran Business Enterprise </w:t>
      </w:r>
      <w:r w:rsidR="00F94138" w:rsidRPr="008546AD">
        <w:rPr>
          <w:rFonts w:eastAsia="Times New Roman"/>
          <w:sz w:val="24"/>
          <w:szCs w:val="24"/>
        </w:rPr>
        <w:t xml:space="preserve">cost data should be kept separate from and not included in the Technical Submittal.  Each Proposal shall consist of the following </w:t>
      </w:r>
      <w:r w:rsidR="00F94138">
        <w:rPr>
          <w:rFonts w:eastAsia="Times New Roman"/>
          <w:b/>
          <w:bCs/>
          <w:sz w:val="24"/>
          <w:szCs w:val="24"/>
        </w:rPr>
        <w:t>five</w:t>
      </w:r>
      <w:r w:rsidR="00F94138" w:rsidRPr="008546AD">
        <w:rPr>
          <w:rFonts w:eastAsia="Times New Roman"/>
          <w:sz w:val="24"/>
          <w:szCs w:val="24"/>
        </w:rPr>
        <w:t xml:space="preserve"> separately </w:t>
      </w:r>
      <w:r w:rsidR="00F94138">
        <w:rPr>
          <w:rFonts w:eastAsia="Times New Roman"/>
          <w:sz w:val="24"/>
          <w:szCs w:val="24"/>
        </w:rPr>
        <w:t xml:space="preserve">attached </w:t>
      </w:r>
      <w:r w:rsidR="00F94138" w:rsidRPr="008546AD">
        <w:rPr>
          <w:rFonts w:eastAsia="Times New Roman"/>
          <w:sz w:val="24"/>
          <w:szCs w:val="24"/>
        </w:rPr>
        <w:t xml:space="preserve">submittals:  </w:t>
      </w:r>
    </w:p>
    <w:p w14:paraId="4801CC69" w14:textId="77777777" w:rsidR="00F94138" w:rsidRPr="008546AD" w:rsidRDefault="00F94138" w:rsidP="00F94138">
      <w:pPr>
        <w:jc w:val="both"/>
        <w:rPr>
          <w:rFonts w:eastAsia="Times New Roman"/>
          <w:sz w:val="24"/>
          <w:szCs w:val="24"/>
        </w:rPr>
      </w:pPr>
    </w:p>
    <w:p w14:paraId="080BA5ED" w14:textId="77777777" w:rsidR="00F94138" w:rsidRPr="00383FDA"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Technical Submittal, which shall be a response to RFP </w:t>
      </w:r>
      <w:r w:rsidRPr="008546AD">
        <w:rPr>
          <w:rFonts w:eastAsia="Times New Roman"/>
          <w:b/>
          <w:sz w:val="24"/>
          <w:szCs w:val="24"/>
        </w:rPr>
        <w:t>Part II, Section II</w:t>
      </w:r>
      <w:r w:rsidRPr="008546AD">
        <w:rPr>
          <w:rFonts w:eastAsia="Times New Roman"/>
          <w:b/>
          <w:sz w:val="24"/>
          <w:szCs w:val="24"/>
        </w:rPr>
        <w:noBreakHyphen/>
        <w:t>1</w:t>
      </w:r>
      <w:r w:rsidRPr="008546AD">
        <w:rPr>
          <w:rFonts w:eastAsia="Times New Roman"/>
          <w:sz w:val="24"/>
          <w:szCs w:val="24"/>
        </w:rPr>
        <w:t>;</w:t>
      </w:r>
    </w:p>
    <w:p w14:paraId="41E9170A" w14:textId="77777777" w:rsidR="00F94138" w:rsidRPr="00383FDA" w:rsidRDefault="00F94138" w:rsidP="00F94138">
      <w:pPr>
        <w:pStyle w:val="ListParagraph"/>
        <w:numPr>
          <w:ilvl w:val="1"/>
          <w:numId w:val="12"/>
        </w:numPr>
        <w:tabs>
          <w:tab w:val="left" w:pos="810"/>
        </w:tabs>
        <w:ind w:left="720" w:hanging="360"/>
      </w:pPr>
      <w:r w:rsidRPr="00383FDA">
        <w:rPr>
          <w:rFonts w:ascii="Times" w:hAnsi="Times"/>
          <w:color w:val="000000"/>
        </w:rPr>
        <w:t xml:space="preserve">SDB Participation Submittal (which may include the SDB Utilization Schedule, the Good Faith Efforts Documentation to Support Waiver Request, or both), in response to RFP </w:t>
      </w:r>
      <w:r w:rsidRPr="00383FDA">
        <w:rPr>
          <w:rFonts w:ascii="Times" w:hAnsi="Times"/>
          <w:b/>
          <w:bCs w:val="0"/>
          <w:color w:val="000000"/>
        </w:rPr>
        <w:t>Part II, Section II-3</w:t>
      </w:r>
      <w:r>
        <w:rPr>
          <w:rFonts w:ascii="Times" w:hAnsi="Times"/>
          <w:b/>
          <w:bCs w:val="0"/>
          <w:color w:val="000000"/>
        </w:rPr>
        <w:t>;</w:t>
      </w:r>
    </w:p>
    <w:p w14:paraId="2625BF57" w14:textId="77777777" w:rsidR="00F94138" w:rsidRPr="00383FDA" w:rsidRDefault="00F94138" w:rsidP="00F94138">
      <w:pPr>
        <w:pStyle w:val="ListParagraph"/>
        <w:numPr>
          <w:ilvl w:val="0"/>
          <w:numId w:val="0"/>
        </w:numPr>
        <w:tabs>
          <w:tab w:val="left" w:pos="810"/>
        </w:tabs>
        <w:ind w:left="720"/>
      </w:pPr>
    </w:p>
    <w:p w14:paraId="112A24E1" w14:textId="38B08BD5" w:rsidR="00F94138" w:rsidRPr="00383FDA" w:rsidRDefault="00F94138" w:rsidP="00F94138">
      <w:pPr>
        <w:pStyle w:val="ListParagraph"/>
        <w:numPr>
          <w:ilvl w:val="1"/>
          <w:numId w:val="12"/>
        </w:numPr>
        <w:tabs>
          <w:tab w:val="left" w:pos="810"/>
        </w:tabs>
        <w:ind w:left="720" w:hanging="360"/>
        <w:rPr>
          <w:b/>
          <w:bCs w:val="0"/>
        </w:rPr>
      </w:pPr>
      <w:r w:rsidRPr="00383FDA">
        <w:rPr>
          <w:rFonts w:ascii="Times" w:hAnsi="Times"/>
          <w:color w:val="000000"/>
        </w:rPr>
        <w:t xml:space="preserve">VBE Participation Submittal (which may include the VBE Utilization Schedule, the Good Faith Efforts Documentation to Support Waiver Request, or both), in response to RFP </w:t>
      </w:r>
      <w:r w:rsidRPr="00383FDA">
        <w:rPr>
          <w:rFonts w:ascii="Times" w:hAnsi="Times"/>
          <w:b/>
          <w:bCs w:val="0"/>
          <w:color w:val="000000"/>
        </w:rPr>
        <w:t>Part II, Section II-</w:t>
      </w:r>
      <w:r w:rsidR="00CE53E1">
        <w:rPr>
          <w:rFonts w:ascii="Times" w:hAnsi="Times"/>
          <w:b/>
          <w:bCs w:val="0"/>
          <w:color w:val="000000"/>
        </w:rPr>
        <w:t>4</w:t>
      </w:r>
      <w:r w:rsidRPr="00383FDA">
        <w:rPr>
          <w:rFonts w:ascii="Times" w:hAnsi="Times"/>
          <w:b/>
          <w:bCs w:val="0"/>
          <w:color w:val="000000"/>
        </w:rPr>
        <w:t>;</w:t>
      </w:r>
    </w:p>
    <w:p w14:paraId="18D58F07" w14:textId="77777777" w:rsidR="00F94138" w:rsidRPr="008546AD" w:rsidRDefault="00F94138" w:rsidP="00F94138">
      <w:pPr>
        <w:jc w:val="both"/>
        <w:rPr>
          <w:rFonts w:eastAsia="Times New Roman"/>
          <w:sz w:val="24"/>
          <w:szCs w:val="24"/>
        </w:rPr>
      </w:pPr>
    </w:p>
    <w:p w14:paraId="53DCB75D" w14:textId="2BA2633C" w:rsidR="00F94138" w:rsidRPr="008546AD"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Cost Submittal, in response to </w:t>
      </w:r>
      <w:r w:rsidRPr="008546AD">
        <w:rPr>
          <w:rFonts w:eastAsia="Times New Roman"/>
          <w:bCs/>
          <w:sz w:val="24"/>
          <w:szCs w:val="24"/>
        </w:rPr>
        <w:t>RFP</w:t>
      </w:r>
      <w:r w:rsidRPr="008546AD">
        <w:rPr>
          <w:rFonts w:eastAsia="Times New Roman"/>
          <w:b/>
          <w:sz w:val="24"/>
          <w:szCs w:val="24"/>
        </w:rPr>
        <w:t xml:space="preserve"> Part II, Section II</w:t>
      </w:r>
      <w:r w:rsidRPr="008546AD">
        <w:rPr>
          <w:rFonts w:eastAsia="Times New Roman"/>
          <w:b/>
          <w:sz w:val="24"/>
          <w:szCs w:val="24"/>
        </w:rPr>
        <w:noBreakHyphen/>
      </w:r>
      <w:r w:rsidR="00CE53E1">
        <w:rPr>
          <w:rFonts w:eastAsia="Times New Roman"/>
          <w:b/>
          <w:sz w:val="24"/>
          <w:szCs w:val="24"/>
        </w:rPr>
        <w:t>5</w:t>
      </w:r>
      <w:r>
        <w:rPr>
          <w:rFonts w:eastAsia="Times New Roman"/>
          <w:b/>
          <w:sz w:val="24"/>
          <w:szCs w:val="24"/>
        </w:rPr>
        <w:t xml:space="preserve">; </w:t>
      </w:r>
      <w:r w:rsidRPr="00383FDA">
        <w:rPr>
          <w:rFonts w:eastAsia="Times New Roman"/>
          <w:bCs/>
          <w:sz w:val="24"/>
          <w:szCs w:val="24"/>
        </w:rPr>
        <w:t xml:space="preserve">and </w:t>
      </w:r>
    </w:p>
    <w:p w14:paraId="557350FD" w14:textId="77777777" w:rsidR="00F94138" w:rsidRPr="008546AD" w:rsidRDefault="00F94138" w:rsidP="00F94138">
      <w:pPr>
        <w:ind w:left="1800" w:hanging="720"/>
        <w:rPr>
          <w:rFonts w:eastAsia="Times New Roman"/>
        </w:rPr>
      </w:pPr>
    </w:p>
    <w:p w14:paraId="43F6CA75" w14:textId="32363928" w:rsidR="00F94138" w:rsidRPr="008546AD"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Law Firm Diversity Submittal, in response to RFP </w:t>
      </w:r>
      <w:r w:rsidRPr="008546AD">
        <w:rPr>
          <w:rFonts w:eastAsia="Times New Roman"/>
          <w:b/>
          <w:sz w:val="24"/>
          <w:szCs w:val="24"/>
        </w:rPr>
        <w:t>Part II, Section II-</w:t>
      </w:r>
      <w:r w:rsidR="00CE53E1">
        <w:rPr>
          <w:rFonts w:eastAsia="Times New Roman"/>
          <w:b/>
          <w:sz w:val="24"/>
          <w:szCs w:val="24"/>
        </w:rPr>
        <w:t>6</w:t>
      </w:r>
      <w:r w:rsidRPr="008546AD">
        <w:rPr>
          <w:rFonts w:eastAsia="Times New Roman"/>
          <w:b/>
          <w:sz w:val="24"/>
          <w:szCs w:val="24"/>
        </w:rPr>
        <w:t>.</w:t>
      </w:r>
    </w:p>
    <w:p w14:paraId="5505092E" w14:textId="6DC1CE75" w:rsidR="008546AD" w:rsidRPr="008546AD" w:rsidRDefault="008546AD" w:rsidP="00F94138">
      <w:pPr>
        <w:jc w:val="both"/>
        <w:rPr>
          <w:rFonts w:eastAsia="Times New Roman"/>
          <w:sz w:val="24"/>
          <w:szCs w:val="24"/>
        </w:rPr>
      </w:pPr>
    </w:p>
    <w:p w14:paraId="3D3E166F" w14:textId="77777777" w:rsidR="008546AD" w:rsidRPr="008546AD" w:rsidRDefault="008546AD" w:rsidP="008546AD">
      <w:pPr>
        <w:jc w:val="both"/>
        <w:rPr>
          <w:rFonts w:eastAsia="Times New Roman"/>
          <w:sz w:val="24"/>
          <w:szCs w:val="24"/>
        </w:rPr>
      </w:pPr>
      <w:r w:rsidRPr="008546AD">
        <w:rPr>
          <w:rFonts w:eastAsia="Times New Roman"/>
          <w:sz w:val="24"/>
          <w:szCs w:val="24"/>
        </w:rPr>
        <w:t>The Issuing Office reserves the right to request additional information which, in the Issuing Office’s opinion, is necessary to assure that the Offeror’s competence, number of qualified employees, business organization, and resources are adequate to perform according to the RFP.</w:t>
      </w:r>
    </w:p>
    <w:p w14:paraId="11EF694F" w14:textId="77777777" w:rsidR="008546AD" w:rsidRPr="008546AD" w:rsidRDefault="008546AD" w:rsidP="008546AD">
      <w:pPr>
        <w:jc w:val="both"/>
        <w:rPr>
          <w:rFonts w:eastAsia="Times New Roman"/>
          <w:sz w:val="24"/>
          <w:szCs w:val="24"/>
        </w:rPr>
      </w:pPr>
    </w:p>
    <w:p w14:paraId="28A7AC08" w14:textId="2649FAFF" w:rsidR="008546AD" w:rsidRPr="008546AD" w:rsidRDefault="008546AD" w:rsidP="008546AD">
      <w:pPr>
        <w:jc w:val="both"/>
        <w:rPr>
          <w:rFonts w:eastAsia="Times New Roman"/>
          <w:sz w:val="24"/>
          <w:szCs w:val="24"/>
        </w:rPr>
      </w:pPr>
      <w:r w:rsidRPr="008546AD">
        <w:rPr>
          <w:rFonts w:eastAsia="Times New Roman"/>
          <w:sz w:val="24"/>
          <w:szCs w:val="24"/>
        </w:rPr>
        <w:t>The Issuing Office may make investigations as deemed necessary to determine the ability of the Offeror to perform the Engagement</w:t>
      </w:r>
      <w:r w:rsidR="00FF4275">
        <w:rPr>
          <w:rFonts w:eastAsia="Times New Roman"/>
          <w:sz w:val="24"/>
          <w:szCs w:val="24"/>
        </w:rPr>
        <w:t xml:space="preserve"> and/or any potential conflicts the Offeror may have that could impact their provision of legal services to the Commonwealth</w:t>
      </w:r>
      <w:r w:rsidR="00FF4275" w:rsidRPr="008546AD">
        <w:rPr>
          <w:rFonts w:eastAsia="Times New Roman"/>
          <w:sz w:val="24"/>
          <w:szCs w:val="24"/>
        </w:rPr>
        <w:t>,</w:t>
      </w:r>
      <w:r w:rsidR="00FF4275">
        <w:rPr>
          <w:rFonts w:eastAsia="Times New Roman"/>
          <w:sz w:val="24"/>
          <w:szCs w:val="24"/>
        </w:rPr>
        <w:t xml:space="preserve"> </w:t>
      </w:r>
      <w:r w:rsidRPr="008546AD">
        <w:rPr>
          <w:rFonts w:eastAsia="Times New Roman"/>
          <w:sz w:val="24"/>
          <w:szCs w:val="24"/>
        </w:rPr>
        <w:t>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Engagement as specified.</w:t>
      </w:r>
    </w:p>
    <w:p w14:paraId="437F6874" w14:textId="77777777" w:rsidR="008546AD" w:rsidRPr="008546AD" w:rsidRDefault="008546AD" w:rsidP="008546AD">
      <w:pPr>
        <w:jc w:val="both"/>
        <w:rPr>
          <w:rFonts w:eastAsia="Times New Roman"/>
          <w:sz w:val="24"/>
          <w:szCs w:val="24"/>
        </w:rPr>
      </w:pPr>
    </w:p>
    <w:p w14:paraId="52FC75E0" w14:textId="2B44038B" w:rsidR="00A73B69" w:rsidRDefault="000161E6" w:rsidP="00A73B69">
      <w:pPr>
        <w:rPr>
          <w:rFonts w:eastAsia="Times New Roman"/>
          <w:sz w:val="24"/>
          <w:szCs w:val="24"/>
        </w:rPr>
      </w:pPr>
      <w:r>
        <w:rPr>
          <w:rFonts w:eastAsia="Times New Roman"/>
          <w:b/>
          <w:sz w:val="24"/>
          <w:szCs w:val="24"/>
        </w:rPr>
        <w:t xml:space="preserve">II-1.  </w:t>
      </w:r>
      <w:r w:rsidRPr="008546AD">
        <w:rPr>
          <w:rFonts w:eastAsia="Times New Roman"/>
          <w:b/>
          <w:sz w:val="24"/>
          <w:szCs w:val="24"/>
        </w:rPr>
        <w:t xml:space="preserve">Technical Submittal. </w:t>
      </w:r>
      <w:r w:rsidRPr="008546AD">
        <w:rPr>
          <w:rFonts w:eastAsia="Times New Roman"/>
          <w:sz w:val="24"/>
          <w:szCs w:val="24"/>
        </w:rPr>
        <w:t xml:space="preserve">Using the task descriptions in </w:t>
      </w:r>
      <w:r w:rsidRPr="00973EB4">
        <w:rPr>
          <w:rFonts w:eastAsia="Times New Roman"/>
          <w:b/>
          <w:sz w:val="24"/>
          <w:szCs w:val="24"/>
        </w:rPr>
        <w:t>Part IV</w:t>
      </w:r>
      <w:r w:rsidRPr="008546AD">
        <w:rPr>
          <w:rFonts w:eastAsia="Times New Roman"/>
          <w:sz w:val="24"/>
          <w:szCs w:val="24"/>
        </w:rPr>
        <w:t xml:space="preserve"> of this RFP and </w:t>
      </w:r>
      <w:r w:rsidRPr="008546AD">
        <w:rPr>
          <w:rFonts w:eastAsia="Times New Roman"/>
          <w:b/>
          <w:sz w:val="24"/>
          <w:szCs w:val="24"/>
        </w:rPr>
        <w:t>Appendix D</w:t>
      </w:r>
      <w:r w:rsidRPr="008546AD">
        <w:rPr>
          <w:rFonts w:eastAsia="Times New Roman"/>
          <w:sz w:val="24"/>
          <w:szCs w:val="24"/>
        </w:rPr>
        <w:t>, Statement of Qualifications/Technical Questionnaire, as your reference point, explain the</w:t>
      </w:r>
      <w:r>
        <w:rPr>
          <w:rFonts w:eastAsia="Times New Roman"/>
          <w:sz w:val="24"/>
          <w:szCs w:val="24"/>
        </w:rPr>
        <w:t xml:space="preserve"> Offeror’s</w:t>
      </w:r>
      <w:r w:rsidRPr="008546AD">
        <w:rPr>
          <w:rFonts w:eastAsia="Times New Roman"/>
          <w:sz w:val="24"/>
          <w:szCs w:val="24"/>
        </w:rPr>
        <w:t xml:space="preserve"> experience, including experience of the personnel that will perform the work, and the service you will provide under this Engagement.  Complete and submit </w:t>
      </w:r>
      <w:r w:rsidRPr="008546AD">
        <w:rPr>
          <w:rFonts w:eastAsia="Times New Roman"/>
          <w:b/>
          <w:sz w:val="24"/>
          <w:szCs w:val="24"/>
        </w:rPr>
        <w:t>Appendix D</w:t>
      </w:r>
      <w:r w:rsidRPr="008546AD">
        <w:rPr>
          <w:rFonts w:eastAsia="Times New Roman"/>
          <w:sz w:val="24"/>
          <w:szCs w:val="24"/>
        </w:rPr>
        <w:t xml:space="preserve">, Statement of Qualifications/Technical Questionnaire, </w:t>
      </w:r>
      <w:r w:rsidRPr="008546AD">
        <w:rPr>
          <w:rFonts w:eastAsia="Times New Roman"/>
          <w:b/>
          <w:sz w:val="24"/>
          <w:szCs w:val="24"/>
        </w:rPr>
        <w:t>Appendix E</w:t>
      </w:r>
      <w:r w:rsidRPr="008546AD">
        <w:rPr>
          <w:rFonts w:eastAsia="Times New Roman"/>
          <w:sz w:val="24"/>
          <w:szCs w:val="24"/>
        </w:rPr>
        <w:t xml:space="preserve">, Personnel Experience, and </w:t>
      </w:r>
      <w:r w:rsidRPr="008546AD">
        <w:rPr>
          <w:rFonts w:eastAsia="Times New Roman"/>
          <w:b/>
          <w:sz w:val="24"/>
          <w:szCs w:val="24"/>
        </w:rPr>
        <w:t>Appendix F</w:t>
      </w:r>
      <w:r w:rsidRPr="008546AD">
        <w:rPr>
          <w:rFonts w:eastAsia="Times New Roman"/>
          <w:sz w:val="24"/>
          <w:szCs w:val="24"/>
        </w:rPr>
        <w:t xml:space="preserve">, Project References, as part of your Technical Submittal.  </w:t>
      </w:r>
      <w:r w:rsidRPr="00B064A2">
        <w:rPr>
          <w:rFonts w:eastAsia="Times New Roman"/>
          <w:sz w:val="24"/>
          <w:szCs w:val="24"/>
        </w:rPr>
        <w:t>In addition, provide a narrative demonstrating the</w:t>
      </w:r>
      <w:r>
        <w:rPr>
          <w:rFonts w:eastAsia="Times New Roman"/>
          <w:sz w:val="24"/>
          <w:szCs w:val="24"/>
        </w:rPr>
        <w:t xml:space="preserve"> Offeror’s </w:t>
      </w:r>
      <w:r w:rsidRPr="00B064A2">
        <w:rPr>
          <w:rFonts w:eastAsia="Times New Roman"/>
          <w:sz w:val="24"/>
          <w:szCs w:val="24"/>
        </w:rPr>
        <w:t xml:space="preserve">knowledge of the engagement at issue as well as an analysis of the </w:t>
      </w:r>
      <w:r>
        <w:rPr>
          <w:rFonts w:eastAsia="Times New Roman"/>
          <w:sz w:val="24"/>
          <w:szCs w:val="24"/>
        </w:rPr>
        <w:t xml:space="preserve">Offeror’s </w:t>
      </w:r>
      <w:r w:rsidRPr="00B064A2">
        <w:rPr>
          <w:rFonts w:eastAsia="Times New Roman"/>
          <w:sz w:val="24"/>
          <w:szCs w:val="24"/>
        </w:rPr>
        <w:t xml:space="preserve">plan of action consistent with the </w:t>
      </w:r>
      <w:r w:rsidRPr="00B064A2">
        <w:rPr>
          <w:rFonts w:eastAsia="Times New Roman"/>
          <w:b/>
          <w:sz w:val="24"/>
          <w:szCs w:val="24"/>
        </w:rPr>
        <w:t>Part I, S</w:t>
      </w:r>
      <w:r w:rsidRPr="0076675D">
        <w:rPr>
          <w:rFonts w:eastAsia="Times New Roman"/>
          <w:b/>
          <w:sz w:val="24"/>
          <w:szCs w:val="24"/>
        </w:rPr>
        <w:t>ection I-4</w:t>
      </w:r>
      <w:r w:rsidRPr="0076675D">
        <w:rPr>
          <w:rFonts w:eastAsia="Times New Roman"/>
          <w:sz w:val="24"/>
          <w:szCs w:val="24"/>
        </w:rPr>
        <w:t xml:space="preserve"> and </w:t>
      </w:r>
      <w:r w:rsidRPr="0076675D">
        <w:rPr>
          <w:rFonts w:eastAsia="Times New Roman"/>
          <w:b/>
          <w:sz w:val="24"/>
          <w:szCs w:val="24"/>
        </w:rPr>
        <w:t>Pa</w:t>
      </w:r>
      <w:r w:rsidRPr="00B064A2">
        <w:rPr>
          <w:rFonts w:eastAsia="Times New Roman"/>
          <w:b/>
          <w:sz w:val="24"/>
          <w:szCs w:val="24"/>
        </w:rPr>
        <w:t>rt IV</w:t>
      </w:r>
      <w:r w:rsidRPr="00B064A2">
        <w:rPr>
          <w:rFonts w:eastAsia="Times New Roman"/>
          <w:sz w:val="24"/>
          <w:szCs w:val="24"/>
        </w:rPr>
        <w:t xml:space="preserve"> of the RFP.</w:t>
      </w:r>
      <w:r>
        <w:rPr>
          <w:rFonts w:eastAsia="Times New Roman"/>
          <w:b/>
          <w:sz w:val="24"/>
          <w:szCs w:val="24"/>
        </w:rPr>
        <w:t xml:space="preserve">  </w:t>
      </w:r>
      <w:r w:rsidR="00A73B69" w:rsidRPr="00B064A2">
        <w:rPr>
          <w:rFonts w:eastAsia="Times New Roman"/>
          <w:sz w:val="24"/>
          <w:szCs w:val="24"/>
        </w:rPr>
        <w:t xml:space="preserve">The Technical Submittal shall be </w:t>
      </w:r>
      <w:r w:rsidR="00A73B69">
        <w:rPr>
          <w:rFonts w:eastAsia="Times New Roman"/>
          <w:sz w:val="24"/>
          <w:szCs w:val="24"/>
        </w:rPr>
        <w:t>submitted as a separate attachment</w:t>
      </w:r>
      <w:r w:rsidR="00A73B69" w:rsidRPr="00B064A2">
        <w:rPr>
          <w:rFonts w:eastAsia="Times New Roman"/>
          <w:sz w:val="24"/>
          <w:szCs w:val="24"/>
        </w:rPr>
        <w:t>, separated from the Cost</w:t>
      </w:r>
      <w:r w:rsidR="00A73B69" w:rsidRPr="00383FDA">
        <w:rPr>
          <w:rFonts w:eastAsia="Times New Roman"/>
          <w:sz w:val="24"/>
          <w:szCs w:val="24"/>
        </w:rPr>
        <w:t xml:space="preserve">, </w:t>
      </w:r>
      <w:r w:rsidR="00A73B69" w:rsidRPr="00383FDA">
        <w:rPr>
          <w:rFonts w:eastAsia="Times New Roman"/>
          <w:color w:val="000000"/>
          <w:sz w:val="24"/>
          <w:szCs w:val="24"/>
        </w:rPr>
        <w:t>SDB Participation Submittal, VBE Participation Submittal, and Law Firm Diversity Submittal.</w:t>
      </w:r>
    </w:p>
    <w:p w14:paraId="6B48A543" w14:textId="77777777" w:rsidR="00CD01B6" w:rsidRPr="008546AD" w:rsidRDefault="00CD01B6" w:rsidP="00A73B69">
      <w:pPr>
        <w:rPr>
          <w:rFonts w:eastAsia="Times New Roman"/>
          <w:sz w:val="24"/>
          <w:szCs w:val="24"/>
        </w:rPr>
      </w:pPr>
    </w:p>
    <w:p w14:paraId="0F812D28" w14:textId="7A2AD7A2" w:rsidR="008546AD" w:rsidRDefault="008662F6" w:rsidP="008662F6">
      <w:pPr>
        <w:autoSpaceDE w:val="0"/>
        <w:autoSpaceDN w:val="0"/>
        <w:adjustRightInd w:val="0"/>
        <w:jc w:val="both"/>
        <w:rPr>
          <w:rFonts w:eastAsia="Times New Roman"/>
          <w:sz w:val="24"/>
          <w:szCs w:val="24"/>
        </w:rPr>
      </w:pPr>
      <w:r>
        <w:rPr>
          <w:rFonts w:eastAsia="Times New Roman"/>
          <w:b/>
          <w:sz w:val="24"/>
          <w:szCs w:val="24"/>
        </w:rPr>
        <w:t xml:space="preserve">II-2. </w:t>
      </w:r>
      <w:r w:rsidR="008546AD" w:rsidRPr="008546AD">
        <w:rPr>
          <w:rFonts w:eastAsia="Times New Roman"/>
          <w:b/>
          <w:sz w:val="24"/>
          <w:szCs w:val="24"/>
        </w:rPr>
        <w:t>Standard Legal Services Contract Terms and Conditions.</w:t>
      </w:r>
      <w:r w:rsidR="008546AD" w:rsidRPr="008546AD">
        <w:rPr>
          <w:rFonts w:eastAsia="Times New Roman"/>
          <w:sz w:val="24"/>
          <w:szCs w:val="24"/>
        </w:rPr>
        <w:t xml:space="preserve">  </w:t>
      </w:r>
    </w:p>
    <w:p w14:paraId="69AE1053" w14:textId="77777777" w:rsidR="00CA28DE" w:rsidRPr="008546AD" w:rsidRDefault="00CA28DE" w:rsidP="00CA28DE">
      <w:pPr>
        <w:autoSpaceDE w:val="0"/>
        <w:autoSpaceDN w:val="0"/>
        <w:adjustRightInd w:val="0"/>
        <w:jc w:val="both"/>
        <w:rPr>
          <w:rFonts w:eastAsia="Times New Roman"/>
          <w:sz w:val="24"/>
          <w:szCs w:val="24"/>
        </w:rPr>
      </w:pPr>
    </w:p>
    <w:p w14:paraId="55B53437" w14:textId="77777777" w:rsidR="008546AD" w:rsidRPr="008546AD" w:rsidRDefault="008546AD" w:rsidP="008546AD">
      <w:pPr>
        <w:autoSpaceDE w:val="0"/>
        <w:autoSpaceDN w:val="0"/>
        <w:adjustRightInd w:val="0"/>
        <w:jc w:val="both"/>
        <w:rPr>
          <w:rFonts w:eastAsia="Times New Roman"/>
          <w:b/>
          <w:bCs/>
          <w:sz w:val="24"/>
          <w:szCs w:val="24"/>
        </w:rPr>
      </w:pPr>
      <w:r w:rsidRPr="008546AD">
        <w:rPr>
          <w:rFonts w:eastAsia="Times New Roman"/>
          <w:sz w:val="24"/>
          <w:szCs w:val="24"/>
        </w:rPr>
        <w:t xml:space="preserve">By submitting a proposal, including the cost proposal, in response to this RFP, the Offeror agrees that it accepts all of the terms and conditions of the legal services contract set out in Part V of the RFP.  The Issuing Office will reject any proposal that is conditioned on the negotiation of the terms and conditions of the legal services contract set out in Part V of the RFP. </w:t>
      </w:r>
    </w:p>
    <w:p w14:paraId="38E0CC2A" w14:textId="77777777" w:rsidR="003771DF" w:rsidRPr="00E25061" w:rsidRDefault="003771DF" w:rsidP="003771DF">
      <w:pPr>
        <w:pStyle w:val="NormalWeb"/>
        <w:rPr>
          <w:rFonts w:ascii="Times" w:hAnsi="Times"/>
          <w:color w:val="000000"/>
        </w:rPr>
      </w:pPr>
      <w:r w:rsidRPr="00383FDA">
        <w:rPr>
          <w:rFonts w:ascii="Times" w:hAnsi="Times"/>
          <w:b/>
          <w:bCs/>
          <w:color w:val="000000"/>
        </w:rPr>
        <w:t>II-3.</w:t>
      </w:r>
      <w:r w:rsidRPr="00383FDA">
        <w:rPr>
          <w:rFonts w:ascii="Times" w:hAnsi="Times"/>
          <w:color w:val="000000"/>
        </w:rPr>
        <w:t xml:space="preserve"> </w:t>
      </w:r>
      <w:r w:rsidRPr="00BF5519">
        <w:rPr>
          <w:rFonts w:ascii="Times" w:hAnsi="Times"/>
          <w:b/>
          <w:bCs/>
          <w:color w:val="000000"/>
        </w:rPr>
        <w:t>Small Diverse Business Participati</w:t>
      </w:r>
      <w:r w:rsidRPr="00E25061">
        <w:rPr>
          <w:rFonts w:ascii="Times" w:hAnsi="Times"/>
          <w:b/>
          <w:bCs/>
          <w:color w:val="000000"/>
        </w:rPr>
        <w:t>on Submittal.</w:t>
      </w:r>
    </w:p>
    <w:p w14:paraId="23053E8D" w14:textId="59C1585D" w:rsidR="003771DF" w:rsidRPr="00E25061" w:rsidRDefault="003771DF" w:rsidP="003771DF">
      <w:pPr>
        <w:pStyle w:val="NormalWeb"/>
        <w:rPr>
          <w:rFonts w:ascii="Times" w:hAnsi="Times"/>
          <w:color w:val="000000"/>
        </w:rPr>
      </w:pPr>
      <w:r w:rsidRPr="00E25061">
        <w:rPr>
          <w:rFonts w:ascii="Times" w:hAnsi="Times"/>
          <w:color w:val="000000"/>
        </w:rPr>
        <w:t xml:space="preserve">The SDB Participation Submittal – </w:t>
      </w:r>
      <w:r w:rsidRPr="00E25061">
        <w:rPr>
          <w:rFonts w:ascii="Times" w:hAnsi="Times"/>
          <w:b/>
          <w:bCs/>
          <w:color w:val="000000"/>
        </w:rPr>
        <w:t>Appendix G</w:t>
      </w:r>
      <w:r w:rsidRPr="00E25061">
        <w:rPr>
          <w:rFonts w:ascii="Times" w:hAnsi="Times"/>
          <w:color w:val="000000"/>
        </w:rPr>
        <w:t xml:space="preserve"> and associated required documentation shall be submitted in accordance with the Instructions for Completing SDB Participation Submittal and SDB Utilization Schedule and shall be submitted electronically in accordance with Part 1, Section I-</w:t>
      </w:r>
      <w:r w:rsidR="00A73B69">
        <w:rPr>
          <w:rFonts w:ascii="Times" w:hAnsi="Times"/>
          <w:color w:val="000000"/>
        </w:rPr>
        <w:t>13</w:t>
      </w:r>
      <w:r w:rsidRPr="00E25061">
        <w:rPr>
          <w:rFonts w:ascii="Times" w:hAnsi="Times"/>
          <w:color w:val="000000"/>
        </w:rPr>
        <w:t>.</w:t>
      </w:r>
    </w:p>
    <w:p w14:paraId="1B3D7227" w14:textId="77777777" w:rsidR="003771DF" w:rsidRPr="00E25061" w:rsidRDefault="003771DF" w:rsidP="003771DF">
      <w:pPr>
        <w:pStyle w:val="NormalWeb"/>
        <w:rPr>
          <w:rFonts w:ascii="Times" w:hAnsi="Times"/>
          <w:color w:val="000000"/>
        </w:rPr>
      </w:pPr>
      <w:r w:rsidRPr="00E25061">
        <w:rPr>
          <w:rFonts w:ascii="Times" w:hAnsi="Times"/>
          <w:color w:val="000000"/>
        </w:rPr>
        <w:t>NOTE: Equal employment opportunity and contract compliance statements referring to company equal employment opportunity policies or past contract compliance practices do not constitute proof of SDB Status or entitle an Offeror to receive credit towards the SDB participation goal.</w:t>
      </w:r>
    </w:p>
    <w:p w14:paraId="1F510E39" w14:textId="77777777" w:rsidR="003771DF" w:rsidRPr="00E25061" w:rsidRDefault="003771DF" w:rsidP="003771DF">
      <w:pPr>
        <w:pStyle w:val="NormalWeb"/>
        <w:rPr>
          <w:rFonts w:ascii="Times" w:hAnsi="Times"/>
          <w:color w:val="000000"/>
        </w:rPr>
      </w:pPr>
      <w:r w:rsidRPr="00E25061">
        <w:rPr>
          <w:rFonts w:ascii="Times" w:hAnsi="Times"/>
          <w:b/>
          <w:bCs/>
          <w:color w:val="000000"/>
        </w:rPr>
        <w:t>II-4.</w:t>
      </w:r>
      <w:r w:rsidRPr="00E25061">
        <w:rPr>
          <w:rFonts w:ascii="Times" w:hAnsi="Times"/>
          <w:color w:val="000000"/>
        </w:rPr>
        <w:t xml:space="preserve"> </w:t>
      </w:r>
      <w:r w:rsidRPr="00E25061">
        <w:rPr>
          <w:rFonts w:ascii="Times" w:hAnsi="Times"/>
          <w:b/>
          <w:bCs/>
          <w:color w:val="000000"/>
        </w:rPr>
        <w:t>Veteran Business Enterprise Participation Submittal.</w:t>
      </w:r>
    </w:p>
    <w:p w14:paraId="039B6233" w14:textId="08CB5B95" w:rsidR="003771DF" w:rsidRPr="00383FDA" w:rsidRDefault="003771DF" w:rsidP="003771DF">
      <w:pPr>
        <w:pStyle w:val="NormalWeb"/>
        <w:rPr>
          <w:rFonts w:ascii="Times" w:hAnsi="Times"/>
          <w:color w:val="000000"/>
        </w:rPr>
      </w:pPr>
      <w:r w:rsidRPr="00E25061">
        <w:rPr>
          <w:rFonts w:ascii="Times" w:hAnsi="Times"/>
          <w:color w:val="000000"/>
        </w:rPr>
        <w:t xml:space="preserve">The VBE Participation Submittal – </w:t>
      </w:r>
      <w:r w:rsidRPr="00E25061">
        <w:rPr>
          <w:rFonts w:ascii="Times" w:hAnsi="Times"/>
          <w:b/>
          <w:bCs/>
          <w:color w:val="000000"/>
        </w:rPr>
        <w:t>Appendix H</w:t>
      </w:r>
      <w:r w:rsidRPr="00E25061">
        <w:rPr>
          <w:rFonts w:ascii="Times" w:hAnsi="Times"/>
          <w:color w:val="000000"/>
        </w:rPr>
        <w:t xml:space="preserve"> and associated required documentation shall be submitted in accordance with the Instructions for</w:t>
      </w:r>
      <w:r w:rsidRPr="00383FDA">
        <w:rPr>
          <w:rFonts w:ascii="Times" w:hAnsi="Times"/>
          <w:color w:val="000000"/>
        </w:rPr>
        <w:t xml:space="preserve"> Completing VBE Participation Submittal and VBE Utilization Schedule and shall be submitted electronically in accordance with Part 1, </w:t>
      </w:r>
      <w:r w:rsidRPr="00402F5D">
        <w:rPr>
          <w:rFonts w:ascii="Times" w:hAnsi="Times"/>
          <w:color w:val="000000"/>
        </w:rPr>
        <w:t>Section I-</w:t>
      </w:r>
      <w:r w:rsidR="00A73B69">
        <w:rPr>
          <w:rFonts w:ascii="Times" w:hAnsi="Times"/>
          <w:color w:val="000000"/>
        </w:rPr>
        <w:t>13</w:t>
      </w:r>
      <w:r w:rsidRPr="00402F5D">
        <w:rPr>
          <w:rFonts w:ascii="Times" w:hAnsi="Times"/>
          <w:color w:val="000000"/>
        </w:rPr>
        <w:t>.</w:t>
      </w:r>
    </w:p>
    <w:p w14:paraId="241A8653" w14:textId="02396C73" w:rsidR="008546AD" w:rsidRPr="003771DF" w:rsidRDefault="003771DF" w:rsidP="003771DF">
      <w:pPr>
        <w:pStyle w:val="NormalWeb"/>
        <w:rPr>
          <w:rFonts w:ascii="Times" w:hAnsi="Times"/>
          <w:color w:val="000000"/>
        </w:rPr>
      </w:pPr>
      <w:r w:rsidRPr="00383FDA">
        <w:rPr>
          <w:rFonts w:ascii="Times" w:hAnsi="Times"/>
          <w:color w:val="000000"/>
        </w:rPr>
        <w:t>NOTE: Equal employment opportunity and contract compliance statements referring to company equal employment opportunity policies or past contract compliance practices do not constitute proof of VBE Status or entitle an Offeror to receive credit towards the VBE participation goal.</w:t>
      </w:r>
    </w:p>
    <w:p w14:paraId="67CEE47B" w14:textId="4C2098F0" w:rsidR="008662F6" w:rsidRPr="008546AD" w:rsidRDefault="008662F6" w:rsidP="008662F6">
      <w:pPr>
        <w:jc w:val="both"/>
        <w:rPr>
          <w:rFonts w:eastAsia="Times New Roman"/>
          <w:sz w:val="24"/>
          <w:szCs w:val="24"/>
        </w:rPr>
      </w:pPr>
      <w:r>
        <w:rPr>
          <w:rFonts w:eastAsia="Times New Roman"/>
          <w:b/>
          <w:sz w:val="24"/>
          <w:szCs w:val="24"/>
        </w:rPr>
        <w:t xml:space="preserve">II-5.  </w:t>
      </w:r>
      <w:r w:rsidRPr="008546AD">
        <w:rPr>
          <w:rFonts w:eastAsia="Times New Roman"/>
          <w:b/>
          <w:sz w:val="24"/>
          <w:szCs w:val="24"/>
        </w:rPr>
        <w:t>Cost Submittal.</w:t>
      </w:r>
      <w:r w:rsidRPr="008546AD">
        <w:rPr>
          <w:rFonts w:eastAsia="Times New Roman"/>
          <w:sz w:val="24"/>
          <w:szCs w:val="24"/>
        </w:rPr>
        <w:t xml:space="preserve">  The information requested in this </w:t>
      </w:r>
      <w:r w:rsidRPr="008546AD">
        <w:rPr>
          <w:rFonts w:eastAsia="Times New Roman"/>
          <w:b/>
          <w:sz w:val="24"/>
          <w:szCs w:val="24"/>
        </w:rPr>
        <w:t xml:space="preserve">Part II, Section </w:t>
      </w:r>
      <w:r>
        <w:rPr>
          <w:rFonts w:eastAsia="Times New Roman"/>
          <w:b/>
          <w:sz w:val="24"/>
          <w:szCs w:val="24"/>
        </w:rPr>
        <w:t>5</w:t>
      </w:r>
      <w:r w:rsidRPr="008546AD">
        <w:rPr>
          <w:rFonts w:eastAsia="Times New Roman"/>
          <w:sz w:val="24"/>
          <w:szCs w:val="24"/>
        </w:rPr>
        <w:t xml:space="preserve"> shall constitute the Cost Submittal.  The Cost Submittal – </w:t>
      </w:r>
      <w:r w:rsidRPr="008546AD">
        <w:rPr>
          <w:rFonts w:eastAsia="Times New Roman"/>
          <w:b/>
          <w:sz w:val="24"/>
          <w:szCs w:val="24"/>
        </w:rPr>
        <w:t>Appendix B</w:t>
      </w:r>
      <w:r w:rsidRPr="008546AD">
        <w:rPr>
          <w:rFonts w:eastAsia="Times New Roman"/>
          <w:sz w:val="24"/>
          <w:szCs w:val="24"/>
        </w:rPr>
        <w:t xml:space="preserve">, shall be </w:t>
      </w:r>
      <w:r>
        <w:rPr>
          <w:rFonts w:eastAsia="Times New Roman"/>
          <w:sz w:val="24"/>
          <w:szCs w:val="24"/>
        </w:rPr>
        <w:t>submitted as a separate attachment</w:t>
      </w:r>
      <w:r w:rsidRPr="008546AD">
        <w:rPr>
          <w:rFonts w:eastAsia="Times New Roman"/>
          <w:sz w:val="24"/>
          <w:szCs w:val="24"/>
        </w:rPr>
        <w:t xml:space="preserve">, separated from the Technical, </w:t>
      </w:r>
      <w:r>
        <w:rPr>
          <w:rFonts w:eastAsia="Times New Roman"/>
          <w:sz w:val="24"/>
          <w:szCs w:val="24"/>
        </w:rPr>
        <w:t xml:space="preserve">SDB Participation, VBE Participation, </w:t>
      </w:r>
      <w:r w:rsidRPr="008546AD">
        <w:rPr>
          <w:rFonts w:eastAsia="Times New Roman"/>
          <w:sz w:val="24"/>
          <w:szCs w:val="24"/>
        </w:rPr>
        <w:t xml:space="preserve">and Law Firm Diversity Submittals.  Offerors should </w:t>
      </w:r>
      <w:r w:rsidRPr="008546AD">
        <w:rPr>
          <w:rFonts w:eastAsia="Times New Roman"/>
          <w:b/>
          <w:bCs/>
          <w:sz w:val="24"/>
          <w:szCs w:val="24"/>
        </w:rPr>
        <w:t>not</w:t>
      </w:r>
      <w:r w:rsidRPr="008546AD">
        <w:rPr>
          <w:rFonts w:eastAsia="Times New Roman"/>
          <w:sz w:val="24"/>
          <w:szCs w:val="24"/>
        </w:rPr>
        <w:t xml:space="preserve"> include any assumptions in their Cost Submittals.  If the Offeror includes assumptions in its Cost Submittal, the Issuing Office may reject the proposal.  Offerors should direct in writing to the Issuing Office pursuant to </w:t>
      </w:r>
      <w:r>
        <w:rPr>
          <w:rFonts w:eastAsia="Times New Roman"/>
          <w:b/>
          <w:sz w:val="24"/>
          <w:szCs w:val="24"/>
        </w:rPr>
        <w:t>Part I, S</w:t>
      </w:r>
      <w:r w:rsidRPr="00402F5D">
        <w:rPr>
          <w:rFonts w:eastAsia="Times New Roman"/>
          <w:b/>
          <w:sz w:val="24"/>
          <w:szCs w:val="24"/>
        </w:rPr>
        <w:t>ection I-</w:t>
      </w:r>
      <w:r w:rsidR="001F3A0E">
        <w:rPr>
          <w:rFonts w:eastAsia="Times New Roman"/>
          <w:b/>
          <w:sz w:val="24"/>
          <w:szCs w:val="24"/>
        </w:rPr>
        <w:t>9</w:t>
      </w:r>
      <w:r w:rsidRPr="00402F5D">
        <w:rPr>
          <w:rFonts w:eastAsia="Times New Roman"/>
          <w:sz w:val="24"/>
          <w:szCs w:val="24"/>
        </w:rPr>
        <w:t>, of</w:t>
      </w:r>
      <w:r w:rsidRPr="008546AD">
        <w:rPr>
          <w:rFonts w:eastAsia="Times New Roman"/>
          <w:sz w:val="24"/>
          <w:szCs w:val="24"/>
        </w:rPr>
        <w:t xml:space="preserve"> this RFP any questions about whether a cost or other component is included or applies.  All Offerors will then have the benefit of the Issuing Office’s written answer so that all proposals are submitted on the same basis.</w:t>
      </w:r>
    </w:p>
    <w:p w14:paraId="17AF8E5A" w14:textId="77777777" w:rsidR="008546AD" w:rsidRPr="008546AD" w:rsidRDefault="008546AD" w:rsidP="008546AD">
      <w:pPr>
        <w:jc w:val="both"/>
        <w:rPr>
          <w:rFonts w:eastAsia="Times New Roman"/>
          <w:sz w:val="24"/>
          <w:szCs w:val="24"/>
        </w:rPr>
      </w:pPr>
    </w:p>
    <w:p w14:paraId="44F4C712" w14:textId="77777777" w:rsidR="008546AD" w:rsidRPr="008546AD" w:rsidRDefault="008546AD" w:rsidP="008546AD">
      <w:pPr>
        <w:jc w:val="both"/>
        <w:rPr>
          <w:rFonts w:eastAsia="Times New Roman"/>
          <w:sz w:val="24"/>
          <w:szCs w:val="24"/>
        </w:rPr>
      </w:pPr>
      <w:r w:rsidRPr="008546AD">
        <w:rPr>
          <w:rFonts w:eastAsia="Times New Roman"/>
          <w:sz w:val="24"/>
          <w:szCs w:val="24"/>
        </w:rPr>
        <w:t>Offerors may include alternate pricing proposals; however, only the information proposed in the Cost Submittal will be used to evaluate the Offeror's cost proposal.</w:t>
      </w:r>
      <w:r w:rsidRPr="008546AD">
        <w:rPr>
          <w:rFonts w:eastAsia="Times New Roman"/>
          <w:b/>
          <w:bCs/>
          <w:sz w:val="24"/>
          <w:szCs w:val="24"/>
        </w:rPr>
        <w:t xml:space="preserve"> </w:t>
      </w:r>
      <w:r w:rsidRPr="008546AD">
        <w:rPr>
          <w:rFonts w:eastAsia="Times New Roman"/>
          <w:sz w:val="24"/>
          <w:szCs w:val="24"/>
        </w:rPr>
        <w:t>List any discount in hourly billing rates the offeror is willing to offer under this proposal. There are many ways in which a firm can supply lower rates, including, but not limited to: standard hourly rates subject to an agreed upon ceiling rate, standard hourly rates less an agreed upon percentage, flat rate proposals, blended rate proposals or other billing methods. The Commonwealth reserves the right to negotiate with each selected Offeror on the compensation structure of the contract.</w:t>
      </w:r>
    </w:p>
    <w:p w14:paraId="7D85D61A" w14:textId="77777777" w:rsidR="008546AD" w:rsidRPr="008546AD" w:rsidRDefault="008546AD" w:rsidP="008546AD">
      <w:pPr>
        <w:jc w:val="both"/>
        <w:rPr>
          <w:rFonts w:eastAsia="Times New Roman"/>
          <w:sz w:val="24"/>
          <w:szCs w:val="24"/>
        </w:rPr>
      </w:pPr>
    </w:p>
    <w:p w14:paraId="1273981D" w14:textId="77777777" w:rsidR="008546AD" w:rsidRPr="008546AD" w:rsidRDefault="008546AD" w:rsidP="008546AD">
      <w:pPr>
        <w:autoSpaceDE w:val="0"/>
        <w:autoSpaceDN w:val="0"/>
        <w:adjustRightInd w:val="0"/>
        <w:jc w:val="both"/>
        <w:rPr>
          <w:rFonts w:eastAsia="Times New Roman"/>
          <w:b/>
          <w:color w:val="000000"/>
          <w:sz w:val="24"/>
          <w:szCs w:val="24"/>
        </w:rPr>
      </w:pPr>
      <w:r w:rsidRPr="008546AD">
        <w:rPr>
          <w:rFonts w:eastAsia="Times New Roman"/>
          <w:sz w:val="24"/>
          <w:szCs w:val="24"/>
        </w:rPr>
        <w:t>The Commonwealth will pay reasonable, actual, ordinary, and necessary expenses for other specific materials required for and used solely in the fulfillment of the services as prov</w:t>
      </w:r>
      <w:r w:rsidRPr="008546AD">
        <w:rPr>
          <w:rFonts w:eastAsia="Times New Roman"/>
          <w:color w:val="000000"/>
          <w:sz w:val="24"/>
          <w:szCs w:val="24"/>
        </w:rPr>
        <w:t>ided in the Standard Contract for Legal Services (</w:t>
      </w:r>
      <w:r w:rsidRPr="00A65C58">
        <w:rPr>
          <w:rFonts w:eastAsia="Times New Roman"/>
          <w:b/>
          <w:bCs/>
          <w:color w:val="000000"/>
          <w:sz w:val="24"/>
          <w:szCs w:val="24"/>
        </w:rPr>
        <w:t>Part V</w:t>
      </w:r>
      <w:r w:rsidRPr="008546AD">
        <w:rPr>
          <w:rFonts w:eastAsia="Times New Roman"/>
          <w:color w:val="000000"/>
          <w:sz w:val="24"/>
          <w:szCs w:val="24"/>
        </w:rPr>
        <w:t xml:space="preserve"> of the RFP).  Provide information on how you propose to keep track of and charge for any expenses.</w:t>
      </w:r>
    </w:p>
    <w:p w14:paraId="779F3CF7" w14:textId="77777777" w:rsidR="008546AD" w:rsidRPr="008546AD" w:rsidRDefault="008546AD" w:rsidP="008546AD">
      <w:pPr>
        <w:jc w:val="both"/>
        <w:rPr>
          <w:rFonts w:eastAsia="Times New Roman"/>
          <w:sz w:val="24"/>
          <w:szCs w:val="24"/>
        </w:rPr>
      </w:pPr>
    </w:p>
    <w:p w14:paraId="491F3D4E" w14:textId="77777777" w:rsidR="00A73B69" w:rsidRPr="00A73B69" w:rsidRDefault="00A73B69" w:rsidP="00A73B69">
      <w:pPr>
        <w:jc w:val="both"/>
        <w:rPr>
          <w:rFonts w:eastAsia="Times New Roman"/>
          <w:b/>
          <w:sz w:val="24"/>
          <w:szCs w:val="24"/>
        </w:rPr>
      </w:pPr>
      <w:r w:rsidRPr="00A73B69">
        <w:rPr>
          <w:rFonts w:eastAsia="Times New Roman"/>
          <w:b/>
          <w:sz w:val="24"/>
          <w:szCs w:val="24"/>
        </w:rPr>
        <w:t>The Department will reimburse the selected Offeror for work satisfactorily performed after execution of a written contract and the start of the contract term, in accordance with contract requirements, and only after the Issuing Office has received a signed Appointment letter back from the Offeror.  At that point the Offeror will be paid for services rendered dating back to the date of the Appointment letter.</w:t>
      </w:r>
    </w:p>
    <w:p w14:paraId="26794882" w14:textId="77777777" w:rsidR="008546AD" w:rsidRPr="008546AD" w:rsidRDefault="008546AD" w:rsidP="008546AD">
      <w:pPr>
        <w:jc w:val="both"/>
        <w:rPr>
          <w:rFonts w:eastAsia="Times New Roman"/>
          <w:b/>
          <w:sz w:val="24"/>
          <w:szCs w:val="24"/>
        </w:rPr>
      </w:pPr>
    </w:p>
    <w:p w14:paraId="15DF749A" w14:textId="61C6AC50" w:rsidR="009479E0" w:rsidRDefault="008546AD" w:rsidP="008546AD">
      <w:pPr>
        <w:jc w:val="both"/>
        <w:rPr>
          <w:rFonts w:eastAsia="Times New Roman"/>
          <w:b/>
          <w:sz w:val="24"/>
          <w:szCs w:val="24"/>
        </w:rPr>
      </w:pPr>
      <w:r w:rsidRPr="008546AD">
        <w:rPr>
          <w:rFonts w:eastAsia="Times New Roman"/>
          <w:b/>
          <w:sz w:val="24"/>
          <w:szCs w:val="24"/>
        </w:rPr>
        <w:t>II-</w:t>
      </w:r>
      <w:r w:rsidR="008662F6">
        <w:rPr>
          <w:rFonts w:eastAsia="Times New Roman"/>
          <w:b/>
          <w:sz w:val="24"/>
          <w:szCs w:val="24"/>
        </w:rPr>
        <w:t>6</w:t>
      </w:r>
      <w:r w:rsidRPr="008546AD">
        <w:rPr>
          <w:rFonts w:eastAsia="Times New Roman"/>
          <w:b/>
          <w:sz w:val="24"/>
          <w:szCs w:val="24"/>
        </w:rPr>
        <w:t>.</w:t>
      </w:r>
      <w:r w:rsidRPr="008546AD">
        <w:rPr>
          <w:rFonts w:eastAsia="Times New Roman"/>
          <w:b/>
          <w:sz w:val="24"/>
          <w:szCs w:val="24"/>
        </w:rPr>
        <w:tab/>
        <w:t>Law Firm Diversity Submittal.</w:t>
      </w:r>
      <w:r w:rsidRPr="008546AD">
        <w:rPr>
          <w:rFonts w:eastAsia="Times New Roman"/>
          <w:sz w:val="24"/>
          <w:szCs w:val="24"/>
        </w:rPr>
        <w:t xml:space="preserve">  </w:t>
      </w:r>
      <w:r w:rsidR="009479E0">
        <w:rPr>
          <w:rFonts w:eastAsia="Times New Roman"/>
          <w:sz w:val="24"/>
          <w:szCs w:val="24"/>
        </w:rPr>
        <w:t>Com</w:t>
      </w:r>
      <w:r w:rsidR="009479E0" w:rsidRPr="00E25061">
        <w:rPr>
          <w:rFonts w:eastAsia="Times New Roman"/>
          <w:sz w:val="24"/>
          <w:szCs w:val="24"/>
        </w:rPr>
        <w:t>plete and submit the Law Firm Diversity Submittal (</w:t>
      </w:r>
      <w:r w:rsidR="009479E0" w:rsidRPr="00E25061">
        <w:rPr>
          <w:rFonts w:eastAsia="Times New Roman"/>
          <w:b/>
          <w:sz w:val="24"/>
          <w:szCs w:val="24"/>
        </w:rPr>
        <w:t xml:space="preserve">Appendix </w:t>
      </w:r>
      <w:r w:rsidR="008662F6" w:rsidRPr="00E25061">
        <w:rPr>
          <w:rFonts w:eastAsia="Times New Roman"/>
          <w:b/>
          <w:sz w:val="24"/>
          <w:szCs w:val="24"/>
        </w:rPr>
        <w:t>I</w:t>
      </w:r>
      <w:r w:rsidR="009479E0" w:rsidRPr="00E25061">
        <w:rPr>
          <w:rFonts w:eastAsia="Times New Roman"/>
          <w:sz w:val="24"/>
          <w:szCs w:val="24"/>
        </w:rPr>
        <w:t xml:space="preserve"> to the RFP) as well as the Workforce Breakdown Chart (</w:t>
      </w:r>
      <w:r w:rsidR="009479E0" w:rsidRPr="00E25061">
        <w:rPr>
          <w:rFonts w:eastAsia="Times New Roman"/>
          <w:b/>
          <w:sz w:val="24"/>
          <w:szCs w:val="24"/>
        </w:rPr>
        <w:t xml:space="preserve">Appendix </w:t>
      </w:r>
      <w:r w:rsidR="008662F6" w:rsidRPr="00E25061">
        <w:rPr>
          <w:rFonts w:eastAsia="Times New Roman"/>
          <w:b/>
          <w:sz w:val="24"/>
          <w:szCs w:val="24"/>
        </w:rPr>
        <w:t>J</w:t>
      </w:r>
      <w:r w:rsidR="009479E0" w:rsidRPr="00E25061">
        <w:rPr>
          <w:rFonts w:eastAsia="Times New Roman"/>
          <w:sz w:val="24"/>
          <w:szCs w:val="24"/>
        </w:rPr>
        <w:t xml:space="preserve"> to the RFP).  Law Firms that seek consideration for this criterion must submit </w:t>
      </w:r>
      <w:r w:rsidR="009479E0" w:rsidRPr="00E25061">
        <w:rPr>
          <w:rFonts w:eastAsia="Times New Roman"/>
          <w:b/>
          <w:sz w:val="24"/>
          <w:szCs w:val="24"/>
        </w:rPr>
        <w:t xml:space="preserve">Appendix </w:t>
      </w:r>
      <w:r w:rsidR="008662F6" w:rsidRPr="00E25061">
        <w:rPr>
          <w:rFonts w:eastAsia="Times New Roman"/>
          <w:b/>
          <w:sz w:val="24"/>
          <w:szCs w:val="24"/>
        </w:rPr>
        <w:t>I</w:t>
      </w:r>
      <w:r w:rsidR="009479E0" w:rsidRPr="00E25061">
        <w:rPr>
          <w:rFonts w:eastAsia="Times New Roman"/>
          <w:b/>
          <w:sz w:val="24"/>
          <w:szCs w:val="24"/>
        </w:rPr>
        <w:t xml:space="preserve"> &amp; Appendix </w:t>
      </w:r>
      <w:r w:rsidR="008662F6" w:rsidRPr="00E25061">
        <w:rPr>
          <w:rFonts w:eastAsia="Times New Roman"/>
          <w:b/>
          <w:sz w:val="24"/>
          <w:szCs w:val="24"/>
        </w:rPr>
        <w:t>J</w:t>
      </w:r>
      <w:r w:rsidR="009479E0" w:rsidRPr="00E25061">
        <w:rPr>
          <w:rFonts w:eastAsia="Times New Roman"/>
          <w:b/>
          <w:sz w:val="24"/>
          <w:szCs w:val="24"/>
        </w:rPr>
        <w:t xml:space="preserve"> </w:t>
      </w:r>
      <w:r w:rsidR="005177D0" w:rsidRPr="00E25061">
        <w:rPr>
          <w:rFonts w:eastAsia="Times New Roman"/>
          <w:bCs/>
          <w:sz w:val="24"/>
          <w:szCs w:val="24"/>
        </w:rPr>
        <w:t>together as one attachment.</w:t>
      </w:r>
      <w:r w:rsidR="005177D0" w:rsidRPr="005177D0">
        <w:rPr>
          <w:rFonts w:eastAsia="Times New Roman"/>
          <w:bCs/>
          <w:sz w:val="24"/>
          <w:szCs w:val="24"/>
        </w:rPr>
        <w:t xml:space="preserve"> </w:t>
      </w:r>
    </w:p>
    <w:p w14:paraId="3888F576" w14:textId="77777777" w:rsidR="003024C4" w:rsidRDefault="003024C4" w:rsidP="008546AD">
      <w:pPr>
        <w:jc w:val="both"/>
        <w:rPr>
          <w:rFonts w:eastAsia="Times New Roman"/>
          <w:b/>
          <w:sz w:val="24"/>
          <w:szCs w:val="24"/>
        </w:rPr>
      </w:pPr>
    </w:p>
    <w:p w14:paraId="793D8E93" w14:textId="77777777" w:rsidR="003024C4" w:rsidRDefault="003024C4" w:rsidP="008546AD">
      <w:pPr>
        <w:jc w:val="both"/>
        <w:rPr>
          <w:rFonts w:eastAsia="Times New Roman"/>
          <w:b/>
          <w:sz w:val="24"/>
          <w:szCs w:val="24"/>
        </w:rPr>
      </w:pPr>
    </w:p>
    <w:p w14:paraId="49938E05" w14:textId="77777777" w:rsidR="003024C4" w:rsidRDefault="003024C4" w:rsidP="008546AD">
      <w:pPr>
        <w:jc w:val="both"/>
        <w:rPr>
          <w:rFonts w:eastAsia="Times New Roman"/>
          <w:b/>
          <w:sz w:val="24"/>
          <w:szCs w:val="24"/>
        </w:rPr>
      </w:pPr>
    </w:p>
    <w:p w14:paraId="3CBC2FF5" w14:textId="77777777" w:rsidR="003024C4" w:rsidRDefault="003024C4" w:rsidP="008546AD">
      <w:pPr>
        <w:jc w:val="both"/>
        <w:rPr>
          <w:rFonts w:eastAsia="Times New Roman"/>
          <w:b/>
          <w:sz w:val="24"/>
          <w:szCs w:val="24"/>
        </w:rPr>
      </w:pPr>
    </w:p>
    <w:p w14:paraId="1A889130" w14:textId="77777777" w:rsidR="003024C4" w:rsidRDefault="003024C4" w:rsidP="008546AD">
      <w:pPr>
        <w:jc w:val="both"/>
        <w:rPr>
          <w:rFonts w:eastAsia="Times New Roman"/>
          <w:b/>
          <w:sz w:val="24"/>
          <w:szCs w:val="24"/>
        </w:rPr>
      </w:pPr>
    </w:p>
    <w:p w14:paraId="7A4D52F5" w14:textId="77777777" w:rsidR="00A65C58" w:rsidRDefault="00A65C58" w:rsidP="00A65C58">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0436A759" w14:textId="77777777" w:rsidR="003024C4" w:rsidRDefault="003024C4" w:rsidP="008546AD">
      <w:pPr>
        <w:jc w:val="both"/>
        <w:rPr>
          <w:rFonts w:eastAsia="Times New Roman"/>
          <w:b/>
          <w:sz w:val="24"/>
          <w:szCs w:val="24"/>
        </w:rPr>
      </w:pPr>
    </w:p>
    <w:p w14:paraId="3FBEAAB1" w14:textId="77777777" w:rsidR="003024C4" w:rsidRDefault="003024C4" w:rsidP="008546AD">
      <w:pPr>
        <w:jc w:val="both"/>
        <w:rPr>
          <w:rFonts w:eastAsia="Times New Roman"/>
          <w:b/>
          <w:sz w:val="24"/>
          <w:szCs w:val="24"/>
        </w:rPr>
      </w:pPr>
    </w:p>
    <w:p w14:paraId="10A72C55" w14:textId="77777777" w:rsidR="003024C4" w:rsidRDefault="003024C4" w:rsidP="008546AD">
      <w:pPr>
        <w:jc w:val="both"/>
        <w:rPr>
          <w:rFonts w:eastAsia="Times New Roman"/>
          <w:b/>
          <w:sz w:val="24"/>
          <w:szCs w:val="24"/>
        </w:rPr>
      </w:pPr>
    </w:p>
    <w:p w14:paraId="785C7F29" w14:textId="77777777" w:rsidR="003024C4" w:rsidRDefault="003024C4" w:rsidP="008546AD">
      <w:pPr>
        <w:jc w:val="both"/>
        <w:rPr>
          <w:rFonts w:eastAsia="Times New Roman"/>
          <w:b/>
          <w:sz w:val="24"/>
          <w:szCs w:val="24"/>
        </w:rPr>
      </w:pPr>
    </w:p>
    <w:p w14:paraId="0F873046" w14:textId="77777777" w:rsidR="003024C4" w:rsidRDefault="003024C4" w:rsidP="008546AD">
      <w:pPr>
        <w:jc w:val="both"/>
        <w:rPr>
          <w:rFonts w:eastAsia="Times New Roman"/>
          <w:b/>
          <w:sz w:val="24"/>
          <w:szCs w:val="24"/>
        </w:rPr>
      </w:pPr>
    </w:p>
    <w:p w14:paraId="5053A1F4" w14:textId="77777777" w:rsidR="003024C4" w:rsidRDefault="003024C4" w:rsidP="008546AD">
      <w:pPr>
        <w:jc w:val="both"/>
        <w:rPr>
          <w:rFonts w:eastAsia="Times New Roman"/>
          <w:b/>
          <w:sz w:val="24"/>
          <w:szCs w:val="24"/>
        </w:rPr>
      </w:pPr>
    </w:p>
    <w:p w14:paraId="3378F425" w14:textId="77777777" w:rsidR="003024C4" w:rsidRDefault="003024C4" w:rsidP="008546AD">
      <w:pPr>
        <w:jc w:val="both"/>
        <w:rPr>
          <w:rFonts w:eastAsia="Times New Roman"/>
          <w:b/>
          <w:sz w:val="24"/>
          <w:szCs w:val="24"/>
        </w:rPr>
      </w:pPr>
    </w:p>
    <w:p w14:paraId="423AF580" w14:textId="77777777" w:rsidR="003024C4" w:rsidRDefault="003024C4" w:rsidP="008546AD">
      <w:pPr>
        <w:jc w:val="both"/>
        <w:rPr>
          <w:rFonts w:eastAsia="Times New Roman"/>
          <w:b/>
          <w:sz w:val="24"/>
          <w:szCs w:val="24"/>
        </w:rPr>
      </w:pPr>
    </w:p>
    <w:p w14:paraId="6AE902F8" w14:textId="77777777" w:rsidR="003024C4" w:rsidRDefault="003024C4" w:rsidP="008546AD">
      <w:pPr>
        <w:jc w:val="both"/>
        <w:rPr>
          <w:rFonts w:eastAsia="Times New Roman"/>
          <w:b/>
          <w:sz w:val="24"/>
          <w:szCs w:val="24"/>
        </w:rPr>
      </w:pPr>
    </w:p>
    <w:p w14:paraId="0823CB46" w14:textId="77777777" w:rsidR="003024C4" w:rsidRDefault="003024C4" w:rsidP="008546AD">
      <w:pPr>
        <w:jc w:val="both"/>
        <w:rPr>
          <w:rFonts w:eastAsia="Times New Roman"/>
          <w:b/>
          <w:sz w:val="24"/>
          <w:szCs w:val="24"/>
        </w:rPr>
      </w:pPr>
    </w:p>
    <w:p w14:paraId="6039F48D" w14:textId="77777777" w:rsidR="003024C4" w:rsidRDefault="003024C4" w:rsidP="008546AD">
      <w:pPr>
        <w:jc w:val="both"/>
        <w:rPr>
          <w:rFonts w:eastAsia="Times New Roman"/>
          <w:b/>
          <w:sz w:val="24"/>
          <w:szCs w:val="24"/>
        </w:rPr>
      </w:pPr>
    </w:p>
    <w:p w14:paraId="2A67A0F0" w14:textId="77777777" w:rsidR="003024C4" w:rsidRDefault="003024C4" w:rsidP="008546AD">
      <w:pPr>
        <w:jc w:val="both"/>
        <w:rPr>
          <w:rFonts w:eastAsia="Times New Roman"/>
          <w:b/>
          <w:sz w:val="24"/>
          <w:szCs w:val="24"/>
        </w:rPr>
      </w:pPr>
    </w:p>
    <w:p w14:paraId="6495D740" w14:textId="77777777" w:rsidR="003024C4" w:rsidRDefault="003024C4" w:rsidP="008546AD">
      <w:pPr>
        <w:jc w:val="both"/>
        <w:rPr>
          <w:rFonts w:eastAsia="Times New Roman"/>
          <w:b/>
          <w:sz w:val="24"/>
          <w:szCs w:val="24"/>
        </w:rPr>
      </w:pPr>
    </w:p>
    <w:p w14:paraId="636F97B3" w14:textId="77777777" w:rsidR="003024C4" w:rsidRDefault="003024C4" w:rsidP="008546AD">
      <w:pPr>
        <w:jc w:val="both"/>
        <w:rPr>
          <w:rFonts w:eastAsia="Times New Roman"/>
          <w:b/>
          <w:sz w:val="24"/>
          <w:szCs w:val="24"/>
        </w:rPr>
      </w:pPr>
    </w:p>
    <w:p w14:paraId="4B1BABFB" w14:textId="77777777" w:rsidR="003024C4" w:rsidRDefault="003024C4" w:rsidP="008546AD">
      <w:pPr>
        <w:jc w:val="both"/>
        <w:rPr>
          <w:rFonts w:eastAsia="Times New Roman"/>
          <w:b/>
          <w:sz w:val="24"/>
          <w:szCs w:val="24"/>
        </w:rPr>
      </w:pPr>
    </w:p>
    <w:p w14:paraId="7FA1A2FB" w14:textId="77777777" w:rsidR="003024C4" w:rsidRDefault="003024C4" w:rsidP="008546AD">
      <w:pPr>
        <w:jc w:val="both"/>
        <w:rPr>
          <w:rFonts w:eastAsia="Times New Roman"/>
          <w:b/>
          <w:sz w:val="24"/>
          <w:szCs w:val="24"/>
        </w:rPr>
      </w:pPr>
    </w:p>
    <w:p w14:paraId="76F67F7A" w14:textId="77777777" w:rsidR="003024C4" w:rsidRDefault="003024C4" w:rsidP="008546AD">
      <w:pPr>
        <w:jc w:val="both"/>
        <w:rPr>
          <w:rFonts w:eastAsia="Times New Roman"/>
          <w:b/>
          <w:sz w:val="24"/>
          <w:szCs w:val="24"/>
        </w:rPr>
      </w:pPr>
    </w:p>
    <w:p w14:paraId="698554BE" w14:textId="77777777" w:rsidR="003024C4" w:rsidRDefault="003024C4" w:rsidP="008546AD">
      <w:pPr>
        <w:jc w:val="both"/>
        <w:rPr>
          <w:rFonts w:eastAsia="Times New Roman"/>
          <w:b/>
          <w:sz w:val="24"/>
          <w:szCs w:val="24"/>
        </w:rPr>
      </w:pPr>
    </w:p>
    <w:p w14:paraId="3B10ECBE" w14:textId="77777777" w:rsidR="003024C4" w:rsidRDefault="003024C4" w:rsidP="008546AD">
      <w:pPr>
        <w:jc w:val="both"/>
        <w:rPr>
          <w:rFonts w:eastAsia="Times New Roman"/>
          <w:b/>
          <w:sz w:val="24"/>
          <w:szCs w:val="24"/>
        </w:rPr>
      </w:pPr>
    </w:p>
    <w:p w14:paraId="13570832" w14:textId="77777777" w:rsidR="003024C4" w:rsidRDefault="003024C4" w:rsidP="008546AD">
      <w:pPr>
        <w:jc w:val="both"/>
        <w:rPr>
          <w:rFonts w:eastAsia="Times New Roman"/>
          <w:b/>
          <w:sz w:val="24"/>
          <w:szCs w:val="24"/>
        </w:rPr>
      </w:pPr>
    </w:p>
    <w:p w14:paraId="0CED94F0" w14:textId="11778153" w:rsidR="00A73B69" w:rsidRDefault="00A73B69" w:rsidP="00A65C58">
      <w:pPr>
        <w:rPr>
          <w:rFonts w:eastAsia="Times New Roman"/>
          <w:b/>
          <w:sz w:val="24"/>
          <w:szCs w:val="24"/>
        </w:rPr>
      </w:pPr>
    </w:p>
    <w:p w14:paraId="33CB7DF9" w14:textId="173242BD" w:rsidR="001F3A0E" w:rsidRDefault="001F3A0E" w:rsidP="001F3A0E">
      <w:pPr>
        <w:rPr>
          <w:rFonts w:eastAsia="Times New Roman"/>
          <w:b/>
          <w:sz w:val="24"/>
          <w:szCs w:val="24"/>
        </w:rPr>
      </w:pPr>
    </w:p>
    <w:p w14:paraId="7E37103E" w14:textId="21771495" w:rsidR="00C65363" w:rsidRDefault="00C65363" w:rsidP="001F3A0E">
      <w:pPr>
        <w:rPr>
          <w:rFonts w:eastAsia="Times New Roman"/>
          <w:b/>
          <w:sz w:val="24"/>
          <w:szCs w:val="24"/>
        </w:rPr>
      </w:pPr>
    </w:p>
    <w:p w14:paraId="705D6DEB" w14:textId="4B4ECFC0" w:rsidR="00C65363" w:rsidRDefault="00C65363" w:rsidP="001F3A0E">
      <w:pPr>
        <w:rPr>
          <w:rFonts w:eastAsia="Times New Roman"/>
          <w:b/>
          <w:sz w:val="24"/>
          <w:szCs w:val="24"/>
        </w:rPr>
      </w:pPr>
    </w:p>
    <w:p w14:paraId="2984CA80" w14:textId="77777777" w:rsidR="00C65363" w:rsidRDefault="00C65363" w:rsidP="001F3A0E">
      <w:pPr>
        <w:rPr>
          <w:rFonts w:eastAsia="Times New Roman"/>
          <w:b/>
          <w:sz w:val="24"/>
          <w:szCs w:val="24"/>
        </w:rPr>
      </w:pPr>
    </w:p>
    <w:p w14:paraId="2FFA769D" w14:textId="043D03E8" w:rsidR="008546AD" w:rsidRPr="008546AD" w:rsidRDefault="008546AD" w:rsidP="001F3A0E">
      <w:pPr>
        <w:jc w:val="center"/>
        <w:rPr>
          <w:rFonts w:eastAsia="Times New Roman"/>
          <w:b/>
          <w:sz w:val="24"/>
          <w:szCs w:val="24"/>
        </w:rPr>
      </w:pPr>
      <w:r w:rsidRPr="008546AD">
        <w:rPr>
          <w:rFonts w:eastAsia="Times New Roman"/>
          <w:b/>
          <w:sz w:val="24"/>
          <w:szCs w:val="24"/>
        </w:rPr>
        <w:lastRenderedPageBreak/>
        <w:t>PART III</w:t>
      </w:r>
    </w:p>
    <w:p w14:paraId="36A53DC0" w14:textId="77777777" w:rsidR="008546AD" w:rsidRPr="008546AD" w:rsidRDefault="008546AD" w:rsidP="008546AD">
      <w:pPr>
        <w:jc w:val="center"/>
        <w:rPr>
          <w:rFonts w:eastAsia="Times New Roman"/>
          <w:b/>
          <w:sz w:val="24"/>
          <w:szCs w:val="24"/>
        </w:rPr>
      </w:pPr>
      <w:r w:rsidRPr="008546AD">
        <w:rPr>
          <w:rFonts w:eastAsia="Times New Roman"/>
          <w:b/>
          <w:sz w:val="24"/>
          <w:szCs w:val="24"/>
        </w:rPr>
        <w:t>CRITERIA FOR SELECTION</w:t>
      </w:r>
    </w:p>
    <w:p w14:paraId="7C3ECAFC" w14:textId="77777777" w:rsidR="008546AD" w:rsidRPr="008546AD" w:rsidRDefault="008546AD" w:rsidP="008546AD">
      <w:pPr>
        <w:jc w:val="both"/>
        <w:rPr>
          <w:rFonts w:eastAsia="Times New Roman"/>
          <w:sz w:val="24"/>
          <w:szCs w:val="24"/>
        </w:rPr>
      </w:pPr>
    </w:p>
    <w:p w14:paraId="0FFE1664" w14:textId="77777777" w:rsidR="008546AD" w:rsidRPr="008546AD" w:rsidRDefault="008546AD" w:rsidP="008546AD">
      <w:pPr>
        <w:jc w:val="both"/>
        <w:rPr>
          <w:rFonts w:eastAsia="Times New Roman"/>
          <w:sz w:val="24"/>
          <w:szCs w:val="24"/>
        </w:rPr>
      </w:pPr>
      <w:r w:rsidRPr="008546AD">
        <w:rPr>
          <w:rFonts w:eastAsia="Times New Roman"/>
          <w:b/>
          <w:sz w:val="24"/>
          <w:szCs w:val="24"/>
        </w:rPr>
        <w:t>III-1. Mandatory Responsiveness Requirements.</w:t>
      </w:r>
      <w:r w:rsidRPr="008546AD">
        <w:rPr>
          <w:rFonts w:eastAsia="Times New Roman"/>
          <w:sz w:val="24"/>
          <w:szCs w:val="24"/>
        </w:rPr>
        <w:t xml:space="preserve">  To be eligible for selection, a proposal must be:</w:t>
      </w:r>
    </w:p>
    <w:p w14:paraId="3DC364AF" w14:textId="77777777" w:rsidR="00C77B6B" w:rsidRPr="00087BB9" w:rsidRDefault="00C77B6B" w:rsidP="00C77B6B">
      <w:pPr>
        <w:pStyle w:val="NormalWeb"/>
        <w:ind w:left="720" w:hanging="360"/>
        <w:rPr>
          <w:rFonts w:ascii="Times" w:hAnsi="Times"/>
          <w:color w:val="000000"/>
        </w:rPr>
      </w:pPr>
      <w:r w:rsidRPr="00087BB9">
        <w:rPr>
          <w:rFonts w:ascii="Times" w:hAnsi="Times"/>
          <w:b/>
          <w:bCs/>
          <w:color w:val="000000"/>
        </w:rPr>
        <w:t>A.</w:t>
      </w:r>
      <w:r w:rsidRPr="00087BB9">
        <w:rPr>
          <w:rFonts w:ascii="Times" w:hAnsi="Times"/>
          <w:color w:val="000000"/>
        </w:rPr>
        <w:t xml:space="preserve"> Timely received from an Offeror;</w:t>
      </w:r>
    </w:p>
    <w:p w14:paraId="0BFA5150" w14:textId="77777777" w:rsidR="00C77B6B" w:rsidRPr="00087BB9" w:rsidRDefault="00C77B6B" w:rsidP="00C77B6B">
      <w:pPr>
        <w:pStyle w:val="NormalWeb"/>
        <w:ind w:left="720" w:hanging="360"/>
        <w:rPr>
          <w:rFonts w:ascii="Times" w:hAnsi="Times"/>
          <w:color w:val="000000"/>
        </w:rPr>
      </w:pPr>
      <w:r w:rsidRPr="00087BB9">
        <w:rPr>
          <w:rFonts w:ascii="Times" w:hAnsi="Times"/>
          <w:b/>
          <w:bCs/>
          <w:color w:val="000000"/>
        </w:rPr>
        <w:t>B.</w:t>
      </w:r>
      <w:r w:rsidRPr="00087BB9">
        <w:rPr>
          <w:rFonts w:ascii="Times" w:hAnsi="Times"/>
          <w:color w:val="000000"/>
        </w:rPr>
        <w:t xml:space="preserve">  Properly signed by the Offeror.</w:t>
      </w:r>
    </w:p>
    <w:p w14:paraId="1D0E2555" w14:textId="2312B104" w:rsidR="00C77B6B" w:rsidRPr="00A025FD" w:rsidRDefault="00C77B6B" w:rsidP="00C77B6B">
      <w:pPr>
        <w:pStyle w:val="NormalWeb"/>
        <w:ind w:left="720" w:hanging="360"/>
        <w:rPr>
          <w:rFonts w:ascii="Times" w:hAnsi="Times"/>
          <w:color w:val="000000"/>
        </w:rPr>
      </w:pPr>
      <w:r w:rsidRPr="00087BB9">
        <w:rPr>
          <w:rFonts w:ascii="Times" w:hAnsi="Times"/>
          <w:b/>
          <w:bCs/>
          <w:color w:val="000000"/>
        </w:rPr>
        <w:t>C.</w:t>
      </w:r>
      <w:r w:rsidRPr="00087BB9">
        <w:rPr>
          <w:rFonts w:ascii="Times" w:hAnsi="Times"/>
          <w:color w:val="000000"/>
        </w:rPr>
        <w:t xml:space="preserve">  Contain an SDB Particip</w:t>
      </w:r>
      <w:r w:rsidRPr="00A025FD">
        <w:rPr>
          <w:rFonts w:ascii="Times" w:hAnsi="Times"/>
          <w:color w:val="000000"/>
        </w:rPr>
        <w:t xml:space="preserve">ation Submittal and additional required documentation, all completed in accordance with </w:t>
      </w:r>
      <w:r w:rsidR="00A025FD">
        <w:rPr>
          <w:rFonts w:ascii="Times" w:hAnsi="Times"/>
          <w:color w:val="000000"/>
        </w:rPr>
        <w:t>Sections</w:t>
      </w:r>
      <w:r w:rsidRPr="00A025FD">
        <w:rPr>
          <w:rFonts w:ascii="Times" w:hAnsi="Times"/>
          <w:color w:val="000000"/>
        </w:rPr>
        <w:t xml:space="preserve"> I</w:t>
      </w:r>
      <w:r w:rsidR="00704E83" w:rsidRPr="00A025FD">
        <w:rPr>
          <w:rFonts w:ascii="Times" w:hAnsi="Times"/>
          <w:color w:val="000000"/>
        </w:rPr>
        <w:t>I-3</w:t>
      </w:r>
      <w:r w:rsidR="00A025FD">
        <w:rPr>
          <w:rFonts w:ascii="Times" w:hAnsi="Times"/>
          <w:color w:val="000000"/>
        </w:rPr>
        <w:t>, Part III-1,</w:t>
      </w:r>
      <w:r w:rsidRPr="00A025FD">
        <w:rPr>
          <w:rFonts w:ascii="Times" w:hAnsi="Times"/>
          <w:color w:val="000000"/>
        </w:rPr>
        <w:t xml:space="preserve"> and the Instructions for Completing the SDB Participation Submittal and SDB Utilization Schedule.</w:t>
      </w:r>
    </w:p>
    <w:p w14:paraId="42BAFB5B" w14:textId="002C3358" w:rsidR="00C77B6B" w:rsidRPr="00087BB9" w:rsidRDefault="00C77B6B" w:rsidP="00C77B6B">
      <w:pPr>
        <w:pStyle w:val="NormalWeb"/>
        <w:ind w:left="720" w:hanging="360"/>
        <w:rPr>
          <w:rFonts w:ascii="Times" w:hAnsi="Times"/>
          <w:color w:val="000000"/>
        </w:rPr>
      </w:pPr>
      <w:r w:rsidRPr="00A025FD">
        <w:rPr>
          <w:rFonts w:ascii="Times" w:hAnsi="Times"/>
          <w:b/>
          <w:bCs/>
          <w:color w:val="000000"/>
        </w:rPr>
        <w:t>D.</w:t>
      </w:r>
      <w:r w:rsidRPr="00A025FD">
        <w:rPr>
          <w:rFonts w:ascii="Times" w:hAnsi="Times"/>
          <w:color w:val="000000"/>
        </w:rPr>
        <w:t xml:space="preserve">  Contain a VBE Participation Submittal and additional required documentation, all completed in accordance with </w:t>
      </w:r>
      <w:r w:rsidR="00A025FD">
        <w:rPr>
          <w:rFonts w:ascii="Times" w:hAnsi="Times"/>
          <w:color w:val="000000"/>
        </w:rPr>
        <w:t>Sections</w:t>
      </w:r>
      <w:r w:rsidRPr="00A025FD">
        <w:rPr>
          <w:rFonts w:ascii="Times" w:hAnsi="Times"/>
          <w:color w:val="000000"/>
        </w:rPr>
        <w:t xml:space="preserve"> I</w:t>
      </w:r>
      <w:r w:rsidR="00704E83" w:rsidRPr="00A025FD">
        <w:rPr>
          <w:rFonts w:ascii="Times" w:hAnsi="Times"/>
          <w:color w:val="000000"/>
        </w:rPr>
        <w:t>I-4</w:t>
      </w:r>
      <w:r w:rsidR="00A025FD">
        <w:rPr>
          <w:rFonts w:ascii="Times" w:hAnsi="Times"/>
          <w:color w:val="000000"/>
        </w:rPr>
        <w:t>, Part III-1,</w:t>
      </w:r>
      <w:r w:rsidRPr="00A025FD">
        <w:rPr>
          <w:rFonts w:ascii="Times" w:hAnsi="Times"/>
          <w:color w:val="000000"/>
        </w:rPr>
        <w:t xml:space="preserve"> and</w:t>
      </w:r>
      <w:r w:rsidRPr="00087BB9">
        <w:rPr>
          <w:rFonts w:ascii="Times" w:hAnsi="Times"/>
          <w:color w:val="000000"/>
        </w:rPr>
        <w:t xml:space="preserve"> the Instructions for Completing the VBE Participation Submittal and VBE Utilization Schedule.</w:t>
      </w:r>
    </w:p>
    <w:p w14:paraId="1A49A4DB" w14:textId="77777777" w:rsidR="00C77B6B" w:rsidRPr="008546AD" w:rsidRDefault="00C77B6B" w:rsidP="00C77B6B">
      <w:pPr>
        <w:jc w:val="both"/>
        <w:rPr>
          <w:rFonts w:eastAsia="Times New Roman"/>
          <w:sz w:val="24"/>
          <w:szCs w:val="24"/>
        </w:rPr>
      </w:pPr>
      <w:r w:rsidRPr="008546AD">
        <w:rPr>
          <w:rFonts w:eastAsia="Times New Roman"/>
          <w:b/>
          <w:sz w:val="24"/>
          <w:szCs w:val="24"/>
        </w:rPr>
        <w:t>III-2.  Technical Nonconforming Proposals.</w:t>
      </w:r>
      <w:r w:rsidRPr="008546AD">
        <w:rPr>
          <w:rFonts w:eastAsia="Times New Roman"/>
          <w:sz w:val="24"/>
          <w:szCs w:val="24"/>
        </w:rPr>
        <w:t xml:space="preserve">  The </w:t>
      </w:r>
      <w:r>
        <w:rPr>
          <w:rFonts w:eastAsia="Times New Roman"/>
          <w:sz w:val="24"/>
          <w:szCs w:val="24"/>
        </w:rPr>
        <w:t>four (4)</w:t>
      </w:r>
      <w:r w:rsidRPr="008546AD">
        <w:rPr>
          <w:rFonts w:eastAsia="Times New Roman"/>
          <w:sz w:val="24"/>
          <w:szCs w:val="24"/>
        </w:rPr>
        <w:t xml:space="preserve"> Mandatory Responsiveness Requirements set forth in </w:t>
      </w:r>
      <w:r w:rsidRPr="008546AD">
        <w:rPr>
          <w:rFonts w:eastAsia="Times New Roman"/>
          <w:b/>
          <w:sz w:val="24"/>
          <w:szCs w:val="24"/>
        </w:rPr>
        <w:t>Section III-1</w:t>
      </w:r>
      <w:r w:rsidRPr="008546AD">
        <w:rPr>
          <w:rFonts w:eastAsia="Times New Roman"/>
          <w:sz w:val="24"/>
          <w:szCs w:val="24"/>
        </w:rPr>
        <w:t xml:space="preserve"> above (</w:t>
      </w:r>
      <w:r>
        <w:rPr>
          <w:rFonts w:eastAsia="Times New Roman"/>
          <w:sz w:val="24"/>
          <w:szCs w:val="24"/>
        </w:rPr>
        <w:t>A-D</w:t>
      </w:r>
      <w:r w:rsidRPr="008546AD">
        <w:rPr>
          <w:rFonts w:eastAsia="Times New Roman"/>
          <w:sz w:val="24"/>
          <w:szCs w:val="24"/>
        </w:rPr>
        <w:t xml:space="preserve">) are the only RFP requirements that the Commonwealth will consider to be </w:t>
      </w:r>
      <w:r w:rsidRPr="008546AD">
        <w:rPr>
          <w:rFonts w:eastAsia="Times New Roman"/>
          <w:i/>
          <w:sz w:val="24"/>
          <w:szCs w:val="24"/>
        </w:rPr>
        <w:t xml:space="preserve">non-waivable. </w:t>
      </w:r>
      <w:r w:rsidRPr="008546AD">
        <w:rPr>
          <w:rFonts w:eastAsia="Times New Roman"/>
          <w:sz w:val="24"/>
          <w:szCs w:val="24"/>
        </w:rPr>
        <w:t>The Issuing Office reserves the right, in its sole discretion, to (1) waive any other technical or immaterial nonconformities in an Offeror’s proposal, (2) allow the Offeror to cure the nonconformity, or (3) consider the nonconformity in the scoring of the Offeror’s proposal.</w:t>
      </w:r>
    </w:p>
    <w:p w14:paraId="120B8D3B" w14:textId="77777777" w:rsidR="008546AD" w:rsidRPr="008546AD" w:rsidRDefault="008546AD" w:rsidP="008546AD">
      <w:pPr>
        <w:jc w:val="both"/>
        <w:rPr>
          <w:rFonts w:eastAsia="Times New Roman"/>
          <w:b/>
          <w:bCs/>
          <w:sz w:val="24"/>
          <w:szCs w:val="24"/>
        </w:rPr>
      </w:pPr>
    </w:p>
    <w:p w14:paraId="39725826" w14:textId="77777777" w:rsidR="002C7A99" w:rsidRDefault="008546AD" w:rsidP="002C7A99">
      <w:pPr>
        <w:rPr>
          <w:rFonts w:eastAsia="Times New Roman"/>
          <w:sz w:val="24"/>
          <w:szCs w:val="24"/>
        </w:rPr>
      </w:pPr>
      <w:r w:rsidRPr="008546AD">
        <w:rPr>
          <w:rFonts w:eastAsia="Times New Roman"/>
          <w:b/>
          <w:sz w:val="24"/>
          <w:szCs w:val="24"/>
        </w:rPr>
        <w:t>III-3.  Evaluation.</w:t>
      </w:r>
      <w:r w:rsidRPr="008546AD">
        <w:rPr>
          <w:rFonts w:eastAsia="Times New Roman"/>
          <w:sz w:val="24"/>
          <w:szCs w:val="24"/>
        </w:rPr>
        <w:t xml:space="preserve">  The Issuing Office has selected a committee of qualified personnel to review and evaluate timely submitted proposals and to submit recommendations to the Contracting Officer.  </w:t>
      </w:r>
      <w:r w:rsidR="002C7A99">
        <w:rPr>
          <w:rFonts w:ascii="Times" w:eastAsia="Times New Roman" w:hAnsi="Times"/>
          <w:color w:val="000000"/>
          <w:sz w:val="24"/>
          <w:szCs w:val="24"/>
        </w:rPr>
        <w:t>The Issuing Office, in conjunction with BDISBO when necessary, will evaluate the SDB Participation Submittal, VBE Participation Submittal, and additional required documentation to determine whether they have been completed in accordance with Part I-12 and in a manner that demonstrates the Offeror is responsive and responsible.</w:t>
      </w:r>
    </w:p>
    <w:p w14:paraId="0C97D191" w14:textId="77777777" w:rsidR="008546AD" w:rsidRPr="008546AD" w:rsidRDefault="008546AD" w:rsidP="008546AD">
      <w:pPr>
        <w:jc w:val="both"/>
        <w:rPr>
          <w:rFonts w:eastAsia="Times New Roman"/>
          <w:sz w:val="24"/>
          <w:szCs w:val="24"/>
        </w:rPr>
      </w:pPr>
    </w:p>
    <w:p w14:paraId="374F5947" w14:textId="77777777" w:rsidR="008546AD" w:rsidRPr="008546AD" w:rsidRDefault="008546AD" w:rsidP="008546AD">
      <w:pPr>
        <w:jc w:val="both"/>
        <w:rPr>
          <w:rFonts w:eastAsia="Times New Roman"/>
          <w:b/>
          <w:bCs/>
          <w:sz w:val="24"/>
          <w:szCs w:val="24"/>
        </w:rPr>
      </w:pPr>
      <w:r w:rsidRPr="008546AD">
        <w:rPr>
          <w:rFonts w:eastAsia="Times New Roman"/>
          <w:b/>
          <w:bCs/>
          <w:sz w:val="24"/>
          <w:szCs w:val="24"/>
        </w:rPr>
        <w:t xml:space="preserve">III-4.  Evaluation Criteria.  </w:t>
      </w:r>
      <w:r w:rsidRPr="008546AD">
        <w:rPr>
          <w:rFonts w:eastAsia="Times New Roman"/>
          <w:sz w:val="24"/>
          <w:szCs w:val="24"/>
        </w:rPr>
        <w:t xml:space="preserve">The following criteria will be used in evaluating each proposal: </w:t>
      </w:r>
    </w:p>
    <w:p w14:paraId="7A20DC12" w14:textId="77777777" w:rsidR="008546AD" w:rsidRPr="008546AD" w:rsidRDefault="008546AD" w:rsidP="008546AD">
      <w:pPr>
        <w:autoSpaceDE w:val="0"/>
        <w:autoSpaceDN w:val="0"/>
        <w:adjustRightInd w:val="0"/>
        <w:jc w:val="both"/>
        <w:rPr>
          <w:rFonts w:eastAsia="Times New Roman"/>
          <w:sz w:val="24"/>
          <w:szCs w:val="24"/>
        </w:rPr>
      </w:pPr>
    </w:p>
    <w:p w14:paraId="59A7923A" w14:textId="0D498AC1" w:rsidR="008546AD" w:rsidRPr="008546AD" w:rsidRDefault="008546AD" w:rsidP="00BC1FA6">
      <w:pPr>
        <w:numPr>
          <w:ilvl w:val="0"/>
          <w:numId w:val="8"/>
        </w:numPr>
        <w:ind w:left="720" w:right="-360"/>
        <w:jc w:val="both"/>
        <w:rPr>
          <w:rFonts w:eastAsia="Times New Roman"/>
          <w:bCs/>
          <w:sz w:val="24"/>
          <w:szCs w:val="24"/>
        </w:rPr>
      </w:pPr>
      <w:r w:rsidRPr="008546AD">
        <w:rPr>
          <w:rFonts w:eastAsia="Times New Roman"/>
          <w:b/>
          <w:bCs/>
          <w:sz w:val="24"/>
          <w:szCs w:val="24"/>
        </w:rPr>
        <w:t xml:space="preserve">Technical: </w:t>
      </w:r>
      <w:r w:rsidRPr="008546AD">
        <w:rPr>
          <w:rFonts w:eastAsia="Times New Roman"/>
          <w:bCs/>
          <w:sz w:val="24"/>
          <w:szCs w:val="24"/>
        </w:rPr>
        <w:t xml:space="preserve">The Issuing Office has established the weight for the Technical criterion for this RFP as </w:t>
      </w:r>
      <w:r w:rsidR="00A017ED">
        <w:rPr>
          <w:rFonts w:eastAsia="Times New Roman"/>
          <w:bCs/>
          <w:sz w:val="24"/>
          <w:szCs w:val="24"/>
        </w:rPr>
        <w:t>75</w:t>
      </w:r>
      <w:r w:rsidRPr="008546AD">
        <w:rPr>
          <w:rFonts w:eastAsia="Times New Roman"/>
          <w:bCs/>
          <w:sz w:val="24"/>
          <w:szCs w:val="24"/>
        </w:rPr>
        <w:t xml:space="preserve"> % of the total points.</w:t>
      </w:r>
      <w:r w:rsidRPr="008546AD">
        <w:rPr>
          <w:rFonts w:eastAsia="Times New Roman"/>
          <w:b/>
          <w:bCs/>
          <w:sz w:val="24"/>
          <w:szCs w:val="24"/>
        </w:rPr>
        <w:t xml:space="preserve">  </w:t>
      </w:r>
      <w:r w:rsidRPr="008546AD">
        <w:rPr>
          <w:rFonts w:eastAsia="Times New Roman"/>
          <w:bCs/>
          <w:sz w:val="24"/>
          <w:szCs w:val="24"/>
        </w:rPr>
        <w:t>Evaluation will be based upon the following, in equal order of importance:</w:t>
      </w:r>
      <w:r w:rsidRPr="008546AD">
        <w:rPr>
          <w:rFonts w:eastAsia="Times New Roman"/>
          <w:b/>
          <w:bCs/>
          <w:sz w:val="24"/>
          <w:szCs w:val="24"/>
        </w:rPr>
        <w:t xml:space="preserve">   </w:t>
      </w:r>
    </w:p>
    <w:p w14:paraId="0CA1A64C" w14:textId="77777777" w:rsidR="008546AD" w:rsidRPr="008546AD" w:rsidRDefault="008546AD" w:rsidP="008546AD">
      <w:pPr>
        <w:ind w:left="720" w:right="-360"/>
        <w:jc w:val="both"/>
        <w:rPr>
          <w:rFonts w:eastAsia="Times New Roman"/>
          <w:bCs/>
          <w:sz w:val="24"/>
          <w:szCs w:val="24"/>
        </w:rPr>
      </w:pPr>
    </w:p>
    <w:p w14:paraId="30756250" w14:textId="77777777" w:rsidR="008546AD" w:rsidRPr="008546AD" w:rsidRDefault="008546AD" w:rsidP="00BC1FA6">
      <w:pPr>
        <w:numPr>
          <w:ilvl w:val="1"/>
          <w:numId w:val="10"/>
        </w:numPr>
        <w:ind w:right="-360"/>
        <w:jc w:val="both"/>
        <w:rPr>
          <w:rFonts w:eastAsia="Times New Roman"/>
          <w:b/>
          <w:bCs/>
          <w:sz w:val="24"/>
          <w:szCs w:val="24"/>
        </w:rPr>
      </w:pPr>
      <w:r w:rsidRPr="008546AD">
        <w:rPr>
          <w:rFonts w:eastAsia="Times New Roman"/>
          <w:b/>
          <w:bCs/>
          <w:sz w:val="24"/>
          <w:szCs w:val="24"/>
        </w:rPr>
        <w:t>Understanding the Problem</w:t>
      </w:r>
    </w:p>
    <w:p w14:paraId="22497374" w14:textId="77777777" w:rsidR="008546AD" w:rsidRPr="008546AD" w:rsidRDefault="008546AD" w:rsidP="00BC1FA6">
      <w:pPr>
        <w:numPr>
          <w:ilvl w:val="1"/>
          <w:numId w:val="10"/>
        </w:numPr>
        <w:ind w:right="-360"/>
        <w:jc w:val="both"/>
        <w:rPr>
          <w:rFonts w:eastAsia="Times New Roman"/>
          <w:b/>
          <w:bCs/>
          <w:sz w:val="24"/>
          <w:szCs w:val="24"/>
        </w:rPr>
      </w:pPr>
      <w:r w:rsidRPr="008546AD">
        <w:rPr>
          <w:rFonts w:eastAsia="Times New Roman"/>
          <w:b/>
          <w:bCs/>
          <w:sz w:val="24"/>
          <w:szCs w:val="24"/>
        </w:rPr>
        <w:t>Contractor Prior Experience</w:t>
      </w:r>
    </w:p>
    <w:p w14:paraId="76DEDB31" w14:textId="4F1BC8E5" w:rsidR="008546AD" w:rsidRPr="008546AD" w:rsidRDefault="008546AD" w:rsidP="00BC1FA6">
      <w:pPr>
        <w:numPr>
          <w:ilvl w:val="1"/>
          <w:numId w:val="10"/>
        </w:numPr>
        <w:ind w:right="-360"/>
        <w:jc w:val="both"/>
        <w:rPr>
          <w:rFonts w:eastAsia="Times New Roman"/>
          <w:b/>
          <w:bCs/>
          <w:sz w:val="24"/>
          <w:szCs w:val="24"/>
        </w:rPr>
      </w:pPr>
      <w:r w:rsidRPr="008546AD">
        <w:rPr>
          <w:rFonts w:eastAsia="Times New Roman"/>
          <w:b/>
          <w:bCs/>
          <w:sz w:val="24"/>
          <w:szCs w:val="24"/>
        </w:rPr>
        <w:t>Person</w:t>
      </w:r>
      <w:r w:rsidR="000A1CAF">
        <w:rPr>
          <w:rFonts w:eastAsia="Times New Roman"/>
          <w:b/>
          <w:bCs/>
          <w:sz w:val="24"/>
          <w:szCs w:val="24"/>
        </w:rPr>
        <w:t>nel</w:t>
      </w:r>
      <w:r w:rsidR="00FA0FFD">
        <w:rPr>
          <w:rFonts w:eastAsia="Times New Roman"/>
          <w:b/>
          <w:bCs/>
          <w:sz w:val="24"/>
          <w:szCs w:val="24"/>
        </w:rPr>
        <w:t xml:space="preserve"> &amp;</w:t>
      </w:r>
      <w:r w:rsidR="009935AD">
        <w:rPr>
          <w:rFonts w:eastAsia="Times New Roman"/>
          <w:b/>
          <w:bCs/>
          <w:sz w:val="24"/>
          <w:szCs w:val="24"/>
        </w:rPr>
        <w:t xml:space="preserve"> </w:t>
      </w:r>
      <w:r w:rsidRPr="008546AD">
        <w:rPr>
          <w:rFonts w:eastAsia="Times New Roman"/>
          <w:b/>
          <w:bCs/>
          <w:sz w:val="24"/>
          <w:szCs w:val="24"/>
        </w:rPr>
        <w:t>Qualifications</w:t>
      </w:r>
    </w:p>
    <w:p w14:paraId="5E8BCD87" w14:textId="77777777" w:rsidR="008546AD" w:rsidRPr="008546AD" w:rsidRDefault="008546AD" w:rsidP="00BC1FA6">
      <w:pPr>
        <w:numPr>
          <w:ilvl w:val="1"/>
          <w:numId w:val="10"/>
        </w:numPr>
        <w:ind w:right="-360"/>
        <w:jc w:val="both"/>
        <w:rPr>
          <w:rFonts w:eastAsia="Times New Roman"/>
          <w:b/>
          <w:bCs/>
          <w:sz w:val="24"/>
          <w:szCs w:val="24"/>
        </w:rPr>
      </w:pPr>
      <w:r w:rsidRPr="008546AD">
        <w:rPr>
          <w:rFonts w:eastAsia="Times New Roman"/>
          <w:b/>
          <w:bCs/>
          <w:sz w:val="24"/>
          <w:szCs w:val="24"/>
        </w:rPr>
        <w:t>Soundness of Approach</w:t>
      </w:r>
    </w:p>
    <w:p w14:paraId="34588F15" w14:textId="77777777" w:rsidR="008546AD" w:rsidRPr="008546AD" w:rsidRDefault="008546AD" w:rsidP="008546AD">
      <w:pPr>
        <w:ind w:left="1440" w:right="-360"/>
        <w:jc w:val="both"/>
        <w:rPr>
          <w:rFonts w:eastAsia="Times New Roman"/>
          <w:b/>
          <w:sz w:val="24"/>
          <w:szCs w:val="24"/>
        </w:rPr>
      </w:pPr>
    </w:p>
    <w:p w14:paraId="4475E6B4" w14:textId="77777777" w:rsidR="008546AD" w:rsidRPr="008546AD" w:rsidRDefault="008546AD" w:rsidP="008546AD">
      <w:pPr>
        <w:ind w:left="720"/>
        <w:rPr>
          <w:sz w:val="24"/>
          <w:szCs w:val="24"/>
          <w:u w:val="single"/>
        </w:rPr>
      </w:pPr>
      <w:r w:rsidRPr="008546AD">
        <w:rPr>
          <w:sz w:val="24"/>
          <w:szCs w:val="24"/>
          <w:u w:val="single"/>
        </w:rPr>
        <w:t xml:space="preserve">Notwithstanding the number of hours provided for purposes of cost evaluation noted herein and in the cost submittal, as part of the Understanding the Problem and Soundness of Approach portions of its technical submission Firms </w:t>
      </w:r>
      <w:r w:rsidRPr="008546AD">
        <w:rPr>
          <w:b/>
          <w:sz w:val="24"/>
          <w:szCs w:val="24"/>
          <w:u w:val="single"/>
        </w:rPr>
        <w:t>must</w:t>
      </w:r>
      <w:r w:rsidRPr="008546AD">
        <w:rPr>
          <w:sz w:val="24"/>
          <w:szCs w:val="24"/>
          <w:u w:val="single"/>
        </w:rPr>
        <w:t xml:space="preserve"> provide the anticipated </w:t>
      </w:r>
      <w:r w:rsidRPr="008546AD">
        <w:rPr>
          <w:sz w:val="24"/>
          <w:szCs w:val="24"/>
          <w:u w:val="single"/>
        </w:rPr>
        <w:lastRenderedPageBreak/>
        <w:t xml:space="preserve">number of hours Firms envision working on this engagement given the description of the scope of requested services in the Statement of Work.  </w:t>
      </w:r>
    </w:p>
    <w:p w14:paraId="7A206B91" w14:textId="77777777" w:rsidR="008546AD" w:rsidRPr="008546AD" w:rsidRDefault="008546AD" w:rsidP="008546AD">
      <w:pPr>
        <w:ind w:left="720"/>
        <w:rPr>
          <w:sz w:val="24"/>
          <w:szCs w:val="24"/>
          <w:u w:val="single"/>
        </w:rPr>
      </w:pPr>
    </w:p>
    <w:p w14:paraId="48CB9442" w14:textId="77777777" w:rsidR="008546AD" w:rsidRPr="008546AD" w:rsidRDefault="008546AD" w:rsidP="008546AD">
      <w:pPr>
        <w:ind w:left="720"/>
        <w:rPr>
          <w:b/>
          <w:sz w:val="24"/>
          <w:szCs w:val="24"/>
        </w:rPr>
      </w:pPr>
      <w:r w:rsidRPr="008546AD">
        <w:rPr>
          <w:b/>
          <w:sz w:val="24"/>
          <w:szCs w:val="24"/>
        </w:rPr>
        <w:t>As part of your technical submission, provide a narrative demonstrating the Law Firm’s knowledge of the engagement at issue as well as an analysis of the Law Firm’s plan of action consistent with the problem statement and the Statement of Work.</w:t>
      </w:r>
    </w:p>
    <w:p w14:paraId="4503881C" w14:textId="77777777" w:rsidR="008546AD" w:rsidRPr="008546AD" w:rsidRDefault="008546AD" w:rsidP="008546AD">
      <w:pPr>
        <w:ind w:left="720" w:right="-360"/>
        <w:jc w:val="both"/>
        <w:rPr>
          <w:rFonts w:eastAsia="Times New Roman"/>
          <w:bCs/>
          <w:sz w:val="24"/>
          <w:szCs w:val="24"/>
          <w:u w:val="single"/>
        </w:rPr>
      </w:pPr>
    </w:p>
    <w:p w14:paraId="338975BC" w14:textId="77777777" w:rsidR="008546AD" w:rsidRPr="008546AD" w:rsidRDefault="008546AD" w:rsidP="008546AD">
      <w:pPr>
        <w:ind w:left="720" w:right="-360"/>
        <w:jc w:val="both"/>
        <w:rPr>
          <w:rFonts w:eastAsia="Times New Roman"/>
          <w:bCs/>
          <w:sz w:val="24"/>
          <w:szCs w:val="24"/>
        </w:rPr>
      </w:pPr>
      <w:r w:rsidRPr="008546AD">
        <w:rPr>
          <w:rFonts w:eastAsia="Times New Roman"/>
          <w:bCs/>
          <w:sz w:val="24"/>
          <w:szCs w:val="24"/>
        </w:rPr>
        <w:t xml:space="preserve">The final Technical scores are determined by giving the maximum number of technical points available to the proposal with the highest raw technical score.  The remaining proposals are rated by applying the Technical Scoring Formula set forth at the following webpage:  </w:t>
      </w:r>
    </w:p>
    <w:p w14:paraId="3B7685CA" w14:textId="77777777" w:rsidR="008546AD" w:rsidRPr="008546AD" w:rsidRDefault="00000000" w:rsidP="008546AD">
      <w:pPr>
        <w:ind w:left="720" w:right="-360"/>
        <w:jc w:val="both"/>
        <w:rPr>
          <w:rFonts w:eastAsia="Times New Roman"/>
          <w:b/>
          <w:sz w:val="24"/>
          <w:szCs w:val="24"/>
        </w:rPr>
      </w:pPr>
      <w:hyperlink r:id="rId14" w:history="1">
        <w:r w:rsidR="008546AD" w:rsidRPr="008546AD">
          <w:rPr>
            <w:rFonts w:eastAsia="Times New Roman"/>
            <w:color w:val="0000FF"/>
            <w:sz w:val="24"/>
            <w:szCs w:val="24"/>
            <w:u w:val="single"/>
          </w:rPr>
          <w:t>http://www.dgs.pa.gov/Businesses/Materials%20and%20Services%20Procurement/Procurement-Resources/Pages/default.aspx</w:t>
        </w:r>
      </w:hyperlink>
    </w:p>
    <w:p w14:paraId="4CF75DB7" w14:textId="77777777" w:rsidR="008546AD" w:rsidRPr="008546AD" w:rsidRDefault="008546AD" w:rsidP="008546AD">
      <w:pPr>
        <w:ind w:left="360"/>
        <w:jc w:val="center"/>
        <w:rPr>
          <w:rFonts w:eastAsia="Times New Roman"/>
          <w:b/>
          <w:bCs/>
          <w:sz w:val="24"/>
          <w:szCs w:val="24"/>
        </w:rPr>
      </w:pPr>
    </w:p>
    <w:p w14:paraId="48D30C52" w14:textId="53D1906E" w:rsidR="008546AD" w:rsidRPr="008546AD" w:rsidRDefault="008546AD" w:rsidP="00BC1FA6">
      <w:pPr>
        <w:numPr>
          <w:ilvl w:val="0"/>
          <w:numId w:val="8"/>
        </w:numPr>
        <w:autoSpaceDE w:val="0"/>
        <w:autoSpaceDN w:val="0"/>
        <w:adjustRightInd w:val="0"/>
        <w:ind w:left="720" w:right="-360"/>
        <w:jc w:val="both"/>
        <w:rPr>
          <w:rFonts w:eastAsia="Times New Roman"/>
          <w:bCs/>
          <w:color w:val="000000"/>
          <w:sz w:val="24"/>
          <w:szCs w:val="24"/>
        </w:rPr>
      </w:pPr>
      <w:r w:rsidRPr="008546AD">
        <w:rPr>
          <w:rFonts w:eastAsia="Times New Roman"/>
          <w:b/>
          <w:bCs/>
          <w:sz w:val="24"/>
          <w:szCs w:val="24"/>
        </w:rPr>
        <w:t xml:space="preserve">Cost:  </w:t>
      </w:r>
      <w:r w:rsidRPr="008546AD">
        <w:rPr>
          <w:rFonts w:eastAsia="Times New Roman"/>
          <w:bCs/>
          <w:color w:val="000000"/>
          <w:sz w:val="24"/>
          <w:szCs w:val="24"/>
        </w:rPr>
        <w:t>The Issuing Office has established the weight for the Cost criterion for this RFP as</w:t>
      </w:r>
      <w:r w:rsidRPr="008546AD">
        <w:rPr>
          <w:rFonts w:eastAsia="Times New Roman"/>
          <w:b/>
          <w:bCs/>
          <w:color w:val="000000"/>
          <w:sz w:val="24"/>
          <w:szCs w:val="24"/>
        </w:rPr>
        <w:t xml:space="preserve"> 2</w:t>
      </w:r>
      <w:r w:rsidR="003E4E8F">
        <w:rPr>
          <w:rFonts w:eastAsia="Times New Roman"/>
          <w:b/>
          <w:bCs/>
          <w:color w:val="000000"/>
          <w:sz w:val="24"/>
          <w:szCs w:val="24"/>
        </w:rPr>
        <w:t>5</w:t>
      </w:r>
      <w:r w:rsidRPr="008546AD">
        <w:rPr>
          <w:rFonts w:eastAsia="Times New Roman"/>
          <w:bCs/>
          <w:color w:val="000000"/>
          <w:sz w:val="24"/>
          <w:szCs w:val="24"/>
        </w:rPr>
        <w:t xml:space="preserve">% of the total points.  </w:t>
      </w:r>
      <w:r w:rsidRPr="008546AD">
        <w:rPr>
          <w:rFonts w:eastAsia="Times New Roman"/>
          <w:color w:val="000000"/>
          <w:sz w:val="24"/>
          <w:szCs w:val="24"/>
        </w:rPr>
        <w:t>The cost criterion is rated by giving the proposal with the lowest total cost the maximum number of Cost points available.  The remaining proposals are rated by applying the Cost Formula set forth at the following webpage:</w:t>
      </w:r>
      <w:r w:rsidRPr="008546AD">
        <w:rPr>
          <w:rFonts w:eastAsia="Times New Roman"/>
          <w:color w:val="000000"/>
          <w:sz w:val="24"/>
          <w:szCs w:val="24"/>
        </w:rPr>
        <w:tab/>
        <w:t xml:space="preserve">  </w:t>
      </w:r>
      <w:hyperlink r:id="rId15" w:history="1">
        <w:r w:rsidRPr="008546AD">
          <w:rPr>
            <w:rFonts w:eastAsia="Times New Roman"/>
            <w:color w:val="0000FF"/>
            <w:sz w:val="24"/>
            <w:szCs w:val="24"/>
            <w:u w:val="single"/>
          </w:rPr>
          <w:t>http://www.portal.state.pa.us/portal/server.pt/community/rfp_scoring_formulas_overview/20124</w:t>
        </w:r>
      </w:hyperlink>
    </w:p>
    <w:p w14:paraId="638C93A2" w14:textId="77777777" w:rsidR="007B24F7" w:rsidRPr="008546AD" w:rsidRDefault="007B24F7" w:rsidP="007B24F7">
      <w:pPr>
        <w:autoSpaceDE w:val="0"/>
        <w:autoSpaceDN w:val="0"/>
        <w:adjustRightInd w:val="0"/>
        <w:ind w:left="720" w:right="-360"/>
        <w:jc w:val="both"/>
        <w:rPr>
          <w:rFonts w:eastAsia="Times New Roman"/>
          <w:bCs/>
          <w:sz w:val="24"/>
          <w:szCs w:val="24"/>
        </w:rPr>
      </w:pPr>
    </w:p>
    <w:p w14:paraId="752D1C9F" w14:textId="77777777" w:rsidR="003E4E8F" w:rsidRDefault="008546AD" w:rsidP="003E4E8F">
      <w:pPr>
        <w:autoSpaceDE w:val="0"/>
        <w:autoSpaceDN w:val="0"/>
        <w:adjustRightInd w:val="0"/>
        <w:ind w:left="720" w:right="-360"/>
        <w:jc w:val="both"/>
        <w:rPr>
          <w:rFonts w:eastAsia="Times New Roman"/>
          <w:bCs/>
          <w:color w:val="000000"/>
          <w:sz w:val="24"/>
          <w:szCs w:val="24"/>
        </w:rPr>
      </w:pPr>
      <w:r w:rsidRPr="008546AD">
        <w:rPr>
          <w:rFonts w:eastAsia="Times New Roman"/>
          <w:b/>
          <w:sz w:val="24"/>
          <w:szCs w:val="24"/>
          <w:u w:val="single"/>
        </w:rPr>
        <w:t>Law Firms should be advised that based upon the formula set forth above, a Cost submittal that is more than double that of the lowest responsible Law Firm’s bid risks receiving zero (0) points for Cost</w:t>
      </w:r>
      <w:r w:rsidRPr="008546AD">
        <w:rPr>
          <w:rFonts w:eastAsia="Times New Roman"/>
          <w:sz w:val="24"/>
          <w:szCs w:val="24"/>
          <w:u w:val="single"/>
        </w:rPr>
        <w:t>.</w:t>
      </w:r>
    </w:p>
    <w:p w14:paraId="1918F414" w14:textId="6E413E4E" w:rsidR="00F11095" w:rsidRPr="003E4E8F" w:rsidRDefault="008546AD" w:rsidP="003E4E8F">
      <w:pPr>
        <w:pStyle w:val="ListParagraph"/>
        <w:numPr>
          <w:ilvl w:val="0"/>
          <w:numId w:val="8"/>
        </w:numPr>
        <w:autoSpaceDE w:val="0"/>
        <w:autoSpaceDN w:val="0"/>
        <w:jc w:val="both"/>
        <w:rPr>
          <w:color w:val="000000"/>
        </w:rPr>
      </w:pPr>
      <w:r w:rsidRPr="003E4E8F">
        <w:rPr>
          <w:b/>
        </w:rPr>
        <w:t>Law Firm Diversity.</w:t>
      </w:r>
      <w:r w:rsidRPr="003E4E8F">
        <w:t xml:space="preserve"> </w:t>
      </w:r>
      <w:r w:rsidR="00F11095" w:rsidRPr="003E4E8F">
        <w:t xml:space="preserve">Any points received for the Law Firm Diversity criteria are bonus points in addition to the total points for this RFP.  The maximum amount of bonus points available for this criterion is </w:t>
      </w:r>
      <w:r w:rsidR="00F11095" w:rsidRPr="003E4E8F">
        <w:rPr>
          <w:b/>
          <w:u w:val="single"/>
        </w:rPr>
        <w:t>10%</w:t>
      </w:r>
      <w:r w:rsidR="00F11095" w:rsidRPr="003E4E8F">
        <w:t xml:space="preserve"> of the total points for this RFP.  For purposes of the Law Firm Diversity Submittal, any reference to “diverse” includes “minority, women, veteran, disabled, and/or LGBT.” </w:t>
      </w:r>
    </w:p>
    <w:p w14:paraId="6D585311" w14:textId="77777777" w:rsidR="00F11095" w:rsidRDefault="00F11095" w:rsidP="00F11095">
      <w:pPr>
        <w:jc w:val="both"/>
        <w:rPr>
          <w:rFonts w:eastAsia="Times New Roman"/>
          <w:sz w:val="24"/>
          <w:szCs w:val="24"/>
        </w:rPr>
      </w:pPr>
    </w:p>
    <w:p w14:paraId="7077AF08" w14:textId="77777777" w:rsidR="00F11095" w:rsidRPr="00003C9E" w:rsidRDefault="00F11095" w:rsidP="00F11095">
      <w:pPr>
        <w:ind w:left="720"/>
        <w:jc w:val="both"/>
        <w:rPr>
          <w:rFonts w:eastAsia="Times New Roman"/>
          <w:sz w:val="24"/>
          <w:szCs w:val="24"/>
        </w:rPr>
      </w:pPr>
      <w:r w:rsidRPr="008546AD">
        <w:rPr>
          <w:rFonts w:eastAsia="Times New Roman"/>
          <w:sz w:val="24"/>
          <w:szCs w:val="24"/>
        </w:rPr>
        <w:t>Each proposal will be scored for the Law Firm’s commitment to diversity in both its internal and external practices, based on the following Law Firm Diversity Evaluation Matrix:</w:t>
      </w:r>
    </w:p>
    <w:p w14:paraId="3A82A97D" w14:textId="6AAEB191" w:rsidR="00F11095" w:rsidRDefault="00F11095" w:rsidP="00F11095">
      <w:pPr>
        <w:jc w:val="both"/>
        <w:rPr>
          <w:rFonts w:eastAsia="Times New Roman"/>
          <w:sz w:val="24"/>
          <w:szCs w:val="24"/>
        </w:rPr>
      </w:pPr>
    </w:p>
    <w:p w14:paraId="4ADF051B" w14:textId="68D3B931" w:rsidR="003E4E8F" w:rsidRDefault="003E4E8F" w:rsidP="00F11095">
      <w:pPr>
        <w:jc w:val="both"/>
        <w:rPr>
          <w:rFonts w:eastAsia="Times New Roman"/>
          <w:sz w:val="24"/>
          <w:szCs w:val="24"/>
        </w:rPr>
      </w:pPr>
    </w:p>
    <w:p w14:paraId="1D748B95" w14:textId="1B1B937F" w:rsidR="003E4E8F" w:rsidRDefault="003E4E8F" w:rsidP="00F11095">
      <w:pPr>
        <w:jc w:val="both"/>
        <w:rPr>
          <w:rFonts w:eastAsia="Times New Roman"/>
          <w:sz w:val="24"/>
          <w:szCs w:val="24"/>
        </w:rPr>
      </w:pPr>
    </w:p>
    <w:p w14:paraId="0BF623BD" w14:textId="7CC5D0C4" w:rsidR="003E4E8F" w:rsidRDefault="003E4E8F" w:rsidP="00F11095">
      <w:pPr>
        <w:jc w:val="both"/>
        <w:rPr>
          <w:rFonts w:eastAsia="Times New Roman"/>
          <w:sz w:val="24"/>
          <w:szCs w:val="24"/>
        </w:rPr>
      </w:pPr>
    </w:p>
    <w:p w14:paraId="4BE6D781" w14:textId="71E643B5" w:rsidR="003E4E8F" w:rsidRDefault="003E4E8F" w:rsidP="00F11095">
      <w:pPr>
        <w:jc w:val="both"/>
        <w:rPr>
          <w:rFonts w:eastAsia="Times New Roman"/>
          <w:sz w:val="24"/>
          <w:szCs w:val="24"/>
        </w:rPr>
      </w:pPr>
    </w:p>
    <w:p w14:paraId="29C05A69" w14:textId="53593819" w:rsidR="003E4E8F" w:rsidRDefault="003E4E8F" w:rsidP="00F11095">
      <w:pPr>
        <w:jc w:val="both"/>
        <w:rPr>
          <w:rFonts w:eastAsia="Times New Roman"/>
          <w:sz w:val="24"/>
          <w:szCs w:val="24"/>
        </w:rPr>
      </w:pPr>
    </w:p>
    <w:p w14:paraId="20C9FBA3" w14:textId="7FC76CE9" w:rsidR="003E4E8F" w:rsidRDefault="003E4E8F" w:rsidP="00F11095">
      <w:pPr>
        <w:jc w:val="both"/>
        <w:rPr>
          <w:rFonts w:eastAsia="Times New Roman"/>
          <w:sz w:val="24"/>
          <w:szCs w:val="24"/>
        </w:rPr>
      </w:pPr>
    </w:p>
    <w:p w14:paraId="20AA188A" w14:textId="387C1D35" w:rsidR="003E4E8F" w:rsidRDefault="003E4E8F" w:rsidP="00F11095">
      <w:pPr>
        <w:jc w:val="both"/>
        <w:rPr>
          <w:rFonts w:eastAsia="Times New Roman"/>
          <w:sz w:val="24"/>
          <w:szCs w:val="24"/>
        </w:rPr>
      </w:pPr>
    </w:p>
    <w:p w14:paraId="0C794124" w14:textId="22C4AF1D" w:rsidR="003E4E8F" w:rsidRDefault="003E4E8F" w:rsidP="00F11095">
      <w:pPr>
        <w:jc w:val="both"/>
        <w:rPr>
          <w:rFonts w:eastAsia="Times New Roman"/>
          <w:sz w:val="24"/>
          <w:szCs w:val="24"/>
        </w:rPr>
      </w:pPr>
    </w:p>
    <w:p w14:paraId="6E7EA561" w14:textId="14A35359" w:rsidR="003E4E8F" w:rsidRDefault="003E4E8F" w:rsidP="00F11095">
      <w:pPr>
        <w:jc w:val="both"/>
        <w:rPr>
          <w:rFonts w:eastAsia="Times New Roman"/>
          <w:sz w:val="24"/>
          <w:szCs w:val="24"/>
        </w:rPr>
      </w:pPr>
    </w:p>
    <w:p w14:paraId="58C14051" w14:textId="08CD4C1B" w:rsidR="0053490C" w:rsidRDefault="0053490C" w:rsidP="00F11095">
      <w:pPr>
        <w:jc w:val="both"/>
        <w:rPr>
          <w:rFonts w:eastAsia="Times New Roman"/>
          <w:sz w:val="24"/>
          <w:szCs w:val="24"/>
        </w:rPr>
      </w:pPr>
    </w:p>
    <w:p w14:paraId="46ED51C5" w14:textId="77777777" w:rsidR="0053490C" w:rsidRDefault="0053490C" w:rsidP="00F11095">
      <w:pPr>
        <w:jc w:val="both"/>
        <w:rPr>
          <w:rFonts w:eastAsia="Times New Roman"/>
          <w:sz w:val="24"/>
          <w:szCs w:val="24"/>
        </w:rPr>
      </w:pPr>
    </w:p>
    <w:p w14:paraId="6242C602" w14:textId="77777777" w:rsidR="003E4E8F" w:rsidRDefault="003E4E8F" w:rsidP="00F11095">
      <w:pPr>
        <w:jc w:val="both"/>
        <w:rPr>
          <w:rFonts w:eastAsia="Times New Roman"/>
          <w:sz w:val="24"/>
          <w:szCs w:val="24"/>
        </w:rPr>
      </w:pPr>
    </w:p>
    <w:p w14:paraId="41ACE352" w14:textId="77777777" w:rsidR="00F11095" w:rsidRDefault="00F11095" w:rsidP="00F11095">
      <w:pPr>
        <w:spacing w:after="200" w:line="276" w:lineRule="auto"/>
        <w:ind w:left="1080"/>
        <w:contextualSpacing/>
        <w:jc w:val="center"/>
        <w:rPr>
          <w:b/>
          <w:bCs/>
        </w:rPr>
      </w:pPr>
      <w:r>
        <w:rPr>
          <w:rFonts w:eastAsia="Times New Roman"/>
          <w:b/>
          <w:sz w:val="24"/>
          <w:szCs w:val="24"/>
        </w:rPr>
        <w:lastRenderedPageBreak/>
        <w:t>Law Firm</w:t>
      </w:r>
      <w:r w:rsidRPr="006D1522">
        <w:rPr>
          <w:rFonts w:eastAsia="Times New Roman"/>
          <w:b/>
          <w:sz w:val="24"/>
          <w:szCs w:val="24"/>
        </w:rPr>
        <w:t xml:space="preserve"> Diversity </w:t>
      </w:r>
      <w:r w:rsidRPr="006D1522">
        <w:rPr>
          <w:b/>
          <w:bCs/>
        </w:rPr>
        <w:t>Evaluation</w:t>
      </w:r>
      <w:r>
        <w:rPr>
          <w:b/>
          <w:bCs/>
        </w:rPr>
        <w:t xml:space="preserve"> Matrix</w:t>
      </w:r>
    </w:p>
    <w:tbl>
      <w:tblPr>
        <w:tblStyle w:val="TableGrid11"/>
        <w:tblW w:w="0" w:type="auto"/>
        <w:tblLook w:val="04A0" w:firstRow="1" w:lastRow="0" w:firstColumn="1" w:lastColumn="0" w:noHBand="0" w:noVBand="1"/>
      </w:tblPr>
      <w:tblGrid>
        <w:gridCol w:w="1249"/>
        <w:gridCol w:w="2276"/>
        <w:gridCol w:w="2870"/>
        <w:gridCol w:w="2955"/>
      </w:tblGrid>
      <w:tr w:rsidR="00F11095" w14:paraId="7F8AA8E1"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2099A27F" w14:textId="77777777" w:rsidR="00F11095" w:rsidRDefault="00F11095" w:rsidP="00F11095">
            <w:pPr>
              <w:jc w:val="center"/>
              <w:rPr>
                <w:rFonts w:cstheme="minorBidi"/>
                <w:b/>
                <w:bCs/>
              </w:rPr>
            </w:pPr>
            <w:r>
              <w:rPr>
                <w:rFonts w:cstheme="minorBidi"/>
                <w:b/>
                <w:bCs/>
              </w:rPr>
              <w:t>Score</w:t>
            </w:r>
          </w:p>
        </w:tc>
        <w:tc>
          <w:tcPr>
            <w:tcW w:w="3141" w:type="dxa"/>
            <w:tcBorders>
              <w:top w:val="single" w:sz="4" w:space="0" w:color="auto"/>
              <w:left w:val="single" w:sz="4" w:space="0" w:color="auto"/>
              <w:bottom w:val="single" w:sz="4" w:space="0" w:color="auto"/>
              <w:right w:val="single" w:sz="4" w:space="0" w:color="auto"/>
            </w:tcBorders>
            <w:hideMark/>
          </w:tcPr>
          <w:p w14:paraId="40FBB695" w14:textId="77777777" w:rsidR="00F11095" w:rsidRDefault="00F11095" w:rsidP="00F11095">
            <w:pPr>
              <w:jc w:val="center"/>
              <w:rPr>
                <w:rFonts w:cstheme="minorBidi"/>
                <w:b/>
                <w:bCs/>
              </w:rPr>
            </w:pPr>
            <w:r>
              <w:rPr>
                <w:rFonts w:cstheme="minorBidi"/>
                <w:b/>
                <w:bCs/>
              </w:rPr>
              <w:t>Standard</w:t>
            </w:r>
          </w:p>
        </w:tc>
        <w:tc>
          <w:tcPr>
            <w:tcW w:w="4249" w:type="dxa"/>
            <w:tcBorders>
              <w:top w:val="single" w:sz="4" w:space="0" w:color="auto"/>
              <w:left w:val="single" w:sz="4" w:space="0" w:color="auto"/>
              <w:bottom w:val="single" w:sz="4" w:space="0" w:color="auto"/>
              <w:right w:val="single" w:sz="4" w:space="0" w:color="auto"/>
            </w:tcBorders>
            <w:hideMark/>
          </w:tcPr>
          <w:p w14:paraId="139840CF" w14:textId="77777777" w:rsidR="00F11095" w:rsidRDefault="00F11095" w:rsidP="00F11095">
            <w:pPr>
              <w:jc w:val="center"/>
              <w:rPr>
                <w:rFonts w:cstheme="minorBidi"/>
                <w:b/>
                <w:bCs/>
              </w:rPr>
            </w:pPr>
            <w:r>
              <w:rPr>
                <w:rFonts w:cstheme="minorBidi"/>
                <w:b/>
                <w:bCs/>
              </w:rPr>
              <w:t>Example – Internal Practices</w:t>
            </w:r>
          </w:p>
        </w:tc>
        <w:tc>
          <w:tcPr>
            <w:tcW w:w="4068" w:type="dxa"/>
            <w:tcBorders>
              <w:top w:val="single" w:sz="4" w:space="0" w:color="auto"/>
              <w:left w:val="single" w:sz="4" w:space="0" w:color="auto"/>
              <w:bottom w:val="single" w:sz="4" w:space="0" w:color="auto"/>
              <w:right w:val="single" w:sz="4" w:space="0" w:color="auto"/>
            </w:tcBorders>
            <w:hideMark/>
          </w:tcPr>
          <w:p w14:paraId="52FAEE09" w14:textId="77777777" w:rsidR="00F11095" w:rsidRDefault="00F11095" w:rsidP="00F11095">
            <w:pPr>
              <w:jc w:val="center"/>
              <w:rPr>
                <w:rFonts w:cstheme="minorBidi"/>
                <w:b/>
                <w:bCs/>
              </w:rPr>
            </w:pPr>
            <w:r>
              <w:rPr>
                <w:rFonts w:cstheme="minorBidi"/>
                <w:b/>
                <w:bCs/>
              </w:rPr>
              <w:t>Example – External Practices</w:t>
            </w:r>
          </w:p>
        </w:tc>
      </w:tr>
      <w:tr w:rsidR="00F11095" w14:paraId="5A43F17E" w14:textId="77777777" w:rsidTr="00F11095">
        <w:trPr>
          <w:trHeight w:val="4400"/>
        </w:trPr>
        <w:tc>
          <w:tcPr>
            <w:tcW w:w="1718" w:type="dxa"/>
            <w:tcBorders>
              <w:top w:val="single" w:sz="4" w:space="0" w:color="auto"/>
              <w:left w:val="single" w:sz="4" w:space="0" w:color="auto"/>
              <w:bottom w:val="single" w:sz="4" w:space="0" w:color="auto"/>
              <w:right w:val="single" w:sz="4" w:space="0" w:color="auto"/>
            </w:tcBorders>
            <w:hideMark/>
          </w:tcPr>
          <w:p w14:paraId="057DC93C" w14:textId="77777777" w:rsidR="00F11095" w:rsidRDefault="00F11095" w:rsidP="00F11095">
            <w:pPr>
              <w:jc w:val="center"/>
              <w:rPr>
                <w:rFonts w:cstheme="minorBidi"/>
              </w:rPr>
            </w:pPr>
            <w:r>
              <w:rPr>
                <w:rFonts w:cstheme="minorBidi"/>
              </w:rPr>
              <w:t>81-100</w:t>
            </w:r>
          </w:p>
        </w:tc>
        <w:tc>
          <w:tcPr>
            <w:tcW w:w="3141" w:type="dxa"/>
            <w:tcBorders>
              <w:top w:val="single" w:sz="4" w:space="0" w:color="auto"/>
              <w:left w:val="single" w:sz="4" w:space="0" w:color="auto"/>
              <w:bottom w:val="single" w:sz="4" w:space="0" w:color="auto"/>
              <w:right w:val="single" w:sz="4" w:space="0" w:color="auto"/>
            </w:tcBorders>
            <w:hideMark/>
          </w:tcPr>
          <w:p w14:paraId="459DC243" w14:textId="77777777" w:rsidR="00F11095" w:rsidRDefault="00F11095" w:rsidP="00F11095">
            <w:pPr>
              <w:jc w:val="center"/>
              <w:rPr>
                <w:rFonts w:cstheme="minorBidi"/>
              </w:rPr>
            </w:pPr>
            <w:r>
              <w:rPr>
                <w:rFonts w:cstheme="minorBidi"/>
              </w:rPr>
              <w:t>The firm displays an exemplary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50325869" w14:textId="77777777" w:rsidR="00F11095" w:rsidRDefault="00F11095" w:rsidP="00F11095">
            <w:pPr>
              <w:jc w:val="center"/>
              <w:rPr>
                <w:rFonts w:cstheme="minorBidi"/>
              </w:rPr>
            </w:pPr>
            <w:r>
              <w:rPr>
                <w:rFonts w:cstheme="minorBidi"/>
              </w:rPr>
              <w:t xml:space="preserve">The firm has a very high percentage of </w:t>
            </w:r>
            <w:bookmarkStart w:id="8" w:name="_Hlk504382630"/>
            <w:r>
              <w:rPr>
                <w:rFonts w:cstheme="minorBidi"/>
              </w:rPr>
              <w:t xml:space="preserve">diverse </w:t>
            </w:r>
            <w:bookmarkEnd w:id="8"/>
            <w:r>
              <w:rPr>
                <w:rFonts w:cstheme="minorBidi"/>
              </w:rPr>
              <w:t>equity partners and/or a substantial percentage of legal professionals within the firm are diverse. The firm plans to use multiple diverse employees for this contract, including at least one in a leadership r</w:t>
            </w:r>
            <w:r w:rsidRPr="00A820A1">
              <w:rPr>
                <w:rFonts w:cstheme="minorBidi"/>
              </w:rPr>
              <w:t xml:space="preserve">ole. </w:t>
            </w:r>
            <w:r>
              <w:rPr>
                <w:rFonts w:cstheme="minorBidi"/>
              </w:rPr>
              <w:t>Many d</w:t>
            </w:r>
            <w:r w:rsidRPr="00A820A1">
              <w:rPr>
                <w:rFonts w:cstheme="minorBidi"/>
              </w:rPr>
              <w:t xml:space="preserve">iverse employees </w:t>
            </w:r>
            <w:r w:rsidRPr="0035660F">
              <w:rPr>
                <w:rFonts w:cstheme="minorBidi"/>
              </w:rPr>
              <w:t>are assigned meaningful work and have primary responsibility for significant matters</w:t>
            </w:r>
            <w:r w:rsidRPr="00A820A1">
              <w:rPr>
                <w:rFonts w:cstheme="minorBidi"/>
              </w:rPr>
              <w:t>.</w:t>
            </w:r>
            <w:r>
              <w:rPr>
                <w:rFonts w:cstheme="minorBidi"/>
              </w:rPr>
              <w:t xml:space="preserve">  The firm has an official and robust affirmative action plan to recruit, utilize, and promote diverse employees. The firm has a diversity plan containing specific diversity goals and regularly tracks its progress toward their achievement.</w:t>
            </w:r>
          </w:p>
        </w:tc>
        <w:tc>
          <w:tcPr>
            <w:tcW w:w="4068" w:type="dxa"/>
            <w:tcBorders>
              <w:top w:val="single" w:sz="4" w:space="0" w:color="auto"/>
              <w:left w:val="single" w:sz="4" w:space="0" w:color="auto"/>
              <w:bottom w:val="single" w:sz="4" w:space="0" w:color="auto"/>
              <w:right w:val="single" w:sz="4" w:space="0" w:color="auto"/>
            </w:tcBorders>
          </w:tcPr>
          <w:p w14:paraId="36768657" w14:textId="77777777" w:rsidR="00F11095" w:rsidRDefault="00F11095" w:rsidP="00F11095">
            <w:pPr>
              <w:jc w:val="center"/>
              <w:rPr>
                <w:rFonts w:cstheme="minorBidi"/>
              </w:rPr>
            </w:pPr>
            <w:r>
              <w:rPr>
                <w:rFonts w:cstheme="minorBidi"/>
              </w:rPr>
              <w:t xml:space="preserve">The firm has made consistent efforts to promote diversity in its community through outreach and events.  A substantial percentage of the firm’s gross revenues for the prior fiscal year involve partnerships, joint ventures, or subcontracts with certified diverse firms. </w:t>
            </w:r>
          </w:p>
          <w:p w14:paraId="7C0C9B68" w14:textId="77777777" w:rsidR="00F11095" w:rsidRDefault="00F11095" w:rsidP="00F11095">
            <w:pPr>
              <w:jc w:val="center"/>
              <w:rPr>
                <w:rFonts w:cstheme="minorBidi"/>
              </w:rPr>
            </w:pPr>
            <w:r>
              <w:rPr>
                <w:rFonts w:cstheme="minorBidi"/>
              </w:rPr>
              <w:t>Examples of community diversity promotion include:</w:t>
            </w:r>
          </w:p>
          <w:p w14:paraId="0AB2E2E4" w14:textId="77777777" w:rsidR="00F11095" w:rsidRDefault="00F11095" w:rsidP="00F11095">
            <w:pPr>
              <w:numPr>
                <w:ilvl w:val="0"/>
                <w:numId w:val="19"/>
              </w:numPr>
              <w:ind w:left="252" w:hanging="177"/>
              <w:rPr>
                <w:rFonts w:cstheme="minorBidi"/>
              </w:rPr>
            </w:pPr>
            <w:r>
              <w:rPr>
                <w:rFonts w:cstheme="minorBidi"/>
              </w:rPr>
              <w:t>Conducting a mentoring, training, or professional development program for diverse-owned firms;</w:t>
            </w:r>
          </w:p>
          <w:p w14:paraId="0BB6ECEB" w14:textId="77777777" w:rsidR="00F11095" w:rsidRDefault="00F11095" w:rsidP="00F11095">
            <w:pPr>
              <w:numPr>
                <w:ilvl w:val="0"/>
                <w:numId w:val="19"/>
              </w:numPr>
              <w:ind w:left="252" w:hanging="177"/>
              <w:rPr>
                <w:rFonts w:cstheme="minorBidi"/>
              </w:rPr>
            </w:pPr>
            <w:r>
              <w:rPr>
                <w:rFonts w:cstheme="minorBidi"/>
              </w:rPr>
              <w:t>Contributing to scholarships for diverse students;</w:t>
            </w:r>
          </w:p>
          <w:p w14:paraId="03ABADAB" w14:textId="77777777" w:rsidR="00F11095" w:rsidRDefault="00F11095" w:rsidP="00F11095">
            <w:pPr>
              <w:numPr>
                <w:ilvl w:val="0"/>
                <w:numId w:val="19"/>
              </w:numPr>
              <w:ind w:left="252" w:hanging="177"/>
              <w:rPr>
                <w:rFonts w:cstheme="minorBidi"/>
              </w:rPr>
            </w:pPr>
            <w:r>
              <w:rPr>
                <w:rFonts w:cstheme="minorBidi"/>
              </w:rPr>
              <w:t>Providing apprenticeship training;</w:t>
            </w:r>
          </w:p>
          <w:p w14:paraId="6C3238BC" w14:textId="77777777" w:rsidR="00F11095" w:rsidRDefault="00F11095" w:rsidP="00F11095">
            <w:pPr>
              <w:numPr>
                <w:ilvl w:val="0"/>
                <w:numId w:val="19"/>
              </w:numPr>
              <w:ind w:left="252" w:hanging="177"/>
              <w:rPr>
                <w:rFonts w:cstheme="minorBidi"/>
              </w:rPr>
            </w:pPr>
            <w:r>
              <w:rPr>
                <w:rFonts w:cstheme="minorBidi"/>
              </w:rPr>
              <w:t>Sponsoring diversity presentations and lecture series;</w:t>
            </w:r>
          </w:p>
          <w:p w14:paraId="5DB7664D" w14:textId="77777777" w:rsidR="00F11095" w:rsidRDefault="00F11095" w:rsidP="00F11095">
            <w:pPr>
              <w:numPr>
                <w:ilvl w:val="0"/>
                <w:numId w:val="19"/>
              </w:numPr>
              <w:ind w:left="252" w:hanging="177"/>
              <w:rPr>
                <w:rFonts w:cstheme="minorBidi"/>
              </w:rPr>
            </w:pPr>
            <w:r>
              <w:rPr>
                <w:rFonts w:cstheme="minorBidi"/>
              </w:rPr>
              <w:t>Joining outside organizations, i.e. civic and professional groups that promote diversity;</w:t>
            </w:r>
          </w:p>
          <w:p w14:paraId="5FDC884A" w14:textId="77777777" w:rsidR="00F11095" w:rsidRDefault="00F11095" w:rsidP="00F11095">
            <w:pPr>
              <w:numPr>
                <w:ilvl w:val="0"/>
                <w:numId w:val="19"/>
              </w:numPr>
              <w:ind w:left="252" w:hanging="177"/>
              <w:rPr>
                <w:rFonts w:cstheme="minorBidi"/>
              </w:rPr>
            </w:pPr>
            <w:r>
              <w:rPr>
                <w:rFonts w:cstheme="minorBidi"/>
              </w:rPr>
              <w:t>Serving on committees that study diversity, such as bar associations;</w:t>
            </w:r>
          </w:p>
          <w:p w14:paraId="2A656370" w14:textId="77777777" w:rsidR="00F11095" w:rsidRDefault="00F11095" w:rsidP="00F11095">
            <w:pPr>
              <w:numPr>
                <w:ilvl w:val="0"/>
                <w:numId w:val="19"/>
              </w:numPr>
              <w:ind w:left="252" w:hanging="177"/>
              <w:rPr>
                <w:rFonts w:cstheme="minorBidi"/>
              </w:rPr>
            </w:pPr>
            <w:r>
              <w:rPr>
                <w:rFonts w:cstheme="minorBidi"/>
              </w:rPr>
              <w:t>Participating in pipeline programs to cultivate diversity, i.e. school career days, job shadowing, minority job fairs; and</w:t>
            </w:r>
          </w:p>
          <w:p w14:paraId="0EA49063" w14:textId="77777777" w:rsidR="00F11095" w:rsidRPr="005F0397" w:rsidRDefault="00F11095" w:rsidP="00F11095">
            <w:pPr>
              <w:numPr>
                <w:ilvl w:val="0"/>
                <w:numId w:val="19"/>
              </w:numPr>
              <w:ind w:left="252" w:hanging="177"/>
              <w:rPr>
                <w:rFonts w:cstheme="minorBidi"/>
              </w:rPr>
            </w:pPr>
            <w:r>
              <w:rPr>
                <w:rFonts w:cstheme="minorBidi"/>
              </w:rPr>
              <w:t>Reaching out to diversity consultants and affinity groups to develop strategy and relationships.</w:t>
            </w:r>
          </w:p>
        </w:tc>
      </w:tr>
      <w:tr w:rsidR="00F11095" w14:paraId="62700E5E"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7B944C35" w14:textId="77777777" w:rsidR="00F11095" w:rsidRDefault="00F11095" w:rsidP="00F11095">
            <w:pPr>
              <w:jc w:val="center"/>
              <w:rPr>
                <w:rFonts w:cstheme="minorBidi"/>
              </w:rPr>
            </w:pPr>
            <w:r>
              <w:rPr>
                <w:rFonts w:cstheme="minorBidi"/>
              </w:rPr>
              <w:lastRenderedPageBreak/>
              <w:t>61-80</w:t>
            </w:r>
          </w:p>
        </w:tc>
        <w:tc>
          <w:tcPr>
            <w:tcW w:w="3141" w:type="dxa"/>
            <w:tcBorders>
              <w:top w:val="single" w:sz="4" w:space="0" w:color="auto"/>
              <w:left w:val="single" w:sz="4" w:space="0" w:color="auto"/>
              <w:bottom w:val="single" w:sz="4" w:space="0" w:color="auto"/>
              <w:right w:val="single" w:sz="4" w:space="0" w:color="auto"/>
            </w:tcBorders>
            <w:hideMark/>
          </w:tcPr>
          <w:p w14:paraId="033C7A81" w14:textId="77777777" w:rsidR="00F11095" w:rsidRDefault="00F11095" w:rsidP="00F11095">
            <w:pPr>
              <w:jc w:val="center"/>
              <w:rPr>
                <w:rFonts w:cstheme="minorBidi"/>
              </w:rPr>
            </w:pPr>
            <w:r>
              <w:rPr>
                <w:rFonts w:cstheme="minorBidi"/>
              </w:rPr>
              <w:t>The firm displays a strong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4234540C" w14:textId="77777777" w:rsidR="00F11095" w:rsidRDefault="00F11095" w:rsidP="00F11095">
            <w:pPr>
              <w:jc w:val="center"/>
              <w:rPr>
                <w:rFonts w:cstheme="minorBidi"/>
              </w:rPr>
            </w:pPr>
            <w:r>
              <w:rPr>
                <w:rFonts w:cstheme="minorBidi"/>
              </w:rPr>
              <w:t>The firm has a high percentage of diverse equity partners, and/or a significant percentage of legal professionals within the firm are diverse. The firm plans to use multiple diverse employees for this contract, including at least one in a leadership role. D</w:t>
            </w:r>
            <w:r w:rsidRPr="00A820A1">
              <w:rPr>
                <w:rFonts w:cstheme="minorBidi"/>
              </w:rPr>
              <w:t xml:space="preserve">iverse employees </w:t>
            </w:r>
            <w:r w:rsidRPr="008B7873">
              <w:rPr>
                <w:rFonts w:cstheme="minorBidi"/>
              </w:rPr>
              <w:t>are assigned meaningful work and have primary responsibility for significant matters</w:t>
            </w:r>
            <w:r w:rsidRPr="00A820A1">
              <w:rPr>
                <w:rFonts w:cstheme="minorBidi"/>
              </w:rPr>
              <w:t>.</w:t>
            </w:r>
            <w:r>
              <w:rPr>
                <w:rFonts w:cstheme="minorBidi"/>
              </w:rPr>
              <w:t xml:space="preserve">  The firm has an official affirmative action plan to recruit, utilize, and promote diverse employees. The firm has a diversity plan containing specific diversity goals and regularly tracks its progress toward their achievement.</w:t>
            </w:r>
          </w:p>
        </w:tc>
        <w:tc>
          <w:tcPr>
            <w:tcW w:w="4068" w:type="dxa"/>
            <w:tcBorders>
              <w:top w:val="single" w:sz="4" w:space="0" w:color="auto"/>
              <w:left w:val="single" w:sz="4" w:space="0" w:color="auto"/>
              <w:bottom w:val="single" w:sz="4" w:space="0" w:color="auto"/>
              <w:right w:val="single" w:sz="4" w:space="0" w:color="auto"/>
            </w:tcBorders>
            <w:hideMark/>
          </w:tcPr>
          <w:p w14:paraId="6C891824" w14:textId="77777777" w:rsidR="00F11095" w:rsidRDefault="00F11095" w:rsidP="00F11095">
            <w:pPr>
              <w:jc w:val="center"/>
              <w:rPr>
                <w:rFonts w:cstheme="minorBidi"/>
              </w:rPr>
            </w:pPr>
            <w:r>
              <w:rPr>
                <w:rFonts w:cstheme="minorBidi"/>
              </w:rPr>
              <w:t xml:space="preserve">The firm has made consistent efforts to promote diversity in its community through outreach and events.  A significant percentage of the firm’s gross revenues for the prior fiscal year involve partnerships, joint ventures, or subcontracts with certified diverse-owned firms. </w:t>
            </w:r>
          </w:p>
        </w:tc>
      </w:tr>
      <w:tr w:rsidR="00F11095" w14:paraId="18A9A1EF"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7FE41E8F" w14:textId="77777777" w:rsidR="00F11095" w:rsidRDefault="00F11095" w:rsidP="00F11095">
            <w:pPr>
              <w:jc w:val="center"/>
              <w:rPr>
                <w:rFonts w:cstheme="minorBidi"/>
              </w:rPr>
            </w:pPr>
            <w:r>
              <w:rPr>
                <w:rFonts w:cstheme="minorBidi"/>
              </w:rPr>
              <w:t>41-60</w:t>
            </w:r>
          </w:p>
        </w:tc>
        <w:tc>
          <w:tcPr>
            <w:tcW w:w="3141" w:type="dxa"/>
            <w:tcBorders>
              <w:top w:val="single" w:sz="4" w:space="0" w:color="auto"/>
              <w:left w:val="single" w:sz="4" w:space="0" w:color="auto"/>
              <w:bottom w:val="single" w:sz="4" w:space="0" w:color="auto"/>
              <w:right w:val="single" w:sz="4" w:space="0" w:color="auto"/>
            </w:tcBorders>
            <w:hideMark/>
          </w:tcPr>
          <w:p w14:paraId="6D756229" w14:textId="77777777" w:rsidR="00F11095" w:rsidRDefault="00F11095" w:rsidP="00F11095">
            <w:pPr>
              <w:jc w:val="center"/>
              <w:rPr>
                <w:rFonts w:cstheme="minorBidi"/>
              </w:rPr>
            </w:pPr>
            <w:r>
              <w:rPr>
                <w:rFonts w:cstheme="minorBidi"/>
              </w:rPr>
              <w:t>The firm displays a significant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4B43B5CE" w14:textId="77777777" w:rsidR="00F11095" w:rsidRDefault="00F11095" w:rsidP="00F11095">
            <w:pPr>
              <w:jc w:val="center"/>
              <w:rPr>
                <w:rFonts w:cstheme="minorBidi"/>
              </w:rPr>
            </w:pPr>
            <w:r>
              <w:rPr>
                <w:rFonts w:cstheme="minorBidi"/>
              </w:rPr>
              <w:t>The firm has a moderate percentage of diverse partners and multiple diverse associates or other employees. The firm plans to use multiple minority, women, veteran, disabled, and/or LGBT employees for this contract. The firm has an official affirmative action plan to recruit, utilize, and promote diverse employees. The firm has adopted internal diversity goals.</w:t>
            </w:r>
          </w:p>
        </w:tc>
        <w:tc>
          <w:tcPr>
            <w:tcW w:w="4068" w:type="dxa"/>
            <w:tcBorders>
              <w:top w:val="single" w:sz="4" w:space="0" w:color="auto"/>
              <w:left w:val="single" w:sz="4" w:space="0" w:color="auto"/>
              <w:bottom w:val="single" w:sz="4" w:space="0" w:color="auto"/>
              <w:right w:val="single" w:sz="4" w:space="0" w:color="auto"/>
            </w:tcBorders>
            <w:hideMark/>
          </w:tcPr>
          <w:p w14:paraId="7FA283DD" w14:textId="77777777" w:rsidR="00F11095" w:rsidRDefault="00F11095" w:rsidP="00F11095">
            <w:pPr>
              <w:jc w:val="center"/>
              <w:rPr>
                <w:rFonts w:cstheme="minorBidi"/>
              </w:rPr>
            </w:pPr>
            <w:r>
              <w:rPr>
                <w:rFonts w:cstheme="minorBidi"/>
              </w:rPr>
              <w:t>The firm has made consistent efforts to promote diversity in its community through outreach and events. A significant percentage of the firm’s gross revenues for the prior fiscal year involve partnerships, joint ventures, or subcontracts with certified diverse-owned firms.</w:t>
            </w:r>
          </w:p>
        </w:tc>
      </w:tr>
      <w:tr w:rsidR="00F11095" w14:paraId="28B63DE3"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3EB60FFC" w14:textId="77777777" w:rsidR="00F11095" w:rsidRDefault="00F11095" w:rsidP="00F11095">
            <w:pPr>
              <w:jc w:val="center"/>
              <w:rPr>
                <w:rFonts w:cstheme="minorBidi"/>
              </w:rPr>
            </w:pPr>
            <w:r>
              <w:rPr>
                <w:rFonts w:cstheme="minorBidi"/>
              </w:rPr>
              <w:t>21-40</w:t>
            </w:r>
          </w:p>
        </w:tc>
        <w:tc>
          <w:tcPr>
            <w:tcW w:w="3141" w:type="dxa"/>
            <w:tcBorders>
              <w:top w:val="single" w:sz="4" w:space="0" w:color="auto"/>
              <w:left w:val="single" w:sz="4" w:space="0" w:color="auto"/>
              <w:bottom w:val="single" w:sz="4" w:space="0" w:color="auto"/>
              <w:right w:val="single" w:sz="4" w:space="0" w:color="auto"/>
            </w:tcBorders>
            <w:hideMark/>
          </w:tcPr>
          <w:p w14:paraId="69901F4B" w14:textId="77777777" w:rsidR="00F11095" w:rsidRDefault="00F11095" w:rsidP="00F11095">
            <w:pPr>
              <w:jc w:val="center"/>
              <w:rPr>
                <w:rFonts w:cstheme="minorBidi"/>
              </w:rPr>
            </w:pPr>
            <w:r>
              <w:rPr>
                <w:rFonts w:cstheme="minorBidi"/>
              </w:rPr>
              <w:t>The firm displays a moderate commitment to diversity in its internal workforce.</w:t>
            </w:r>
          </w:p>
        </w:tc>
        <w:tc>
          <w:tcPr>
            <w:tcW w:w="4249" w:type="dxa"/>
            <w:tcBorders>
              <w:top w:val="single" w:sz="4" w:space="0" w:color="auto"/>
              <w:left w:val="single" w:sz="4" w:space="0" w:color="auto"/>
              <w:bottom w:val="single" w:sz="4" w:space="0" w:color="auto"/>
              <w:right w:val="single" w:sz="4" w:space="0" w:color="auto"/>
            </w:tcBorders>
            <w:hideMark/>
          </w:tcPr>
          <w:p w14:paraId="590D7DE6" w14:textId="77777777" w:rsidR="00F11095" w:rsidRDefault="00F11095" w:rsidP="00F11095">
            <w:pPr>
              <w:jc w:val="center"/>
              <w:rPr>
                <w:rFonts w:cstheme="minorBidi"/>
              </w:rPr>
            </w:pPr>
            <w:r>
              <w:rPr>
                <w:rFonts w:cstheme="minorBidi"/>
              </w:rPr>
              <w:t xml:space="preserve">The firm has a small percentage of diverse partners, owners, and management employees and multiple diverse associates or other employees. The firm plans </w:t>
            </w:r>
            <w:r>
              <w:rPr>
                <w:rFonts w:cstheme="minorBidi"/>
              </w:rPr>
              <w:lastRenderedPageBreak/>
              <w:t>to use multiple diverse employees for this contract. The firm has an official affirmative action plan to recruit, utilize, and promote diverse employees.</w:t>
            </w:r>
          </w:p>
        </w:tc>
        <w:tc>
          <w:tcPr>
            <w:tcW w:w="4068" w:type="dxa"/>
            <w:tcBorders>
              <w:top w:val="single" w:sz="4" w:space="0" w:color="auto"/>
              <w:left w:val="single" w:sz="4" w:space="0" w:color="auto"/>
              <w:bottom w:val="single" w:sz="4" w:space="0" w:color="auto"/>
              <w:right w:val="single" w:sz="4" w:space="0" w:color="auto"/>
            </w:tcBorders>
            <w:hideMark/>
          </w:tcPr>
          <w:p w14:paraId="75A3D1D8" w14:textId="77777777" w:rsidR="00F11095" w:rsidRDefault="00F11095" w:rsidP="00F11095">
            <w:pPr>
              <w:jc w:val="center"/>
              <w:rPr>
                <w:rFonts w:cstheme="minorBidi"/>
              </w:rPr>
            </w:pPr>
            <w:r>
              <w:rPr>
                <w:rFonts w:cstheme="minorBidi"/>
              </w:rPr>
              <w:lastRenderedPageBreak/>
              <w:t>The firm has made sporadic efforts to promote diversity in its community, but it has made no sustained commitment.</w:t>
            </w:r>
          </w:p>
        </w:tc>
      </w:tr>
      <w:tr w:rsidR="00F11095" w14:paraId="624AC779"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7270EF06" w14:textId="77777777" w:rsidR="00F11095" w:rsidRDefault="00F11095" w:rsidP="00F11095">
            <w:pPr>
              <w:jc w:val="center"/>
              <w:rPr>
                <w:rFonts w:cstheme="minorBidi"/>
              </w:rPr>
            </w:pPr>
            <w:r>
              <w:rPr>
                <w:rFonts w:cstheme="minorBidi"/>
              </w:rPr>
              <w:t>1-20</w:t>
            </w:r>
          </w:p>
        </w:tc>
        <w:tc>
          <w:tcPr>
            <w:tcW w:w="3141" w:type="dxa"/>
            <w:tcBorders>
              <w:top w:val="single" w:sz="4" w:space="0" w:color="auto"/>
              <w:left w:val="single" w:sz="4" w:space="0" w:color="auto"/>
              <w:bottom w:val="single" w:sz="4" w:space="0" w:color="auto"/>
              <w:right w:val="single" w:sz="4" w:space="0" w:color="auto"/>
            </w:tcBorders>
            <w:hideMark/>
          </w:tcPr>
          <w:p w14:paraId="718EB6E8" w14:textId="77777777" w:rsidR="00F11095" w:rsidRDefault="00F11095" w:rsidP="00F11095">
            <w:pPr>
              <w:jc w:val="center"/>
              <w:rPr>
                <w:rFonts w:cstheme="minorBidi"/>
              </w:rPr>
            </w:pPr>
            <w:r>
              <w:rPr>
                <w:rFonts w:cstheme="minorBidi"/>
              </w:rPr>
              <w:t>The firm displays a nominal commitment to diversity in its internal workforce.</w:t>
            </w:r>
          </w:p>
        </w:tc>
        <w:tc>
          <w:tcPr>
            <w:tcW w:w="4249" w:type="dxa"/>
            <w:tcBorders>
              <w:top w:val="single" w:sz="4" w:space="0" w:color="auto"/>
              <w:left w:val="single" w:sz="4" w:space="0" w:color="auto"/>
              <w:bottom w:val="single" w:sz="4" w:space="0" w:color="auto"/>
              <w:right w:val="single" w:sz="4" w:space="0" w:color="auto"/>
            </w:tcBorders>
            <w:hideMark/>
          </w:tcPr>
          <w:p w14:paraId="0B0BDAB2" w14:textId="77777777" w:rsidR="00F11095" w:rsidRDefault="00F11095" w:rsidP="00F11095">
            <w:pPr>
              <w:jc w:val="center"/>
              <w:rPr>
                <w:rFonts w:cstheme="minorBidi"/>
              </w:rPr>
            </w:pPr>
            <w:r>
              <w:rPr>
                <w:rFonts w:cstheme="minorBidi"/>
              </w:rPr>
              <w:t>The firm has few diverse partners, owners, or management employees and some diverse associates or other employees. The firm plans to use multiple diverse employees for this contract. The firm has shown that it has made good faith efforts to recruit, utilize, and promote diverse employees.</w:t>
            </w:r>
          </w:p>
        </w:tc>
        <w:tc>
          <w:tcPr>
            <w:tcW w:w="4068" w:type="dxa"/>
            <w:tcBorders>
              <w:top w:val="single" w:sz="4" w:space="0" w:color="auto"/>
              <w:left w:val="single" w:sz="4" w:space="0" w:color="auto"/>
              <w:bottom w:val="single" w:sz="4" w:space="0" w:color="auto"/>
              <w:right w:val="single" w:sz="4" w:space="0" w:color="auto"/>
            </w:tcBorders>
            <w:hideMark/>
          </w:tcPr>
          <w:p w14:paraId="60D18E3E" w14:textId="77777777" w:rsidR="00F11095" w:rsidRDefault="00F11095" w:rsidP="00F11095">
            <w:pPr>
              <w:jc w:val="center"/>
              <w:rPr>
                <w:rFonts w:cstheme="minorBidi"/>
              </w:rPr>
            </w:pPr>
            <w:r>
              <w:rPr>
                <w:rFonts w:cstheme="minorBidi"/>
              </w:rPr>
              <w:t>The firm has made minor efforts to promote diversity in its community.</w:t>
            </w:r>
          </w:p>
        </w:tc>
      </w:tr>
      <w:tr w:rsidR="00F11095" w14:paraId="0387659B"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69D35CD3" w14:textId="77777777" w:rsidR="00F11095" w:rsidRDefault="00F11095" w:rsidP="00F11095">
            <w:pPr>
              <w:jc w:val="center"/>
              <w:rPr>
                <w:rFonts w:cstheme="minorBidi"/>
              </w:rPr>
            </w:pPr>
            <w:r>
              <w:rPr>
                <w:rFonts w:cstheme="minorBidi"/>
              </w:rPr>
              <w:t>0</w:t>
            </w:r>
          </w:p>
        </w:tc>
        <w:tc>
          <w:tcPr>
            <w:tcW w:w="3141" w:type="dxa"/>
            <w:tcBorders>
              <w:top w:val="single" w:sz="4" w:space="0" w:color="auto"/>
              <w:left w:val="single" w:sz="4" w:space="0" w:color="auto"/>
              <w:bottom w:val="single" w:sz="4" w:space="0" w:color="auto"/>
              <w:right w:val="single" w:sz="4" w:space="0" w:color="auto"/>
            </w:tcBorders>
            <w:hideMark/>
          </w:tcPr>
          <w:p w14:paraId="6C9CEBC2" w14:textId="77777777" w:rsidR="00F11095" w:rsidRDefault="00F11095" w:rsidP="00F11095">
            <w:pPr>
              <w:jc w:val="center"/>
              <w:rPr>
                <w:rFonts w:cstheme="minorBidi"/>
              </w:rPr>
            </w:pPr>
            <w:r>
              <w:rPr>
                <w:rFonts w:cstheme="minorBidi"/>
              </w:rPr>
              <w:t>The firm displays no commitment to diversity.</w:t>
            </w:r>
          </w:p>
        </w:tc>
        <w:tc>
          <w:tcPr>
            <w:tcW w:w="4249" w:type="dxa"/>
            <w:tcBorders>
              <w:top w:val="single" w:sz="4" w:space="0" w:color="auto"/>
              <w:left w:val="single" w:sz="4" w:space="0" w:color="auto"/>
              <w:bottom w:val="single" w:sz="4" w:space="0" w:color="auto"/>
              <w:right w:val="single" w:sz="4" w:space="0" w:color="auto"/>
            </w:tcBorders>
            <w:hideMark/>
          </w:tcPr>
          <w:p w14:paraId="5B0D5AE6" w14:textId="77777777" w:rsidR="00F11095" w:rsidRDefault="00F11095" w:rsidP="00F11095">
            <w:pPr>
              <w:jc w:val="center"/>
              <w:rPr>
                <w:rFonts w:cstheme="minorBidi"/>
              </w:rPr>
            </w:pPr>
            <w:r>
              <w:rPr>
                <w:rFonts w:cstheme="minorBidi"/>
              </w:rPr>
              <w:t>The firm has no, or nominal, diverse partners, owners, or management employees and few diverse employees. The firm does not plan to use diverse employees for this contract. The firm has no affirmative action plan. The firm has no, or nominal internal diversity goals.</w:t>
            </w:r>
          </w:p>
        </w:tc>
        <w:tc>
          <w:tcPr>
            <w:tcW w:w="4068" w:type="dxa"/>
            <w:tcBorders>
              <w:top w:val="single" w:sz="4" w:space="0" w:color="auto"/>
              <w:left w:val="single" w:sz="4" w:space="0" w:color="auto"/>
              <w:bottom w:val="single" w:sz="4" w:space="0" w:color="auto"/>
              <w:right w:val="single" w:sz="4" w:space="0" w:color="auto"/>
            </w:tcBorders>
            <w:hideMark/>
          </w:tcPr>
          <w:p w14:paraId="2A651946" w14:textId="77777777" w:rsidR="00F11095" w:rsidRDefault="00F11095" w:rsidP="00F11095">
            <w:pPr>
              <w:jc w:val="center"/>
              <w:rPr>
                <w:rFonts w:cstheme="minorBidi"/>
              </w:rPr>
            </w:pPr>
            <w:r>
              <w:rPr>
                <w:rFonts w:cstheme="minorBidi"/>
              </w:rPr>
              <w:t>The firm has made no, or nominal, efforts to promote diversity in its community.</w:t>
            </w:r>
          </w:p>
        </w:tc>
      </w:tr>
    </w:tbl>
    <w:p w14:paraId="7C51903F" w14:textId="77777777" w:rsidR="009C1D61" w:rsidRDefault="009C1D61" w:rsidP="00F11095">
      <w:pPr>
        <w:jc w:val="both"/>
      </w:pPr>
    </w:p>
    <w:p w14:paraId="6017AFC7" w14:textId="77777777" w:rsidR="008546AD" w:rsidRPr="008546AD" w:rsidRDefault="008546AD" w:rsidP="008546AD">
      <w:pPr>
        <w:jc w:val="both"/>
        <w:rPr>
          <w:rFonts w:eastAsia="Times New Roman"/>
          <w:sz w:val="24"/>
          <w:szCs w:val="24"/>
        </w:rPr>
      </w:pPr>
      <w:r w:rsidRPr="008546AD">
        <w:rPr>
          <w:rFonts w:eastAsia="Times New Roman"/>
          <w:b/>
          <w:sz w:val="24"/>
          <w:szCs w:val="24"/>
        </w:rPr>
        <w:t xml:space="preserve">III-5.  Offeror Responsibility.  </w:t>
      </w:r>
      <w:r w:rsidRPr="008546AD">
        <w:rPr>
          <w:rFonts w:eastAsia="Times New Roman"/>
          <w:sz w:val="24"/>
          <w:szCs w:val="24"/>
        </w:rPr>
        <w:t>To be deemed responsible for purposes of this engagement, an Offeror must submit a responsive proposal and possess the capability to fully perform the contract requirements in all respects and the integrity and reliability to assure good faith performance of the contract.</w:t>
      </w:r>
    </w:p>
    <w:p w14:paraId="07BF5EE8" w14:textId="77777777" w:rsidR="008546AD" w:rsidRPr="008546AD" w:rsidRDefault="008546AD" w:rsidP="008546AD">
      <w:pPr>
        <w:jc w:val="both"/>
        <w:rPr>
          <w:rFonts w:eastAsia="Times New Roman"/>
          <w:sz w:val="24"/>
          <w:szCs w:val="24"/>
        </w:rPr>
      </w:pPr>
    </w:p>
    <w:p w14:paraId="53A89630" w14:textId="67943778" w:rsidR="008546AD" w:rsidRPr="008546AD" w:rsidRDefault="008546AD" w:rsidP="009479E0">
      <w:pPr>
        <w:numPr>
          <w:ilvl w:val="1"/>
          <w:numId w:val="6"/>
        </w:numPr>
        <w:tabs>
          <w:tab w:val="num" w:pos="1170"/>
        </w:tabs>
        <w:jc w:val="both"/>
        <w:rPr>
          <w:rFonts w:eastAsia="Times New Roman"/>
          <w:sz w:val="24"/>
          <w:szCs w:val="24"/>
        </w:rPr>
      </w:pPr>
      <w:r w:rsidRPr="008546AD">
        <w:rPr>
          <w:rFonts w:eastAsia="Times New Roman"/>
          <w:sz w:val="24"/>
          <w:szCs w:val="24"/>
        </w:rPr>
        <w:t xml:space="preserve">In order for an Offeror to be considered responsible for this RFP and therefore eligible for award, the total score for the technical submittal of the Offeror’s proposal must be greater than or equal to </w:t>
      </w:r>
      <w:r w:rsidR="009C1D61">
        <w:rPr>
          <w:rFonts w:eastAsia="Times New Roman"/>
          <w:b/>
          <w:sz w:val="24"/>
          <w:szCs w:val="24"/>
        </w:rPr>
        <w:t>75</w:t>
      </w:r>
      <w:r w:rsidRPr="008546AD">
        <w:rPr>
          <w:rFonts w:eastAsia="Times New Roman"/>
          <w:b/>
          <w:sz w:val="24"/>
          <w:szCs w:val="24"/>
        </w:rPr>
        <w:t>%</w:t>
      </w:r>
      <w:r w:rsidRPr="008546AD">
        <w:rPr>
          <w:rFonts w:eastAsia="Times New Roman"/>
          <w:sz w:val="24"/>
          <w:szCs w:val="24"/>
        </w:rPr>
        <w:t xml:space="preserve"> of the </w:t>
      </w:r>
      <w:r w:rsidRPr="008546AD">
        <w:rPr>
          <w:rFonts w:eastAsia="Times New Roman"/>
          <w:b/>
          <w:sz w:val="24"/>
          <w:szCs w:val="24"/>
        </w:rPr>
        <w:t xml:space="preserve">available technical points.  </w:t>
      </w:r>
      <w:r w:rsidRPr="008546AD">
        <w:rPr>
          <w:rFonts w:eastAsia="Times New Roman"/>
          <w:sz w:val="24"/>
          <w:szCs w:val="24"/>
        </w:rPr>
        <w:t>Should an Offereror’s proposal not receive a s</w:t>
      </w:r>
      <w:r w:rsidR="009C1D61">
        <w:rPr>
          <w:rFonts w:eastAsia="Times New Roman"/>
          <w:sz w:val="24"/>
          <w:szCs w:val="24"/>
        </w:rPr>
        <w:t>core greater than or equal to 75</w:t>
      </w:r>
      <w:r w:rsidRPr="008546AD">
        <w:rPr>
          <w:rFonts w:eastAsia="Times New Roman"/>
          <w:sz w:val="24"/>
          <w:szCs w:val="24"/>
        </w:rPr>
        <w:t>% of the available technical points, the Offereror will not be considered responsible solely for the purposes of this RFP, and as such, the Offeror’s cost proposal</w:t>
      </w:r>
      <w:r w:rsidR="00165E7E">
        <w:rPr>
          <w:rFonts w:eastAsia="Times New Roman"/>
          <w:sz w:val="24"/>
          <w:szCs w:val="24"/>
        </w:rPr>
        <w:t xml:space="preserve"> and law firm diversity </w:t>
      </w:r>
      <w:r w:rsidR="00F73755">
        <w:rPr>
          <w:rFonts w:eastAsia="Times New Roman"/>
          <w:sz w:val="24"/>
          <w:szCs w:val="24"/>
        </w:rPr>
        <w:t xml:space="preserve">submittal </w:t>
      </w:r>
      <w:r w:rsidRPr="008546AD">
        <w:rPr>
          <w:rFonts w:eastAsia="Times New Roman"/>
          <w:sz w:val="24"/>
          <w:szCs w:val="24"/>
        </w:rPr>
        <w:t>will not be evaluated.</w:t>
      </w:r>
    </w:p>
    <w:p w14:paraId="05969A37" w14:textId="77777777" w:rsidR="008546AD" w:rsidRPr="008546AD" w:rsidRDefault="008546AD" w:rsidP="008546AD">
      <w:pPr>
        <w:ind w:left="720"/>
        <w:jc w:val="both"/>
        <w:rPr>
          <w:rFonts w:eastAsia="Times New Roman"/>
          <w:sz w:val="24"/>
          <w:szCs w:val="24"/>
        </w:rPr>
      </w:pPr>
    </w:p>
    <w:p w14:paraId="7DA6DD3C" w14:textId="77777777" w:rsidR="009479E0" w:rsidRDefault="008546AD" w:rsidP="009479E0">
      <w:pPr>
        <w:numPr>
          <w:ilvl w:val="1"/>
          <w:numId w:val="6"/>
        </w:numPr>
        <w:ind w:left="720" w:firstLine="0"/>
        <w:jc w:val="both"/>
        <w:rPr>
          <w:rFonts w:eastAsia="Times New Roman"/>
          <w:sz w:val="24"/>
          <w:szCs w:val="24"/>
        </w:rPr>
      </w:pPr>
      <w:r w:rsidRPr="008546AD">
        <w:rPr>
          <w:rFonts w:eastAsia="Times New Roman"/>
          <w:sz w:val="24"/>
          <w:szCs w:val="24"/>
        </w:rPr>
        <w:lastRenderedPageBreak/>
        <w:t xml:space="preserve">Further, the Issuing Office will award a contract only to an Offeror determined to be </w:t>
      </w:r>
      <w:r w:rsidR="009479E0">
        <w:rPr>
          <w:rFonts w:eastAsia="Times New Roman"/>
          <w:sz w:val="24"/>
          <w:szCs w:val="24"/>
        </w:rPr>
        <w:t xml:space="preserve">  </w:t>
      </w:r>
    </w:p>
    <w:p w14:paraId="05823BEA" w14:textId="77777777" w:rsidR="009479E0"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responsible in accordance with the most current version of Commonwealth</w:t>
      </w:r>
    </w:p>
    <w:p w14:paraId="70412FE2" w14:textId="77777777" w:rsidR="008546AD" w:rsidRPr="008546AD"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 xml:space="preserve"> Management Directive 215.9, Contractor Responsibility Program.</w:t>
      </w:r>
    </w:p>
    <w:p w14:paraId="0FD6F3EE" w14:textId="77777777" w:rsidR="008546AD" w:rsidRPr="008546AD" w:rsidRDefault="008546AD" w:rsidP="008546AD">
      <w:pPr>
        <w:ind w:left="720"/>
        <w:jc w:val="both"/>
        <w:rPr>
          <w:rFonts w:eastAsia="Times New Roman"/>
          <w:sz w:val="24"/>
          <w:szCs w:val="24"/>
        </w:rPr>
      </w:pPr>
    </w:p>
    <w:p w14:paraId="4458AAA2" w14:textId="77777777" w:rsidR="008546AD" w:rsidRPr="008546AD" w:rsidRDefault="008546AD" w:rsidP="008546AD">
      <w:pPr>
        <w:jc w:val="both"/>
        <w:rPr>
          <w:rFonts w:eastAsia="Times New Roman"/>
          <w:b/>
          <w:bCs/>
          <w:sz w:val="24"/>
          <w:szCs w:val="24"/>
        </w:rPr>
      </w:pPr>
      <w:r w:rsidRPr="008546AD">
        <w:rPr>
          <w:rFonts w:eastAsia="Times New Roman"/>
          <w:b/>
          <w:sz w:val="24"/>
          <w:szCs w:val="24"/>
        </w:rPr>
        <w:t>III-6.</w:t>
      </w:r>
      <w:r w:rsidRPr="008546AD">
        <w:rPr>
          <w:rFonts w:eastAsia="Times New Roman"/>
          <w:sz w:val="24"/>
          <w:szCs w:val="24"/>
        </w:rPr>
        <w:t xml:space="preserve">  </w:t>
      </w:r>
      <w:r w:rsidRPr="008546AD">
        <w:rPr>
          <w:rFonts w:eastAsia="Times New Roman"/>
          <w:b/>
          <w:bCs/>
          <w:sz w:val="24"/>
          <w:szCs w:val="24"/>
        </w:rPr>
        <w:t>Final Ranking and Award.</w:t>
      </w:r>
    </w:p>
    <w:p w14:paraId="1896D309" w14:textId="77777777" w:rsidR="008546AD" w:rsidRPr="008546AD" w:rsidRDefault="008546AD" w:rsidP="008546AD">
      <w:pPr>
        <w:jc w:val="both"/>
        <w:rPr>
          <w:rFonts w:eastAsia="Times New Roman"/>
          <w:b/>
          <w:bCs/>
          <w:sz w:val="24"/>
          <w:szCs w:val="24"/>
        </w:rPr>
      </w:pPr>
    </w:p>
    <w:p w14:paraId="6D2AAD00" w14:textId="3C76A409"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After any discussions conducted with responsible Offerors, the Issuing Office will combine the evaluation committee’s final technical scores</w:t>
      </w:r>
      <w:r w:rsidR="003E4E8F">
        <w:rPr>
          <w:rFonts w:eastAsia="Times New Roman"/>
          <w:sz w:val="24"/>
          <w:szCs w:val="24"/>
        </w:rPr>
        <w:t xml:space="preserve"> </w:t>
      </w:r>
      <w:r w:rsidRPr="008546AD">
        <w:rPr>
          <w:rFonts w:eastAsia="Times New Roman"/>
          <w:sz w:val="24"/>
          <w:szCs w:val="24"/>
        </w:rPr>
        <w:t>and the final cost scores in accordance with the relative weights assigned to these areas as set forth in this Part.  The Issuing Office will rank responsible offerors according to the total overall score assigned to each, in descending order.</w:t>
      </w:r>
    </w:p>
    <w:p w14:paraId="193BC3B3" w14:textId="77777777" w:rsidR="008546AD" w:rsidRPr="008546AD" w:rsidRDefault="008546AD" w:rsidP="008546AD">
      <w:pPr>
        <w:ind w:left="720" w:hanging="360"/>
        <w:jc w:val="both"/>
        <w:rPr>
          <w:rFonts w:eastAsia="Times New Roman"/>
          <w:sz w:val="24"/>
          <w:szCs w:val="24"/>
        </w:rPr>
      </w:pPr>
    </w:p>
    <w:p w14:paraId="24CF76AE" w14:textId="527B233F"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 xml:space="preserve">For purposes of this RFP, the Commonwealth </w:t>
      </w:r>
      <w:r w:rsidR="001F3A0E">
        <w:rPr>
          <w:rFonts w:eastAsia="Times New Roman"/>
          <w:sz w:val="24"/>
          <w:szCs w:val="24"/>
        </w:rPr>
        <w:t>will be</w:t>
      </w:r>
      <w:r w:rsidRPr="008546AD">
        <w:rPr>
          <w:rFonts w:eastAsia="Times New Roman"/>
          <w:sz w:val="24"/>
          <w:szCs w:val="24"/>
        </w:rPr>
        <w:t xml:space="preserve"> making a limited multiple award.  In the order of their respective final qualification ranking, the Commonwealth in its sole discretion will determine the number of firms to be awarded a contract based on the number of responsive proposals received from responsible Offerors meeting the technical scoring threshold and with which fair and reasonable compensation can be negotiated as provided below.  The Commonwealth may select a contractor from the offeror(s) awarded contracts when services are needed.  The selected firm(s) will be required to furnish the services requested by the Commonwealth at the contracted compensation.</w:t>
      </w:r>
    </w:p>
    <w:p w14:paraId="4608C415" w14:textId="77777777" w:rsidR="008546AD" w:rsidRPr="008546AD" w:rsidRDefault="008546AD" w:rsidP="008546AD">
      <w:pPr>
        <w:ind w:left="1800"/>
      </w:pPr>
    </w:p>
    <w:p w14:paraId="59572F6C" w14:textId="77777777"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Pursuant to Section 518 of the Commonwealth Procurement Code, award will be made following negotiation of fair and reasonable compensation.  Offerors will be evaluated based upon the evaluation factors set forth in this RFP, and then qualitatively ranked.  The Commonwealth may then select the top ranked firm(s) for negotiation.  If terms cannot be agreed upon, the Commonwealth may then select the next best qualified firm for negotiation.  Award will be made to the responsible Offeror(s) determined to be the best qualified after fair and reasonable compensation has been negotiated.</w:t>
      </w:r>
    </w:p>
    <w:p w14:paraId="00C31B41" w14:textId="77777777" w:rsidR="008546AD" w:rsidRPr="008546AD" w:rsidRDefault="008546AD" w:rsidP="008546AD">
      <w:pPr>
        <w:ind w:left="1800" w:hanging="720"/>
        <w:rPr>
          <w:rFonts w:eastAsia="Times New Roman"/>
        </w:rPr>
      </w:pPr>
    </w:p>
    <w:p w14:paraId="57F937FF" w14:textId="591DFFF8" w:rsidR="008546AD" w:rsidRPr="008546AD" w:rsidRDefault="008546AD" w:rsidP="008546AD">
      <w:pPr>
        <w:ind w:left="1080"/>
        <w:rPr>
          <w:sz w:val="24"/>
          <w:szCs w:val="24"/>
        </w:rPr>
      </w:pPr>
      <w:r w:rsidRPr="008546AD">
        <w:rPr>
          <w:sz w:val="24"/>
          <w:szCs w:val="24"/>
        </w:rPr>
        <w:t>The Issuing Office will select for negotiations the firm(s) with the highest overall score; PROVIDED, HOWEVER, THAT A FIRM WILL NOT BE SELECTED FOR NEGOTIATION IF THAT FIRM WHOSE PROPOSAL RECEIVED THE LOWEST TECHNICAL SCORE AND HAD THE LOWEST COST OF THE RESPONSIVE PROPOSALS RECEIVED FROM RESPONSIBLE OFFERORS. IN THE EVENT SUCH A PROPOSAL ACHIEVES THE HIGHEST OVERALL SCORE, THE ISSUING OFFICE RESERVES THE RIGHT TO ELIMINATE THAT FIRM FROM CONSIDERATION AND NEGOTIATIONS SHALL BE CONDUCTED WITH THE FIRM WITH THE NEXT HIGHEST OVERALL SCORE.</w:t>
      </w:r>
    </w:p>
    <w:p w14:paraId="0EE61200" w14:textId="77777777" w:rsidR="008546AD" w:rsidRPr="008546AD" w:rsidRDefault="008546AD" w:rsidP="008546AD">
      <w:pPr>
        <w:ind w:left="1080"/>
        <w:jc w:val="both"/>
        <w:rPr>
          <w:rFonts w:eastAsia="Times New Roman"/>
          <w:sz w:val="24"/>
          <w:szCs w:val="24"/>
        </w:rPr>
      </w:pPr>
    </w:p>
    <w:p w14:paraId="2B4D3935" w14:textId="77777777"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If compensation cannot be agreed upon with the best qualified responsible Offeror, then negotiations will be formally terminated with the Offeror.  If proposals were submitted by one or more other responsible Offeror(s), negotiations may be conducted with the other responsible Offeror or Offerors in the order of their respective qualification ranking.  Contracts may be awarded to the responsible Offeror(s) than ranked as best qualified if the amount of compensation is determined to be fair and reasonable.</w:t>
      </w:r>
    </w:p>
    <w:p w14:paraId="4C986A5D" w14:textId="77777777" w:rsidR="008546AD" w:rsidRPr="008546AD" w:rsidRDefault="008546AD" w:rsidP="008546AD">
      <w:pPr>
        <w:rPr>
          <w:rFonts w:eastAsia="Times New Roman"/>
          <w:sz w:val="24"/>
          <w:szCs w:val="24"/>
        </w:rPr>
      </w:pPr>
    </w:p>
    <w:p w14:paraId="0E354FE6" w14:textId="77777777" w:rsidR="00991D2F" w:rsidRDefault="008546AD" w:rsidP="0068329F">
      <w:pPr>
        <w:numPr>
          <w:ilvl w:val="0"/>
          <w:numId w:val="9"/>
        </w:numPr>
        <w:jc w:val="both"/>
        <w:rPr>
          <w:rFonts w:eastAsia="Times New Roman"/>
          <w:sz w:val="24"/>
          <w:szCs w:val="24"/>
        </w:rPr>
      </w:pPr>
      <w:r w:rsidRPr="008546AD">
        <w:rPr>
          <w:rFonts w:eastAsia="Times New Roman"/>
          <w:sz w:val="24"/>
          <w:szCs w:val="24"/>
        </w:rPr>
        <w:lastRenderedPageBreak/>
        <w:t>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2E46E36D" w14:textId="77777777" w:rsidR="009479E0" w:rsidRDefault="009479E0" w:rsidP="0068329F">
      <w:pPr>
        <w:ind w:left="1080"/>
        <w:jc w:val="both"/>
        <w:rPr>
          <w:rFonts w:eastAsia="Times New Roman"/>
          <w:sz w:val="24"/>
          <w:szCs w:val="24"/>
        </w:rPr>
      </w:pPr>
    </w:p>
    <w:p w14:paraId="708FA144" w14:textId="77777777" w:rsidR="00E33CC3" w:rsidRDefault="00E33CC3" w:rsidP="0068329F">
      <w:pPr>
        <w:ind w:left="1080"/>
        <w:jc w:val="both"/>
        <w:rPr>
          <w:rFonts w:eastAsia="Times New Roman"/>
          <w:sz w:val="24"/>
          <w:szCs w:val="24"/>
        </w:rPr>
      </w:pPr>
    </w:p>
    <w:p w14:paraId="512A9148" w14:textId="77777777" w:rsidR="00E33CC3" w:rsidRDefault="00E33CC3" w:rsidP="0068329F">
      <w:pPr>
        <w:ind w:left="1080"/>
        <w:jc w:val="both"/>
        <w:rPr>
          <w:rFonts w:eastAsia="Times New Roman"/>
          <w:sz w:val="24"/>
          <w:szCs w:val="24"/>
        </w:rPr>
      </w:pPr>
    </w:p>
    <w:p w14:paraId="6914606E" w14:textId="77777777" w:rsidR="009479E0" w:rsidRDefault="009479E0" w:rsidP="0068329F">
      <w:pPr>
        <w:ind w:left="1080"/>
        <w:jc w:val="both"/>
        <w:rPr>
          <w:rFonts w:eastAsia="Times New Roman"/>
          <w:sz w:val="24"/>
          <w:szCs w:val="24"/>
        </w:rPr>
      </w:pPr>
    </w:p>
    <w:p w14:paraId="4DC43DAB" w14:textId="77777777" w:rsidR="009479E0" w:rsidRDefault="00E33CC3" w:rsidP="00E33CC3">
      <w:pPr>
        <w:ind w:left="1080"/>
        <w:jc w:val="center"/>
        <w:rPr>
          <w:rFonts w:eastAsia="Times New Roman"/>
          <w:sz w:val="24"/>
          <w:szCs w:val="24"/>
        </w:rPr>
      </w:pPr>
      <w:r w:rsidRPr="008546AD">
        <w:rPr>
          <w:rFonts w:eastAsia="Times New Roman"/>
          <w:sz w:val="24"/>
          <w:szCs w:val="24"/>
        </w:rPr>
        <w:t>[The remainder of this page is intentionally left blank.]</w:t>
      </w:r>
    </w:p>
    <w:p w14:paraId="7C7E9D90" w14:textId="77777777" w:rsidR="009479E0" w:rsidRDefault="009479E0" w:rsidP="0068329F">
      <w:pPr>
        <w:ind w:left="1080"/>
        <w:jc w:val="both"/>
        <w:rPr>
          <w:rFonts w:eastAsia="Times New Roman"/>
          <w:sz w:val="24"/>
          <w:szCs w:val="24"/>
        </w:rPr>
      </w:pPr>
    </w:p>
    <w:p w14:paraId="206F925A" w14:textId="77777777" w:rsidR="009479E0" w:rsidRDefault="009479E0" w:rsidP="0068329F">
      <w:pPr>
        <w:ind w:left="1080"/>
        <w:jc w:val="both"/>
        <w:rPr>
          <w:rFonts w:eastAsia="Times New Roman"/>
          <w:sz w:val="24"/>
          <w:szCs w:val="24"/>
        </w:rPr>
      </w:pPr>
    </w:p>
    <w:p w14:paraId="734E560B" w14:textId="77777777" w:rsidR="003024C4" w:rsidRDefault="003024C4" w:rsidP="00E33CC3">
      <w:pPr>
        <w:jc w:val="both"/>
        <w:rPr>
          <w:rFonts w:eastAsia="Times New Roman"/>
          <w:sz w:val="24"/>
          <w:szCs w:val="24"/>
        </w:rPr>
      </w:pPr>
    </w:p>
    <w:p w14:paraId="1F47CB8D" w14:textId="77777777" w:rsidR="00D16DE5" w:rsidRDefault="00D16DE5" w:rsidP="00E33CC3">
      <w:pPr>
        <w:jc w:val="both"/>
        <w:rPr>
          <w:rFonts w:eastAsia="Times New Roman"/>
          <w:sz w:val="24"/>
          <w:szCs w:val="24"/>
        </w:rPr>
      </w:pPr>
    </w:p>
    <w:p w14:paraId="205894E6" w14:textId="77777777" w:rsidR="00D16DE5" w:rsidRDefault="00D16DE5" w:rsidP="00E33CC3">
      <w:pPr>
        <w:jc w:val="both"/>
        <w:rPr>
          <w:rFonts w:eastAsia="Times New Roman"/>
          <w:sz w:val="24"/>
          <w:szCs w:val="24"/>
        </w:rPr>
      </w:pPr>
    </w:p>
    <w:p w14:paraId="015509A2" w14:textId="77777777" w:rsidR="00D16DE5" w:rsidRDefault="00D16DE5" w:rsidP="00E33CC3">
      <w:pPr>
        <w:jc w:val="both"/>
        <w:rPr>
          <w:rFonts w:eastAsia="Times New Roman"/>
          <w:sz w:val="24"/>
          <w:szCs w:val="24"/>
        </w:rPr>
      </w:pPr>
    </w:p>
    <w:p w14:paraId="365F49AB" w14:textId="77777777" w:rsidR="00D16DE5" w:rsidRDefault="00D16DE5" w:rsidP="00E33CC3">
      <w:pPr>
        <w:jc w:val="both"/>
        <w:rPr>
          <w:rFonts w:eastAsia="Times New Roman"/>
          <w:sz w:val="24"/>
          <w:szCs w:val="24"/>
        </w:rPr>
      </w:pPr>
    </w:p>
    <w:p w14:paraId="0099F959" w14:textId="77777777" w:rsidR="00D16DE5" w:rsidRDefault="00D16DE5" w:rsidP="00E33CC3">
      <w:pPr>
        <w:jc w:val="both"/>
        <w:rPr>
          <w:rFonts w:eastAsia="Times New Roman"/>
          <w:sz w:val="24"/>
          <w:szCs w:val="24"/>
        </w:rPr>
      </w:pPr>
    </w:p>
    <w:p w14:paraId="2DFF6A34" w14:textId="77777777" w:rsidR="00D16DE5" w:rsidRDefault="00D16DE5" w:rsidP="00E33CC3">
      <w:pPr>
        <w:jc w:val="both"/>
        <w:rPr>
          <w:rFonts w:eastAsia="Times New Roman"/>
          <w:sz w:val="24"/>
          <w:szCs w:val="24"/>
        </w:rPr>
      </w:pPr>
    </w:p>
    <w:p w14:paraId="3A9A2070" w14:textId="77777777" w:rsidR="00D16DE5" w:rsidRDefault="00D16DE5" w:rsidP="00E33CC3">
      <w:pPr>
        <w:jc w:val="both"/>
        <w:rPr>
          <w:rFonts w:eastAsia="Times New Roman"/>
          <w:sz w:val="24"/>
          <w:szCs w:val="24"/>
        </w:rPr>
      </w:pPr>
    </w:p>
    <w:p w14:paraId="45DB3BF8" w14:textId="77777777" w:rsidR="00D16DE5" w:rsidRDefault="00D16DE5" w:rsidP="00E33CC3">
      <w:pPr>
        <w:jc w:val="both"/>
        <w:rPr>
          <w:rFonts w:eastAsia="Times New Roman"/>
          <w:sz w:val="24"/>
          <w:szCs w:val="24"/>
        </w:rPr>
      </w:pPr>
    </w:p>
    <w:p w14:paraId="069881FF" w14:textId="77777777" w:rsidR="00D16DE5" w:rsidRDefault="00D16DE5" w:rsidP="00E33CC3">
      <w:pPr>
        <w:jc w:val="both"/>
        <w:rPr>
          <w:rFonts w:eastAsia="Times New Roman"/>
          <w:sz w:val="24"/>
          <w:szCs w:val="24"/>
        </w:rPr>
      </w:pPr>
    </w:p>
    <w:p w14:paraId="23BFD281" w14:textId="77777777" w:rsidR="00D16DE5" w:rsidRDefault="00D16DE5" w:rsidP="00E33CC3">
      <w:pPr>
        <w:jc w:val="both"/>
        <w:rPr>
          <w:rFonts w:eastAsia="Times New Roman"/>
          <w:sz w:val="24"/>
          <w:szCs w:val="24"/>
        </w:rPr>
      </w:pPr>
    </w:p>
    <w:p w14:paraId="10FB618D" w14:textId="77777777" w:rsidR="00D16DE5" w:rsidRDefault="00D16DE5" w:rsidP="00E33CC3">
      <w:pPr>
        <w:jc w:val="both"/>
        <w:rPr>
          <w:rFonts w:eastAsia="Times New Roman"/>
          <w:sz w:val="24"/>
          <w:szCs w:val="24"/>
        </w:rPr>
      </w:pPr>
    </w:p>
    <w:p w14:paraId="16DA2B07" w14:textId="77777777" w:rsidR="00D16DE5" w:rsidRPr="0068329F" w:rsidRDefault="00D16DE5" w:rsidP="00E33CC3">
      <w:pPr>
        <w:jc w:val="both"/>
        <w:rPr>
          <w:rFonts w:eastAsia="Times New Roman"/>
          <w:sz w:val="24"/>
          <w:szCs w:val="24"/>
        </w:rPr>
      </w:pPr>
    </w:p>
    <w:p w14:paraId="4AB165FD" w14:textId="513A6EF1" w:rsidR="00991D2F" w:rsidRDefault="00991D2F" w:rsidP="008546AD">
      <w:pPr>
        <w:autoSpaceDE w:val="0"/>
        <w:autoSpaceDN w:val="0"/>
        <w:adjustRightInd w:val="0"/>
        <w:rPr>
          <w:rFonts w:eastAsia="Times New Roman"/>
          <w:sz w:val="24"/>
          <w:szCs w:val="24"/>
        </w:rPr>
      </w:pPr>
    </w:p>
    <w:p w14:paraId="49BEFEB3" w14:textId="3F3DE920" w:rsidR="001060E4" w:rsidRDefault="001060E4" w:rsidP="008546AD">
      <w:pPr>
        <w:autoSpaceDE w:val="0"/>
        <w:autoSpaceDN w:val="0"/>
        <w:adjustRightInd w:val="0"/>
        <w:rPr>
          <w:rFonts w:eastAsia="Times New Roman"/>
          <w:sz w:val="24"/>
          <w:szCs w:val="24"/>
        </w:rPr>
      </w:pPr>
    </w:p>
    <w:p w14:paraId="45255122" w14:textId="43A65D64" w:rsidR="001060E4" w:rsidRDefault="001060E4" w:rsidP="008546AD">
      <w:pPr>
        <w:autoSpaceDE w:val="0"/>
        <w:autoSpaceDN w:val="0"/>
        <w:adjustRightInd w:val="0"/>
        <w:rPr>
          <w:rFonts w:eastAsia="Times New Roman"/>
          <w:sz w:val="24"/>
          <w:szCs w:val="24"/>
        </w:rPr>
      </w:pPr>
    </w:p>
    <w:p w14:paraId="6059AF93" w14:textId="6BB189F8" w:rsidR="001060E4" w:rsidRDefault="001060E4" w:rsidP="008546AD">
      <w:pPr>
        <w:autoSpaceDE w:val="0"/>
        <w:autoSpaceDN w:val="0"/>
        <w:adjustRightInd w:val="0"/>
        <w:rPr>
          <w:rFonts w:eastAsia="Times New Roman"/>
          <w:sz w:val="24"/>
          <w:szCs w:val="24"/>
        </w:rPr>
      </w:pPr>
    </w:p>
    <w:p w14:paraId="1506DAB2" w14:textId="43008BD9" w:rsidR="001060E4" w:rsidRDefault="001060E4" w:rsidP="008546AD">
      <w:pPr>
        <w:autoSpaceDE w:val="0"/>
        <w:autoSpaceDN w:val="0"/>
        <w:adjustRightInd w:val="0"/>
        <w:rPr>
          <w:rFonts w:eastAsia="Times New Roman"/>
          <w:sz w:val="24"/>
          <w:szCs w:val="24"/>
        </w:rPr>
      </w:pPr>
    </w:p>
    <w:p w14:paraId="0701CB9E" w14:textId="6AED2052" w:rsidR="001060E4" w:rsidRDefault="001060E4" w:rsidP="008546AD">
      <w:pPr>
        <w:autoSpaceDE w:val="0"/>
        <w:autoSpaceDN w:val="0"/>
        <w:adjustRightInd w:val="0"/>
        <w:rPr>
          <w:rFonts w:eastAsia="Times New Roman"/>
          <w:sz w:val="24"/>
          <w:szCs w:val="24"/>
        </w:rPr>
      </w:pPr>
    </w:p>
    <w:p w14:paraId="25FDE546" w14:textId="18516F18" w:rsidR="001060E4" w:rsidRDefault="001060E4" w:rsidP="008546AD">
      <w:pPr>
        <w:autoSpaceDE w:val="0"/>
        <w:autoSpaceDN w:val="0"/>
        <w:adjustRightInd w:val="0"/>
        <w:rPr>
          <w:rFonts w:eastAsia="Times New Roman"/>
          <w:sz w:val="24"/>
          <w:szCs w:val="24"/>
        </w:rPr>
      </w:pPr>
    </w:p>
    <w:p w14:paraId="071FBC32" w14:textId="678380C9" w:rsidR="001060E4" w:rsidRDefault="001060E4" w:rsidP="008546AD">
      <w:pPr>
        <w:autoSpaceDE w:val="0"/>
        <w:autoSpaceDN w:val="0"/>
        <w:adjustRightInd w:val="0"/>
        <w:rPr>
          <w:rFonts w:eastAsia="Times New Roman"/>
          <w:sz w:val="24"/>
          <w:szCs w:val="24"/>
        </w:rPr>
      </w:pPr>
    </w:p>
    <w:p w14:paraId="3AF088D2" w14:textId="38BDA60C" w:rsidR="001060E4" w:rsidRDefault="001060E4" w:rsidP="008546AD">
      <w:pPr>
        <w:autoSpaceDE w:val="0"/>
        <w:autoSpaceDN w:val="0"/>
        <w:adjustRightInd w:val="0"/>
        <w:rPr>
          <w:rFonts w:eastAsia="Times New Roman"/>
          <w:sz w:val="24"/>
          <w:szCs w:val="24"/>
        </w:rPr>
      </w:pPr>
    </w:p>
    <w:p w14:paraId="5E97F851" w14:textId="071E3317" w:rsidR="001060E4" w:rsidRDefault="001060E4" w:rsidP="008546AD">
      <w:pPr>
        <w:autoSpaceDE w:val="0"/>
        <w:autoSpaceDN w:val="0"/>
        <w:adjustRightInd w:val="0"/>
        <w:rPr>
          <w:rFonts w:eastAsia="Times New Roman"/>
          <w:sz w:val="24"/>
          <w:szCs w:val="24"/>
        </w:rPr>
      </w:pPr>
    </w:p>
    <w:p w14:paraId="2C9AAFE8" w14:textId="455B13C0" w:rsidR="001060E4" w:rsidRDefault="001060E4" w:rsidP="008546AD">
      <w:pPr>
        <w:autoSpaceDE w:val="0"/>
        <w:autoSpaceDN w:val="0"/>
        <w:adjustRightInd w:val="0"/>
        <w:rPr>
          <w:rFonts w:eastAsia="Times New Roman"/>
          <w:sz w:val="24"/>
          <w:szCs w:val="24"/>
        </w:rPr>
      </w:pPr>
    </w:p>
    <w:p w14:paraId="521176A1" w14:textId="0300DC14" w:rsidR="001060E4" w:rsidRDefault="001060E4" w:rsidP="008546AD">
      <w:pPr>
        <w:autoSpaceDE w:val="0"/>
        <w:autoSpaceDN w:val="0"/>
        <w:adjustRightInd w:val="0"/>
        <w:rPr>
          <w:rFonts w:eastAsia="Times New Roman"/>
          <w:sz w:val="24"/>
          <w:szCs w:val="24"/>
        </w:rPr>
      </w:pPr>
    </w:p>
    <w:p w14:paraId="530799B8" w14:textId="65A1195C" w:rsidR="001060E4" w:rsidRDefault="001060E4" w:rsidP="008546AD">
      <w:pPr>
        <w:autoSpaceDE w:val="0"/>
        <w:autoSpaceDN w:val="0"/>
        <w:adjustRightInd w:val="0"/>
        <w:rPr>
          <w:rFonts w:eastAsia="Times New Roman"/>
          <w:sz w:val="24"/>
          <w:szCs w:val="24"/>
        </w:rPr>
      </w:pPr>
    </w:p>
    <w:p w14:paraId="7056D661" w14:textId="4E6B4006" w:rsidR="001060E4" w:rsidRDefault="001060E4" w:rsidP="008546AD">
      <w:pPr>
        <w:autoSpaceDE w:val="0"/>
        <w:autoSpaceDN w:val="0"/>
        <w:adjustRightInd w:val="0"/>
        <w:rPr>
          <w:rFonts w:eastAsia="Times New Roman"/>
          <w:sz w:val="24"/>
          <w:szCs w:val="24"/>
        </w:rPr>
      </w:pPr>
    </w:p>
    <w:p w14:paraId="0383F888" w14:textId="66594A7E" w:rsidR="001060E4" w:rsidRDefault="001060E4" w:rsidP="008546AD">
      <w:pPr>
        <w:autoSpaceDE w:val="0"/>
        <w:autoSpaceDN w:val="0"/>
        <w:adjustRightInd w:val="0"/>
        <w:rPr>
          <w:rFonts w:eastAsia="Times New Roman"/>
          <w:sz w:val="24"/>
          <w:szCs w:val="24"/>
        </w:rPr>
      </w:pPr>
    </w:p>
    <w:p w14:paraId="0A8BB43F" w14:textId="2C8E7AA7" w:rsidR="00C65363" w:rsidRDefault="00C65363" w:rsidP="008546AD">
      <w:pPr>
        <w:autoSpaceDE w:val="0"/>
        <w:autoSpaceDN w:val="0"/>
        <w:adjustRightInd w:val="0"/>
        <w:rPr>
          <w:rFonts w:eastAsia="Times New Roman"/>
          <w:sz w:val="24"/>
          <w:szCs w:val="24"/>
        </w:rPr>
      </w:pPr>
    </w:p>
    <w:p w14:paraId="7104211F" w14:textId="467794E7" w:rsidR="00C65363" w:rsidRDefault="00C65363" w:rsidP="008546AD">
      <w:pPr>
        <w:autoSpaceDE w:val="0"/>
        <w:autoSpaceDN w:val="0"/>
        <w:adjustRightInd w:val="0"/>
        <w:rPr>
          <w:rFonts w:eastAsia="Times New Roman"/>
          <w:sz w:val="24"/>
          <w:szCs w:val="24"/>
        </w:rPr>
      </w:pPr>
    </w:p>
    <w:p w14:paraId="74983875" w14:textId="0EBAD8D8" w:rsidR="00C65363" w:rsidRDefault="00C65363" w:rsidP="008546AD">
      <w:pPr>
        <w:autoSpaceDE w:val="0"/>
        <w:autoSpaceDN w:val="0"/>
        <w:adjustRightInd w:val="0"/>
        <w:rPr>
          <w:rFonts w:eastAsia="Times New Roman"/>
          <w:sz w:val="24"/>
          <w:szCs w:val="24"/>
        </w:rPr>
      </w:pPr>
    </w:p>
    <w:p w14:paraId="311D7F28" w14:textId="77777777" w:rsidR="00C65363" w:rsidRDefault="00C65363" w:rsidP="008546AD">
      <w:pPr>
        <w:autoSpaceDE w:val="0"/>
        <w:autoSpaceDN w:val="0"/>
        <w:adjustRightInd w:val="0"/>
        <w:rPr>
          <w:rFonts w:eastAsia="Times New Roman"/>
          <w:sz w:val="24"/>
          <w:szCs w:val="24"/>
        </w:rPr>
      </w:pPr>
    </w:p>
    <w:p w14:paraId="15B5E4BC" w14:textId="7E14CF7E" w:rsidR="001060E4" w:rsidRDefault="001060E4" w:rsidP="008546AD">
      <w:pPr>
        <w:autoSpaceDE w:val="0"/>
        <w:autoSpaceDN w:val="0"/>
        <w:adjustRightInd w:val="0"/>
        <w:rPr>
          <w:rFonts w:eastAsia="Times New Roman"/>
          <w:sz w:val="24"/>
          <w:szCs w:val="24"/>
        </w:rPr>
      </w:pPr>
    </w:p>
    <w:p w14:paraId="7F6914BF" w14:textId="7D4DECE0" w:rsidR="001060E4" w:rsidRDefault="001060E4" w:rsidP="008546AD">
      <w:pPr>
        <w:autoSpaceDE w:val="0"/>
        <w:autoSpaceDN w:val="0"/>
        <w:adjustRightInd w:val="0"/>
        <w:rPr>
          <w:rFonts w:eastAsia="Times New Roman"/>
          <w:sz w:val="24"/>
          <w:szCs w:val="24"/>
        </w:rPr>
      </w:pPr>
    </w:p>
    <w:p w14:paraId="08F8CE7B" w14:textId="4C160ABE" w:rsidR="00962C51" w:rsidRDefault="00962C51" w:rsidP="008546AD">
      <w:pPr>
        <w:autoSpaceDE w:val="0"/>
        <w:autoSpaceDN w:val="0"/>
        <w:adjustRightInd w:val="0"/>
        <w:rPr>
          <w:rFonts w:eastAsia="Times New Roman"/>
          <w:sz w:val="24"/>
          <w:szCs w:val="24"/>
        </w:rPr>
      </w:pPr>
    </w:p>
    <w:p w14:paraId="04A6EE7F" w14:textId="77777777" w:rsidR="00962C51" w:rsidRPr="008546AD" w:rsidRDefault="00962C51" w:rsidP="008546AD">
      <w:pPr>
        <w:autoSpaceDE w:val="0"/>
        <w:autoSpaceDN w:val="0"/>
        <w:adjustRightInd w:val="0"/>
        <w:rPr>
          <w:rFonts w:eastAsia="Times New Roman"/>
          <w:sz w:val="24"/>
          <w:szCs w:val="24"/>
        </w:rPr>
      </w:pPr>
    </w:p>
    <w:p w14:paraId="12A26877"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lastRenderedPageBreak/>
        <w:t>PART IV</w:t>
      </w:r>
    </w:p>
    <w:p w14:paraId="7B8E50A1"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STATEMENT OF WORK</w:t>
      </w:r>
    </w:p>
    <w:p w14:paraId="1DB8218F" w14:textId="77777777" w:rsidR="008546AD" w:rsidRPr="008546AD" w:rsidRDefault="008546AD" w:rsidP="008546AD">
      <w:pPr>
        <w:autoSpaceDE w:val="0"/>
        <w:autoSpaceDN w:val="0"/>
        <w:adjustRightInd w:val="0"/>
        <w:jc w:val="center"/>
        <w:rPr>
          <w:b/>
          <w:color w:val="181818"/>
          <w:sz w:val="24"/>
          <w:szCs w:val="24"/>
        </w:rPr>
      </w:pPr>
    </w:p>
    <w:p w14:paraId="3BEC222C" w14:textId="0AD21CE9" w:rsidR="008546AD" w:rsidRDefault="008546AD" w:rsidP="008546AD">
      <w:pPr>
        <w:autoSpaceDE w:val="0"/>
        <w:autoSpaceDN w:val="0"/>
        <w:adjustRightInd w:val="0"/>
        <w:jc w:val="both"/>
        <w:rPr>
          <w:b/>
          <w:color w:val="181818"/>
          <w:sz w:val="24"/>
          <w:szCs w:val="24"/>
        </w:rPr>
      </w:pPr>
      <w:r w:rsidRPr="008546AD">
        <w:rPr>
          <w:b/>
          <w:color w:val="181818"/>
          <w:sz w:val="24"/>
          <w:szCs w:val="24"/>
        </w:rPr>
        <w:t xml:space="preserve">IV-1.  Objectives.  </w:t>
      </w:r>
    </w:p>
    <w:p w14:paraId="39ABD2E3" w14:textId="0FC629CE" w:rsidR="006323CB" w:rsidRDefault="006323CB" w:rsidP="008546AD">
      <w:pPr>
        <w:autoSpaceDE w:val="0"/>
        <w:autoSpaceDN w:val="0"/>
        <w:adjustRightInd w:val="0"/>
        <w:jc w:val="both"/>
        <w:rPr>
          <w:b/>
          <w:color w:val="181818"/>
          <w:sz w:val="24"/>
          <w:szCs w:val="24"/>
        </w:rPr>
      </w:pPr>
    </w:p>
    <w:p w14:paraId="60748043" w14:textId="77777777" w:rsidR="00CD01B6" w:rsidRPr="003C20DE" w:rsidRDefault="00CD01B6" w:rsidP="00CD01B6">
      <w:pPr>
        <w:autoSpaceDE w:val="0"/>
        <w:autoSpaceDN w:val="0"/>
        <w:adjustRightInd w:val="0"/>
        <w:jc w:val="both"/>
        <w:rPr>
          <w:sz w:val="24"/>
          <w:szCs w:val="24"/>
          <w:u w:val="single"/>
        </w:rPr>
      </w:pPr>
      <w:r w:rsidRPr="003C20DE">
        <w:rPr>
          <w:b/>
          <w:sz w:val="24"/>
          <w:szCs w:val="24"/>
          <w:u w:val="single"/>
        </w:rPr>
        <w:t>General.</w:t>
      </w:r>
      <w:r w:rsidRPr="003C20DE">
        <w:rPr>
          <w:sz w:val="24"/>
          <w:szCs w:val="24"/>
        </w:rPr>
        <w:tab/>
      </w:r>
      <w:r w:rsidRPr="003C20DE">
        <w:rPr>
          <w:b/>
          <w:sz w:val="24"/>
          <w:szCs w:val="24"/>
          <w:u w:val="single"/>
        </w:rPr>
        <w:t>The purpose of Part IV-1 is to provide an overview of the engagements envisioned as a result of this RFP.  Interested Law Firms should use this Part in its technical proposal and in conjunction with the Technical Submission (Appendix D)</w:t>
      </w:r>
      <w:r w:rsidRPr="003C20DE">
        <w:rPr>
          <w:sz w:val="24"/>
          <w:szCs w:val="24"/>
          <w:u w:val="single"/>
        </w:rPr>
        <w:t xml:space="preserve">.  </w:t>
      </w:r>
    </w:p>
    <w:p w14:paraId="70697C01" w14:textId="77777777" w:rsidR="00CD01B6" w:rsidRPr="003C20DE" w:rsidRDefault="00CD01B6" w:rsidP="00CD01B6">
      <w:pPr>
        <w:autoSpaceDE w:val="0"/>
        <w:autoSpaceDN w:val="0"/>
        <w:adjustRightInd w:val="0"/>
        <w:ind w:left="2880"/>
        <w:jc w:val="both"/>
      </w:pPr>
    </w:p>
    <w:p w14:paraId="39CDA575" w14:textId="77777777" w:rsidR="00962C51" w:rsidRDefault="00962C51" w:rsidP="00962C51">
      <w:pPr>
        <w:jc w:val="both"/>
        <w:rPr>
          <w:sz w:val="24"/>
          <w:szCs w:val="24"/>
        </w:rPr>
      </w:pPr>
      <w:r>
        <w:rPr>
          <w:sz w:val="24"/>
          <w:szCs w:val="24"/>
        </w:rPr>
        <w:t>From time to time, Mcare has need for Section 715 Defense Counsel services to provide representation to health care providers (“HCP(s)”).  Mcare is seeking five or more law firms for each geographic region of the state to be in place and available for assignment at all times.</w:t>
      </w:r>
    </w:p>
    <w:p w14:paraId="21514F4D" w14:textId="77777777" w:rsidR="00962C51" w:rsidRDefault="00962C51" w:rsidP="00962C51">
      <w:pPr>
        <w:jc w:val="both"/>
        <w:rPr>
          <w:sz w:val="24"/>
          <w:szCs w:val="24"/>
        </w:rPr>
      </w:pPr>
    </w:p>
    <w:p w14:paraId="475BEFA0" w14:textId="77777777" w:rsidR="00962C51" w:rsidRDefault="00962C51" w:rsidP="00962C51">
      <w:pPr>
        <w:jc w:val="both"/>
        <w:rPr>
          <w:sz w:val="24"/>
          <w:szCs w:val="24"/>
        </w:rPr>
      </w:pPr>
      <w:r>
        <w:rPr>
          <w:sz w:val="24"/>
          <w:szCs w:val="24"/>
        </w:rPr>
        <w:t>Under this engagement, the law firm shall:</w:t>
      </w:r>
    </w:p>
    <w:p w14:paraId="2D049EE0" w14:textId="77777777" w:rsidR="00962C51" w:rsidRDefault="00962C51" w:rsidP="00962C51">
      <w:pPr>
        <w:pStyle w:val="ListParagraph"/>
        <w:numPr>
          <w:ilvl w:val="0"/>
          <w:numId w:val="41"/>
        </w:numPr>
        <w:adjustRightInd/>
        <w:ind w:right="0"/>
        <w:contextualSpacing w:val="0"/>
      </w:pPr>
      <w:r>
        <w:t>Represent the HCP(s) before the Court of Common Pleas or Federal District Court;</w:t>
      </w:r>
    </w:p>
    <w:p w14:paraId="254FB15F" w14:textId="77777777" w:rsidR="00962C51" w:rsidRDefault="00962C51" w:rsidP="00962C51">
      <w:pPr>
        <w:numPr>
          <w:ilvl w:val="0"/>
          <w:numId w:val="40"/>
        </w:numPr>
        <w:spacing w:before="240"/>
        <w:rPr>
          <w:sz w:val="24"/>
          <w:szCs w:val="24"/>
        </w:rPr>
      </w:pPr>
      <w:r>
        <w:rPr>
          <w:sz w:val="24"/>
          <w:szCs w:val="24"/>
        </w:rPr>
        <w:t>Provide counsel to the HCP(s) regarding the medical malpractice litigation process;</w:t>
      </w:r>
    </w:p>
    <w:p w14:paraId="7D54539D" w14:textId="77777777" w:rsidR="00962C51" w:rsidRDefault="00962C51" w:rsidP="00962C51">
      <w:pPr>
        <w:numPr>
          <w:ilvl w:val="0"/>
          <w:numId w:val="40"/>
        </w:numPr>
        <w:spacing w:before="240"/>
        <w:rPr>
          <w:sz w:val="24"/>
          <w:szCs w:val="24"/>
        </w:rPr>
      </w:pPr>
      <w:r>
        <w:rPr>
          <w:sz w:val="24"/>
          <w:szCs w:val="24"/>
        </w:rPr>
        <w:t>Provide assistance to Mcare in the handling of the Matter; and</w:t>
      </w:r>
    </w:p>
    <w:p w14:paraId="2718A087" w14:textId="77777777" w:rsidR="00962C51" w:rsidRPr="00267276" w:rsidRDefault="00962C51" w:rsidP="00962C51">
      <w:pPr>
        <w:numPr>
          <w:ilvl w:val="0"/>
          <w:numId w:val="40"/>
        </w:numPr>
        <w:spacing w:before="240"/>
        <w:rPr>
          <w:sz w:val="24"/>
          <w:szCs w:val="24"/>
        </w:rPr>
      </w:pPr>
      <w:r>
        <w:rPr>
          <w:sz w:val="24"/>
          <w:szCs w:val="24"/>
        </w:rPr>
        <w:t xml:space="preserve">Provide a full range of medical malpractice defense counsel services in the Matter. </w:t>
      </w:r>
    </w:p>
    <w:p w14:paraId="76D3237F" w14:textId="77777777" w:rsidR="00962C51" w:rsidRDefault="00962C51" w:rsidP="00962C51">
      <w:pPr>
        <w:rPr>
          <w:sz w:val="24"/>
          <w:szCs w:val="24"/>
        </w:rPr>
      </w:pPr>
    </w:p>
    <w:p w14:paraId="1D05B1C8" w14:textId="77777777" w:rsidR="00962C51" w:rsidRDefault="00962C51" w:rsidP="00962C51">
      <w:r>
        <w:rPr>
          <w:sz w:val="24"/>
          <w:szCs w:val="24"/>
        </w:rPr>
        <w:t>Defense</w:t>
      </w:r>
      <w:r w:rsidRPr="00AD0029">
        <w:rPr>
          <w:sz w:val="24"/>
          <w:szCs w:val="24"/>
        </w:rPr>
        <w:t xml:space="preserve"> counsel will be expected to be knowledgeable concerning the Mcare Act and it</w:t>
      </w:r>
      <w:r>
        <w:rPr>
          <w:sz w:val="24"/>
          <w:szCs w:val="24"/>
        </w:rPr>
        <w:t>s</w:t>
      </w:r>
      <w:r w:rsidRPr="00AD0029">
        <w:rPr>
          <w:sz w:val="24"/>
          <w:szCs w:val="24"/>
        </w:rPr>
        <w:t xml:space="preserve"> predecessors and any caselaw interpreting them.  Counsel should be knowledgeable concerning professional liability insurance coverage for health care providers and the differences from and similarities to statutory Mcare coverage.</w:t>
      </w:r>
    </w:p>
    <w:p w14:paraId="36EF444D" w14:textId="77777777" w:rsidR="00C01C51" w:rsidRPr="00C63C4D" w:rsidRDefault="00C01C51" w:rsidP="00C01C51">
      <w:pPr>
        <w:autoSpaceDE w:val="0"/>
        <w:autoSpaceDN w:val="0"/>
        <w:adjustRightInd w:val="0"/>
        <w:jc w:val="both"/>
        <w:rPr>
          <w:b/>
          <w:sz w:val="24"/>
          <w:szCs w:val="24"/>
        </w:rPr>
      </w:pPr>
    </w:p>
    <w:p w14:paraId="5D713807" w14:textId="375E5D97" w:rsidR="00FA0FFD" w:rsidRPr="00FA0FFD" w:rsidRDefault="00FA0FFD" w:rsidP="00FA0FFD">
      <w:pPr>
        <w:autoSpaceDE w:val="0"/>
        <w:autoSpaceDN w:val="0"/>
        <w:adjustRightInd w:val="0"/>
        <w:jc w:val="both"/>
        <w:rPr>
          <w:color w:val="181818"/>
          <w:sz w:val="24"/>
          <w:szCs w:val="24"/>
        </w:rPr>
      </w:pPr>
      <w:r>
        <w:rPr>
          <w:b/>
          <w:color w:val="181818"/>
          <w:sz w:val="24"/>
          <w:szCs w:val="24"/>
        </w:rPr>
        <w:t>IV-</w:t>
      </w:r>
      <w:r w:rsidRPr="007017E4">
        <w:rPr>
          <w:b/>
          <w:color w:val="181818"/>
          <w:sz w:val="24"/>
          <w:szCs w:val="24"/>
        </w:rPr>
        <w:t xml:space="preserve">2.  Requirements.  </w:t>
      </w:r>
      <w:r w:rsidRPr="007017E4">
        <w:rPr>
          <w:color w:val="181818"/>
          <w:sz w:val="24"/>
          <w:szCs w:val="24"/>
        </w:rPr>
        <w:t xml:space="preserve">Within the Technical Submittal </w:t>
      </w:r>
      <w:r w:rsidRPr="00CD01B6">
        <w:rPr>
          <w:b/>
          <w:bCs/>
          <w:color w:val="181818"/>
          <w:sz w:val="24"/>
          <w:szCs w:val="24"/>
        </w:rPr>
        <w:t>(Appendix D</w:t>
      </w:r>
      <w:r w:rsidRPr="007017E4">
        <w:rPr>
          <w:color w:val="181818"/>
          <w:sz w:val="24"/>
          <w:szCs w:val="24"/>
        </w:rPr>
        <w:t>), the Offeror shall confirm that each requirement of this RFP shall be met; include an explanation of how the Offeror intends to meet each requirement.</w:t>
      </w:r>
    </w:p>
    <w:p w14:paraId="3EF00017" w14:textId="7758AEBB" w:rsidR="00FA0FFD" w:rsidRPr="007017E4" w:rsidRDefault="00FA0FFD" w:rsidP="00FA0FFD">
      <w:pPr>
        <w:pStyle w:val="ListParagraph"/>
        <w:numPr>
          <w:ilvl w:val="0"/>
          <w:numId w:val="0"/>
        </w:numPr>
        <w:autoSpaceDE w:val="0"/>
        <w:autoSpaceDN w:val="0"/>
        <w:ind w:left="1170" w:right="0"/>
        <w:contextualSpacing w:val="0"/>
        <w:jc w:val="both"/>
      </w:pPr>
      <w:r>
        <w:rPr>
          <w:b/>
        </w:rPr>
        <w:t xml:space="preserve">A.    </w:t>
      </w:r>
      <w:r w:rsidRPr="00C72964">
        <w:rPr>
          <w:b/>
        </w:rPr>
        <w:t>Qualifications</w:t>
      </w:r>
      <w:r w:rsidR="00A73B69">
        <w:rPr>
          <w:b/>
        </w:rPr>
        <w:t xml:space="preserve"> and Conflicts</w:t>
      </w:r>
      <w:r w:rsidRPr="00C72964">
        <w:rPr>
          <w:b/>
        </w:rPr>
        <w:t>.</w:t>
      </w:r>
      <w:r w:rsidRPr="007017E4">
        <w:t xml:space="preserve">  The selected Offeror shall address each qualification requirement set forth in </w:t>
      </w:r>
      <w:r w:rsidRPr="00CD01B6">
        <w:rPr>
          <w:b/>
          <w:bCs w:val="0"/>
        </w:rPr>
        <w:t>Appendix D,</w:t>
      </w:r>
      <w:r w:rsidRPr="007017E4">
        <w:t xml:space="preserve"> Statement of Qualifications/</w:t>
      </w:r>
      <w:r w:rsidR="00A73B69">
        <w:t>Conflicts/</w:t>
      </w:r>
      <w:r w:rsidRPr="007017E4">
        <w:t>Technical Questionnaire.</w:t>
      </w:r>
    </w:p>
    <w:p w14:paraId="184036B1" w14:textId="76457AA1" w:rsidR="00FA0FFD" w:rsidRDefault="00FA0FFD" w:rsidP="00FA0FFD">
      <w:pPr>
        <w:pStyle w:val="ListParagraph"/>
        <w:numPr>
          <w:ilvl w:val="0"/>
          <w:numId w:val="0"/>
        </w:numPr>
        <w:autoSpaceDE w:val="0"/>
        <w:autoSpaceDN w:val="0"/>
        <w:ind w:left="1170" w:right="0"/>
        <w:contextualSpacing w:val="0"/>
        <w:jc w:val="both"/>
        <w:rPr>
          <w:u w:val="single"/>
        </w:rPr>
      </w:pPr>
      <w:r>
        <w:rPr>
          <w:b/>
        </w:rPr>
        <w:t xml:space="preserve">B.  </w:t>
      </w:r>
      <w:r w:rsidRPr="00C72964">
        <w:rPr>
          <w:b/>
        </w:rPr>
        <w:t>Key Personnel.</w:t>
      </w:r>
      <w:r w:rsidRPr="004F4AC5">
        <w:t xml:space="preserve">  Key project staffing changes must be approved by the Commonwealth.  The Commonwealth reserves the rights to request, at its sole discretion, that the selected Offeror remove and replace counsel or staff from the Engagement.  </w:t>
      </w:r>
      <w:r w:rsidRPr="00C72964">
        <w:rPr>
          <w:u w:val="single"/>
        </w:rPr>
        <w:t xml:space="preserve">Notwithstanding the number of hours provided for purposes of cost evaluation noted herein and in the cost submittal, as part of the Understanding the Problem and Soundness of Approach portions of its technical submission Firms </w:t>
      </w:r>
      <w:r w:rsidRPr="00C72964">
        <w:rPr>
          <w:b/>
          <w:u w:val="single"/>
        </w:rPr>
        <w:t>must</w:t>
      </w:r>
      <w:r w:rsidRPr="00C72964">
        <w:rPr>
          <w:u w:val="single"/>
        </w:rPr>
        <w:t xml:space="preserve"> provide the anticipated number of hours Firms envision working on this engagement given the description of the scope of requested services in the Statement of Work.</w:t>
      </w:r>
    </w:p>
    <w:p w14:paraId="627E6953" w14:textId="77777777" w:rsidR="00FA0FFD" w:rsidRPr="00CD01B6" w:rsidRDefault="00FA0FFD" w:rsidP="00CD01B6">
      <w:pPr>
        <w:autoSpaceDE w:val="0"/>
        <w:autoSpaceDN w:val="0"/>
        <w:ind w:left="720" w:hanging="360"/>
        <w:jc w:val="both"/>
        <w:rPr>
          <w:u w:val="single"/>
        </w:rPr>
      </w:pPr>
    </w:p>
    <w:p w14:paraId="727EF0F3" w14:textId="36D43A32" w:rsidR="00FA0FFD" w:rsidRPr="00FA0FFD" w:rsidRDefault="00FA0FFD" w:rsidP="00FA0FFD">
      <w:pPr>
        <w:tabs>
          <w:tab w:val="left" w:pos="1170"/>
          <w:tab w:val="num" w:pos="1530"/>
        </w:tabs>
        <w:autoSpaceDE w:val="0"/>
        <w:autoSpaceDN w:val="0"/>
        <w:ind w:left="1170"/>
        <w:jc w:val="both"/>
        <w:rPr>
          <w:sz w:val="24"/>
          <w:szCs w:val="24"/>
        </w:rPr>
      </w:pPr>
      <w:r w:rsidRPr="00FA0FFD">
        <w:rPr>
          <w:b/>
          <w:sz w:val="24"/>
          <w:szCs w:val="24"/>
        </w:rPr>
        <w:t xml:space="preserve">C.  </w:t>
      </w:r>
      <w:r>
        <w:rPr>
          <w:b/>
          <w:sz w:val="24"/>
          <w:szCs w:val="24"/>
        </w:rPr>
        <w:t xml:space="preserve">  </w:t>
      </w:r>
      <w:r w:rsidRPr="00FA0FFD">
        <w:rPr>
          <w:b/>
          <w:sz w:val="24"/>
          <w:szCs w:val="24"/>
        </w:rPr>
        <w:t>Ongoing Compliance with Qualifications;</w:t>
      </w:r>
      <w:r w:rsidRPr="00FA0FFD">
        <w:rPr>
          <w:sz w:val="24"/>
          <w:szCs w:val="24"/>
        </w:rPr>
        <w:t xml:space="preserve"> </w:t>
      </w:r>
      <w:r w:rsidRPr="00FA0FFD">
        <w:rPr>
          <w:b/>
          <w:sz w:val="24"/>
          <w:szCs w:val="24"/>
        </w:rPr>
        <w:t xml:space="preserve">Removals.  </w:t>
      </w:r>
      <w:r w:rsidRPr="00FA0FFD">
        <w:rPr>
          <w:sz w:val="24"/>
          <w:szCs w:val="24"/>
        </w:rPr>
        <w:t>The Commonwealth may remove or suspend the contractor for reasons that include, but are not limited to:</w:t>
      </w:r>
    </w:p>
    <w:p w14:paraId="0AEE9384" w14:textId="77777777" w:rsidR="00FA0FFD" w:rsidRPr="007017E4" w:rsidRDefault="00FA0FFD" w:rsidP="00FA0FFD">
      <w:pPr>
        <w:autoSpaceDE w:val="0"/>
        <w:autoSpaceDN w:val="0"/>
        <w:adjustRightInd w:val="0"/>
        <w:jc w:val="both"/>
        <w:rPr>
          <w:rFonts w:eastAsia="Times New Roman"/>
          <w:sz w:val="24"/>
          <w:szCs w:val="24"/>
        </w:rPr>
      </w:pPr>
    </w:p>
    <w:p w14:paraId="7D9DDE87" w14:textId="77777777" w:rsidR="00FA0FFD" w:rsidRPr="007017E4" w:rsidRDefault="00FA0FFD" w:rsidP="00FA0FFD">
      <w:pPr>
        <w:numPr>
          <w:ilvl w:val="2"/>
          <w:numId w:val="13"/>
        </w:numPr>
        <w:autoSpaceDE w:val="0"/>
        <w:autoSpaceDN w:val="0"/>
        <w:adjustRightInd w:val="0"/>
        <w:jc w:val="both"/>
        <w:rPr>
          <w:rFonts w:eastAsia="Times New Roman"/>
          <w:sz w:val="24"/>
          <w:szCs w:val="24"/>
        </w:rPr>
      </w:pPr>
      <w:r w:rsidRPr="007017E4">
        <w:rPr>
          <w:rFonts w:eastAsia="Times New Roman"/>
          <w:sz w:val="24"/>
          <w:szCs w:val="24"/>
        </w:rPr>
        <w:lastRenderedPageBreak/>
        <w:t>Unprofessional performance;</w:t>
      </w:r>
    </w:p>
    <w:p w14:paraId="2C6EEE5C" w14:textId="77777777" w:rsidR="00FA0FFD" w:rsidRPr="007017E4" w:rsidRDefault="00FA0FFD" w:rsidP="00FA0FFD">
      <w:pPr>
        <w:numPr>
          <w:ilvl w:val="2"/>
          <w:numId w:val="13"/>
        </w:numPr>
        <w:autoSpaceDE w:val="0"/>
        <w:autoSpaceDN w:val="0"/>
        <w:adjustRightInd w:val="0"/>
        <w:jc w:val="both"/>
        <w:rPr>
          <w:rFonts w:eastAsia="Times New Roman"/>
          <w:sz w:val="24"/>
          <w:szCs w:val="24"/>
        </w:rPr>
      </w:pPr>
      <w:r w:rsidRPr="007017E4">
        <w:rPr>
          <w:rFonts w:eastAsia="Times New Roman"/>
          <w:sz w:val="24"/>
          <w:szCs w:val="24"/>
        </w:rPr>
        <w:t xml:space="preserve">Being the subject of disciplinary/licensing actions by Pennsylvania Supreme Court; </w:t>
      </w:r>
    </w:p>
    <w:p w14:paraId="36BB0914" w14:textId="77777777" w:rsidR="00FA0FFD" w:rsidRPr="007017E4" w:rsidRDefault="00FA0FFD" w:rsidP="00FA0FFD">
      <w:pPr>
        <w:numPr>
          <w:ilvl w:val="2"/>
          <w:numId w:val="13"/>
        </w:numPr>
        <w:autoSpaceDE w:val="0"/>
        <w:autoSpaceDN w:val="0"/>
        <w:adjustRightInd w:val="0"/>
        <w:jc w:val="both"/>
        <w:rPr>
          <w:rFonts w:eastAsia="Times New Roman"/>
          <w:sz w:val="24"/>
          <w:szCs w:val="24"/>
        </w:rPr>
      </w:pPr>
      <w:r w:rsidRPr="007017E4">
        <w:rPr>
          <w:rFonts w:eastAsia="Times New Roman"/>
          <w:sz w:val="24"/>
          <w:szCs w:val="24"/>
        </w:rPr>
        <w:t>Filing for protection under federal or state bankruptcy laws;</w:t>
      </w:r>
    </w:p>
    <w:p w14:paraId="40580CF2" w14:textId="77777777" w:rsidR="00FA0FFD" w:rsidRPr="007017E4" w:rsidRDefault="00FA0FFD" w:rsidP="00FA0FFD">
      <w:pPr>
        <w:numPr>
          <w:ilvl w:val="2"/>
          <w:numId w:val="13"/>
        </w:numPr>
        <w:autoSpaceDE w:val="0"/>
        <w:autoSpaceDN w:val="0"/>
        <w:adjustRightInd w:val="0"/>
        <w:jc w:val="both"/>
        <w:rPr>
          <w:rFonts w:eastAsia="Times New Roman"/>
          <w:sz w:val="24"/>
          <w:szCs w:val="24"/>
        </w:rPr>
      </w:pPr>
      <w:r w:rsidRPr="007017E4">
        <w:rPr>
          <w:rFonts w:eastAsia="Times New Roman"/>
          <w:sz w:val="24"/>
          <w:szCs w:val="24"/>
        </w:rPr>
        <w:t>Failure to continue to meet the requirements of this RFP;</w:t>
      </w:r>
    </w:p>
    <w:p w14:paraId="0CF58119" w14:textId="77777777" w:rsidR="00FA0FFD" w:rsidRPr="007017E4" w:rsidRDefault="00FA0FFD" w:rsidP="00FA0FFD">
      <w:pPr>
        <w:numPr>
          <w:ilvl w:val="2"/>
          <w:numId w:val="13"/>
        </w:numPr>
        <w:autoSpaceDE w:val="0"/>
        <w:autoSpaceDN w:val="0"/>
        <w:adjustRightInd w:val="0"/>
        <w:jc w:val="both"/>
        <w:rPr>
          <w:rFonts w:eastAsia="Times New Roman"/>
          <w:sz w:val="24"/>
          <w:szCs w:val="24"/>
        </w:rPr>
      </w:pPr>
      <w:r w:rsidRPr="007017E4">
        <w:rPr>
          <w:rFonts w:eastAsia="Times New Roman"/>
          <w:sz w:val="24"/>
          <w:szCs w:val="24"/>
        </w:rPr>
        <w:t>Failure to pay federal, state and/or local taxes; or</w:t>
      </w:r>
    </w:p>
    <w:p w14:paraId="4166661D" w14:textId="77777777" w:rsidR="00FA0FFD" w:rsidRPr="007017E4" w:rsidRDefault="00FA0FFD" w:rsidP="00FA0FFD">
      <w:pPr>
        <w:numPr>
          <w:ilvl w:val="2"/>
          <w:numId w:val="13"/>
        </w:numPr>
        <w:autoSpaceDE w:val="0"/>
        <w:autoSpaceDN w:val="0"/>
        <w:adjustRightInd w:val="0"/>
        <w:jc w:val="both"/>
        <w:rPr>
          <w:rFonts w:eastAsia="Times New Roman"/>
          <w:sz w:val="24"/>
          <w:szCs w:val="24"/>
        </w:rPr>
      </w:pPr>
      <w:r w:rsidRPr="007017E4">
        <w:rPr>
          <w:rFonts w:eastAsia="Times New Roman"/>
          <w:sz w:val="24"/>
          <w:szCs w:val="24"/>
        </w:rPr>
        <w:t>Undisclosed conflict of interest.</w:t>
      </w:r>
    </w:p>
    <w:p w14:paraId="10682BB2" w14:textId="77777777" w:rsidR="00FA0FFD" w:rsidRDefault="00FA0FFD" w:rsidP="00FA0FFD">
      <w:pPr>
        <w:autoSpaceDE w:val="0"/>
        <w:autoSpaceDN w:val="0"/>
        <w:adjustRightInd w:val="0"/>
        <w:jc w:val="both"/>
        <w:rPr>
          <w:b/>
          <w:color w:val="181818"/>
          <w:sz w:val="23"/>
          <w:szCs w:val="23"/>
        </w:rPr>
      </w:pPr>
    </w:p>
    <w:p w14:paraId="0761183F" w14:textId="77777777" w:rsidR="00FA0FFD" w:rsidRPr="00FA0FFD" w:rsidRDefault="00FA0FFD" w:rsidP="00FA0FFD">
      <w:pPr>
        <w:jc w:val="both"/>
        <w:rPr>
          <w:rFonts w:eastAsia="Times New Roman"/>
          <w:b/>
          <w:sz w:val="24"/>
          <w:szCs w:val="24"/>
        </w:rPr>
      </w:pPr>
      <w:r w:rsidRPr="00FA0FFD">
        <w:rPr>
          <w:b/>
          <w:color w:val="181818"/>
          <w:sz w:val="24"/>
          <w:szCs w:val="24"/>
        </w:rPr>
        <w:t xml:space="preserve">IV-3.  Tasks.  </w:t>
      </w:r>
    </w:p>
    <w:p w14:paraId="7A0D28AE" w14:textId="77777777" w:rsidR="00CD01B6" w:rsidRPr="00E64C38" w:rsidRDefault="00CD01B6" w:rsidP="00CD01B6">
      <w:pPr>
        <w:numPr>
          <w:ilvl w:val="0"/>
          <w:numId w:val="38"/>
        </w:numPr>
        <w:spacing w:before="240"/>
        <w:jc w:val="both"/>
        <w:rPr>
          <w:sz w:val="24"/>
          <w:szCs w:val="24"/>
        </w:rPr>
      </w:pPr>
      <w:r w:rsidRPr="00962C51">
        <w:rPr>
          <w:b/>
          <w:bCs/>
          <w:sz w:val="24"/>
          <w:szCs w:val="24"/>
        </w:rPr>
        <w:t>Legal Services.</w:t>
      </w:r>
      <w:r w:rsidRPr="00E64C38">
        <w:rPr>
          <w:sz w:val="24"/>
          <w:szCs w:val="24"/>
        </w:rPr>
        <w:t xml:space="preserve">  The selected Offeror shall provide coverage counsel services that include, but are not limited to, coverage opinions, denial letters, reservations of rights, and representation of Mcare in lawsuits involving coverage matters.  The engagement may include other general work as designated by the Chief Counsel of the Pennsylvania Insurance Department, Mcare or the Governor’s Office of General Counsel.</w:t>
      </w:r>
    </w:p>
    <w:p w14:paraId="65DEA17B" w14:textId="77777777" w:rsidR="00CD01B6" w:rsidRPr="00E64C38" w:rsidRDefault="00CD01B6" w:rsidP="00CD01B6">
      <w:pPr>
        <w:ind w:left="720"/>
        <w:jc w:val="both"/>
        <w:rPr>
          <w:rFonts w:eastAsia="Times New Roman"/>
          <w:b/>
          <w:sz w:val="24"/>
          <w:szCs w:val="24"/>
        </w:rPr>
      </w:pPr>
    </w:p>
    <w:p w14:paraId="28E5D8B5" w14:textId="77777777" w:rsidR="00CD01B6" w:rsidRPr="00E64C38" w:rsidRDefault="00CD01B6" w:rsidP="00CD01B6">
      <w:pPr>
        <w:numPr>
          <w:ilvl w:val="0"/>
          <w:numId w:val="38"/>
        </w:numPr>
        <w:jc w:val="both"/>
        <w:rPr>
          <w:rFonts w:eastAsia="Times New Roman"/>
          <w:sz w:val="24"/>
          <w:szCs w:val="24"/>
        </w:rPr>
      </w:pPr>
      <w:r w:rsidRPr="00E64C38">
        <w:rPr>
          <w:rFonts w:eastAsia="Times New Roman"/>
          <w:b/>
          <w:sz w:val="24"/>
          <w:szCs w:val="24"/>
        </w:rPr>
        <w:t>Contract Close Out</w:t>
      </w:r>
      <w:r w:rsidRPr="00E64C38">
        <w:rPr>
          <w:rFonts w:eastAsia="Times New Roman"/>
          <w:sz w:val="24"/>
          <w:szCs w:val="24"/>
        </w:rPr>
        <w:t>.  Prior to close out or termination of the contract, the selected Offeror shall cooperate with the Commonwealth and any subsequent Contractor in any activities related to the transition/turnover of responsibilities.</w:t>
      </w:r>
    </w:p>
    <w:p w14:paraId="3025EBB4" w14:textId="77777777" w:rsidR="00FA0FFD" w:rsidRPr="00AB05C4" w:rsidRDefault="00FA0FFD" w:rsidP="00FA0FFD">
      <w:pPr>
        <w:spacing w:before="120"/>
        <w:contextualSpacing/>
        <w:jc w:val="both"/>
        <w:rPr>
          <w:rFonts w:eastAsia="Times New Roman"/>
          <w:szCs w:val="24"/>
        </w:rPr>
      </w:pPr>
    </w:p>
    <w:p w14:paraId="31B425BD" w14:textId="31DB7D29" w:rsidR="00FA0FFD" w:rsidRDefault="00FA0FFD" w:rsidP="00FA0FFD">
      <w:pPr>
        <w:jc w:val="both"/>
        <w:rPr>
          <w:rFonts w:eastAsia="Times New Roman"/>
          <w:b/>
          <w:sz w:val="24"/>
          <w:szCs w:val="24"/>
        </w:rPr>
      </w:pPr>
      <w:r>
        <w:rPr>
          <w:rFonts w:eastAsia="Times New Roman"/>
          <w:b/>
          <w:sz w:val="24"/>
          <w:szCs w:val="24"/>
        </w:rPr>
        <w:t>IV-</w:t>
      </w:r>
      <w:r w:rsidRPr="007017E4">
        <w:rPr>
          <w:rFonts w:eastAsia="Times New Roman"/>
          <w:b/>
          <w:sz w:val="24"/>
          <w:szCs w:val="24"/>
        </w:rPr>
        <w:t xml:space="preserve">4.  Reports and Project Control.  </w:t>
      </w:r>
    </w:p>
    <w:p w14:paraId="4C5D6E54" w14:textId="77777777" w:rsidR="00FA0FFD" w:rsidRPr="00FA0FFD" w:rsidRDefault="00FA0FFD" w:rsidP="00FA0FFD">
      <w:pPr>
        <w:jc w:val="both"/>
        <w:rPr>
          <w:rFonts w:eastAsia="Times New Roman"/>
          <w:b/>
          <w:sz w:val="24"/>
          <w:szCs w:val="24"/>
        </w:rPr>
      </w:pPr>
    </w:p>
    <w:p w14:paraId="0174A682" w14:textId="77777777" w:rsidR="00FA0FFD" w:rsidRPr="007017E4" w:rsidRDefault="00FA0FFD" w:rsidP="00FA0FFD">
      <w:pPr>
        <w:jc w:val="both"/>
        <w:rPr>
          <w:rFonts w:eastAsia="Calibri"/>
          <w:sz w:val="24"/>
          <w:szCs w:val="24"/>
        </w:rPr>
      </w:pPr>
      <w:r w:rsidRPr="007017E4">
        <w:rPr>
          <w:rFonts w:eastAsia="Calibri"/>
          <w:sz w:val="24"/>
          <w:szCs w:val="24"/>
        </w:rPr>
        <w:t>The selected Offeror shall prepare and submit at the request of the Commonwealth, subject to attorney-client and other applicable privileges, memoranda of law and other documents related to the services performed for this engagement.</w:t>
      </w:r>
    </w:p>
    <w:p w14:paraId="31FC1F15" w14:textId="77777777" w:rsidR="000C78E3" w:rsidRPr="00BF5519" w:rsidRDefault="000C78E3" w:rsidP="000C78E3">
      <w:pPr>
        <w:pStyle w:val="NormalWeb"/>
        <w:ind w:left="720" w:hanging="720"/>
        <w:rPr>
          <w:color w:val="000000"/>
        </w:rPr>
      </w:pPr>
      <w:r w:rsidRPr="00BF5519">
        <w:rPr>
          <w:b/>
          <w:bCs/>
          <w:color w:val="000000"/>
        </w:rPr>
        <w:t>IV-5.</w:t>
      </w:r>
      <w:r w:rsidRPr="00BF5519">
        <w:rPr>
          <w:color w:val="000000"/>
        </w:rPr>
        <w:t xml:space="preserve">   </w:t>
      </w:r>
      <w:r w:rsidRPr="00BF5519">
        <w:rPr>
          <w:b/>
          <w:bCs/>
          <w:color w:val="000000"/>
        </w:rPr>
        <w:t>Contract Requirements—Small Diverse Business and Veteran Business Enterprise      Participation.</w:t>
      </w:r>
    </w:p>
    <w:p w14:paraId="3041246C" w14:textId="77777777" w:rsidR="000C78E3" w:rsidRPr="00BF5519" w:rsidRDefault="000C78E3" w:rsidP="000C78E3">
      <w:pPr>
        <w:pStyle w:val="NormalWeb"/>
        <w:ind w:left="1170" w:hanging="450"/>
        <w:rPr>
          <w:color w:val="000000"/>
        </w:rPr>
      </w:pPr>
      <w:r w:rsidRPr="00BF5519">
        <w:rPr>
          <w:color w:val="000000"/>
        </w:rPr>
        <w:t xml:space="preserve">A.   </w:t>
      </w:r>
      <w:r w:rsidRPr="00BF5519">
        <w:rPr>
          <w:color w:val="000000"/>
          <w:u w:val="single"/>
        </w:rPr>
        <w:t>SDB Participation Documents.</w:t>
      </w:r>
      <w:r w:rsidRPr="00BF5519">
        <w:rPr>
          <w:color w:val="000000"/>
        </w:rPr>
        <w:t xml:space="preserve"> All documents completed and submitted by the selected Offeror in connection with its SDB Participation Submittal (including the SDB Participation Submittal, SDB Utilization Schedule, and any Good Faith Efforts Documentation to Support Waiver Request of SDB Participation Goal) shall be considered a part of the Contract and are hereby expressly incorporated into the Contract by reference thereto.</w:t>
      </w:r>
    </w:p>
    <w:p w14:paraId="4E1F1B20" w14:textId="77777777" w:rsidR="000C78E3" w:rsidRPr="00BF5519" w:rsidRDefault="000C78E3" w:rsidP="000C78E3">
      <w:pPr>
        <w:pStyle w:val="NormalWeb"/>
        <w:ind w:left="1170" w:hanging="450"/>
        <w:rPr>
          <w:color w:val="000000"/>
        </w:rPr>
      </w:pPr>
      <w:r w:rsidRPr="00BF5519">
        <w:rPr>
          <w:color w:val="000000"/>
        </w:rPr>
        <w:t xml:space="preserve">B.   </w:t>
      </w:r>
      <w:r w:rsidRPr="00BF5519">
        <w:rPr>
          <w:color w:val="000000"/>
          <w:u w:val="single"/>
        </w:rPr>
        <w:t>VBE Participation Documents.</w:t>
      </w:r>
      <w:r w:rsidRPr="00BF5519">
        <w:rPr>
          <w:color w:val="000000"/>
        </w:rPr>
        <w:t xml:space="preserve"> All documents completed and submitted by the selected Offeror in connection with its VBE Participation Submittal (including the VBE Participation Submittal, VBE Utilization Schedule, and any Good Faith Efforts Documentation to Support Waiver Request of VBE Participation Goal) shall be considered a part of the Contract and are hereby expressly incorporated into the Contract by reference thereto.</w:t>
      </w:r>
    </w:p>
    <w:p w14:paraId="1A6076F0" w14:textId="77777777" w:rsidR="000C78E3" w:rsidRPr="00BF5519" w:rsidRDefault="000C78E3" w:rsidP="000C78E3">
      <w:pPr>
        <w:pStyle w:val="NormalWeb"/>
        <w:ind w:left="1170" w:hanging="450"/>
        <w:rPr>
          <w:color w:val="000000"/>
        </w:rPr>
      </w:pPr>
      <w:r w:rsidRPr="00BF5519">
        <w:rPr>
          <w:color w:val="000000"/>
        </w:rPr>
        <w:t xml:space="preserve">C.    </w:t>
      </w:r>
      <w:r w:rsidRPr="00BF5519">
        <w:rPr>
          <w:color w:val="000000"/>
          <w:u w:val="single"/>
        </w:rPr>
        <w:t>Required contract terms.</w:t>
      </w:r>
      <w:r w:rsidRPr="00BF5519">
        <w:rPr>
          <w:color w:val="000000"/>
        </w:rPr>
        <w:t xml:space="preserve"> All contracts containing SDB and/or VBE participation must contain the following contract provisions to be maintained through the initial contract term and any subsequent options or renewals:</w:t>
      </w:r>
    </w:p>
    <w:p w14:paraId="01BFA6A4" w14:textId="77777777" w:rsidR="000C78E3" w:rsidRPr="00BF5519" w:rsidRDefault="000C78E3" w:rsidP="000C78E3">
      <w:pPr>
        <w:pStyle w:val="NormalWeb"/>
        <w:ind w:left="1530" w:hanging="360"/>
        <w:rPr>
          <w:color w:val="000000"/>
        </w:rPr>
      </w:pPr>
      <w:r w:rsidRPr="00BF5519">
        <w:rPr>
          <w:color w:val="000000"/>
        </w:rPr>
        <w:lastRenderedPageBreak/>
        <w:t>1.   Each SDB and VBE participation commitment which was credited by BDISBO and the total percentage of the SDB and VBE participation commitments made at the time of proposal submittal or contract negotiations, as applicable, become contractual obligations of the selected Offeror upon execution of its contract with the Commonwealth.</w:t>
      </w:r>
    </w:p>
    <w:p w14:paraId="30687FB3" w14:textId="77777777" w:rsidR="000C78E3" w:rsidRPr="00BF5519" w:rsidRDefault="000C78E3" w:rsidP="000C78E3">
      <w:pPr>
        <w:pStyle w:val="NormalWeb"/>
        <w:ind w:left="1530" w:hanging="360"/>
        <w:rPr>
          <w:color w:val="000000"/>
        </w:rPr>
      </w:pPr>
      <w:r w:rsidRPr="00BF5519">
        <w:rPr>
          <w:color w:val="000000"/>
        </w:rPr>
        <w:t>2.   For purposes of monitoring compliance with the selected Offeror’s SDB and VBE participation commitments, the contract cost is the total amount paid to the selected Offeror throughout the initial contract term and all renewal option terms.</w:t>
      </w:r>
    </w:p>
    <w:p w14:paraId="33F7D09E" w14:textId="77777777" w:rsidR="000C78E3" w:rsidRPr="00BF5519" w:rsidRDefault="000C78E3" w:rsidP="000C78E3">
      <w:pPr>
        <w:pStyle w:val="NormalWeb"/>
        <w:ind w:left="1530" w:hanging="360"/>
        <w:rPr>
          <w:color w:val="000000"/>
        </w:rPr>
      </w:pPr>
      <w:r w:rsidRPr="00BF5519">
        <w:rPr>
          <w:color w:val="000000"/>
        </w:rPr>
        <w:t>3.   The selected offeror cannot alter its overall SDB or VBE commitments or commitments made to individual SDB or VBE subcontractors without written approval from the Issuing Officer and BDISBO.</w:t>
      </w:r>
    </w:p>
    <w:p w14:paraId="450B1F08" w14:textId="77777777" w:rsidR="000C78E3" w:rsidRPr="00BF5519" w:rsidRDefault="000C78E3" w:rsidP="000C78E3">
      <w:pPr>
        <w:pStyle w:val="NormalWeb"/>
        <w:ind w:left="1530" w:hanging="360"/>
        <w:rPr>
          <w:color w:val="000000"/>
        </w:rPr>
      </w:pPr>
      <w:r w:rsidRPr="00BF5519">
        <w:rPr>
          <w:color w:val="000000"/>
        </w:rPr>
        <w:t>4.   Both the overall percentage of SDB and VBE commitments, and individual SDB and VBE commitments must be maintained in the event the contract is assigned to another prime contractor.</w:t>
      </w:r>
    </w:p>
    <w:p w14:paraId="56B24362" w14:textId="77777777" w:rsidR="000C78E3" w:rsidRPr="00BF5519" w:rsidRDefault="000C78E3" w:rsidP="000C78E3">
      <w:pPr>
        <w:pStyle w:val="NormalWeb"/>
        <w:ind w:firstLine="720"/>
        <w:rPr>
          <w:color w:val="000000"/>
        </w:rPr>
      </w:pPr>
      <w:r w:rsidRPr="00BF5519">
        <w:rPr>
          <w:color w:val="000000"/>
        </w:rPr>
        <w:t xml:space="preserve">D. </w:t>
      </w:r>
      <w:r w:rsidRPr="00BF5519">
        <w:rPr>
          <w:color w:val="000000"/>
          <w:u w:val="single"/>
        </w:rPr>
        <w:t>Subcontract requirements.</w:t>
      </w:r>
    </w:p>
    <w:p w14:paraId="0FCFD967" w14:textId="77777777" w:rsidR="000C78E3" w:rsidRPr="00BF5519" w:rsidRDefault="000C78E3" w:rsidP="000C78E3">
      <w:pPr>
        <w:pStyle w:val="NormalWeb"/>
        <w:ind w:left="1530" w:hanging="360"/>
        <w:rPr>
          <w:b/>
          <w:bCs/>
          <w:color w:val="000000"/>
        </w:rPr>
      </w:pPr>
      <w:r w:rsidRPr="00BF5519">
        <w:rPr>
          <w:color w:val="000000"/>
        </w:rPr>
        <w:t>1.   The selected offeror and each SDB listed on the SDB Utilization Schedule and VBE listed on the VBE Utilization Schedule must enter into a final, definitive subcontract agreement signed by the selected offeror and the SDB or VBE within 30 calendar days of the final execution date of the Commonwealth contract</w:t>
      </w:r>
      <w:r w:rsidRPr="00BF5519">
        <w:rPr>
          <w:b/>
          <w:bCs/>
          <w:color w:val="000000"/>
        </w:rPr>
        <w:t>. A Model Form of Small Diverse Business and Veteran Business Enterprise Subcontractor Agreement which may be used to satisfy this requirement is available as A</w:t>
      </w:r>
      <w:r w:rsidRPr="000058ED">
        <w:rPr>
          <w:b/>
          <w:bCs/>
          <w:color w:val="000000"/>
        </w:rPr>
        <w:t>ppendix K.</w:t>
      </w:r>
    </w:p>
    <w:p w14:paraId="33D3ECE1" w14:textId="77777777" w:rsidR="000C78E3" w:rsidRPr="00BF5519" w:rsidRDefault="000C78E3" w:rsidP="000C78E3">
      <w:pPr>
        <w:pStyle w:val="NormalWeb"/>
        <w:ind w:left="1530" w:hanging="360"/>
        <w:rPr>
          <w:color w:val="000000"/>
        </w:rPr>
      </w:pPr>
      <w:r w:rsidRPr="00BF5519">
        <w:rPr>
          <w:color w:val="000000"/>
        </w:rPr>
        <w:t>2.   In addition to any requirements in the offeror’s contract documents, the subcontract must contain:</w:t>
      </w:r>
    </w:p>
    <w:p w14:paraId="643350DF" w14:textId="77777777" w:rsidR="000C78E3" w:rsidRPr="00BF5519" w:rsidRDefault="000C78E3" w:rsidP="000C78E3">
      <w:pPr>
        <w:pStyle w:val="NormalWeb"/>
        <w:ind w:left="1890" w:hanging="360"/>
        <w:rPr>
          <w:color w:val="000000"/>
        </w:rPr>
      </w:pPr>
      <w:r w:rsidRPr="00BF5519">
        <w:rPr>
          <w:color w:val="000000"/>
        </w:rPr>
        <w:t>a.   The specific work, supplies or services the SDB or VBE will perform; location for work performed; how the work, supplies or services relate to the contract; and the specific timeframe during the initial term and any extensions, options and renewals of the prime contract when the work, supplies or services will be provided or performed;</w:t>
      </w:r>
    </w:p>
    <w:p w14:paraId="1FB272C0" w14:textId="77777777" w:rsidR="000C78E3" w:rsidRPr="00BF5519" w:rsidRDefault="000C78E3" w:rsidP="000C78E3">
      <w:pPr>
        <w:pStyle w:val="NormalWeb"/>
        <w:ind w:left="1890" w:hanging="360"/>
        <w:rPr>
          <w:color w:val="000000"/>
        </w:rPr>
      </w:pPr>
      <w:r w:rsidRPr="00BF5519">
        <w:rPr>
          <w:color w:val="000000"/>
        </w:rPr>
        <w:t>b.   The fixed percentage commitment and/or associated estimated dollar value that each SDB or VBE will receive based on the final negotiated cost for the initial term of the prime contract and any renewal option terms;</w:t>
      </w:r>
    </w:p>
    <w:p w14:paraId="1BE8ED45" w14:textId="77777777" w:rsidR="000C78E3" w:rsidRPr="00BF5519" w:rsidRDefault="000C78E3" w:rsidP="000C78E3">
      <w:pPr>
        <w:pStyle w:val="NormalWeb"/>
        <w:ind w:left="1890" w:hanging="360"/>
        <w:rPr>
          <w:color w:val="000000"/>
        </w:rPr>
      </w:pPr>
      <w:r w:rsidRPr="00BF5519">
        <w:rPr>
          <w:color w:val="000000"/>
        </w:rPr>
        <w:t>c.   Payment terms indicating that the SDB or VBE will be paid for work satisfactorily completed within 14 calendar days of the selected offeror’s receipt of payment from the Commonwealth for such work. Subcontractors are encouraged to utilize electronic payment methods;</w:t>
      </w:r>
    </w:p>
    <w:p w14:paraId="51E32869" w14:textId="77777777" w:rsidR="000C78E3" w:rsidRPr="00BF5519" w:rsidRDefault="000C78E3" w:rsidP="000C78E3">
      <w:pPr>
        <w:pStyle w:val="NormalWeb"/>
        <w:ind w:left="1890" w:hanging="360"/>
        <w:rPr>
          <w:color w:val="000000"/>
        </w:rPr>
      </w:pPr>
      <w:r w:rsidRPr="00BF5519">
        <w:rPr>
          <w:color w:val="000000"/>
        </w:rPr>
        <w:lastRenderedPageBreak/>
        <w:t>d.   Commercially reasonable terms for the applicable business/industry that are no less favorable than the terms of the selected offeror’s contract with the Commonwealth and that do not place disproportionate risk on the SDB or VBE relative to the nature and level of the SDB’s or VBE’s participation in the contract; and</w:t>
      </w:r>
    </w:p>
    <w:p w14:paraId="129234C4" w14:textId="77777777" w:rsidR="000C78E3" w:rsidRPr="00BF5519" w:rsidRDefault="000C78E3" w:rsidP="000C78E3">
      <w:pPr>
        <w:pStyle w:val="NormalWeb"/>
        <w:ind w:left="1530"/>
        <w:rPr>
          <w:color w:val="000000"/>
        </w:rPr>
      </w:pPr>
      <w:r w:rsidRPr="00BF5519">
        <w:rPr>
          <w:color w:val="000000"/>
        </w:rPr>
        <w:t>e.   The requirement that the SDB or VBE submit to BDISBO utilization reports.</w:t>
      </w:r>
    </w:p>
    <w:p w14:paraId="0DFEF6E8" w14:textId="77777777" w:rsidR="000C78E3" w:rsidRPr="00BF5519" w:rsidRDefault="000C78E3" w:rsidP="000C78E3">
      <w:pPr>
        <w:pStyle w:val="NormalWeb"/>
        <w:ind w:left="1530" w:hanging="360"/>
        <w:rPr>
          <w:color w:val="000000"/>
        </w:rPr>
      </w:pPr>
      <w:r w:rsidRPr="00BF5519">
        <w:rPr>
          <w:color w:val="000000"/>
        </w:rPr>
        <w:t>3.   If a subcontract agreement is required by the solicitation document and the subcontract terms omit any of the information required in subparagraph 2 but that information is otherwise reflected within the selected offeror’s SDB Participation Submittal or VBE Participation Schedule, or associated documents (SDB Utilization Schedule and Letters of Commitment or VBE Utilization Schedule and Letters of Commitment), the information listed in the SDB Participation Submittal or VBE Participation Submittal or associated documents is incorporated into the subcontract agreement. To the extent that any subcontract terms conflict with the requirements of paragraph (2) or information contained within the selected offeror’s SDB Participation Submittal or VBE Participation Schedule and associated documents, the order of precedence is as follows: 1) the requirements of paragraph 2, 2) the selected offeror’s SDB Participation Submittal or VBE Participation Schedule and associated documents; and 3) the terms of the subcontract agreement.</w:t>
      </w:r>
    </w:p>
    <w:p w14:paraId="0952E280" w14:textId="77777777" w:rsidR="000C78E3" w:rsidRPr="00BF5519" w:rsidRDefault="000C78E3" w:rsidP="000C78E3">
      <w:pPr>
        <w:pStyle w:val="NormalWeb"/>
        <w:ind w:left="1530" w:hanging="360"/>
        <w:rPr>
          <w:color w:val="000000"/>
        </w:rPr>
      </w:pPr>
      <w:r w:rsidRPr="00BF5519">
        <w:rPr>
          <w:color w:val="000000"/>
        </w:rPr>
        <w:t>4.   If the selected offeror and an SDB listed on the SDB Utilization Schedule or VBE listed on the VBE Utilization Schedule cannot agree upon a definitive subcontract within 30 calendar days of the final execution date of the Commonwealth contract or as specified in the solicitation, the selected offeror must provide written notification to the issuing Agency and BDISBO.</w:t>
      </w:r>
    </w:p>
    <w:p w14:paraId="4BC7EF2A" w14:textId="77777777" w:rsidR="000C78E3" w:rsidRPr="00BF5519" w:rsidRDefault="000C78E3" w:rsidP="000C78E3">
      <w:pPr>
        <w:pStyle w:val="NormalWeb"/>
        <w:ind w:left="1530" w:hanging="360"/>
        <w:rPr>
          <w:color w:val="000000"/>
        </w:rPr>
      </w:pPr>
      <w:r w:rsidRPr="00BF5519">
        <w:rPr>
          <w:color w:val="000000"/>
        </w:rPr>
        <w:t>5.   The prime contractor must provide a copy of any required subcontract with an SDB or VBE to BDISBO or the Agency within ten (10) business days of receiving such a request.</w:t>
      </w:r>
    </w:p>
    <w:p w14:paraId="502EED9B" w14:textId="77777777" w:rsidR="000C78E3" w:rsidRPr="00BF5519" w:rsidRDefault="000C78E3" w:rsidP="000C78E3">
      <w:pPr>
        <w:pStyle w:val="NormalWeb"/>
        <w:ind w:firstLine="810"/>
        <w:rPr>
          <w:color w:val="000000"/>
        </w:rPr>
      </w:pPr>
      <w:r w:rsidRPr="00BF5519">
        <w:rPr>
          <w:color w:val="000000"/>
        </w:rPr>
        <w:t xml:space="preserve">E.  </w:t>
      </w:r>
      <w:r w:rsidRPr="00BF5519">
        <w:rPr>
          <w:color w:val="000000"/>
          <w:u w:val="single"/>
        </w:rPr>
        <w:t>Utilization Reports.</w:t>
      </w:r>
    </w:p>
    <w:p w14:paraId="335E3ADC" w14:textId="77777777" w:rsidR="000C78E3" w:rsidRPr="00BF5519" w:rsidRDefault="000C78E3" w:rsidP="000C78E3">
      <w:pPr>
        <w:pStyle w:val="NormalWeb"/>
        <w:ind w:left="1530" w:hanging="360"/>
        <w:rPr>
          <w:color w:val="000000"/>
        </w:rPr>
      </w:pPr>
      <w:r w:rsidRPr="00BF5519">
        <w:rPr>
          <w:color w:val="000000"/>
        </w:rPr>
        <w:t xml:space="preserve">1.   The prime contractor must submit a Monthly Utilization Report to BDISBO and the contracting officer of the Issuing Office in the format required by BDISBO and within ten (10) business days at the end of each month of the contract term and any subsequent options or renewals. The Monthly Utilization Report must list payments made to each SDB or VBE subcontractor and any unpaid invoices over 30 calendar days old received from an SDB or VBE subcontractor, and the reason payment has not been made. This information will be used to track and confirm the actual dollar amount paid to SDB or VBE subcontractors and suppliers and will serve as a record of fulfillment of the contractual commitment(s). If there was no activity, the form must be completed by stating “No activity”. A late fee of $100.00 per day may be assessed against the prime </w:t>
      </w:r>
      <w:r w:rsidRPr="00BF5519">
        <w:rPr>
          <w:color w:val="000000"/>
        </w:rPr>
        <w:lastRenderedPageBreak/>
        <w:t>contractor if the Utilization Report is not submitted in accordance with the schedule above.</w:t>
      </w:r>
    </w:p>
    <w:p w14:paraId="4104E4CF" w14:textId="77777777" w:rsidR="000C78E3" w:rsidRPr="00BF5519" w:rsidRDefault="000C78E3" w:rsidP="000C78E3">
      <w:pPr>
        <w:pStyle w:val="NormalWeb"/>
        <w:ind w:left="1530" w:hanging="360"/>
        <w:rPr>
          <w:color w:val="000000"/>
        </w:rPr>
      </w:pPr>
      <w:r w:rsidRPr="00BF5519">
        <w:rPr>
          <w:color w:val="000000"/>
        </w:rPr>
        <w:t>2.   The prime contractor must include in its agreements with its SDB or VBE subcontractors a requirement that the SDB or VBE subcontractors submit to BDISBO, within the time frame set forth within the solicitation document, a report identifying the prime contract, and listing:</w:t>
      </w:r>
    </w:p>
    <w:p w14:paraId="73CABFB3" w14:textId="77777777" w:rsidR="000C78E3" w:rsidRPr="00BF5519" w:rsidRDefault="000C78E3" w:rsidP="000C78E3">
      <w:pPr>
        <w:pStyle w:val="NormalWeb"/>
        <w:ind w:left="1890" w:hanging="360"/>
        <w:rPr>
          <w:color w:val="000000"/>
        </w:rPr>
      </w:pPr>
      <w:r w:rsidRPr="00BF5519">
        <w:rPr>
          <w:color w:val="000000"/>
        </w:rPr>
        <w:t>a.   Payments received from the prime contractor within the time frame covered by the report, and</w:t>
      </w:r>
    </w:p>
    <w:p w14:paraId="44292273" w14:textId="77777777" w:rsidR="000C78E3" w:rsidRPr="00BF5519" w:rsidRDefault="000C78E3" w:rsidP="000C78E3">
      <w:pPr>
        <w:pStyle w:val="NormalWeb"/>
        <w:ind w:firstLine="1530"/>
        <w:rPr>
          <w:color w:val="000000"/>
        </w:rPr>
      </w:pPr>
      <w:r w:rsidRPr="00BF5519">
        <w:rPr>
          <w:color w:val="000000"/>
        </w:rPr>
        <w:t>b.   Invoices for which the subcontractor has not been paid.</w:t>
      </w:r>
    </w:p>
    <w:p w14:paraId="791B6952" w14:textId="77777777" w:rsidR="000C78E3" w:rsidRPr="00BF5519" w:rsidRDefault="000C78E3" w:rsidP="000C78E3">
      <w:pPr>
        <w:pStyle w:val="NormalWeb"/>
        <w:ind w:firstLine="810"/>
        <w:rPr>
          <w:color w:val="000000"/>
        </w:rPr>
      </w:pPr>
      <w:r w:rsidRPr="00BF5519">
        <w:rPr>
          <w:color w:val="000000"/>
        </w:rPr>
        <w:t xml:space="preserve">F.   </w:t>
      </w:r>
      <w:r w:rsidRPr="00BF5519">
        <w:rPr>
          <w:color w:val="000000"/>
          <w:u w:val="single"/>
        </w:rPr>
        <w:t>Noncompliance with SDB and VBE commitments.</w:t>
      </w:r>
    </w:p>
    <w:p w14:paraId="2BA45CEF" w14:textId="77777777" w:rsidR="000C78E3" w:rsidRPr="00BF5519" w:rsidRDefault="000C78E3" w:rsidP="000C78E3">
      <w:pPr>
        <w:pStyle w:val="NormalWeb"/>
        <w:ind w:left="1530" w:hanging="360"/>
        <w:rPr>
          <w:color w:val="000000"/>
        </w:rPr>
      </w:pPr>
      <w:r w:rsidRPr="00BF5519">
        <w:rPr>
          <w:color w:val="000000"/>
        </w:rPr>
        <w:t>1.   Upon BDISBO notifying the contracting Agency that a prime contractor did not comply with the SDB or VBE commitments, the contracting Agency shall notify the prime contractor in writing of its findings and shall specify what corrective actions are required. The prime contractor is required to initiate the corrective actions within 10 business days and complete them within the time specified by the contracting Agency.</w:t>
      </w:r>
    </w:p>
    <w:p w14:paraId="5B8E1743" w14:textId="77777777" w:rsidR="000C78E3" w:rsidRPr="00BF5519" w:rsidRDefault="000C78E3" w:rsidP="000C78E3">
      <w:pPr>
        <w:pStyle w:val="NormalWeb"/>
        <w:ind w:left="1530" w:hanging="360"/>
        <w:rPr>
          <w:color w:val="000000"/>
        </w:rPr>
      </w:pPr>
      <w:r w:rsidRPr="00BF5519">
        <w:rPr>
          <w:color w:val="000000"/>
        </w:rPr>
        <w:t>2.   If a contracting Agency determines that material noncompliance with SDB or VBE contract provisions exists and that the prime contractor refuses or fails to take the corrective action required by the contracting Agency, the contracting Agency, in consultation with BDISBO, may impose any and all sanctions and remedies available under the contract as it deems appropriate. Such sanctions or remedies include, but are not limited to, termination of the contract; revocation of the prime contractor’s SB, SDB, and/or VBE status; and/or any actions under the Commonwealth’s Contractor Responsibility Program, up to and including suspension or debarment from future contracting opportunities with the Commonwealth.</w:t>
      </w:r>
    </w:p>
    <w:p w14:paraId="751F4864" w14:textId="77777777" w:rsidR="000C78E3" w:rsidRPr="00BF5519" w:rsidRDefault="000C78E3" w:rsidP="000C78E3">
      <w:pPr>
        <w:pStyle w:val="NormalWeb"/>
        <w:jc w:val="center"/>
        <w:rPr>
          <w:color w:val="000000"/>
        </w:rPr>
      </w:pPr>
      <w:r w:rsidRPr="00BF5519">
        <w:rPr>
          <w:color w:val="000000"/>
        </w:rPr>
        <w:t>[The remainder of this page is intentionally left blank.]</w:t>
      </w:r>
    </w:p>
    <w:p w14:paraId="4C29297A" w14:textId="77777777" w:rsidR="000C78E3" w:rsidRPr="00A67A6A" w:rsidRDefault="000C78E3" w:rsidP="000C78E3">
      <w:pPr>
        <w:jc w:val="both"/>
        <w:rPr>
          <w:rFonts w:eastAsia="Times New Roman"/>
          <w:sz w:val="24"/>
          <w:szCs w:val="24"/>
        </w:rPr>
      </w:pPr>
    </w:p>
    <w:p w14:paraId="52100290" w14:textId="77777777" w:rsidR="00CC2096" w:rsidRPr="00CC2096" w:rsidRDefault="00CC2096" w:rsidP="0068329F"/>
    <w:sectPr w:rsidR="00CC2096" w:rsidRPr="00CC2096" w:rsidSect="00C65363">
      <w:headerReference w:type="default" r:id="rId16"/>
      <w:footerReference w:type="even" r:id="rId17"/>
      <w:footerReference w:type="default" r:id="rId18"/>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A71ECC" w14:textId="77777777" w:rsidR="008F5F6F" w:rsidRDefault="008F5F6F" w:rsidP="00C23B9C">
      <w:r>
        <w:separator/>
      </w:r>
    </w:p>
  </w:endnote>
  <w:endnote w:type="continuationSeparator" w:id="0">
    <w:p w14:paraId="5D9CA1C3" w14:textId="77777777" w:rsidR="008F5F6F" w:rsidRDefault="008F5F6F" w:rsidP="00C23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38C8F8" w14:textId="77777777" w:rsidR="00F11095" w:rsidRDefault="00F11095" w:rsidP="005014C0">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5F82AB1B" w14:textId="77777777" w:rsidR="00F11095" w:rsidRDefault="00F11095" w:rsidP="005014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0464677"/>
      <w:docPartObj>
        <w:docPartGallery w:val="Page Numbers (Bottom of Page)"/>
        <w:docPartUnique/>
      </w:docPartObj>
    </w:sdtPr>
    <w:sdtEndPr>
      <w:rPr>
        <w:noProof/>
      </w:rPr>
    </w:sdtEndPr>
    <w:sdtContent>
      <w:p w14:paraId="01A771BC" w14:textId="77777777" w:rsidR="00F11095" w:rsidRDefault="00F11095">
        <w:pPr>
          <w:pStyle w:val="Footer"/>
        </w:pPr>
        <w:r>
          <w:fldChar w:fldCharType="begin"/>
        </w:r>
        <w:r>
          <w:instrText xml:space="preserve"> PAGE   \* MERGEFORMAT </w:instrText>
        </w:r>
        <w:r>
          <w:fldChar w:fldCharType="separate"/>
        </w:r>
        <w:r>
          <w:rPr>
            <w:noProof/>
          </w:rPr>
          <w:t>2</w:t>
        </w:r>
        <w:r>
          <w:rPr>
            <w:noProof/>
          </w:rPr>
          <w:fldChar w:fldCharType="end"/>
        </w:r>
      </w:p>
    </w:sdtContent>
  </w:sdt>
  <w:p w14:paraId="0FC2DD0A" w14:textId="77777777" w:rsidR="00F11095" w:rsidRPr="004D6426" w:rsidRDefault="00F11095" w:rsidP="005014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F3E72B" w14:textId="77777777" w:rsidR="008F5F6F" w:rsidRDefault="008F5F6F" w:rsidP="00C23B9C">
      <w:r>
        <w:separator/>
      </w:r>
    </w:p>
  </w:footnote>
  <w:footnote w:type="continuationSeparator" w:id="0">
    <w:p w14:paraId="6C1F9E13" w14:textId="77777777" w:rsidR="008F5F6F" w:rsidRDefault="008F5F6F" w:rsidP="00C23B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3619DA" w14:textId="77777777" w:rsidR="00F11095" w:rsidRDefault="00F11095">
    <w:pPr>
      <w:pStyle w:val="Header"/>
      <w:jc w:val="righ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910AB"/>
    <w:multiLevelType w:val="hybridMultilevel"/>
    <w:tmpl w:val="56EE6192"/>
    <w:lvl w:ilvl="0" w:tplc="B9940992">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064C4A45"/>
    <w:multiLevelType w:val="hybridMultilevel"/>
    <w:tmpl w:val="D688B774"/>
    <w:lvl w:ilvl="0" w:tplc="0409000F">
      <w:start w:val="1"/>
      <w:numFmt w:val="decimal"/>
      <w:lvlText w:val="%1."/>
      <w:lvlJc w:val="left"/>
      <w:pPr>
        <w:ind w:left="2790" w:hanging="360"/>
      </w:pPr>
    </w:lvl>
    <w:lvl w:ilvl="1" w:tplc="04090019" w:tentative="1">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abstractNum w:abstractNumId="2" w15:restartNumberingAfterBreak="0">
    <w:nsid w:val="07946112"/>
    <w:multiLevelType w:val="hybridMultilevel"/>
    <w:tmpl w:val="64EE94AA"/>
    <w:lvl w:ilvl="0" w:tplc="E1366596">
      <w:start w:val="1"/>
      <w:numFmt w:val="upperLetter"/>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E906F6"/>
    <w:multiLevelType w:val="hybridMultilevel"/>
    <w:tmpl w:val="EDF6BBDA"/>
    <w:lvl w:ilvl="0" w:tplc="2764940A">
      <w:start w:val="1"/>
      <w:numFmt w:val="upperLetter"/>
      <w:pStyle w:val="ListParagraph"/>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D1F16D8"/>
    <w:multiLevelType w:val="multilevel"/>
    <w:tmpl w:val="3BE66F7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12126198"/>
    <w:multiLevelType w:val="hybridMultilevel"/>
    <w:tmpl w:val="AB00BDB8"/>
    <w:lvl w:ilvl="0" w:tplc="DF1CCB1C">
      <w:start w:val="1"/>
      <w:numFmt w:val="decimal"/>
      <w:lvlText w:val="%1."/>
      <w:lvlJc w:val="left"/>
      <w:pPr>
        <w:ind w:left="360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50B0B91"/>
    <w:multiLevelType w:val="hybridMultilevel"/>
    <w:tmpl w:val="F6DE26C8"/>
    <w:lvl w:ilvl="0" w:tplc="17380AAC">
      <w:start w:val="1"/>
      <w:numFmt w:val="decimal"/>
      <w:lvlText w:val="%1."/>
      <w:lvlJc w:val="left"/>
      <w:pPr>
        <w:ind w:left="0" w:hanging="720"/>
      </w:pPr>
      <w:rPr>
        <w:rFonts w:ascii="Times New Roman" w:eastAsia="Times New Roman" w:hAnsi="Times New Roman" w:cs="Times New Roman" w:hint="default"/>
        <w:sz w:val="24"/>
        <w:szCs w:val="24"/>
      </w:rPr>
    </w:lvl>
    <w:lvl w:ilvl="1" w:tplc="AD1811DA">
      <w:start w:val="1"/>
      <w:numFmt w:val="lowerLetter"/>
      <w:lvlText w:val="%2."/>
      <w:lvlJc w:val="left"/>
      <w:pPr>
        <w:ind w:left="0" w:hanging="360"/>
      </w:pPr>
      <w:rPr>
        <w:rFonts w:ascii="Times New Roman" w:eastAsia="Times New Roman" w:hAnsi="Times New Roman" w:cs="Times New Roman" w:hint="default"/>
        <w:spacing w:val="-1"/>
        <w:sz w:val="24"/>
        <w:szCs w:val="24"/>
      </w:rPr>
    </w:lvl>
    <w:lvl w:ilvl="2" w:tplc="4C00F01E">
      <w:start w:val="1"/>
      <w:numFmt w:val="bullet"/>
      <w:lvlText w:val="•"/>
      <w:lvlJc w:val="left"/>
      <w:pPr>
        <w:ind w:left="0" w:firstLine="0"/>
      </w:pPr>
    </w:lvl>
    <w:lvl w:ilvl="3" w:tplc="5A1C59E6">
      <w:start w:val="1"/>
      <w:numFmt w:val="bullet"/>
      <w:lvlText w:val="•"/>
      <w:lvlJc w:val="left"/>
      <w:pPr>
        <w:ind w:left="0" w:firstLine="0"/>
      </w:pPr>
    </w:lvl>
    <w:lvl w:ilvl="4" w:tplc="3D1E0792">
      <w:start w:val="1"/>
      <w:numFmt w:val="bullet"/>
      <w:lvlText w:val="•"/>
      <w:lvlJc w:val="left"/>
      <w:pPr>
        <w:ind w:left="0" w:firstLine="0"/>
      </w:pPr>
    </w:lvl>
    <w:lvl w:ilvl="5" w:tplc="C31A5A22">
      <w:start w:val="1"/>
      <w:numFmt w:val="bullet"/>
      <w:lvlText w:val="•"/>
      <w:lvlJc w:val="left"/>
      <w:pPr>
        <w:ind w:left="0" w:firstLine="0"/>
      </w:pPr>
    </w:lvl>
    <w:lvl w:ilvl="6" w:tplc="21B43776">
      <w:start w:val="1"/>
      <w:numFmt w:val="bullet"/>
      <w:lvlText w:val="•"/>
      <w:lvlJc w:val="left"/>
      <w:pPr>
        <w:ind w:left="0" w:firstLine="0"/>
      </w:pPr>
    </w:lvl>
    <w:lvl w:ilvl="7" w:tplc="FF088806">
      <w:start w:val="1"/>
      <w:numFmt w:val="bullet"/>
      <w:lvlText w:val="•"/>
      <w:lvlJc w:val="left"/>
      <w:pPr>
        <w:ind w:left="0" w:firstLine="0"/>
      </w:pPr>
    </w:lvl>
    <w:lvl w:ilvl="8" w:tplc="C89A5BA6">
      <w:start w:val="1"/>
      <w:numFmt w:val="bullet"/>
      <w:lvlText w:val="•"/>
      <w:lvlJc w:val="left"/>
      <w:pPr>
        <w:ind w:left="0" w:firstLine="0"/>
      </w:pPr>
    </w:lvl>
  </w:abstractNum>
  <w:abstractNum w:abstractNumId="7" w15:restartNumberingAfterBreak="0">
    <w:nsid w:val="154951F0"/>
    <w:multiLevelType w:val="hybridMultilevel"/>
    <w:tmpl w:val="A794536C"/>
    <w:lvl w:ilvl="0" w:tplc="640A6E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57C7108"/>
    <w:multiLevelType w:val="hybridMultilevel"/>
    <w:tmpl w:val="2450988C"/>
    <w:lvl w:ilvl="0" w:tplc="9A2651D2">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59108E8"/>
    <w:multiLevelType w:val="hybridMultilevel"/>
    <w:tmpl w:val="30523B9A"/>
    <w:lvl w:ilvl="0" w:tplc="51DAA8C6">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15A76B17"/>
    <w:multiLevelType w:val="hybridMultilevel"/>
    <w:tmpl w:val="95A422F4"/>
    <w:lvl w:ilvl="0" w:tplc="3EC09C34">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4670FE"/>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20F92692"/>
    <w:multiLevelType w:val="hybridMultilevel"/>
    <w:tmpl w:val="D354E0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22BA5FFD"/>
    <w:multiLevelType w:val="hybridMultilevel"/>
    <w:tmpl w:val="726E8A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6A51359"/>
    <w:multiLevelType w:val="multilevel"/>
    <w:tmpl w:val="6428B6B2"/>
    <w:lvl w:ilvl="0">
      <w:start w:val="16"/>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5" w15:restartNumberingAfterBreak="0">
    <w:nsid w:val="37CC5C49"/>
    <w:multiLevelType w:val="hybridMultilevel"/>
    <w:tmpl w:val="BC5C86BE"/>
    <w:lvl w:ilvl="0" w:tplc="0409000F">
      <w:start w:val="1"/>
      <w:numFmt w:val="decimal"/>
      <w:lvlText w:val="%1."/>
      <w:lvlJc w:val="left"/>
      <w:pPr>
        <w:ind w:left="1440" w:hanging="360"/>
      </w:pPr>
    </w:lvl>
    <w:lvl w:ilvl="1" w:tplc="0E6814A8">
      <w:start w:val="1"/>
      <w:numFmt w:val="upperLetter"/>
      <w:lvlText w:val="%2."/>
      <w:lvlJc w:val="left"/>
      <w:pPr>
        <w:ind w:left="2160" w:hanging="360"/>
      </w:pPr>
      <w:rPr>
        <w:b w:val="0"/>
      </w:rPr>
    </w:lvl>
    <w:lvl w:ilvl="2" w:tplc="04090015">
      <w:start w:val="1"/>
      <w:numFmt w:val="upperLetter"/>
      <w:lvlText w:val="%3."/>
      <w:lvlJc w:val="left"/>
      <w:pPr>
        <w:ind w:left="810" w:hanging="180"/>
      </w:pPr>
      <w:rPr>
        <w:b w:val="0"/>
      </w:rPr>
    </w:lvl>
    <w:lvl w:ilvl="3" w:tplc="95543528">
      <w:start w:val="1"/>
      <w:numFmt w:val="decimal"/>
      <w:lvlText w:val="%4."/>
      <w:lvlJc w:val="left"/>
      <w:pPr>
        <w:ind w:left="3600" w:hanging="360"/>
      </w:pPr>
      <w:rPr>
        <w:b w:val="0"/>
      </w:rPr>
    </w:lvl>
    <w:lvl w:ilvl="4" w:tplc="BE3EE72C">
      <w:start w:val="1"/>
      <w:numFmt w:val="lowerLetter"/>
      <w:lvlText w:val="%5."/>
      <w:lvlJc w:val="left"/>
      <w:pPr>
        <w:ind w:left="4320" w:hanging="360"/>
      </w:pPr>
      <w:rPr>
        <w:b w:val="0"/>
      </w:r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6" w15:restartNumberingAfterBreak="0">
    <w:nsid w:val="382F2EAD"/>
    <w:multiLevelType w:val="hybridMultilevel"/>
    <w:tmpl w:val="4638252E"/>
    <w:lvl w:ilvl="0" w:tplc="C868C394">
      <w:start w:val="1"/>
      <w:numFmt w:val="lowerLetter"/>
      <w:pStyle w:val="smltrindent"/>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8" w15:restartNumberingAfterBreak="0">
    <w:nsid w:val="3C7B67E7"/>
    <w:multiLevelType w:val="hybridMultilevel"/>
    <w:tmpl w:val="95BAAA68"/>
    <w:lvl w:ilvl="0" w:tplc="1C80B000">
      <w:start w:val="2"/>
      <w:numFmt w:val="upp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D6635B4"/>
    <w:multiLevelType w:val="hybridMultilevel"/>
    <w:tmpl w:val="FB02441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3FF71CCA"/>
    <w:multiLevelType w:val="hybridMultilevel"/>
    <w:tmpl w:val="95DC8CBA"/>
    <w:lvl w:ilvl="0" w:tplc="4FACF966">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1" w15:restartNumberingAfterBreak="0">
    <w:nsid w:val="417B57C3"/>
    <w:multiLevelType w:val="hybridMultilevel"/>
    <w:tmpl w:val="0E32E528"/>
    <w:lvl w:ilvl="0" w:tplc="C438238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C8603AB"/>
    <w:multiLevelType w:val="multilevel"/>
    <w:tmpl w:val="A94437AA"/>
    <w:styleLink w:val="Headings"/>
    <w:lvl w:ilvl="0">
      <w:start w:val="1"/>
      <w:numFmt w:val="none"/>
      <w:pStyle w:val="Heading1"/>
      <w:suff w:val="nothing"/>
      <w:lvlText w:val="%1"/>
      <w:lvlJc w:val="left"/>
      <w:pPr>
        <w:ind w:left="0" w:firstLine="0"/>
      </w:pPr>
      <w:rPr>
        <w:rFonts w:ascii="Arial" w:hAnsi="Arial" w:hint="default"/>
        <w:b/>
        <w:i w:val="0"/>
        <w:sz w:val="32"/>
      </w:rPr>
    </w:lvl>
    <w:lvl w:ilvl="1">
      <w:start w:val="1"/>
      <w:numFmt w:val="none"/>
      <w:lvlRestart w:val="0"/>
      <w:pStyle w:val="Heading2"/>
      <w:suff w:val="nothing"/>
      <w:lvlText w:val="%2"/>
      <w:lvlJc w:val="left"/>
      <w:pPr>
        <w:ind w:left="0" w:firstLine="0"/>
      </w:pPr>
      <w:rPr>
        <w:rFonts w:ascii="Arial" w:hAnsi="Arial" w:hint="default"/>
        <w:b/>
        <w:i w:val="0"/>
        <w:spacing w:val="10"/>
        <w:sz w:val="28"/>
      </w:rPr>
    </w:lvl>
    <w:lvl w:ilvl="2">
      <w:start w:val="1"/>
      <w:numFmt w:val="none"/>
      <w:lvlRestart w:val="0"/>
      <w:pStyle w:val="Heading3"/>
      <w:suff w:val="nothing"/>
      <w:lvlText w:val="%3"/>
      <w:lvlJc w:val="left"/>
      <w:pPr>
        <w:ind w:left="0" w:firstLine="0"/>
      </w:pPr>
      <w:rPr>
        <w:rFonts w:ascii="Arial" w:hAnsi="Arial" w:hint="default"/>
        <w:b/>
        <w:i w:val="0"/>
        <w:sz w:val="24"/>
      </w:rPr>
    </w:lvl>
    <w:lvl w:ilvl="3">
      <w:start w:val="1"/>
      <w:numFmt w:val="none"/>
      <w:lvlRestart w:val="0"/>
      <w:pStyle w:val="Heading4"/>
      <w:suff w:val="nothing"/>
      <w:lvlText w:val=""/>
      <w:lvlJc w:val="left"/>
      <w:pPr>
        <w:ind w:left="0" w:firstLine="0"/>
      </w:pPr>
      <w:rPr>
        <w:rFonts w:ascii="Arial" w:hAnsi="Arial" w:hint="default"/>
        <w:b/>
        <w:bCs w:val="0"/>
        <w:i/>
        <w:iCs w:val="0"/>
        <w:sz w:val="24"/>
        <w:szCs w:val="24"/>
      </w:rPr>
    </w:lvl>
    <w:lvl w:ilvl="4">
      <w:start w:val="1"/>
      <w:numFmt w:val="none"/>
      <w:lvlRestart w:val="0"/>
      <w:pStyle w:val="Heading5"/>
      <w:suff w:val="nothing"/>
      <w:lvlText w:val=""/>
      <w:lvlJc w:val="left"/>
      <w:pPr>
        <w:ind w:left="0" w:firstLine="0"/>
      </w:pPr>
      <w:rPr>
        <w:rFonts w:ascii="Arial" w:hAnsi="Arial" w:hint="default"/>
        <w:b/>
        <w:i/>
        <w:sz w:val="24"/>
        <w:u w:val="single"/>
      </w:rPr>
    </w:lvl>
    <w:lvl w:ilvl="5">
      <w:start w:val="1"/>
      <w:numFmt w:val="none"/>
      <w:lvlRestart w:val="0"/>
      <w:pStyle w:val="Heading6"/>
      <w:suff w:val="nothing"/>
      <w:lvlText w:val=""/>
      <w:lvlJc w:val="left"/>
      <w:pPr>
        <w:ind w:left="0" w:firstLine="0"/>
      </w:pPr>
      <w:rPr>
        <w:rFonts w:ascii="Arial" w:hAnsi="Arial" w:hint="default"/>
        <w:b w:val="0"/>
        <w:i w:val="0"/>
        <w:sz w:val="24"/>
      </w:rPr>
    </w:lvl>
    <w:lvl w:ilvl="6">
      <w:start w:val="1"/>
      <w:numFmt w:val="none"/>
      <w:lvlRestart w:val="0"/>
      <w:pStyle w:val="Heading7"/>
      <w:suff w:val="nothing"/>
      <w:lvlText w:val=""/>
      <w:lvlJc w:val="left"/>
      <w:pPr>
        <w:ind w:left="0" w:firstLine="0"/>
      </w:pPr>
      <w:rPr>
        <w:rFonts w:ascii="Arial" w:hAnsi="Arial" w:hint="default"/>
        <w:b w:val="0"/>
        <w:i/>
        <w:sz w:val="24"/>
      </w:rPr>
    </w:lvl>
    <w:lvl w:ilvl="7">
      <w:start w:val="1"/>
      <w:numFmt w:val="none"/>
      <w:lvlRestart w:val="0"/>
      <w:pStyle w:val="Heading8"/>
      <w:suff w:val="nothing"/>
      <w:lvlText w:val=""/>
      <w:lvlJc w:val="left"/>
      <w:pPr>
        <w:ind w:left="0" w:firstLine="0"/>
      </w:pPr>
      <w:rPr>
        <w:rFonts w:ascii="Arial" w:hAnsi="Arial" w:hint="default"/>
        <w:b w:val="0"/>
        <w:i/>
        <w:sz w:val="24"/>
        <w:u w:val="single"/>
      </w:rPr>
    </w:lvl>
    <w:lvl w:ilvl="8">
      <w:start w:val="1"/>
      <w:numFmt w:val="none"/>
      <w:lvlRestart w:val="0"/>
      <w:pStyle w:val="Heading9"/>
      <w:suff w:val="nothing"/>
      <w:lvlText w:val=""/>
      <w:lvlJc w:val="left"/>
      <w:pPr>
        <w:ind w:left="0" w:firstLine="0"/>
      </w:pPr>
      <w:rPr>
        <w:rFonts w:ascii="Arial" w:hAnsi="Arial" w:hint="default"/>
        <w:b/>
        <w:i w:val="0"/>
        <w:sz w:val="22"/>
      </w:rPr>
    </w:lvl>
  </w:abstractNum>
  <w:abstractNum w:abstractNumId="23" w15:restartNumberingAfterBreak="0">
    <w:nsid w:val="59AC5845"/>
    <w:multiLevelType w:val="hybridMultilevel"/>
    <w:tmpl w:val="D11839DC"/>
    <w:lvl w:ilvl="0" w:tplc="00BC9FEA">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85973CD"/>
    <w:multiLevelType w:val="hybridMultilevel"/>
    <w:tmpl w:val="AF7CB26C"/>
    <w:lvl w:ilvl="0" w:tplc="8E84F09A">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97A2F59"/>
    <w:multiLevelType w:val="hybridMultilevel"/>
    <w:tmpl w:val="40B6E2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 w15:restartNumberingAfterBreak="0">
    <w:nsid w:val="6A256E17"/>
    <w:multiLevelType w:val="multilevel"/>
    <w:tmpl w:val="995A80E8"/>
    <w:lvl w:ilvl="0">
      <w:start w:val="1"/>
      <w:numFmt w:val="decimal"/>
      <w:lvlText w:val="V-%1."/>
      <w:lvlJc w:val="left"/>
      <w:pPr>
        <w:tabs>
          <w:tab w:val="num" w:pos="720"/>
        </w:tabs>
        <w:ind w:left="360" w:hanging="36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8"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20F6BE3"/>
    <w:multiLevelType w:val="hybridMultilevel"/>
    <w:tmpl w:val="B264299C"/>
    <w:lvl w:ilvl="0" w:tplc="9EF46D14">
      <w:start w:val="1"/>
      <w:numFmt w:val="upperLetter"/>
      <w:lvlText w:val="%1."/>
      <w:lvlJc w:val="left"/>
      <w:pPr>
        <w:ind w:left="810" w:hanging="360"/>
      </w:pPr>
      <w:rPr>
        <w:b/>
      </w:rPr>
    </w:lvl>
    <w:lvl w:ilvl="1" w:tplc="DF401AC4">
      <w:start w:val="1"/>
      <w:numFmt w:val="lowerLetter"/>
      <w:lvlText w:val="%2."/>
      <w:lvlJc w:val="left"/>
      <w:pPr>
        <w:ind w:left="1800" w:hanging="360"/>
      </w:pPr>
      <w:rPr>
        <w:rFonts w:hint="default"/>
      </w:rPr>
    </w:lvl>
    <w:lvl w:ilvl="2" w:tplc="8FC88644">
      <w:start w:val="1"/>
      <w:numFmt w:val="lowerRoman"/>
      <w:lvlText w:val="%3."/>
      <w:lvlJc w:val="right"/>
      <w:pPr>
        <w:ind w:left="1296" w:firstLine="144"/>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73CA54E6"/>
    <w:multiLevelType w:val="multilevel"/>
    <w:tmpl w:val="7EE6E5FE"/>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440" w:hanging="36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31"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2" w15:restartNumberingAfterBreak="0">
    <w:nsid w:val="776530A0"/>
    <w:multiLevelType w:val="multilevel"/>
    <w:tmpl w:val="955A2DF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3" w15:restartNumberingAfterBreak="0">
    <w:nsid w:val="792D11FE"/>
    <w:multiLevelType w:val="hybridMultilevel"/>
    <w:tmpl w:val="C936C100"/>
    <w:lvl w:ilvl="0" w:tplc="D1762B00">
      <w:start w:val="4"/>
      <w:numFmt w:val="upperLetter"/>
      <w:lvlText w:val="%1."/>
      <w:lvlJc w:val="left"/>
      <w:pPr>
        <w:ind w:left="810" w:hanging="360"/>
      </w:pPr>
      <w:rPr>
        <w:rFonts w:hint="default"/>
        <w:b w:val="0"/>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DD824CA"/>
    <w:multiLevelType w:val="hybridMultilevel"/>
    <w:tmpl w:val="1B3C4B44"/>
    <w:lvl w:ilvl="0" w:tplc="07E2EAC4">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05931895">
    <w:abstractNumId w:val="16"/>
  </w:num>
  <w:num w:numId="2" w16cid:durableId="1362247701">
    <w:abstractNumId w:val="30"/>
  </w:num>
  <w:num w:numId="3" w16cid:durableId="130293324">
    <w:abstractNumId w:val="31"/>
  </w:num>
  <w:num w:numId="4" w16cid:durableId="51513049">
    <w:abstractNumId w:val="22"/>
  </w:num>
  <w:num w:numId="5" w16cid:durableId="570701148">
    <w:abstractNumId w:val="28"/>
  </w:num>
  <w:num w:numId="6" w16cid:durableId="792484583">
    <w:abstractNumId w:val="32"/>
  </w:num>
  <w:num w:numId="7" w16cid:durableId="101345605">
    <w:abstractNumId w:val="3"/>
  </w:num>
  <w:num w:numId="8" w16cid:durableId="2124643107">
    <w:abstractNumId w:val="29"/>
  </w:num>
  <w:num w:numId="9" w16cid:durableId="141048220">
    <w:abstractNumId w:val="10"/>
  </w:num>
  <w:num w:numId="10" w16cid:durableId="1646469276">
    <w:abstractNumId w:val="24"/>
  </w:num>
  <w:num w:numId="11" w16cid:durableId="1474366536">
    <w:abstractNumId w:val="19"/>
  </w:num>
  <w:num w:numId="12" w16cid:durableId="1192956202">
    <w:abstractNumId w:val="4"/>
  </w:num>
  <w:num w:numId="13" w16cid:durableId="1959680776">
    <w:abstractNumId w:val="17"/>
  </w:num>
  <w:num w:numId="14" w16cid:durableId="714742654">
    <w:abstractNumId w:val="14"/>
  </w:num>
  <w:num w:numId="15" w16cid:durableId="1835489269">
    <w:abstractNumId w:val="7"/>
  </w:num>
  <w:num w:numId="16" w16cid:durableId="1850480929">
    <w:abstractNumId w:val="26"/>
  </w:num>
  <w:num w:numId="17" w16cid:durableId="128912579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4609125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9648882">
    <w:abstractNumId w:val="12"/>
  </w:num>
  <w:num w:numId="20" w16cid:durableId="60588567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209729990">
    <w:abstractNumId w:val="9"/>
  </w:num>
  <w:num w:numId="22" w16cid:durableId="119507894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400448501">
    <w:abstractNumId w:val="25"/>
  </w:num>
  <w:num w:numId="24" w16cid:durableId="1182358640">
    <w:abstractNumId w:val="18"/>
  </w:num>
  <w:num w:numId="25" w16cid:durableId="848839030">
    <w:abstractNumId w:val="33"/>
  </w:num>
  <w:num w:numId="26" w16cid:durableId="323315718">
    <w:abstractNumId w:val="34"/>
  </w:num>
  <w:num w:numId="27" w16cid:durableId="223181944">
    <w:abstractNumId w:val="6"/>
    <w:lvlOverride w:ilvl="0">
      <w:startOverride w:val="1"/>
    </w:lvlOverride>
    <w:lvlOverride w:ilvl="1">
      <w:startOverride w:val="1"/>
    </w:lvlOverride>
    <w:lvlOverride w:ilvl="2"/>
    <w:lvlOverride w:ilvl="3"/>
    <w:lvlOverride w:ilvl="4"/>
    <w:lvlOverride w:ilvl="5"/>
    <w:lvlOverride w:ilvl="6"/>
    <w:lvlOverride w:ilvl="7"/>
    <w:lvlOverride w:ilvl="8"/>
  </w:num>
  <w:num w:numId="28" w16cid:durableId="1028725360">
    <w:abstractNumId w:val="13"/>
  </w:num>
  <w:num w:numId="29" w16cid:durableId="1130975196">
    <w:abstractNumId w:val="1"/>
  </w:num>
  <w:num w:numId="30" w16cid:durableId="1487671380">
    <w:abstractNumId w:val="27"/>
  </w:num>
  <w:num w:numId="31" w16cid:durableId="255020298">
    <w:abstractNumId w:val="15"/>
  </w:num>
  <w:num w:numId="32" w16cid:durableId="1110012755">
    <w:abstractNumId w:val="9"/>
  </w:num>
  <w:num w:numId="33" w16cid:durableId="1488128598">
    <w:abstractNumId w:val="0"/>
  </w:num>
  <w:num w:numId="34" w16cid:durableId="1474830317">
    <w:abstractNumId w:val="21"/>
  </w:num>
  <w:num w:numId="35" w16cid:durableId="135090864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440760444">
    <w:abstractNumId w:val="23"/>
  </w:num>
  <w:num w:numId="37" w16cid:durableId="1403025988">
    <w:abstractNumId w:val="20"/>
  </w:num>
  <w:num w:numId="38" w16cid:durableId="1633097385">
    <w:abstractNumId w:val="2"/>
  </w:num>
  <w:num w:numId="39" w16cid:durableId="1457018276">
    <w:abstractNumId w:val="7"/>
    <w:lvlOverride w:ilvl="0">
      <w:startOverride w:val="1"/>
    </w:lvlOverride>
  </w:num>
  <w:num w:numId="40" w16cid:durableId="73702090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06066688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formatting="1" w:enforcement="1" w:cryptProviderType="rsaAES" w:cryptAlgorithmClass="hash" w:cryptAlgorithmType="typeAny" w:cryptAlgorithmSid="14" w:cryptSpinCount="100000" w:hash="8PT6jSQGRlAQbzs721dA4xUV7fBRXJWaRXMVodMfhikmCGTXGvm4AdVqiWssGwbAQnRdXjRkdZokZuvd4qYu9A==" w:salt="jHCtb7Kdl1Q16/IFRxtOwg=="/>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B9C"/>
    <w:rsid w:val="00000D69"/>
    <w:rsid w:val="00003C9E"/>
    <w:rsid w:val="000058ED"/>
    <w:rsid w:val="00014F3B"/>
    <w:rsid w:val="000161E6"/>
    <w:rsid w:val="0002494F"/>
    <w:rsid w:val="00032D79"/>
    <w:rsid w:val="000419ED"/>
    <w:rsid w:val="000604D9"/>
    <w:rsid w:val="000626F6"/>
    <w:rsid w:val="00063478"/>
    <w:rsid w:val="000658A6"/>
    <w:rsid w:val="00065F76"/>
    <w:rsid w:val="00084C37"/>
    <w:rsid w:val="000A1CAF"/>
    <w:rsid w:val="000B09A9"/>
    <w:rsid w:val="000B56A6"/>
    <w:rsid w:val="000C78E3"/>
    <w:rsid w:val="000D208E"/>
    <w:rsid w:val="000F484F"/>
    <w:rsid w:val="000F5A49"/>
    <w:rsid w:val="000F6F8D"/>
    <w:rsid w:val="00101A7E"/>
    <w:rsid w:val="0010369A"/>
    <w:rsid w:val="0010475E"/>
    <w:rsid w:val="001060E4"/>
    <w:rsid w:val="00112004"/>
    <w:rsid w:val="00117EE5"/>
    <w:rsid w:val="001267DA"/>
    <w:rsid w:val="001301AB"/>
    <w:rsid w:val="00137183"/>
    <w:rsid w:val="00145012"/>
    <w:rsid w:val="00154FAE"/>
    <w:rsid w:val="00165E7E"/>
    <w:rsid w:val="001702E1"/>
    <w:rsid w:val="00174082"/>
    <w:rsid w:val="001746F7"/>
    <w:rsid w:val="001761BB"/>
    <w:rsid w:val="00183557"/>
    <w:rsid w:val="00183B3D"/>
    <w:rsid w:val="00185B2D"/>
    <w:rsid w:val="001D2BEB"/>
    <w:rsid w:val="001F3A0E"/>
    <w:rsid w:val="00213D3B"/>
    <w:rsid w:val="00214E86"/>
    <w:rsid w:val="002161B0"/>
    <w:rsid w:val="002164D3"/>
    <w:rsid w:val="00217369"/>
    <w:rsid w:val="00223C5E"/>
    <w:rsid w:val="00235077"/>
    <w:rsid w:val="00237FC0"/>
    <w:rsid w:val="002462C0"/>
    <w:rsid w:val="00247E57"/>
    <w:rsid w:val="0027107C"/>
    <w:rsid w:val="0027110C"/>
    <w:rsid w:val="00274E79"/>
    <w:rsid w:val="00293B4B"/>
    <w:rsid w:val="002A7515"/>
    <w:rsid w:val="002C27AE"/>
    <w:rsid w:val="002C7A99"/>
    <w:rsid w:val="002D2A73"/>
    <w:rsid w:val="002D63C3"/>
    <w:rsid w:val="002D7D33"/>
    <w:rsid w:val="002E2EE9"/>
    <w:rsid w:val="003024C4"/>
    <w:rsid w:val="003053E8"/>
    <w:rsid w:val="0031790C"/>
    <w:rsid w:val="00322A8B"/>
    <w:rsid w:val="00331334"/>
    <w:rsid w:val="003442CB"/>
    <w:rsid w:val="0035050E"/>
    <w:rsid w:val="003600C0"/>
    <w:rsid w:val="00363848"/>
    <w:rsid w:val="003660B8"/>
    <w:rsid w:val="003771DF"/>
    <w:rsid w:val="00380038"/>
    <w:rsid w:val="00392717"/>
    <w:rsid w:val="00393AC5"/>
    <w:rsid w:val="00396017"/>
    <w:rsid w:val="003A4AD6"/>
    <w:rsid w:val="003C636F"/>
    <w:rsid w:val="003E4E8F"/>
    <w:rsid w:val="003F7B88"/>
    <w:rsid w:val="003F7CDB"/>
    <w:rsid w:val="00402F5D"/>
    <w:rsid w:val="00434673"/>
    <w:rsid w:val="00453C61"/>
    <w:rsid w:val="00461D7D"/>
    <w:rsid w:val="00476E56"/>
    <w:rsid w:val="00486899"/>
    <w:rsid w:val="00490260"/>
    <w:rsid w:val="00494DDA"/>
    <w:rsid w:val="004B08C2"/>
    <w:rsid w:val="004B0BB2"/>
    <w:rsid w:val="004C36AF"/>
    <w:rsid w:val="004D29CF"/>
    <w:rsid w:val="004D2F5D"/>
    <w:rsid w:val="004D35DC"/>
    <w:rsid w:val="004D7E75"/>
    <w:rsid w:val="004D7F0D"/>
    <w:rsid w:val="004E5969"/>
    <w:rsid w:val="004F404C"/>
    <w:rsid w:val="004F4AC5"/>
    <w:rsid w:val="004F7903"/>
    <w:rsid w:val="005014C0"/>
    <w:rsid w:val="0051041E"/>
    <w:rsid w:val="005177D0"/>
    <w:rsid w:val="00521435"/>
    <w:rsid w:val="005231CB"/>
    <w:rsid w:val="00527667"/>
    <w:rsid w:val="0053490C"/>
    <w:rsid w:val="00550B64"/>
    <w:rsid w:val="0055302C"/>
    <w:rsid w:val="00556F68"/>
    <w:rsid w:val="00576646"/>
    <w:rsid w:val="00576F15"/>
    <w:rsid w:val="00581C59"/>
    <w:rsid w:val="00586964"/>
    <w:rsid w:val="0058706F"/>
    <w:rsid w:val="00587BDD"/>
    <w:rsid w:val="00592B98"/>
    <w:rsid w:val="00596A30"/>
    <w:rsid w:val="005A260F"/>
    <w:rsid w:val="005B3564"/>
    <w:rsid w:val="005C64F8"/>
    <w:rsid w:val="005F461D"/>
    <w:rsid w:val="00602EA7"/>
    <w:rsid w:val="00604CE6"/>
    <w:rsid w:val="00605CA3"/>
    <w:rsid w:val="00606600"/>
    <w:rsid w:val="006218C9"/>
    <w:rsid w:val="00622767"/>
    <w:rsid w:val="00624B5A"/>
    <w:rsid w:val="006323CB"/>
    <w:rsid w:val="006604AB"/>
    <w:rsid w:val="0066142A"/>
    <w:rsid w:val="00677A76"/>
    <w:rsid w:val="0068329F"/>
    <w:rsid w:val="0069388B"/>
    <w:rsid w:val="006B3ECF"/>
    <w:rsid w:val="006C1D9A"/>
    <w:rsid w:val="006C41B5"/>
    <w:rsid w:val="006D0966"/>
    <w:rsid w:val="006D61D0"/>
    <w:rsid w:val="007026CF"/>
    <w:rsid w:val="00704E83"/>
    <w:rsid w:val="00716BAD"/>
    <w:rsid w:val="0072232B"/>
    <w:rsid w:val="00731B34"/>
    <w:rsid w:val="00737426"/>
    <w:rsid w:val="007407B4"/>
    <w:rsid w:val="0076675D"/>
    <w:rsid w:val="00780B82"/>
    <w:rsid w:val="00785611"/>
    <w:rsid w:val="00790DAA"/>
    <w:rsid w:val="00796D55"/>
    <w:rsid w:val="007A12A5"/>
    <w:rsid w:val="007A2A79"/>
    <w:rsid w:val="007A6D19"/>
    <w:rsid w:val="007B24F7"/>
    <w:rsid w:val="007B303E"/>
    <w:rsid w:val="007B6A28"/>
    <w:rsid w:val="007D0CB3"/>
    <w:rsid w:val="007F04B3"/>
    <w:rsid w:val="007F70EE"/>
    <w:rsid w:val="007F767D"/>
    <w:rsid w:val="00813C36"/>
    <w:rsid w:val="00816BE1"/>
    <w:rsid w:val="00827890"/>
    <w:rsid w:val="00830074"/>
    <w:rsid w:val="0083250C"/>
    <w:rsid w:val="00846483"/>
    <w:rsid w:val="0085278B"/>
    <w:rsid w:val="008546AD"/>
    <w:rsid w:val="008652E3"/>
    <w:rsid w:val="008662F6"/>
    <w:rsid w:val="00870814"/>
    <w:rsid w:val="00870D36"/>
    <w:rsid w:val="00873BBC"/>
    <w:rsid w:val="00875F47"/>
    <w:rsid w:val="00882F46"/>
    <w:rsid w:val="008879B9"/>
    <w:rsid w:val="008A67A6"/>
    <w:rsid w:val="008C0072"/>
    <w:rsid w:val="008C42F4"/>
    <w:rsid w:val="008C7DE4"/>
    <w:rsid w:val="008E3E70"/>
    <w:rsid w:val="008E705E"/>
    <w:rsid w:val="008F252A"/>
    <w:rsid w:val="008F3461"/>
    <w:rsid w:val="008F5F6F"/>
    <w:rsid w:val="00902101"/>
    <w:rsid w:val="009154B8"/>
    <w:rsid w:val="00944ABA"/>
    <w:rsid w:val="0094572F"/>
    <w:rsid w:val="009479E0"/>
    <w:rsid w:val="00947FF7"/>
    <w:rsid w:val="0096054D"/>
    <w:rsid w:val="009612E2"/>
    <w:rsid w:val="00962C51"/>
    <w:rsid w:val="00974E4D"/>
    <w:rsid w:val="00991D2F"/>
    <w:rsid w:val="009935AD"/>
    <w:rsid w:val="009963A1"/>
    <w:rsid w:val="009A7E6E"/>
    <w:rsid w:val="009B4A62"/>
    <w:rsid w:val="009C1620"/>
    <w:rsid w:val="009C1D61"/>
    <w:rsid w:val="009C4219"/>
    <w:rsid w:val="009C4363"/>
    <w:rsid w:val="009D4B0A"/>
    <w:rsid w:val="009E268C"/>
    <w:rsid w:val="009E318A"/>
    <w:rsid w:val="009E5B1F"/>
    <w:rsid w:val="009F646C"/>
    <w:rsid w:val="00A017ED"/>
    <w:rsid w:val="00A0243B"/>
    <w:rsid w:val="00A025FD"/>
    <w:rsid w:val="00A06986"/>
    <w:rsid w:val="00A228AF"/>
    <w:rsid w:val="00A235F9"/>
    <w:rsid w:val="00A24BF9"/>
    <w:rsid w:val="00A31F86"/>
    <w:rsid w:val="00A35768"/>
    <w:rsid w:val="00A36C0B"/>
    <w:rsid w:val="00A40EAA"/>
    <w:rsid w:val="00A456AD"/>
    <w:rsid w:val="00A54385"/>
    <w:rsid w:val="00A65C58"/>
    <w:rsid w:val="00A73B69"/>
    <w:rsid w:val="00A809F0"/>
    <w:rsid w:val="00A926B6"/>
    <w:rsid w:val="00A9770B"/>
    <w:rsid w:val="00AC6A6C"/>
    <w:rsid w:val="00AD16D2"/>
    <w:rsid w:val="00AD4C53"/>
    <w:rsid w:val="00AE5671"/>
    <w:rsid w:val="00B152CA"/>
    <w:rsid w:val="00B2128A"/>
    <w:rsid w:val="00B24CF7"/>
    <w:rsid w:val="00B26057"/>
    <w:rsid w:val="00B420EE"/>
    <w:rsid w:val="00B435D4"/>
    <w:rsid w:val="00B4695E"/>
    <w:rsid w:val="00B53ED6"/>
    <w:rsid w:val="00B65392"/>
    <w:rsid w:val="00B75F65"/>
    <w:rsid w:val="00B77E6C"/>
    <w:rsid w:val="00B834CA"/>
    <w:rsid w:val="00B91298"/>
    <w:rsid w:val="00B97DFA"/>
    <w:rsid w:val="00BA2E52"/>
    <w:rsid w:val="00BA4E45"/>
    <w:rsid w:val="00BB0DC3"/>
    <w:rsid w:val="00BC1FA6"/>
    <w:rsid w:val="00BC72C0"/>
    <w:rsid w:val="00BD497B"/>
    <w:rsid w:val="00C00710"/>
    <w:rsid w:val="00C01A14"/>
    <w:rsid w:val="00C01C51"/>
    <w:rsid w:val="00C23B9C"/>
    <w:rsid w:val="00C41CD7"/>
    <w:rsid w:val="00C42697"/>
    <w:rsid w:val="00C45D1C"/>
    <w:rsid w:val="00C53FCC"/>
    <w:rsid w:val="00C65363"/>
    <w:rsid w:val="00C726D4"/>
    <w:rsid w:val="00C7584A"/>
    <w:rsid w:val="00C77B6B"/>
    <w:rsid w:val="00C77B84"/>
    <w:rsid w:val="00C81759"/>
    <w:rsid w:val="00C81A5B"/>
    <w:rsid w:val="00CA28DE"/>
    <w:rsid w:val="00CA7F87"/>
    <w:rsid w:val="00CB1684"/>
    <w:rsid w:val="00CC0217"/>
    <w:rsid w:val="00CC2096"/>
    <w:rsid w:val="00CD01B6"/>
    <w:rsid w:val="00CD0867"/>
    <w:rsid w:val="00CE432E"/>
    <w:rsid w:val="00CE53E1"/>
    <w:rsid w:val="00CE6D53"/>
    <w:rsid w:val="00CE790C"/>
    <w:rsid w:val="00CE79A3"/>
    <w:rsid w:val="00CF048E"/>
    <w:rsid w:val="00CF7D23"/>
    <w:rsid w:val="00D10C63"/>
    <w:rsid w:val="00D16DE5"/>
    <w:rsid w:val="00D201CF"/>
    <w:rsid w:val="00D20A41"/>
    <w:rsid w:val="00D2286B"/>
    <w:rsid w:val="00D2555D"/>
    <w:rsid w:val="00D32D19"/>
    <w:rsid w:val="00D37663"/>
    <w:rsid w:val="00D46809"/>
    <w:rsid w:val="00D52F9B"/>
    <w:rsid w:val="00D72773"/>
    <w:rsid w:val="00D75C74"/>
    <w:rsid w:val="00D774C1"/>
    <w:rsid w:val="00D80FE1"/>
    <w:rsid w:val="00D81A6F"/>
    <w:rsid w:val="00DA46A1"/>
    <w:rsid w:val="00E010A7"/>
    <w:rsid w:val="00E01219"/>
    <w:rsid w:val="00E0762D"/>
    <w:rsid w:val="00E25061"/>
    <w:rsid w:val="00E33502"/>
    <w:rsid w:val="00E33CC3"/>
    <w:rsid w:val="00E35927"/>
    <w:rsid w:val="00E5718A"/>
    <w:rsid w:val="00E76B7F"/>
    <w:rsid w:val="00EB0619"/>
    <w:rsid w:val="00EC656D"/>
    <w:rsid w:val="00EE01DE"/>
    <w:rsid w:val="00EE4E03"/>
    <w:rsid w:val="00EF4922"/>
    <w:rsid w:val="00F11095"/>
    <w:rsid w:val="00F1701F"/>
    <w:rsid w:val="00F2063F"/>
    <w:rsid w:val="00F20AE1"/>
    <w:rsid w:val="00F23A2D"/>
    <w:rsid w:val="00F73755"/>
    <w:rsid w:val="00F739F7"/>
    <w:rsid w:val="00F84EE6"/>
    <w:rsid w:val="00F94138"/>
    <w:rsid w:val="00FA0C55"/>
    <w:rsid w:val="00FA0FFD"/>
    <w:rsid w:val="00FA72AD"/>
    <w:rsid w:val="00FC0AD1"/>
    <w:rsid w:val="00FC38D3"/>
    <w:rsid w:val="00FE6B2C"/>
    <w:rsid w:val="00FF0864"/>
    <w:rsid w:val="00FF3F48"/>
    <w:rsid w:val="00FF4275"/>
    <w:rsid w:val="00FF4F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48903"/>
  <w15:docId w15:val="{29CACF20-C121-48D3-AB7B-72F24A75A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B9C"/>
    <w:pPr>
      <w:spacing w:after="0" w:line="240" w:lineRule="auto"/>
    </w:pPr>
    <w:rPr>
      <w:rFonts w:ascii="Times New Roman" w:hAnsi="Times New Roman" w:cs="Times New Roman"/>
    </w:rPr>
  </w:style>
  <w:style w:type="paragraph" w:styleId="Heading1">
    <w:name w:val="heading 1"/>
    <w:basedOn w:val="Normal"/>
    <w:next w:val="Normal"/>
    <w:link w:val="Heading1Char"/>
    <w:uiPriority w:val="1"/>
    <w:qFormat/>
    <w:rsid w:val="00C23B9C"/>
    <w:pPr>
      <w:keepNext/>
      <w:numPr>
        <w:numId w:val="4"/>
      </w:numPr>
      <w:spacing w:before="240" w:after="120"/>
      <w:outlineLvl w:val="0"/>
    </w:pPr>
    <w:rPr>
      <w:rFonts w:ascii="Arial" w:eastAsia="Times New Roman" w:hAnsi="Arial" w:cs="Arial"/>
      <w:b/>
      <w:sz w:val="32"/>
    </w:rPr>
  </w:style>
  <w:style w:type="paragraph" w:styleId="Heading2">
    <w:name w:val="heading 2"/>
    <w:basedOn w:val="Normal"/>
    <w:next w:val="Normal"/>
    <w:link w:val="Heading2Char"/>
    <w:qFormat/>
    <w:rsid w:val="00C23B9C"/>
    <w:pPr>
      <w:keepNext/>
      <w:numPr>
        <w:ilvl w:val="1"/>
        <w:numId w:val="4"/>
      </w:numPr>
      <w:spacing w:before="240" w:after="120"/>
      <w:outlineLvl w:val="1"/>
    </w:pPr>
    <w:rPr>
      <w:rFonts w:ascii="Arial" w:eastAsia="Times New Roman" w:hAnsi="Arial" w:cs="Arial"/>
      <w:b/>
      <w:snapToGrid w:val="0"/>
      <w:spacing w:val="10"/>
      <w:sz w:val="28"/>
    </w:rPr>
  </w:style>
  <w:style w:type="paragraph" w:styleId="Heading3">
    <w:name w:val="heading 3"/>
    <w:basedOn w:val="Normal"/>
    <w:next w:val="Normal"/>
    <w:link w:val="Heading3Char"/>
    <w:qFormat/>
    <w:rsid w:val="00C23B9C"/>
    <w:pPr>
      <w:keepNext/>
      <w:numPr>
        <w:ilvl w:val="2"/>
        <w:numId w:val="4"/>
      </w:numPr>
      <w:spacing w:before="240" w:after="120"/>
      <w:outlineLvl w:val="2"/>
    </w:pPr>
    <w:rPr>
      <w:rFonts w:ascii="Arial" w:eastAsia="Times New Roman" w:hAnsi="Arial" w:cs="Arial"/>
      <w:b/>
      <w:snapToGrid w:val="0"/>
      <w:sz w:val="24"/>
    </w:rPr>
  </w:style>
  <w:style w:type="paragraph" w:styleId="Heading4">
    <w:name w:val="heading 4"/>
    <w:basedOn w:val="Normal"/>
    <w:next w:val="Normal"/>
    <w:link w:val="Heading4Char"/>
    <w:qFormat/>
    <w:rsid w:val="00C23B9C"/>
    <w:pPr>
      <w:keepNext/>
      <w:numPr>
        <w:ilvl w:val="3"/>
        <w:numId w:val="4"/>
      </w:numPr>
      <w:spacing w:before="240" w:after="120"/>
      <w:outlineLvl w:val="3"/>
    </w:pPr>
    <w:rPr>
      <w:rFonts w:ascii="Arial" w:eastAsia="Times New Roman" w:hAnsi="Arial" w:cs="Arial"/>
      <w:b/>
      <w:i/>
      <w:sz w:val="24"/>
    </w:rPr>
  </w:style>
  <w:style w:type="paragraph" w:styleId="Heading5">
    <w:name w:val="heading 5"/>
    <w:basedOn w:val="Normal"/>
    <w:next w:val="Normal"/>
    <w:link w:val="Heading5Char"/>
    <w:qFormat/>
    <w:rsid w:val="00C23B9C"/>
    <w:pPr>
      <w:keepNext/>
      <w:numPr>
        <w:ilvl w:val="4"/>
        <w:numId w:val="4"/>
      </w:numPr>
      <w:spacing w:before="240" w:after="120"/>
      <w:outlineLvl w:val="4"/>
    </w:pPr>
    <w:rPr>
      <w:rFonts w:ascii="Arial" w:eastAsia="Times New Roman" w:hAnsi="Arial" w:cs="Arial"/>
      <w:b/>
      <w:i/>
      <w:sz w:val="24"/>
      <w:u w:val="single"/>
    </w:rPr>
  </w:style>
  <w:style w:type="paragraph" w:styleId="Heading6">
    <w:name w:val="heading 6"/>
    <w:basedOn w:val="Normal"/>
    <w:next w:val="Normal"/>
    <w:link w:val="Heading6Char"/>
    <w:qFormat/>
    <w:rsid w:val="00C23B9C"/>
    <w:pPr>
      <w:keepNext/>
      <w:numPr>
        <w:ilvl w:val="5"/>
        <w:numId w:val="4"/>
      </w:numPr>
      <w:spacing w:before="240" w:after="120"/>
      <w:outlineLvl w:val="5"/>
    </w:pPr>
    <w:rPr>
      <w:rFonts w:ascii="Arial" w:eastAsia="Times New Roman" w:hAnsi="Arial" w:cs="Arial"/>
      <w:sz w:val="24"/>
    </w:rPr>
  </w:style>
  <w:style w:type="paragraph" w:styleId="Heading7">
    <w:name w:val="heading 7"/>
    <w:basedOn w:val="Normal"/>
    <w:next w:val="Normal"/>
    <w:link w:val="Heading7Char"/>
    <w:qFormat/>
    <w:rsid w:val="00C23B9C"/>
    <w:pPr>
      <w:keepNext/>
      <w:numPr>
        <w:ilvl w:val="6"/>
        <w:numId w:val="4"/>
      </w:numPr>
      <w:spacing w:before="240" w:after="120"/>
      <w:outlineLvl w:val="6"/>
    </w:pPr>
    <w:rPr>
      <w:rFonts w:ascii="Arial" w:eastAsia="Times New Roman" w:hAnsi="Arial" w:cs="Arial"/>
      <w:i/>
      <w:sz w:val="24"/>
    </w:rPr>
  </w:style>
  <w:style w:type="paragraph" w:styleId="Heading8">
    <w:name w:val="heading 8"/>
    <w:basedOn w:val="Normal"/>
    <w:next w:val="Normal"/>
    <w:link w:val="Heading8Char"/>
    <w:qFormat/>
    <w:rsid w:val="00C23B9C"/>
    <w:pPr>
      <w:keepNext/>
      <w:numPr>
        <w:ilvl w:val="7"/>
        <w:numId w:val="4"/>
      </w:numPr>
      <w:spacing w:before="240" w:after="120"/>
      <w:outlineLvl w:val="7"/>
    </w:pPr>
    <w:rPr>
      <w:rFonts w:ascii="Arial" w:eastAsia="Times New Roman" w:hAnsi="Arial" w:cs="Arial"/>
      <w:bCs/>
      <w:i/>
      <w:sz w:val="24"/>
      <w:u w:val="single"/>
    </w:rPr>
  </w:style>
  <w:style w:type="paragraph" w:styleId="Heading9">
    <w:name w:val="heading 9"/>
    <w:basedOn w:val="Normal"/>
    <w:next w:val="Normal"/>
    <w:link w:val="Heading9Char"/>
    <w:qFormat/>
    <w:rsid w:val="00C23B9C"/>
    <w:pPr>
      <w:keepNext/>
      <w:numPr>
        <w:ilvl w:val="8"/>
        <w:numId w:val="4"/>
      </w:numPr>
      <w:spacing w:before="240" w:after="120"/>
      <w:outlineLvl w:val="8"/>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23B9C"/>
    <w:rPr>
      <w:rFonts w:ascii="Arial" w:eastAsia="Times New Roman" w:hAnsi="Arial" w:cs="Arial"/>
      <w:b/>
      <w:sz w:val="32"/>
    </w:rPr>
  </w:style>
  <w:style w:type="character" w:customStyle="1" w:styleId="Heading2Char">
    <w:name w:val="Heading 2 Char"/>
    <w:basedOn w:val="DefaultParagraphFont"/>
    <w:link w:val="Heading2"/>
    <w:rsid w:val="00C23B9C"/>
    <w:rPr>
      <w:rFonts w:ascii="Arial" w:eastAsia="Times New Roman" w:hAnsi="Arial" w:cs="Arial"/>
      <w:b/>
      <w:snapToGrid w:val="0"/>
      <w:spacing w:val="10"/>
      <w:sz w:val="28"/>
    </w:rPr>
  </w:style>
  <w:style w:type="character" w:customStyle="1" w:styleId="Heading3Char">
    <w:name w:val="Heading 3 Char"/>
    <w:basedOn w:val="DefaultParagraphFont"/>
    <w:link w:val="Heading3"/>
    <w:rsid w:val="00C23B9C"/>
    <w:rPr>
      <w:rFonts w:ascii="Arial" w:eastAsia="Times New Roman" w:hAnsi="Arial" w:cs="Arial"/>
      <w:b/>
      <w:snapToGrid w:val="0"/>
      <w:sz w:val="24"/>
    </w:rPr>
  </w:style>
  <w:style w:type="character" w:customStyle="1" w:styleId="Heading4Char">
    <w:name w:val="Heading 4 Char"/>
    <w:basedOn w:val="DefaultParagraphFont"/>
    <w:link w:val="Heading4"/>
    <w:rsid w:val="00C23B9C"/>
    <w:rPr>
      <w:rFonts w:ascii="Arial" w:eastAsia="Times New Roman" w:hAnsi="Arial" w:cs="Arial"/>
      <w:b/>
      <w:i/>
      <w:sz w:val="24"/>
    </w:rPr>
  </w:style>
  <w:style w:type="character" w:customStyle="1" w:styleId="Heading5Char">
    <w:name w:val="Heading 5 Char"/>
    <w:basedOn w:val="DefaultParagraphFont"/>
    <w:link w:val="Heading5"/>
    <w:rsid w:val="00C23B9C"/>
    <w:rPr>
      <w:rFonts w:ascii="Arial" w:eastAsia="Times New Roman" w:hAnsi="Arial" w:cs="Arial"/>
      <w:b/>
      <w:i/>
      <w:sz w:val="24"/>
      <w:u w:val="single"/>
    </w:rPr>
  </w:style>
  <w:style w:type="character" w:customStyle="1" w:styleId="Heading6Char">
    <w:name w:val="Heading 6 Char"/>
    <w:basedOn w:val="DefaultParagraphFont"/>
    <w:link w:val="Heading6"/>
    <w:rsid w:val="00C23B9C"/>
    <w:rPr>
      <w:rFonts w:ascii="Arial" w:eastAsia="Times New Roman" w:hAnsi="Arial" w:cs="Arial"/>
      <w:sz w:val="24"/>
    </w:rPr>
  </w:style>
  <w:style w:type="character" w:customStyle="1" w:styleId="Heading7Char">
    <w:name w:val="Heading 7 Char"/>
    <w:basedOn w:val="DefaultParagraphFont"/>
    <w:link w:val="Heading7"/>
    <w:rsid w:val="00C23B9C"/>
    <w:rPr>
      <w:rFonts w:ascii="Arial" w:eastAsia="Times New Roman" w:hAnsi="Arial" w:cs="Arial"/>
      <w:i/>
      <w:sz w:val="24"/>
    </w:rPr>
  </w:style>
  <w:style w:type="character" w:customStyle="1" w:styleId="Heading8Char">
    <w:name w:val="Heading 8 Char"/>
    <w:basedOn w:val="DefaultParagraphFont"/>
    <w:link w:val="Heading8"/>
    <w:rsid w:val="00C23B9C"/>
    <w:rPr>
      <w:rFonts w:ascii="Arial" w:eastAsia="Times New Roman" w:hAnsi="Arial" w:cs="Arial"/>
      <w:bCs/>
      <w:i/>
      <w:sz w:val="24"/>
      <w:u w:val="single"/>
    </w:rPr>
  </w:style>
  <w:style w:type="character" w:customStyle="1" w:styleId="Heading9Char">
    <w:name w:val="Heading 9 Char"/>
    <w:basedOn w:val="DefaultParagraphFont"/>
    <w:link w:val="Heading9"/>
    <w:rsid w:val="00C23B9C"/>
    <w:rPr>
      <w:rFonts w:ascii="Arial" w:eastAsia="Times New Roman" w:hAnsi="Arial" w:cs="Arial"/>
      <w:b/>
      <w:bCs/>
    </w:rPr>
  </w:style>
  <w:style w:type="paragraph" w:styleId="EnvelopeReturn">
    <w:name w:val="envelope return"/>
    <w:basedOn w:val="Normal"/>
    <w:uiPriority w:val="99"/>
    <w:semiHidden/>
    <w:unhideWhenUsed/>
    <w:rsid w:val="00C23B9C"/>
    <w:rPr>
      <w:rFonts w:ascii="Comic Sans MS" w:eastAsiaTheme="majorEastAsia" w:hAnsi="Comic Sans MS" w:cstheme="majorBidi"/>
      <w:sz w:val="20"/>
      <w:szCs w:val="20"/>
    </w:rPr>
  </w:style>
  <w:style w:type="paragraph" w:customStyle="1" w:styleId="smltrindent">
    <w:name w:val="sm ltr indent"/>
    <w:basedOn w:val="Normal"/>
    <w:qFormat/>
    <w:rsid w:val="00C23B9C"/>
    <w:pPr>
      <w:numPr>
        <w:numId w:val="1"/>
      </w:numPr>
      <w:tabs>
        <w:tab w:val="left" w:pos="1080"/>
      </w:tabs>
    </w:pPr>
  </w:style>
  <w:style w:type="paragraph" w:styleId="ListParagraph">
    <w:name w:val="List Paragraph"/>
    <w:basedOn w:val="Normal"/>
    <w:autoRedefine/>
    <w:uiPriority w:val="34"/>
    <w:qFormat/>
    <w:rsid w:val="00CC2096"/>
    <w:pPr>
      <w:numPr>
        <w:numId w:val="7"/>
      </w:numPr>
      <w:adjustRightInd w:val="0"/>
      <w:spacing w:before="240"/>
      <w:ind w:left="720" w:right="-360"/>
      <w:contextualSpacing/>
    </w:pPr>
    <w:rPr>
      <w:rFonts w:eastAsia="Times New Roman"/>
      <w:bCs/>
      <w:sz w:val="24"/>
      <w:szCs w:val="24"/>
    </w:rPr>
  </w:style>
  <w:style w:type="paragraph" w:customStyle="1" w:styleId="IndexNumbering">
    <w:name w:val="Index Numbering"/>
    <w:basedOn w:val="Normal"/>
    <w:autoRedefine/>
    <w:qFormat/>
    <w:rsid w:val="00C23B9C"/>
  </w:style>
  <w:style w:type="character" w:styleId="Hyperlink">
    <w:name w:val="Hyperlink"/>
    <w:rsid w:val="00C23B9C"/>
    <w:rPr>
      <w:color w:val="0000FF"/>
      <w:u w:val="single"/>
    </w:rPr>
  </w:style>
  <w:style w:type="paragraph" w:styleId="Header">
    <w:name w:val="header"/>
    <w:basedOn w:val="Normal"/>
    <w:link w:val="HeaderChar"/>
    <w:rsid w:val="00C23B9C"/>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C23B9C"/>
    <w:rPr>
      <w:rFonts w:ascii="Times New Roman" w:eastAsia="Times New Roman" w:hAnsi="Times New Roman" w:cs="Times New Roman"/>
      <w:sz w:val="24"/>
      <w:szCs w:val="20"/>
    </w:rPr>
  </w:style>
  <w:style w:type="paragraph" w:styleId="BodyText">
    <w:name w:val="Body Text"/>
    <w:basedOn w:val="Normal"/>
    <w:link w:val="BodyTextChar"/>
    <w:uiPriority w:val="1"/>
    <w:qFormat/>
    <w:rsid w:val="00C23B9C"/>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C23B9C"/>
    <w:rPr>
      <w:rFonts w:ascii="Times New Roman" w:eastAsia="Times New Roman" w:hAnsi="Times New Roman" w:cs="Times New Roman"/>
      <w:sz w:val="23"/>
      <w:szCs w:val="23"/>
    </w:rPr>
  </w:style>
  <w:style w:type="paragraph" w:customStyle="1" w:styleId="TableText">
    <w:name w:val="Table Text"/>
    <w:basedOn w:val="Normal"/>
    <w:link w:val="TableTextChar"/>
    <w:rsid w:val="00C23B9C"/>
    <w:pPr>
      <w:spacing w:before="40" w:after="40"/>
    </w:pPr>
    <w:rPr>
      <w:rFonts w:ascii="Arial" w:eastAsia="Times New Roman" w:hAnsi="Arial" w:cs="Arial"/>
      <w:sz w:val="20"/>
    </w:rPr>
  </w:style>
  <w:style w:type="numbering" w:customStyle="1" w:styleId="Headings">
    <w:name w:val="Headings"/>
    <w:basedOn w:val="NoList"/>
    <w:semiHidden/>
    <w:rsid w:val="00C23B9C"/>
    <w:pPr>
      <w:numPr>
        <w:numId w:val="4"/>
      </w:numPr>
    </w:pPr>
  </w:style>
  <w:style w:type="character" w:styleId="Strong">
    <w:name w:val="Strong"/>
    <w:qFormat/>
    <w:rsid w:val="00C23B9C"/>
    <w:rPr>
      <w:b/>
      <w:bCs/>
    </w:rPr>
  </w:style>
  <w:style w:type="character" w:customStyle="1" w:styleId="TableTextChar">
    <w:name w:val="Table Text Char"/>
    <w:link w:val="TableText"/>
    <w:rsid w:val="00C23B9C"/>
    <w:rPr>
      <w:rFonts w:ascii="Arial" w:eastAsia="Times New Roman" w:hAnsi="Arial" w:cs="Arial"/>
      <w:sz w:val="20"/>
    </w:rPr>
  </w:style>
  <w:style w:type="character" w:customStyle="1" w:styleId="bluetext">
    <w:name w:val="blue text"/>
    <w:rsid w:val="00C23B9C"/>
    <w:rPr>
      <w:color w:val="0000FF"/>
    </w:rPr>
  </w:style>
  <w:style w:type="paragraph" w:styleId="Footer">
    <w:name w:val="footer"/>
    <w:basedOn w:val="Normal"/>
    <w:link w:val="FooterChar"/>
    <w:unhideWhenUsed/>
    <w:rsid w:val="00C23B9C"/>
    <w:pPr>
      <w:tabs>
        <w:tab w:val="center" w:pos="4680"/>
        <w:tab w:val="right" w:pos="9360"/>
      </w:tabs>
      <w:jc w:val="center"/>
    </w:pPr>
  </w:style>
  <w:style w:type="character" w:customStyle="1" w:styleId="FooterChar">
    <w:name w:val="Footer Char"/>
    <w:basedOn w:val="DefaultParagraphFont"/>
    <w:link w:val="Footer"/>
    <w:rsid w:val="00C23B9C"/>
    <w:rPr>
      <w:rFonts w:ascii="Times New Roman" w:hAnsi="Times New Roman" w:cs="Times New Roman"/>
    </w:rPr>
  </w:style>
  <w:style w:type="paragraph" w:styleId="BalloonText">
    <w:name w:val="Balloon Text"/>
    <w:basedOn w:val="Normal"/>
    <w:link w:val="BalloonTextChar"/>
    <w:uiPriority w:val="99"/>
    <w:semiHidden/>
    <w:unhideWhenUsed/>
    <w:rsid w:val="00C23B9C"/>
    <w:rPr>
      <w:rFonts w:ascii="Tahoma" w:hAnsi="Tahoma" w:cs="Tahoma"/>
      <w:sz w:val="16"/>
      <w:szCs w:val="16"/>
    </w:rPr>
  </w:style>
  <w:style w:type="character" w:customStyle="1" w:styleId="BalloonTextChar">
    <w:name w:val="Balloon Text Char"/>
    <w:basedOn w:val="DefaultParagraphFont"/>
    <w:link w:val="BalloonText"/>
    <w:uiPriority w:val="99"/>
    <w:semiHidden/>
    <w:rsid w:val="00C23B9C"/>
    <w:rPr>
      <w:rFonts w:ascii="Tahoma" w:hAnsi="Tahoma" w:cs="Tahoma"/>
      <w:sz w:val="16"/>
      <w:szCs w:val="16"/>
    </w:rPr>
  </w:style>
  <w:style w:type="character" w:styleId="CommentReference">
    <w:name w:val="annotation reference"/>
    <w:basedOn w:val="DefaultParagraphFont"/>
    <w:uiPriority w:val="99"/>
    <w:semiHidden/>
    <w:unhideWhenUsed/>
    <w:rsid w:val="00C23B9C"/>
    <w:rPr>
      <w:sz w:val="16"/>
      <w:szCs w:val="16"/>
    </w:rPr>
  </w:style>
  <w:style w:type="paragraph" w:styleId="CommentText">
    <w:name w:val="annotation text"/>
    <w:basedOn w:val="Normal"/>
    <w:link w:val="CommentTextChar"/>
    <w:uiPriority w:val="99"/>
    <w:semiHidden/>
    <w:unhideWhenUsed/>
    <w:rsid w:val="00C23B9C"/>
    <w:rPr>
      <w:sz w:val="20"/>
      <w:szCs w:val="20"/>
    </w:rPr>
  </w:style>
  <w:style w:type="character" w:customStyle="1" w:styleId="CommentTextChar">
    <w:name w:val="Comment Text Char"/>
    <w:basedOn w:val="DefaultParagraphFont"/>
    <w:link w:val="CommentText"/>
    <w:uiPriority w:val="99"/>
    <w:semiHidden/>
    <w:rsid w:val="00C23B9C"/>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23B9C"/>
    <w:rPr>
      <w:b/>
      <w:bCs/>
    </w:rPr>
  </w:style>
  <w:style w:type="character" w:customStyle="1" w:styleId="CommentSubjectChar">
    <w:name w:val="Comment Subject Char"/>
    <w:basedOn w:val="CommentTextChar"/>
    <w:link w:val="CommentSubject"/>
    <w:uiPriority w:val="99"/>
    <w:semiHidden/>
    <w:rsid w:val="00C23B9C"/>
    <w:rPr>
      <w:rFonts w:ascii="Times New Roman" w:hAnsi="Times New Roman" w:cs="Times New Roman"/>
      <w:b/>
      <w:bCs/>
      <w:sz w:val="20"/>
      <w:szCs w:val="20"/>
    </w:rPr>
  </w:style>
  <w:style w:type="paragraph" w:styleId="NoSpacing">
    <w:name w:val="No Spacing"/>
    <w:uiPriority w:val="1"/>
    <w:qFormat/>
    <w:rsid w:val="00C23B9C"/>
    <w:pPr>
      <w:spacing w:after="0" w:line="240" w:lineRule="auto"/>
    </w:pPr>
    <w:rPr>
      <w:rFonts w:ascii="Times New Roman" w:hAnsi="Times New Roman" w:cs="Times New Roman"/>
    </w:rPr>
  </w:style>
  <w:style w:type="paragraph" w:styleId="BodyTextIndent3">
    <w:name w:val="Body Text Indent 3"/>
    <w:basedOn w:val="Normal"/>
    <w:link w:val="BodyTextIndent3Char"/>
    <w:unhideWhenUsed/>
    <w:rsid w:val="00C23B9C"/>
    <w:pPr>
      <w:spacing w:after="120"/>
      <w:ind w:left="360"/>
    </w:pPr>
    <w:rPr>
      <w:sz w:val="16"/>
      <w:szCs w:val="16"/>
    </w:rPr>
  </w:style>
  <w:style w:type="character" w:customStyle="1" w:styleId="BodyTextIndent3Char">
    <w:name w:val="Body Text Indent 3 Char"/>
    <w:basedOn w:val="DefaultParagraphFont"/>
    <w:link w:val="BodyTextIndent3"/>
    <w:rsid w:val="00C23B9C"/>
    <w:rPr>
      <w:rFonts w:ascii="Times New Roman" w:hAnsi="Times New Roman" w:cs="Times New Roman"/>
      <w:sz w:val="16"/>
      <w:szCs w:val="16"/>
    </w:rPr>
  </w:style>
  <w:style w:type="paragraph" w:styleId="BodyTextIndent">
    <w:name w:val="Body Text Indent"/>
    <w:basedOn w:val="Normal"/>
    <w:link w:val="BodyTextIndentChar"/>
    <w:unhideWhenUsed/>
    <w:rsid w:val="00C23B9C"/>
    <w:pPr>
      <w:spacing w:after="120"/>
      <w:ind w:left="360"/>
    </w:pPr>
  </w:style>
  <w:style w:type="character" w:customStyle="1" w:styleId="BodyTextIndentChar">
    <w:name w:val="Body Text Indent Char"/>
    <w:basedOn w:val="DefaultParagraphFont"/>
    <w:link w:val="BodyTextIndent"/>
    <w:rsid w:val="00C23B9C"/>
    <w:rPr>
      <w:rFonts w:ascii="Times New Roman" w:hAnsi="Times New Roman" w:cs="Times New Roman"/>
    </w:rPr>
  </w:style>
  <w:style w:type="paragraph" w:styleId="BodyTextIndent2">
    <w:name w:val="Body Text Indent 2"/>
    <w:basedOn w:val="Normal"/>
    <w:link w:val="BodyTextIndent2Char"/>
    <w:unhideWhenUsed/>
    <w:rsid w:val="00C23B9C"/>
    <w:pPr>
      <w:spacing w:after="120" w:line="480" w:lineRule="auto"/>
      <w:ind w:left="360"/>
    </w:pPr>
  </w:style>
  <w:style w:type="character" w:customStyle="1" w:styleId="BodyTextIndent2Char">
    <w:name w:val="Body Text Indent 2 Char"/>
    <w:basedOn w:val="DefaultParagraphFont"/>
    <w:link w:val="BodyTextIndent2"/>
    <w:rsid w:val="00C23B9C"/>
    <w:rPr>
      <w:rFonts w:ascii="Times New Roman" w:hAnsi="Times New Roman" w:cs="Times New Roman"/>
    </w:rPr>
  </w:style>
  <w:style w:type="character" w:styleId="PageNumber">
    <w:name w:val="page number"/>
    <w:basedOn w:val="DefaultParagraphFont"/>
    <w:rsid w:val="00C23B9C"/>
  </w:style>
  <w:style w:type="paragraph" w:styleId="Title">
    <w:name w:val="Title"/>
    <w:basedOn w:val="Normal"/>
    <w:link w:val="TitleChar"/>
    <w:qFormat/>
    <w:rsid w:val="00C23B9C"/>
    <w:pPr>
      <w:jc w:val="center"/>
    </w:pPr>
    <w:rPr>
      <w:rFonts w:eastAsia="Times New Roman"/>
      <w:sz w:val="24"/>
      <w:szCs w:val="24"/>
    </w:rPr>
  </w:style>
  <w:style w:type="character" w:customStyle="1" w:styleId="TitleChar">
    <w:name w:val="Title Char"/>
    <w:basedOn w:val="DefaultParagraphFont"/>
    <w:link w:val="Title"/>
    <w:rsid w:val="00C23B9C"/>
    <w:rPr>
      <w:rFonts w:ascii="Times New Roman" w:eastAsia="Times New Roman" w:hAnsi="Times New Roman" w:cs="Times New Roman"/>
      <w:sz w:val="24"/>
      <w:szCs w:val="24"/>
    </w:rPr>
  </w:style>
  <w:style w:type="paragraph" w:styleId="BlockText">
    <w:name w:val="Block Text"/>
    <w:basedOn w:val="Normal"/>
    <w:rsid w:val="00C23B9C"/>
    <w:pPr>
      <w:ind w:left="1440" w:right="720"/>
      <w:jc w:val="both"/>
    </w:pPr>
    <w:rPr>
      <w:rFonts w:eastAsia="Times New Roman"/>
      <w:color w:val="000000"/>
      <w:sz w:val="24"/>
      <w:szCs w:val="24"/>
    </w:rPr>
  </w:style>
  <w:style w:type="paragraph" w:styleId="FootnoteText">
    <w:name w:val="footnote text"/>
    <w:basedOn w:val="Normal"/>
    <w:link w:val="FootnoteTextChar"/>
    <w:semiHidden/>
    <w:rsid w:val="00C23B9C"/>
    <w:rPr>
      <w:rFonts w:eastAsia="Times New Roman"/>
      <w:sz w:val="20"/>
      <w:szCs w:val="20"/>
    </w:rPr>
  </w:style>
  <w:style w:type="character" w:customStyle="1" w:styleId="FootnoteTextChar">
    <w:name w:val="Footnote Text Char"/>
    <w:basedOn w:val="DefaultParagraphFont"/>
    <w:link w:val="FootnoteText"/>
    <w:semiHidden/>
    <w:rsid w:val="00C23B9C"/>
    <w:rPr>
      <w:rFonts w:ascii="Times New Roman" w:eastAsia="Times New Roman" w:hAnsi="Times New Roman" w:cs="Times New Roman"/>
      <w:sz w:val="20"/>
      <w:szCs w:val="20"/>
    </w:rPr>
  </w:style>
  <w:style w:type="character" w:styleId="FootnoteReference">
    <w:name w:val="footnote reference"/>
    <w:semiHidden/>
    <w:rsid w:val="00C23B9C"/>
    <w:rPr>
      <w:vertAlign w:val="superscript"/>
    </w:rPr>
  </w:style>
  <w:style w:type="paragraph" w:styleId="Revision">
    <w:name w:val="Revision"/>
    <w:hidden/>
    <w:uiPriority w:val="99"/>
    <w:semiHidden/>
    <w:rsid w:val="004C36AF"/>
    <w:pPr>
      <w:spacing w:after="0" w:line="240" w:lineRule="auto"/>
    </w:pPr>
    <w:rPr>
      <w:rFonts w:ascii="Times New Roman" w:hAnsi="Times New Roman" w:cs="Times New Roman"/>
    </w:rPr>
  </w:style>
  <w:style w:type="table" w:customStyle="1" w:styleId="TableGrid11">
    <w:name w:val="Table Grid11"/>
    <w:basedOn w:val="TableNormal"/>
    <w:next w:val="TableGrid"/>
    <w:uiPriority w:val="59"/>
    <w:rsid w:val="008546AD"/>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8546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CC2096"/>
  </w:style>
  <w:style w:type="numbering" w:customStyle="1" w:styleId="NoList2">
    <w:name w:val="No List2"/>
    <w:next w:val="NoList"/>
    <w:uiPriority w:val="99"/>
    <w:semiHidden/>
    <w:unhideWhenUsed/>
    <w:rsid w:val="00CC2096"/>
  </w:style>
  <w:style w:type="paragraph" w:customStyle="1" w:styleId="TableParagraph">
    <w:name w:val="Table Paragraph"/>
    <w:basedOn w:val="Normal"/>
    <w:uiPriority w:val="1"/>
    <w:qFormat/>
    <w:rsid w:val="00CC2096"/>
    <w:pPr>
      <w:widowControl w:val="0"/>
    </w:pPr>
    <w:rPr>
      <w:rFonts w:asciiTheme="minorHAnsi" w:hAnsiTheme="minorHAnsi" w:cstheme="minorBidi"/>
    </w:rPr>
  </w:style>
  <w:style w:type="character" w:styleId="UnresolvedMention">
    <w:name w:val="Unresolved Mention"/>
    <w:basedOn w:val="DefaultParagraphFont"/>
    <w:uiPriority w:val="99"/>
    <w:semiHidden/>
    <w:unhideWhenUsed/>
    <w:rsid w:val="009B4A62"/>
    <w:rPr>
      <w:color w:val="605E5C"/>
      <w:shd w:val="clear" w:color="auto" w:fill="E1DFDD"/>
    </w:rPr>
  </w:style>
  <w:style w:type="character" w:styleId="FollowedHyperlink">
    <w:name w:val="FollowedHyperlink"/>
    <w:basedOn w:val="DefaultParagraphFont"/>
    <w:uiPriority w:val="99"/>
    <w:semiHidden/>
    <w:unhideWhenUsed/>
    <w:rsid w:val="009B4A62"/>
    <w:rPr>
      <w:color w:val="800080" w:themeColor="followedHyperlink"/>
      <w:u w:val="single"/>
    </w:rPr>
  </w:style>
  <w:style w:type="paragraph" w:styleId="NormalWeb">
    <w:name w:val="Normal (Web)"/>
    <w:basedOn w:val="Normal"/>
    <w:uiPriority w:val="99"/>
    <w:unhideWhenUsed/>
    <w:rsid w:val="00B2128A"/>
    <w:pPr>
      <w:spacing w:before="100" w:beforeAutospacing="1" w:after="100" w:afterAutospacing="1"/>
    </w:pPr>
    <w:rPr>
      <w:rFonts w:eastAsia="Times New Roman"/>
      <w:sz w:val="24"/>
      <w:szCs w:val="24"/>
    </w:rPr>
  </w:style>
  <w:style w:type="paragraph" w:customStyle="1" w:styleId="xmsonormal">
    <w:name w:val="x_msonormal"/>
    <w:basedOn w:val="Normal"/>
    <w:rsid w:val="00BB0DC3"/>
    <w:pPr>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872332">
      <w:bodyDiv w:val="1"/>
      <w:marLeft w:val="0"/>
      <w:marRight w:val="0"/>
      <w:marTop w:val="0"/>
      <w:marBottom w:val="0"/>
      <w:divBdr>
        <w:top w:val="none" w:sz="0" w:space="0" w:color="auto"/>
        <w:left w:val="none" w:sz="0" w:space="0" w:color="auto"/>
        <w:bottom w:val="none" w:sz="0" w:space="0" w:color="auto"/>
        <w:right w:val="none" w:sz="0" w:space="0" w:color="auto"/>
      </w:divBdr>
    </w:div>
    <w:div w:id="1103646720">
      <w:bodyDiv w:val="1"/>
      <w:marLeft w:val="0"/>
      <w:marRight w:val="0"/>
      <w:marTop w:val="0"/>
      <w:marBottom w:val="0"/>
      <w:divBdr>
        <w:top w:val="none" w:sz="0" w:space="0" w:color="auto"/>
        <w:left w:val="none" w:sz="0" w:space="0" w:color="auto"/>
        <w:bottom w:val="none" w:sz="0" w:space="0" w:color="auto"/>
        <w:right w:val="none" w:sz="0" w:space="0" w:color="auto"/>
      </w:divBdr>
    </w:div>
    <w:div w:id="1183202651">
      <w:bodyDiv w:val="1"/>
      <w:marLeft w:val="0"/>
      <w:marRight w:val="0"/>
      <w:marTop w:val="0"/>
      <w:marBottom w:val="0"/>
      <w:divBdr>
        <w:top w:val="none" w:sz="0" w:space="0" w:color="auto"/>
        <w:left w:val="none" w:sz="0" w:space="0" w:color="auto"/>
        <w:bottom w:val="none" w:sz="0" w:space="0" w:color="auto"/>
        <w:right w:val="none" w:sz="0" w:space="0" w:color="auto"/>
      </w:divBdr>
    </w:div>
    <w:div w:id="1282688729">
      <w:bodyDiv w:val="1"/>
      <w:marLeft w:val="0"/>
      <w:marRight w:val="0"/>
      <w:marTop w:val="0"/>
      <w:marBottom w:val="0"/>
      <w:divBdr>
        <w:top w:val="none" w:sz="0" w:space="0" w:color="auto"/>
        <w:left w:val="none" w:sz="0" w:space="0" w:color="auto"/>
        <w:bottom w:val="none" w:sz="0" w:space="0" w:color="auto"/>
        <w:right w:val="none" w:sz="0" w:space="0" w:color="auto"/>
      </w:divBdr>
    </w:div>
    <w:div w:id="1388994920">
      <w:bodyDiv w:val="1"/>
      <w:marLeft w:val="0"/>
      <w:marRight w:val="0"/>
      <w:marTop w:val="0"/>
      <w:marBottom w:val="0"/>
      <w:divBdr>
        <w:top w:val="none" w:sz="0" w:space="0" w:color="auto"/>
        <w:left w:val="none" w:sz="0" w:space="0" w:color="auto"/>
        <w:bottom w:val="none" w:sz="0" w:space="0" w:color="auto"/>
        <w:right w:val="none" w:sz="0" w:space="0" w:color="auto"/>
      </w:divBdr>
    </w:div>
    <w:div w:id="1705406138">
      <w:bodyDiv w:val="1"/>
      <w:marLeft w:val="0"/>
      <w:marRight w:val="0"/>
      <w:marTop w:val="0"/>
      <w:marBottom w:val="0"/>
      <w:divBdr>
        <w:top w:val="none" w:sz="0" w:space="0" w:color="auto"/>
        <w:left w:val="none" w:sz="0" w:space="0" w:color="auto"/>
        <w:bottom w:val="none" w:sz="0" w:space="0" w:color="auto"/>
        <w:right w:val="none" w:sz="0" w:space="0" w:color="auto"/>
      </w:divBdr>
    </w:div>
    <w:div w:id="1969847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13" Type="http://schemas.openxmlformats.org/officeDocument/2006/relationships/hyperlink" Target="http://www.dgs.pa.gov/Businesses/Materials%20and%20Services%20Procurement/Supplier%20Service%20Center/Pages/default.aspx"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jkiessling@pa.gov"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kiessling@pa.gov" TargetMode="External"/><Relationship Id="rId5" Type="http://schemas.openxmlformats.org/officeDocument/2006/relationships/webSettings" Target="webSettings.xml"/><Relationship Id="rId15" Type="http://schemas.openxmlformats.org/officeDocument/2006/relationships/hyperlink" Target="http://www.portal.state.pa.us/portal/server.pt/community/rfp_scoring_formulas_overview/20124" TargetMode="External"/><Relationship Id="rId10" Type="http://schemas.openxmlformats.org/officeDocument/2006/relationships/hyperlink" Target="mailto:jkiessling@pa.gov"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jkiessling@pa.gov" TargetMode="External"/><Relationship Id="rId14" Type="http://schemas.openxmlformats.org/officeDocument/2006/relationships/hyperlink" Target="http://www.dgs.pa.gov/Businesses/Materials%20and%20Services%20Procurement/Procurement-Resources/Pag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A7A1B-9FBC-454F-BAC3-902D06D6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288</TotalTime>
  <Pages>25</Pages>
  <Words>8483</Words>
  <Characters>48355</Characters>
  <Application>Microsoft Office Word</Application>
  <DocSecurity>8</DocSecurity>
  <Lines>402</Lines>
  <Paragraphs>113</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56725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dc:description/>
  <cp:lastModifiedBy>Kiessling, Jordan</cp:lastModifiedBy>
  <cp:revision>26</cp:revision>
  <dcterms:created xsi:type="dcterms:W3CDTF">2021-08-31T17:05:00Z</dcterms:created>
  <dcterms:modified xsi:type="dcterms:W3CDTF">2022-10-27T17:53:00Z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