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B0D85" w:rsidRPr="00CB0D85" w:rsidRDefault="00CB0D85" w:rsidP="00CB0D85">
      <w:pPr>
        <w:jc w:val="center"/>
        <w:rPr>
          <w:rFonts w:eastAsia="Times New Roman" w:cs="Times New Roman"/>
          <w:b/>
          <w:bCs/>
          <w:color w:val="auto"/>
          <w:szCs w:val="24"/>
        </w:rPr>
      </w:pPr>
      <w:proofErr w:type="gramStart"/>
      <w:r w:rsidRPr="00CB0D85">
        <w:rPr>
          <w:rFonts w:eastAsia="Times New Roman" w:cs="Times New Roman"/>
          <w:b/>
          <w:bCs/>
          <w:color w:val="000000"/>
          <w:szCs w:val="24"/>
        </w:rPr>
        <w:t>REQUEST  FOR</w:t>
      </w:r>
      <w:proofErr w:type="gramEnd"/>
      <w:r w:rsidRPr="00CB0D85">
        <w:rPr>
          <w:rFonts w:eastAsia="Times New Roman" w:cs="Times New Roman"/>
          <w:b/>
          <w:bCs/>
          <w:color w:val="000000"/>
          <w:szCs w:val="24"/>
        </w:rPr>
        <w:t xml:space="preserve">  PROPOSALS</w:t>
      </w:r>
    </w:p>
    <w:p w:rsidR="00CB0D85" w:rsidRPr="00CB0D85" w:rsidRDefault="00CB0D85" w:rsidP="00CB0D85">
      <w:pPr>
        <w:jc w:val="center"/>
        <w:rPr>
          <w:rFonts w:eastAsia="Times New Roman" w:cs="Times New Roman"/>
          <w:b/>
          <w:bCs/>
          <w:color w:val="auto"/>
          <w:szCs w:val="24"/>
        </w:rPr>
      </w:pPr>
    </w:p>
    <w:p w:rsidR="00CB0D85" w:rsidRPr="00CB0D85" w:rsidRDefault="00CB0D85" w:rsidP="00CB0D85">
      <w:pPr>
        <w:jc w:val="center"/>
        <w:rPr>
          <w:rFonts w:eastAsia="Times New Roman" w:cs="Times New Roman"/>
          <w:b/>
          <w:bCs/>
          <w:color w:val="auto"/>
          <w:szCs w:val="24"/>
        </w:rPr>
      </w:pPr>
    </w:p>
    <w:p w:rsidR="00CB0D85" w:rsidRPr="00CB0D85" w:rsidRDefault="00CB0D85" w:rsidP="00CB0D85">
      <w:pPr>
        <w:jc w:val="center"/>
        <w:rPr>
          <w:rFonts w:eastAsia="Times New Roman" w:cs="Times New Roman"/>
          <w:b/>
          <w:bCs/>
          <w:color w:val="auto"/>
          <w:szCs w:val="24"/>
        </w:rPr>
      </w:pPr>
      <w:r>
        <w:rPr>
          <w:rFonts w:eastAsia="Times New Roman" w:cs="Times New Roman"/>
          <w:b/>
          <w:bCs/>
          <w:color w:val="auto"/>
          <w:szCs w:val="24"/>
        </w:rPr>
        <w:t>Affirmative Litigation (Harrisburg Incinerator) RFP</w:t>
      </w:r>
    </w:p>
    <w:p w:rsidR="00CB0D85" w:rsidRPr="00CB0D85" w:rsidRDefault="00CB0D85" w:rsidP="00CB0D85">
      <w:pPr>
        <w:jc w:val="center"/>
        <w:rPr>
          <w:rFonts w:eastAsia="Times New Roman" w:cs="Times New Roman"/>
          <w:b/>
          <w:bCs/>
          <w:color w:val="auto"/>
          <w:szCs w:val="24"/>
        </w:rPr>
      </w:pPr>
      <w:r w:rsidRPr="00CB0D85">
        <w:rPr>
          <w:rFonts w:eastAsia="Times New Roman" w:cs="Times New Roman"/>
          <w:b/>
          <w:bCs/>
          <w:color w:val="auto"/>
          <w:szCs w:val="24"/>
        </w:rPr>
        <w:t xml:space="preserve">Commonwealth of Pennsylvania, </w:t>
      </w:r>
      <w:r>
        <w:rPr>
          <w:rFonts w:eastAsia="Times New Roman" w:cs="Times New Roman"/>
          <w:b/>
          <w:bCs/>
          <w:color w:val="auto"/>
          <w:szCs w:val="24"/>
        </w:rPr>
        <w:t>Department of Community &amp; Economic Development</w:t>
      </w:r>
      <w:r w:rsidR="00E06348">
        <w:rPr>
          <w:rFonts w:eastAsia="Times New Roman" w:cs="Times New Roman"/>
          <w:b/>
          <w:bCs/>
          <w:color w:val="auto"/>
          <w:szCs w:val="24"/>
        </w:rPr>
        <w:t>, Office of the Coordinator</w:t>
      </w:r>
    </w:p>
    <w:p w:rsidR="00CB0D85" w:rsidRPr="00CB0D85" w:rsidRDefault="00CB0D85" w:rsidP="00CB0D85">
      <w:pPr>
        <w:jc w:val="center"/>
        <w:rPr>
          <w:rFonts w:eastAsia="Times New Roman" w:cs="Times New Roman"/>
          <w:b/>
          <w:bCs/>
          <w:color w:val="auto"/>
          <w:szCs w:val="24"/>
        </w:rPr>
      </w:pPr>
    </w:p>
    <w:p w:rsidR="00CB0D85" w:rsidRPr="00CB0D85" w:rsidRDefault="00CB0D85" w:rsidP="00CB0D85">
      <w:pPr>
        <w:jc w:val="center"/>
        <w:rPr>
          <w:rFonts w:eastAsia="Times New Roman" w:cs="Times New Roman"/>
          <w:b/>
          <w:bCs/>
          <w:color w:val="auto"/>
          <w:szCs w:val="24"/>
        </w:rPr>
      </w:pPr>
    </w:p>
    <w:p w:rsidR="00CB0D85" w:rsidRPr="00CB0D85" w:rsidRDefault="00CB0D85" w:rsidP="00CB0D85">
      <w:pPr>
        <w:jc w:val="center"/>
        <w:rPr>
          <w:rFonts w:eastAsia="Times New Roman" w:cs="Times New Roman"/>
          <w:b/>
          <w:bCs/>
          <w:color w:val="auto"/>
          <w:szCs w:val="24"/>
        </w:rPr>
      </w:pPr>
    </w:p>
    <w:p w:rsidR="00CB0D85" w:rsidRPr="00CB0D85" w:rsidRDefault="00CB0D85" w:rsidP="00CB0D85">
      <w:pPr>
        <w:jc w:val="center"/>
        <w:rPr>
          <w:rFonts w:eastAsia="Times New Roman" w:cs="Times New Roman"/>
          <w:b/>
          <w:bCs/>
          <w:color w:val="auto"/>
          <w:szCs w:val="24"/>
        </w:rPr>
      </w:pPr>
      <w:proofErr w:type="gramStart"/>
      <w:r w:rsidRPr="00CB0D85">
        <w:rPr>
          <w:rFonts w:eastAsia="Times New Roman" w:cs="Times New Roman"/>
          <w:b/>
          <w:bCs/>
          <w:color w:val="auto"/>
          <w:szCs w:val="24"/>
        </w:rPr>
        <w:t>ISSUING  OFFICE</w:t>
      </w:r>
      <w:proofErr w:type="gramEnd"/>
    </w:p>
    <w:p w:rsidR="00CB0D85" w:rsidRPr="00CB0D85" w:rsidRDefault="00CB0D85" w:rsidP="00CB0D85">
      <w:pPr>
        <w:jc w:val="center"/>
        <w:rPr>
          <w:rFonts w:eastAsia="Times New Roman" w:cs="Times New Roman"/>
          <w:b/>
          <w:bCs/>
          <w:color w:val="auto"/>
          <w:szCs w:val="24"/>
        </w:rPr>
      </w:pPr>
    </w:p>
    <w:p w:rsidR="00CB0D85" w:rsidRPr="00CB0D85" w:rsidRDefault="00CB0D85" w:rsidP="00CB0D85">
      <w:pPr>
        <w:jc w:val="center"/>
        <w:rPr>
          <w:rFonts w:eastAsia="Times New Roman" w:cs="Times New Roman"/>
          <w:b/>
          <w:bCs/>
          <w:color w:val="auto"/>
          <w:szCs w:val="24"/>
        </w:rPr>
      </w:pPr>
    </w:p>
    <w:p w:rsidR="00CB0D85" w:rsidRPr="00CB0D85" w:rsidRDefault="00CB0D85" w:rsidP="00CB0D85">
      <w:pPr>
        <w:jc w:val="center"/>
        <w:rPr>
          <w:rFonts w:eastAsia="Times New Roman" w:cs="Times New Roman"/>
          <w:b/>
          <w:bCs/>
          <w:color w:val="auto"/>
          <w:szCs w:val="24"/>
        </w:rPr>
      </w:pPr>
    </w:p>
    <w:p w:rsidR="00CB0D85" w:rsidRPr="00CB0D85" w:rsidRDefault="00CB0D85" w:rsidP="00CB0D85">
      <w:pPr>
        <w:jc w:val="center"/>
        <w:rPr>
          <w:rFonts w:eastAsia="Times New Roman" w:cs="Times New Roman"/>
          <w:b/>
          <w:color w:val="auto"/>
          <w:szCs w:val="24"/>
        </w:rPr>
      </w:pPr>
      <w:r w:rsidRPr="00CB0D85">
        <w:rPr>
          <w:rFonts w:eastAsia="Times New Roman" w:cs="Times New Roman"/>
          <w:b/>
          <w:color w:val="auto"/>
          <w:szCs w:val="24"/>
        </w:rPr>
        <w:t>COMMONWEALTH OF PENNSYLVANIA</w:t>
      </w:r>
    </w:p>
    <w:p w:rsidR="00CB0D85" w:rsidRPr="00CB0D85" w:rsidRDefault="00CB0D85" w:rsidP="00CB0D85">
      <w:pPr>
        <w:jc w:val="center"/>
        <w:rPr>
          <w:rFonts w:eastAsia="Times New Roman" w:cs="Times New Roman"/>
          <w:b/>
          <w:bCs/>
          <w:caps/>
          <w:color w:val="auto"/>
          <w:sz w:val="28"/>
          <w:szCs w:val="28"/>
        </w:rPr>
      </w:pPr>
      <w:r w:rsidRPr="00CB0D85">
        <w:rPr>
          <w:rFonts w:eastAsia="Times New Roman" w:cs="Times New Roman"/>
          <w:b/>
          <w:bCs/>
          <w:caps/>
          <w:color w:val="auto"/>
          <w:sz w:val="28"/>
          <w:szCs w:val="28"/>
        </w:rPr>
        <w:t>governor’s office of general counsel</w:t>
      </w:r>
    </w:p>
    <w:p w:rsidR="00CB0D85" w:rsidRPr="00CB0D85" w:rsidRDefault="00CB0D85" w:rsidP="00CB0D85">
      <w:pPr>
        <w:jc w:val="center"/>
        <w:rPr>
          <w:rFonts w:eastAsia="Times New Roman" w:cs="Times New Roman"/>
          <w:b/>
          <w:bCs/>
          <w:color w:val="auto"/>
          <w:sz w:val="28"/>
          <w:szCs w:val="28"/>
        </w:rPr>
      </w:pPr>
      <w:r w:rsidRPr="00CB0D85">
        <w:rPr>
          <w:rFonts w:eastAsia="Times New Roman" w:cs="Times New Roman"/>
          <w:b/>
          <w:bCs/>
          <w:color w:val="auto"/>
          <w:sz w:val="28"/>
          <w:szCs w:val="28"/>
        </w:rPr>
        <w:t>333 Market Street, 17</w:t>
      </w:r>
      <w:r w:rsidRPr="00CB0D85">
        <w:rPr>
          <w:rFonts w:eastAsia="Times New Roman" w:cs="Times New Roman"/>
          <w:b/>
          <w:bCs/>
          <w:color w:val="auto"/>
          <w:sz w:val="28"/>
          <w:szCs w:val="28"/>
          <w:vertAlign w:val="superscript"/>
        </w:rPr>
        <w:t>th</w:t>
      </w:r>
      <w:r w:rsidRPr="00CB0D85">
        <w:rPr>
          <w:rFonts w:eastAsia="Times New Roman" w:cs="Times New Roman"/>
          <w:b/>
          <w:bCs/>
          <w:color w:val="auto"/>
          <w:sz w:val="28"/>
          <w:szCs w:val="28"/>
        </w:rPr>
        <w:t xml:space="preserve"> Floor</w:t>
      </w:r>
    </w:p>
    <w:p w:rsidR="00CB0D85" w:rsidRPr="00CB0D85" w:rsidRDefault="00CB0D85" w:rsidP="00CB0D85">
      <w:pPr>
        <w:jc w:val="center"/>
        <w:rPr>
          <w:rFonts w:eastAsia="Times New Roman" w:cs="Times New Roman"/>
          <w:b/>
          <w:bCs/>
          <w:color w:val="auto"/>
          <w:sz w:val="28"/>
          <w:szCs w:val="28"/>
        </w:rPr>
      </w:pPr>
      <w:r w:rsidRPr="00CB0D85">
        <w:rPr>
          <w:rFonts w:eastAsia="Times New Roman" w:cs="Times New Roman"/>
          <w:b/>
          <w:bCs/>
          <w:color w:val="auto"/>
          <w:sz w:val="28"/>
          <w:szCs w:val="28"/>
        </w:rPr>
        <w:t>Harrisburg, PA  17101</w:t>
      </w:r>
    </w:p>
    <w:p w:rsidR="00CB0D85" w:rsidRPr="00CB0D85" w:rsidRDefault="00CB0D85" w:rsidP="00CB0D85">
      <w:pPr>
        <w:jc w:val="center"/>
        <w:rPr>
          <w:rFonts w:eastAsia="Times New Roman" w:cs="Times New Roman"/>
          <w:b/>
          <w:bCs/>
          <w:color w:val="auto"/>
          <w:szCs w:val="24"/>
        </w:rPr>
      </w:pPr>
      <w:r w:rsidRPr="00CB0D85">
        <w:rPr>
          <w:rFonts w:eastAsia="Times New Roman" w:cs="Times New Roman"/>
          <w:b/>
          <w:bCs/>
          <w:color w:val="auto"/>
          <w:szCs w:val="24"/>
        </w:rPr>
        <w:t xml:space="preserve"> </w:t>
      </w:r>
    </w:p>
    <w:p w:rsidR="00CB0D85" w:rsidRPr="00CB0D85" w:rsidRDefault="00CB0D85" w:rsidP="00CB0D85">
      <w:pPr>
        <w:jc w:val="center"/>
        <w:rPr>
          <w:rFonts w:eastAsia="Times New Roman" w:cs="Times New Roman"/>
          <w:b/>
          <w:bCs/>
          <w:color w:val="auto"/>
          <w:szCs w:val="24"/>
        </w:rPr>
      </w:pPr>
    </w:p>
    <w:p w:rsidR="00CB0D85" w:rsidRPr="00CB0D85" w:rsidRDefault="00CB0D85" w:rsidP="00CB0D85">
      <w:pPr>
        <w:jc w:val="center"/>
        <w:rPr>
          <w:rFonts w:eastAsia="Times New Roman" w:cs="Times New Roman"/>
          <w:b/>
          <w:bCs/>
          <w:color w:val="auto"/>
          <w:szCs w:val="24"/>
        </w:rPr>
      </w:pPr>
    </w:p>
    <w:p w:rsidR="00CB0D85" w:rsidRPr="00CB0D85" w:rsidRDefault="00CB0D85" w:rsidP="00CB0D85">
      <w:pPr>
        <w:jc w:val="center"/>
        <w:rPr>
          <w:rFonts w:eastAsia="Times New Roman" w:cs="Times New Roman"/>
          <w:b/>
          <w:color w:val="auto"/>
          <w:szCs w:val="24"/>
        </w:rPr>
      </w:pPr>
      <w:proofErr w:type="gramStart"/>
      <w:r w:rsidRPr="00CB0D85">
        <w:rPr>
          <w:rFonts w:eastAsia="Times New Roman" w:cs="Times New Roman"/>
          <w:b/>
          <w:color w:val="auto"/>
          <w:szCs w:val="24"/>
        </w:rPr>
        <w:t>RFP  NUMBER</w:t>
      </w:r>
      <w:proofErr w:type="gramEnd"/>
    </w:p>
    <w:p w:rsidR="00CB0D85" w:rsidRPr="00CB0D85" w:rsidRDefault="00CB0D85" w:rsidP="00CB0D85">
      <w:pPr>
        <w:jc w:val="center"/>
        <w:rPr>
          <w:rFonts w:eastAsia="Times New Roman" w:cs="Times New Roman"/>
          <w:b/>
          <w:bCs/>
          <w:color w:val="auto"/>
          <w:szCs w:val="24"/>
        </w:rPr>
      </w:pPr>
    </w:p>
    <w:p w:rsidR="00CB0D85" w:rsidRPr="00CB0D85" w:rsidRDefault="00CB0D85" w:rsidP="00CB0D85">
      <w:pPr>
        <w:jc w:val="center"/>
        <w:rPr>
          <w:rFonts w:eastAsia="Times New Roman" w:cs="Times New Roman"/>
          <w:b/>
          <w:bCs/>
          <w:color w:val="auto"/>
          <w:szCs w:val="24"/>
        </w:rPr>
      </w:pPr>
    </w:p>
    <w:p w:rsidR="00CB0D85" w:rsidRPr="00CB0D85" w:rsidRDefault="00CB0D85" w:rsidP="00CB0D85">
      <w:pPr>
        <w:jc w:val="center"/>
        <w:rPr>
          <w:rFonts w:eastAsia="Times New Roman" w:cs="Times New Roman"/>
          <w:b/>
          <w:bCs/>
          <w:color w:val="auto"/>
          <w:szCs w:val="24"/>
        </w:rPr>
      </w:pPr>
    </w:p>
    <w:p w:rsidR="00CB0D85" w:rsidRPr="00CB0D85" w:rsidRDefault="00CB0D85" w:rsidP="00CB0D85">
      <w:pPr>
        <w:jc w:val="center"/>
        <w:rPr>
          <w:rFonts w:eastAsia="Times New Roman" w:cs="Times New Roman"/>
          <w:b/>
          <w:bCs/>
          <w:color w:val="auto"/>
          <w:szCs w:val="24"/>
        </w:rPr>
      </w:pPr>
      <w:r w:rsidRPr="00CB0D85">
        <w:rPr>
          <w:rFonts w:eastAsia="Times New Roman" w:cs="Times New Roman"/>
          <w:b/>
          <w:color w:val="auto"/>
          <w:szCs w:val="24"/>
        </w:rPr>
        <w:t>OGC-2015-</w:t>
      </w:r>
      <w:r>
        <w:rPr>
          <w:rFonts w:eastAsia="Times New Roman" w:cs="Times New Roman"/>
          <w:b/>
          <w:color w:val="auto"/>
          <w:szCs w:val="24"/>
        </w:rPr>
        <w:t>20</w:t>
      </w:r>
    </w:p>
    <w:p w:rsidR="00CB0D85" w:rsidRPr="00CB0D85" w:rsidRDefault="00CB0D85" w:rsidP="00CB0D85">
      <w:pPr>
        <w:jc w:val="center"/>
        <w:rPr>
          <w:rFonts w:eastAsia="Times New Roman" w:cs="Times New Roman"/>
          <w:b/>
          <w:bCs/>
          <w:color w:val="auto"/>
          <w:szCs w:val="24"/>
        </w:rPr>
      </w:pPr>
    </w:p>
    <w:p w:rsidR="00CB0D85" w:rsidRPr="00CB0D85" w:rsidRDefault="00CB0D85" w:rsidP="00CB0D85">
      <w:pPr>
        <w:jc w:val="center"/>
        <w:rPr>
          <w:rFonts w:eastAsia="Times New Roman" w:cs="Times New Roman"/>
          <w:b/>
          <w:bCs/>
          <w:color w:val="auto"/>
          <w:szCs w:val="24"/>
        </w:rPr>
      </w:pPr>
    </w:p>
    <w:p w:rsidR="00CB0D85" w:rsidRPr="00CB0D85" w:rsidRDefault="00CB0D85" w:rsidP="00CB0D85">
      <w:pPr>
        <w:jc w:val="center"/>
        <w:rPr>
          <w:rFonts w:eastAsia="Times New Roman" w:cs="Times New Roman"/>
          <w:b/>
          <w:bCs/>
          <w:color w:val="auto"/>
          <w:szCs w:val="24"/>
        </w:rPr>
      </w:pPr>
      <w:proofErr w:type="gramStart"/>
      <w:r w:rsidRPr="00CB0D85">
        <w:rPr>
          <w:rFonts w:eastAsia="Times New Roman" w:cs="Times New Roman"/>
          <w:b/>
          <w:bCs/>
          <w:color w:val="auto"/>
          <w:szCs w:val="24"/>
        </w:rPr>
        <w:t>DATE  OF</w:t>
      </w:r>
      <w:proofErr w:type="gramEnd"/>
      <w:r w:rsidRPr="00CB0D85">
        <w:rPr>
          <w:rFonts w:eastAsia="Times New Roman" w:cs="Times New Roman"/>
          <w:b/>
          <w:bCs/>
          <w:color w:val="auto"/>
          <w:szCs w:val="24"/>
        </w:rPr>
        <w:t xml:space="preserve">  ISSUANCE</w:t>
      </w:r>
    </w:p>
    <w:p w:rsidR="00CB0D85" w:rsidRPr="00CB0D85" w:rsidRDefault="00CB0D85" w:rsidP="00CB0D85">
      <w:pPr>
        <w:jc w:val="center"/>
        <w:rPr>
          <w:rFonts w:eastAsia="Times New Roman" w:cs="Times New Roman"/>
          <w:b/>
          <w:bCs/>
          <w:color w:val="auto"/>
          <w:szCs w:val="24"/>
        </w:rPr>
      </w:pPr>
    </w:p>
    <w:p w:rsidR="00CB0D85" w:rsidRPr="00CB0D85" w:rsidRDefault="00CB0D85" w:rsidP="00CB0D85">
      <w:pPr>
        <w:jc w:val="center"/>
        <w:rPr>
          <w:rFonts w:eastAsia="Times New Roman" w:cs="Times New Roman"/>
          <w:b/>
          <w:bCs/>
          <w:color w:val="auto"/>
          <w:szCs w:val="24"/>
        </w:rPr>
      </w:pPr>
    </w:p>
    <w:p w:rsidR="00CB0D85" w:rsidRPr="00CB0D85" w:rsidRDefault="00CB0D85" w:rsidP="00CB0D85">
      <w:pPr>
        <w:jc w:val="center"/>
        <w:rPr>
          <w:rFonts w:eastAsia="Times New Roman" w:cs="Times New Roman"/>
          <w:b/>
          <w:bCs/>
          <w:color w:val="auto"/>
          <w:szCs w:val="24"/>
        </w:rPr>
      </w:pPr>
    </w:p>
    <w:p w:rsidR="00CB0D85" w:rsidRPr="00CB0D85" w:rsidRDefault="00CB0D85" w:rsidP="00CB0D85">
      <w:pPr>
        <w:jc w:val="center"/>
        <w:rPr>
          <w:rFonts w:eastAsia="Times New Roman" w:cs="Times New Roman"/>
          <w:color w:val="auto"/>
          <w:szCs w:val="24"/>
        </w:rPr>
      </w:pPr>
      <w:r>
        <w:rPr>
          <w:rFonts w:eastAsia="Times New Roman" w:cs="Times New Roman"/>
          <w:b/>
          <w:bCs/>
          <w:color w:val="auto"/>
          <w:szCs w:val="24"/>
        </w:rPr>
        <w:t>July 20</w:t>
      </w:r>
      <w:r w:rsidRPr="00CB0D85">
        <w:rPr>
          <w:rFonts w:eastAsia="Times New Roman" w:cs="Times New Roman"/>
          <w:b/>
          <w:bCs/>
          <w:color w:val="auto"/>
          <w:szCs w:val="24"/>
        </w:rPr>
        <w:t>, 2015</w:t>
      </w:r>
    </w:p>
    <w:p w:rsidR="00CB0D85" w:rsidRPr="00CB0D85" w:rsidRDefault="00CB0D85" w:rsidP="00CB0D85">
      <w:pPr>
        <w:jc w:val="center"/>
        <w:rPr>
          <w:rFonts w:eastAsia="Times New Roman" w:cs="Times New Roman"/>
          <w:color w:val="auto"/>
          <w:szCs w:val="24"/>
        </w:rPr>
      </w:pPr>
      <w:r w:rsidRPr="00CB0D85">
        <w:rPr>
          <w:rFonts w:eastAsia="Times New Roman" w:cs="Times New Roman"/>
          <w:color w:val="auto"/>
          <w:szCs w:val="24"/>
        </w:rPr>
        <w:br w:type="page"/>
      </w:r>
      <w:proofErr w:type="gramStart"/>
      <w:r w:rsidRPr="00CB0D85">
        <w:rPr>
          <w:rFonts w:eastAsia="Times New Roman" w:cs="Times New Roman"/>
          <w:b/>
          <w:bCs/>
          <w:color w:val="auto"/>
          <w:szCs w:val="24"/>
        </w:rPr>
        <w:lastRenderedPageBreak/>
        <w:t>REQUEST  FOR</w:t>
      </w:r>
      <w:proofErr w:type="gramEnd"/>
      <w:r w:rsidRPr="00CB0D85">
        <w:rPr>
          <w:rFonts w:eastAsia="Times New Roman" w:cs="Times New Roman"/>
          <w:b/>
          <w:bCs/>
          <w:color w:val="auto"/>
          <w:szCs w:val="24"/>
        </w:rPr>
        <w:t xml:space="preserve">  PROPOSALS  FOR</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center"/>
        <w:rPr>
          <w:rFonts w:eastAsia="Times New Roman" w:cs="Times New Roman"/>
          <w:b/>
          <w:bCs/>
          <w:color w:val="auto"/>
          <w:szCs w:val="24"/>
        </w:rPr>
      </w:pPr>
      <w:r>
        <w:rPr>
          <w:rFonts w:eastAsia="Times New Roman" w:cs="Times New Roman"/>
          <w:b/>
          <w:bCs/>
          <w:color w:val="auto"/>
          <w:szCs w:val="24"/>
        </w:rPr>
        <w:t>Affirmative Litigation (Harrisburg Incinerator) RFP</w:t>
      </w:r>
      <w:r w:rsidRPr="00CB0D85">
        <w:rPr>
          <w:rFonts w:eastAsia="Times New Roman" w:cs="Times New Roman"/>
          <w:b/>
          <w:bCs/>
          <w:color w:val="auto"/>
          <w:szCs w:val="24"/>
        </w:rPr>
        <w:t>:</w:t>
      </w:r>
    </w:p>
    <w:p w:rsidR="00CB0D85" w:rsidRPr="00CB0D85" w:rsidRDefault="00CB0D85" w:rsidP="00CB0D85">
      <w:pPr>
        <w:jc w:val="center"/>
        <w:rPr>
          <w:rFonts w:eastAsia="Times New Roman" w:cs="Times New Roman"/>
          <w:b/>
          <w:bCs/>
          <w:color w:val="auto"/>
          <w:szCs w:val="24"/>
        </w:rPr>
      </w:pPr>
      <w:r w:rsidRPr="00CB0D85">
        <w:rPr>
          <w:rFonts w:eastAsia="Times New Roman" w:cs="Times New Roman"/>
          <w:b/>
          <w:bCs/>
          <w:color w:val="auto"/>
          <w:szCs w:val="24"/>
        </w:rPr>
        <w:t xml:space="preserve">Commonwealth of Pennsylvania, </w:t>
      </w:r>
      <w:r>
        <w:rPr>
          <w:rFonts w:eastAsia="Times New Roman" w:cs="Times New Roman"/>
          <w:b/>
          <w:bCs/>
          <w:color w:val="auto"/>
          <w:szCs w:val="24"/>
        </w:rPr>
        <w:t>Department of Community &amp; Economic Development</w:t>
      </w:r>
      <w:r w:rsidR="00E06348">
        <w:rPr>
          <w:rFonts w:eastAsia="Times New Roman" w:cs="Times New Roman"/>
          <w:b/>
          <w:bCs/>
          <w:color w:val="auto"/>
          <w:szCs w:val="24"/>
        </w:rPr>
        <w:t>, Office of the Coordinator</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p>
    <w:p w:rsidR="00CB0D85" w:rsidRPr="00CB0D85" w:rsidRDefault="00CB0D85" w:rsidP="00CB0D85">
      <w:pPr>
        <w:jc w:val="center"/>
        <w:rPr>
          <w:rFonts w:eastAsia="Times New Roman" w:cs="Times New Roman"/>
          <w:b/>
          <w:color w:val="auto"/>
          <w:szCs w:val="24"/>
        </w:rPr>
      </w:pPr>
      <w:proofErr w:type="gramStart"/>
      <w:r w:rsidRPr="00CB0D85">
        <w:rPr>
          <w:rFonts w:eastAsia="Times New Roman" w:cs="Times New Roman"/>
          <w:b/>
          <w:color w:val="auto"/>
          <w:szCs w:val="24"/>
        </w:rPr>
        <w:t>TABLE  OF</w:t>
      </w:r>
      <w:proofErr w:type="gramEnd"/>
      <w:r w:rsidRPr="00CB0D85">
        <w:rPr>
          <w:rFonts w:eastAsia="Times New Roman" w:cs="Times New Roman"/>
          <w:b/>
          <w:color w:val="auto"/>
          <w:szCs w:val="24"/>
        </w:rPr>
        <w:t xml:space="preserve">  CONTENTS</w:t>
      </w:r>
      <w:bookmarkStart w:id="0" w:name="_GoBack"/>
      <w:bookmarkEnd w:id="0"/>
      <w:permStart w:id="1946894953" w:edGrp="everyone"/>
      <w:permEnd w:id="1946894953"/>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b/>
          <w:bCs/>
          <w:color w:val="auto"/>
          <w:szCs w:val="24"/>
        </w:rPr>
        <w:t>CALENDAR OF EVENTS</w:t>
      </w:r>
      <w:r w:rsidRPr="00CB0D85">
        <w:rPr>
          <w:rFonts w:eastAsia="Times New Roman" w:cs="Times New Roman"/>
          <w:color w:val="auto"/>
          <w:szCs w:val="24"/>
        </w:rPr>
        <w:tab/>
      </w:r>
      <w:r w:rsidRPr="00CB0D85">
        <w:rPr>
          <w:rFonts w:eastAsia="Times New Roman" w:cs="Times New Roman"/>
          <w:color w:val="auto"/>
          <w:szCs w:val="24"/>
        </w:rPr>
        <w:tab/>
      </w:r>
      <w:r w:rsidRPr="00CB0D85">
        <w:rPr>
          <w:rFonts w:eastAsia="Times New Roman" w:cs="Times New Roman"/>
          <w:color w:val="auto"/>
          <w:szCs w:val="24"/>
        </w:rPr>
        <w:tab/>
      </w:r>
      <w:r w:rsidRPr="00CB0D85">
        <w:rPr>
          <w:rFonts w:eastAsia="Times New Roman" w:cs="Times New Roman"/>
          <w:color w:val="auto"/>
          <w:szCs w:val="24"/>
        </w:rPr>
        <w:tab/>
      </w:r>
      <w:r w:rsidRPr="00CB0D85">
        <w:rPr>
          <w:rFonts w:eastAsia="Times New Roman" w:cs="Times New Roman"/>
          <w:color w:val="auto"/>
          <w:szCs w:val="24"/>
        </w:rPr>
        <w:tab/>
      </w:r>
      <w:r w:rsidRPr="00CB0D85">
        <w:rPr>
          <w:rFonts w:eastAsia="Times New Roman" w:cs="Times New Roman"/>
          <w:color w:val="auto"/>
          <w:szCs w:val="24"/>
        </w:rPr>
        <w:tab/>
      </w:r>
      <w:r w:rsidRPr="00CB0D85">
        <w:rPr>
          <w:rFonts w:eastAsia="Times New Roman" w:cs="Times New Roman"/>
          <w:color w:val="auto"/>
          <w:szCs w:val="24"/>
        </w:rPr>
        <w:tab/>
      </w:r>
      <w:r w:rsidRPr="00CB0D85">
        <w:rPr>
          <w:rFonts w:eastAsia="Times New Roman" w:cs="Times New Roman"/>
          <w:color w:val="auto"/>
          <w:szCs w:val="24"/>
        </w:rPr>
        <w:tab/>
      </w:r>
      <w:r w:rsidRPr="00CB0D85">
        <w:rPr>
          <w:rFonts w:eastAsia="Times New Roman" w:cs="Times New Roman"/>
          <w:color w:val="auto"/>
          <w:szCs w:val="24"/>
        </w:rPr>
        <w:tab/>
      </w:r>
      <w:r w:rsidRPr="00CB0D85">
        <w:rPr>
          <w:rFonts w:eastAsia="Times New Roman" w:cs="Times New Roman"/>
          <w:b/>
          <w:bCs/>
          <w:color w:val="auto"/>
          <w:szCs w:val="24"/>
        </w:rPr>
        <w:t>i</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b/>
          <w:bCs/>
          <w:color w:val="auto"/>
          <w:szCs w:val="24"/>
        </w:rPr>
        <w:t>Part I—GENERAL INFORMATION</w:t>
      </w:r>
      <w:r w:rsidRPr="00CB0D85">
        <w:rPr>
          <w:rFonts w:eastAsia="Times New Roman" w:cs="Times New Roman"/>
          <w:color w:val="auto"/>
          <w:szCs w:val="24"/>
        </w:rPr>
        <w:tab/>
      </w:r>
      <w:r w:rsidRPr="00CB0D85">
        <w:rPr>
          <w:rFonts w:eastAsia="Times New Roman" w:cs="Times New Roman"/>
          <w:color w:val="auto"/>
          <w:szCs w:val="24"/>
        </w:rPr>
        <w:tab/>
      </w:r>
      <w:r w:rsidRPr="00CB0D85">
        <w:rPr>
          <w:rFonts w:eastAsia="Times New Roman" w:cs="Times New Roman"/>
          <w:color w:val="auto"/>
          <w:szCs w:val="24"/>
        </w:rPr>
        <w:tab/>
      </w:r>
      <w:r w:rsidRPr="00CB0D85">
        <w:rPr>
          <w:rFonts w:eastAsia="Times New Roman" w:cs="Times New Roman"/>
          <w:color w:val="auto"/>
          <w:szCs w:val="24"/>
        </w:rPr>
        <w:tab/>
      </w:r>
      <w:r w:rsidRPr="00CB0D85">
        <w:rPr>
          <w:rFonts w:eastAsia="Times New Roman" w:cs="Times New Roman"/>
          <w:color w:val="auto"/>
          <w:szCs w:val="24"/>
        </w:rPr>
        <w:tab/>
      </w:r>
      <w:r w:rsidRPr="00CB0D85">
        <w:rPr>
          <w:rFonts w:eastAsia="Times New Roman" w:cs="Times New Roman"/>
          <w:color w:val="auto"/>
          <w:szCs w:val="24"/>
        </w:rPr>
        <w:tab/>
      </w:r>
      <w:r w:rsidRPr="00CB0D85">
        <w:rPr>
          <w:rFonts w:eastAsia="Times New Roman" w:cs="Times New Roman"/>
          <w:color w:val="auto"/>
          <w:szCs w:val="24"/>
        </w:rPr>
        <w:tab/>
      </w:r>
      <w:r w:rsidR="00BD0A8D">
        <w:rPr>
          <w:rFonts w:eastAsia="Times New Roman" w:cs="Times New Roman"/>
          <w:b/>
          <w:bCs/>
          <w:color w:val="auto"/>
          <w:szCs w:val="24"/>
        </w:rPr>
        <w:t>4</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b/>
          <w:bCs/>
          <w:color w:val="000000"/>
          <w:szCs w:val="24"/>
        </w:rPr>
        <w:t>Part I</w:t>
      </w:r>
      <w:r w:rsidR="00BD0A8D">
        <w:rPr>
          <w:rFonts w:eastAsia="Times New Roman" w:cs="Times New Roman"/>
          <w:b/>
          <w:bCs/>
          <w:color w:val="000000"/>
          <w:szCs w:val="24"/>
        </w:rPr>
        <w:t>I—PROPOSAL REQUIREMENTS</w:t>
      </w:r>
      <w:r w:rsidR="00BD0A8D">
        <w:rPr>
          <w:rFonts w:eastAsia="Times New Roman" w:cs="Times New Roman"/>
          <w:b/>
          <w:bCs/>
          <w:color w:val="000000"/>
          <w:szCs w:val="24"/>
        </w:rPr>
        <w:tab/>
      </w:r>
      <w:r w:rsidR="00BD0A8D">
        <w:rPr>
          <w:rFonts w:eastAsia="Times New Roman" w:cs="Times New Roman"/>
          <w:b/>
          <w:bCs/>
          <w:color w:val="000000"/>
          <w:szCs w:val="24"/>
        </w:rPr>
        <w:tab/>
      </w:r>
      <w:r w:rsidR="00BD0A8D">
        <w:rPr>
          <w:rFonts w:eastAsia="Times New Roman" w:cs="Times New Roman"/>
          <w:b/>
          <w:bCs/>
          <w:color w:val="000000"/>
          <w:szCs w:val="24"/>
        </w:rPr>
        <w:tab/>
      </w:r>
      <w:r w:rsidR="00BD0A8D">
        <w:rPr>
          <w:rFonts w:eastAsia="Times New Roman" w:cs="Times New Roman"/>
          <w:b/>
          <w:bCs/>
          <w:color w:val="000000"/>
          <w:szCs w:val="24"/>
        </w:rPr>
        <w:tab/>
      </w:r>
      <w:r w:rsidR="00BD0A8D">
        <w:rPr>
          <w:rFonts w:eastAsia="Times New Roman" w:cs="Times New Roman"/>
          <w:b/>
          <w:bCs/>
          <w:color w:val="000000"/>
          <w:szCs w:val="24"/>
        </w:rPr>
        <w:tab/>
      </w:r>
      <w:r w:rsidR="00BD0A8D">
        <w:rPr>
          <w:rFonts w:eastAsia="Times New Roman" w:cs="Times New Roman"/>
          <w:b/>
          <w:bCs/>
          <w:color w:val="000000"/>
          <w:szCs w:val="24"/>
        </w:rPr>
        <w:tab/>
      </w:r>
      <w:r w:rsidR="00BD0A8D">
        <w:rPr>
          <w:rFonts w:eastAsia="Times New Roman" w:cs="Times New Roman"/>
          <w:b/>
          <w:bCs/>
          <w:color w:val="000000"/>
          <w:szCs w:val="24"/>
        </w:rPr>
        <w:tab/>
        <w:t>13</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b/>
          <w:bCs/>
          <w:color w:val="000000"/>
          <w:szCs w:val="24"/>
        </w:rPr>
        <w:t>Part III</w:t>
      </w:r>
      <w:r w:rsidR="00BD0A8D">
        <w:rPr>
          <w:rFonts w:eastAsia="Times New Roman" w:cs="Times New Roman"/>
          <w:b/>
          <w:bCs/>
          <w:color w:val="000000"/>
          <w:szCs w:val="24"/>
        </w:rPr>
        <w:t>—CRITERIA FOR SELECTION</w:t>
      </w:r>
      <w:r w:rsidR="00BD0A8D">
        <w:rPr>
          <w:rFonts w:eastAsia="Times New Roman" w:cs="Times New Roman"/>
          <w:b/>
          <w:bCs/>
          <w:color w:val="000000"/>
          <w:szCs w:val="24"/>
        </w:rPr>
        <w:tab/>
      </w:r>
      <w:r w:rsidR="00BD0A8D">
        <w:rPr>
          <w:rFonts w:eastAsia="Times New Roman" w:cs="Times New Roman"/>
          <w:b/>
          <w:bCs/>
          <w:color w:val="000000"/>
          <w:szCs w:val="24"/>
        </w:rPr>
        <w:tab/>
      </w:r>
      <w:r w:rsidR="00BD0A8D">
        <w:rPr>
          <w:rFonts w:eastAsia="Times New Roman" w:cs="Times New Roman"/>
          <w:b/>
          <w:bCs/>
          <w:color w:val="000000"/>
          <w:szCs w:val="24"/>
        </w:rPr>
        <w:tab/>
      </w:r>
      <w:r w:rsidR="00BD0A8D">
        <w:rPr>
          <w:rFonts w:eastAsia="Times New Roman" w:cs="Times New Roman"/>
          <w:b/>
          <w:bCs/>
          <w:color w:val="000000"/>
          <w:szCs w:val="24"/>
        </w:rPr>
        <w:tab/>
      </w:r>
      <w:r w:rsidR="00BD0A8D">
        <w:rPr>
          <w:rFonts w:eastAsia="Times New Roman" w:cs="Times New Roman"/>
          <w:b/>
          <w:bCs/>
          <w:color w:val="000000"/>
          <w:szCs w:val="24"/>
        </w:rPr>
        <w:tab/>
      </w:r>
      <w:r w:rsidR="00BD0A8D">
        <w:rPr>
          <w:rFonts w:eastAsia="Times New Roman" w:cs="Times New Roman"/>
          <w:b/>
          <w:bCs/>
          <w:color w:val="000000"/>
          <w:szCs w:val="24"/>
        </w:rPr>
        <w:tab/>
      </w:r>
      <w:r w:rsidR="00BD0A8D">
        <w:rPr>
          <w:rFonts w:eastAsia="Times New Roman" w:cs="Times New Roman"/>
          <w:b/>
          <w:bCs/>
          <w:color w:val="000000"/>
          <w:szCs w:val="24"/>
        </w:rPr>
        <w:tab/>
        <w:t>17</w:t>
      </w:r>
    </w:p>
    <w:p w:rsidR="00CB0D85" w:rsidRPr="00CB0D85" w:rsidRDefault="00CB0D85" w:rsidP="00CB0D85">
      <w:pPr>
        <w:jc w:val="both"/>
        <w:rPr>
          <w:rFonts w:eastAsia="Times New Roman" w:cs="Times New Roman"/>
          <w:color w:val="auto"/>
          <w:szCs w:val="24"/>
        </w:rPr>
      </w:pPr>
    </w:p>
    <w:p w:rsidR="00CB0D85" w:rsidRPr="00CB0D85" w:rsidRDefault="00BD0A8D" w:rsidP="00CB0D85">
      <w:pPr>
        <w:jc w:val="both"/>
        <w:rPr>
          <w:rFonts w:eastAsia="Times New Roman" w:cs="Times New Roman"/>
          <w:b/>
          <w:bCs/>
          <w:color w:val="000000"/>
          <w:szCs w:val="24"/>
        </w:rPr>
      </w:pPr>
      <w:r>
        <w:rPr>
          <w:rFonts w:eastAsia="Times New Roman" w:cs="Times New Roman"/>
          <w:b/>
          <w:bCs/>
          <w:color w:val="000000"/>
          <w:szCs w:val="24"/>
        </w:rPr>
        <w:t>Part IV—WORK STATEMENT</w:t>
      </w:r>
      <w:r>
        <w:rPr>
          <w:rFonts w:eastAsia="Times New Roman" w:cs="Times New Roman"/>
          <w:b/>
          <w:bCs/>
          <w:color w:val="000000"/>
          <w:szCs w:val="24"/>
        </w:rPr>
        <w:tab/>
      </w:r>
      <w:r>
        <w:rPr>
          <w:rFonts w:eastAsia="Times New Roman" w:cs="Times New Roman"/>
          <w:b/>
          <w:bCs/>
          <w:color w:val="000000"/>
          <w:szCs w:val="24"/>
        </w:rPr>
        <w:tab/>
      </w:r>
      <w:r>
        <w:rPr>
          <w:rFonts w:eastAsia="Times New Roman" w:cs="Times New Roman"/>
          <w:b/>
          <w:bCs/>
          <w:color w:val="000000"/>
          <w:szCs w:val="24"/>
        </w:rPr>
        <w:tab/>
      </w:r>
      <w:r>
        <w:rPr>
          <w:rFonts w:eastAsia="Times New Roman" w:cs="Times New Roman"/>
          <w:b/>
          <w:bCs/>
          <w:color w:val="000000"/>
          <w:szCs w:val="24"/>
        </w:rPr>
        <w:tab/>
      </w:r>
      <w:r>
        <w:rPr>
          <w:rFonts w:eastAsia="Times New Roman" w:cs="Times New Roman"/>
          <w:b/>
          <w:bCs/>
          <w:color w:val="000000"/>
          <w:szCs w:val="24"/>
        </w:rPr>
        <w:tab/>
      </w:r>
      <w:r>
        <w:rPr>
          <w:rFonts w:eastAsia="Times New Roman" w:cs="Times New Roman"/>
          <w:b/>
          <w:bCs/>
          <w:color w:val="000000"/>
          <w:szCs w:val="24"/>
        </w:rPr>
        <w:tab/>
      </w:r>
      <w:r>
        <w:rPr>
          <w:rFonts w:eastAsia="Times New Roman" w:cs="Times New Roman"/>
          <w:b/>
          <w:bCs/>
          <w:color w:val="000000"/>
          <w:szCs w:val="24"/>
        </w:rPr>
        <w:tab/>
      </w:r>
      <w:r>
        <w:rPr>
          <w:rFonts w:eastAsia="Times New Roman" w:cs="Times New Roman"/>
          <w:b/>
          <w:bCs/>
          <w:color w:val="000000"/>
          <w:szCs w:val="24"/>
        </w:rPr>
        <w:tab/>
        <w:t>22</w:t>
      </w:r>
    </w:p>
    <w:p w:rsidR="00CB0D85" w:rsidRPr="00CB0D85" w:rsidRDefault="00CB0D85" w:rsidP="00CB0D85">
      <w:pPr>
        <w:jc w:val="both"/>
        <w:rPr>
          <w:rFonts w:eastAsia="Times New Roman" w:cs="Times New Roman"/>
          <w:b/>
          <w:bCs/>
          <w:color w:val="000000"/>
          <w:szCs w:val="24"/>
        </w:rPr>
      </w:pPr>
    </w:p>
    <w:p w:rsidR="00CB0D85" w:rsidRPr="00CB0D85" w:rsidRDefault="00CB0D85" w:rsidP="00CB0D85">
      <w:pPr>
        <w:jc w:val="both"/>
        <w:rPr>
          <w:rFonts w:eastAsia="Times New Roman" w:cs="Times New Roman"/>
          <w:b/>
          <w:bCs/>
          <w:color w:val="000000"/>
          <w:szCs w:val="24"/>
        </w:rPr>
      </w:pPr>
    </w:p>
    <w:p w:rsidR="00CB0D85" w:rsidRPr="00CB0D85" w:rsidRDefault="00CB0D85" w:rsidP="00CB0D85">
      <w:pPr>
        <w:jc w:val="both"/>
        <w:rPr>
          <w:rFonts w:eastAsia="Times New Roman" w:cs="Times New Roman"/>
          <w:b/>
          <w:bCs/>
          <w:color w:val="000000"/>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b/>
          <w:bCs/>
          <w:color w:val="000000"/>
          <w:szCs w:val="24"/>
        </w:rPr>
        <w:t>Part V – STANDARD CONTRACT FOR LEGAL SERVICES</w:t>
      </w:r>
      <w:r w:rsidRPr="00CB0D85">
        <w:rPr>
          <w:rFonts w:eastAsia="Times New Roman" w:cs="Times New Roman"/>
          <w:b/>
          <w:bCs/>
          <w:color w:val="000000"/>
          <w:szCs w:val="24"/>
        </w:rPr>
        <w:tab/>
      </w:r>
      <w:r w:rsidRPr="00CB0D85">
        <w:rPr>
          <w:rFonts w:eastAsia="Times New Roman" w:cs="Times New Roman"/>
          <w:b/>
          <w:bCs/>
          <w:color w:val="000000"/>
          <w:szCs w:val="24"/>
        </w:rPr>
        <w:tab/>
      </w:r>
      <w:r w:rsidRPr="00CB0D85">
        <w:rPr>
          <w:rFonts w:eastAsia="Times New Roman" w:cs="Times New Roman"/>
          <w:b/>
          <w:bCs/>
          <w:color w:val="000000"/>
          <w:szCs w:val="24"/>
        </w:rPr>
        <w:tab/>
      </w:r>
      <w:r w:rsidRPr="00CB0D85">
        <w:rPr>
          <w:rFonts w:eastAsia="Times New Roman" w:cs="Times New Roman"/>
          <w:b/>
          <w:bCs/>
          <w:color w:val="000000"/>
          <w:szCs w:val="24"/>
        </w:rPr>
        <w:tab/>
      </w:r>
    </w:p>
    <w:p w:rsidR="00CB0D85" w:rsidRPr="00CB0D85" w:rsidRDefault="00CB0D85" w:rsidP="00CB0D85">
      <w:pPr>
        <w:jc w:val="both"/>
        <w:rPr>
          <w:rFonts w:eastAsia="Times New Roman" w:cs="Times New Roman"/>
          <w:color w:val="auto"/>
          <w:szCs w:val="24"/>
        </w:rPr>
      </w:pPr>
    </w:p>
    <w:p w:rsidR="00CB0D85" w:rsidRPr="00CB0D85" w:rsidRDefault="00CB0D85" w:rsidP="00CB0D85">
      <w:pPr>
        <w:rPr>
          <w:rFonts w:eastAsia="Times New Roman" w:cs="Times New Roman"/>
          <w:b/>
          <w:bCs/>
          <w:color w:val="000000"/>
          <w:szCs w:val="24"/>
        </w:rPr>
      </w:pPr>
      <w:r w:rsidRPr="00CB0D85">
        <w:rPr>
          <w:rFonts w:eastAsia="Times New Roman" w:cs="Times New Roman"/>
          <w:b/>
          <w:bCs/>
          <w:color w:val="000000"/>
          <w:szCs w:val="24"/>
        </w:rPr>
        <w:t xml:space="preserve">APPENDIX A - PROPOSAL COVER SHEET </w:t>
      </w:r>
    </w:p>
    <w:p w:rsidR="00CB0D85" w:rsidRPr="00CB0D85" w:rsidRDefault="00CB0D85" w:rsidP="00CB0D85">
      <w:pPr>
        <w:rPr>
          <w:rFonts w:eastAsia="Times New Roman" w:cs="Times New Roman"/>
          <w:b/>
          <w:bCs/>
          <w:color w:val="000000"/>
          <w:szCs w:val="24"/>
        </w:rPr>
      </w:pPr>
    </w:p>
    <w:p w:rsidR="00CB0D85" w:rsidRPr="00CB0D85" w:rsidRDefault="00CB0D85" w:rsidP="00CB0D85">
      <w:pPr>
        <w:rPr>
          <w:rFonts w:eastAsia="Times New Roman" w:cs="Times New Roman"/>
          <w:b/>
          <w:bCs/>
          <w:color w:val="000000"/>
          <w:szCs w:val="24"/>
        </w:rPr>
      </w:pPr>
      <w:r w:rsidRPr="00CB0D85">
        <w:rPr>
          <w:rFonts w:eastAsia="Times New Roman" w:cs="Times New Roman"/>
          <w:b/>
          <w:bCs/>
          <w:color w:val="000000"/>
          <w:szCs w:val="24"/>
        </w:rPr>
        <w:t>APPENDIX B – COST SUBMITTAL</w:t>
      </w:r>
    </w:p>
    <w:p w:rsidR="00CB0D85" w:rsidRPr="00CB0D85" w:rsidRDefault="00CB0D85" w:rsidP="00CB0D85">
      <w:pPr>
        <w:rPr>
          <w:rFonts w:eastAsia="Times New Roman" w:cs="Times New Roman"/>
          <w:b/>
          <w:bCs/>
          <w:color w:val="000000"/>
          <w:szCs w:val="24"/>
        </w:rPr>
      </w:pPr>
    </w:p>
    <w:p w:rsidR="00CB0D85" w:rsidRPr="00CB0D85" w:rsidRDefault="00CB0D85" w:rsidP="00CB0D85">
      <w:pPr>
        <w:rPr>
          <w:rFonts w:eastAsia="Times New Roman" w:cs="Times New Roman"/>
          <w:b/>
          <w:color w:val="auto"/>
          <w:szCs w:val="24"/>
        </w:rPr>
      </w:pPr>
      <w:r w:rsidRPr="00CB0D85">
        <w:rPr>
          <w:rFonts w:eastAsia="Times New Roman" w:cs="Times New Roman"/>
          <w:b/>
          <w:bCs/>
          <w:color w:val="000000"/>
          <w:szCs w:val="24"/>
        </w:rPr>
        <w:t xml:space="preserve">APPENDIX C - </w:t>
      </w:r>
      <w:r w:rsidRPr="00CB0D85">
        <w:rPr>
          <w:rFonts w:eastAsia="Times New Roman" w:cs="Times New Roman"/>
          <w:b/>
          <w:caps/>
          <w:color w:val="auto"/>
          <w:szCs w:val="24"/>
        </w:rPr>
        <w:t>Trade Secret Confidential Proprietary Information Notice</w:t>
      </w:r>
    </w:p>
    <w:p w:rsidR="00CB0D85" w:rsidRPr="00CB0D85" w:rsidRDefault="00CB0D85" w:rsidP="00CB0D85">
      <w:pPr>
        <w:rPr>
          <w:rFonts w:eastAsia="Times New Roman" w:cs="Times New Roman"/>
          <w:b/>
          <w:color w:val="auto"/>
          <w:szCs w:val="24"/>
        </w:rPr>
      </w:pPr>
    </w:p>
    <w:p w:rsidR="00CB0D85" w:rsidRPr="00CB0D85" w:rsidRDefault="00CB0D85" w:rsidP="00CB0D85">
      <w:pPr>
        <w:rPr>
          <w:rFonts w:eastAsia="Times New Roman" w:cs="Times New Roman"/>
          <w:b/>
          <w:bCs/>
          <w:color w:val="000000"/>
          <w:szCs w:val="24"/>
        </w:rPr>
      </w:pPr>
      <w:r w:rsidRPr="00CB0D85">
        <w:rPr>
          <w:rFonts w:eastAsia="Times New Roman" w:cs="Times New Roman"/>
          <w:b/>
          <w:bCs/>
          <w:color w:val="000000"/>
          <w:szCs w:val="24"/>
        </w:rPr>
        <w:t xml:space="preserve">APPENDIX D - </w:t>
      </w:r>
      <w:r w:rsidRPr="00CB0D85">
        <w:rPr>
          <w:rFonts w:eastAsia="Times New Roman" w:cs="Times New Roman"/>
          <w:b/>
          <w:bCs/>
          <w:caps/>
          <w:color w:val="auto"/>
          <w:szCs w:val="24"/>
        </w:rPr>
        <w:t>Statement of Qualifications/TECHNICAL QUESTIONNAIRE</w:t>
      </w:r>
    </w:p>
    <w:p w:rsidR="00CB0D85" w:rsidRPr="00CB0D85" w:rsidRDefault="00CB0D85" w:rsidP="00CB0D85">
      <w:pPr>
        <w:rPr>
          <w:rFonts w:eastAsia="Times New Roman" w:cs="Times New Roman"/>
          <w:b/>
          <w:color w:val="auto"/>
          <w:szCs w:val="24"/>
        </w:rPr>
      </w:pPr>
    </w:p>
    <w:p w:rsidR="00CB0D85" w:rsidRPr="00CB0D85" w:rsidRDefault="00CB0D85" w:rsidP="00CB0D85">
      <w:pPr>
        <w:rPr>
          <w:rFonts w:eastAsia="Times New Roman" w:cs="Times New Roman"/>
          <w:b/>
          <w:bCs/>
          <w:color w:val="000000"/>
          <w:szCs w:val="24"/>
        </w:rPr>
      </w:pPr>
      <w:r w:rsidRPr="00CB0D85">
        <w:rPr>
          <w:rFonts w:eastAsia="Times New Roman" w:cs="Times New Roman"/>
          <w:b/>
          <w:bCs/>
          <w:color w:val="000000"/>
          <w:szCs w:val="24"/>
        </w:rPr>
        <w:t>APPENDIX E - PERSONNEL EXPERIENCE BY KEY POSITION</w:t>
      </w:r>
    </w:p>
    <w:p w:rsidR="00CB0D85" w:rsidRPr="00CB0D85" w:rsidRDefault="00CB0D85" w:rsidP="00CB0D85">
      <w:pPr>
        <w:rPr>
          <w:rFonts w:eastAsia="Times New Roman" w:cs="Times New Roman"/>
          <w:b/>
          <w:color w:val="auto"/>
          <w:szCs w:val="24"/>
        </w:rPr>
      </w:pPr>
    </w:p>
    <w:p w:rsidR="00CB0D85" w:rsidRPr="00CB0D85" w:rsidRDefault="00CB0D85" w:rsidP="00CB0D85">
      <w:pPr>
        <w:rPr>
          <w:rFonts w:eastAsia="Times New Roman" w:cs="Times New Roman"/>
          <w:b/>
          <w:bCs/>
          <w:color w:val="000000"/>
          <w:szCs w:val="24"/>
        </w:rPr>
      </w:pPr>
      <w:r w:rsidRPr="00CB0D85">
        <w:rPr>
          <w:rFonts w:eastAsia="Times New Roman" w:cs="Times New Roman"/>
          <w:b/>
          <w:bCs/>
          <w:color w:val="000000"/>
          <w:szCs w:val="24"/>
        </w:rPr>
        <w:t>APPENDIX F - PROJECT REFERENCES</w:t>
      </w:r>
    </w:p>
    <w:p w:rsidR="00CB0D85" w:rsidRPr="00CB0D85" w:rsidRDefault="00CB0D85" w:rsidP="00CB0D85">
      <w:pPr>
        <w:rPr>
          <w:rFonts w:eastAsia="Times New Roman" w:cs="Times New Roman"/>
          <w:b/>
          <w:bCs/>
          <w:color w:val="000000"/>
          <w:szCs w:val="24"/>
        </w:rPr>
      </w:pPr>
    </w:p>
    <w:p w:rsidR="00CB0D85" w:rsidRPr="00CB0D85" w:rsidRDefault="00CB0D85" w:rsidP="00CB0D85">
      <w:pPr>
        <w:rPr>
          <w:rFonts w:eastAsia="Times New Roman" w:cs="Times New Roman"/>
          <w:b/>
          <w:caps/>
          <w:color w:val="auto"/>
          <w:szCs w:val="24"/>
        </w:rPr>
      </w:pPr>
      <w:r w:rsidRPr="00CB0D85">
        <w:rPr>
          <w:rFonts w:eastAsia="Times New Roman" w:cs="Times New Roman"/>
          <w:b/>
          <w:color w:val="auto"/>
          <w:szCs w:val="24"/>
        </w:rPr>
        <w:t xml:space="preserve">APPENDIX G - </w:t>
      </w:r>
      <w:r w:rsidRPr="00CB0D85">
        <w:rPr>
          <w:rFonts w:eastAsia="Times New Roman" w:cs="Times New Roman"/>
          <w:b/>
          <w:caps/>
          <w:color w:val="auto"/>
          <w:szCs w:val="24"/>
        </w:rPr>
        <w:t>Small Diverse Business Letter of Intent</w:t>
      </w:r>
    </w:p>
    <w:p w:rsidR="00CB0D85" w:rsidRPr="00CB0D85" w:rsidRDefault="00CB0D85" w:rsidP="00CB0D85">
      <w:pPr>
        <w:rPr>
          <w:rFonts w:eastAsia="Times New Roman" w:cs="Times New Roman"/>
          <w:b/>
          <w:bCs/>
          <w:color w:val="000000"/>
          <w:szCs w:val="24"/>
        </w:rPr>
      </w:pPr>
    </w:p>
    <w:p w:rsidR="00CB0D85" w:rsidRPr="00CB0D85" w:rsidRDefault="00CB0D85" w:rsidP="00CB0D85">
      <w:pPr>
        <w:jc w:val="both"/>
        <w:rPr>
          <w:rFonts w:eastAsia="Times New Roman" w:cs="Times New Roman"/>
          <w:b/>
          <w:bCs/>
          <w:color w:val="000000"/>
          <w:szCs w:val="24"/>
        </w:rPr>
      </w:pPr>
    </w:p>
    <w:p w:rsidR="00CB0D85" w:rsidRPr="00CB0D85" w:rsidRDefault="00CB0D85" w:rsidP="00CB0D85">
      <w:pPr>
        <w:jc w:val="both"/>
        <w:rPr>
          <w:rFonts w:eastAsia="Times New Roman" w:cs="Times New Roman"/>
          <w:b/>
          <w:bCs/>
          <w:color w:val="000000"/>
          <w:szCs w:val="24"/>
        </w:rPr>
      </w:pPr>
    </w:p>
    <w:p w:rsidR="00CB0D85" w:rsidRPr="00CB0D85" w:rsidRDefault="00CB0D85" w:rsidP="00CB0D85">
      <w:pPr>
        <w:jc w:val="center"/>
        <w:rPr>
          <w:rFonts w:eastAsia="Times New Roman" w:cs="Times New Roman"/>
          <w:b/>
          <w:color w:val="000000"/>
          <w:szCs w:val="24"/>
        </w:rPr>
      </w:pPr>
      <w:r w:rsidRPr="00CB0D85">
        <w:rPr>
          <w:rFonts w:eastAsia="Times New Roman" w:cs="Times New Roman"/>
          <w:bCs/>
          <w:color w:val="000000"/>
          <w:szCs w:val="24"/>
        </w:rPr>
        <w:br w:type="page"/>
      </w:r>
      <w:r w:rsidRPr="00CB0D85">
        <w:rPr>
          <w:rFonts w:eastAsia="Times New Roman" w:cs="Times New Roman"/>
          <w:b/>
          <w:color w:val="000000"/>
          <w:szCs w:val="24"/>
        </w:rPr>
        <w:lastRenderedPageBreak/>
        <w:t>CALENDAR OF EVENTS</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The Commonwealth will make every effort to adhere to the following schedule:</w:t>
      </w:r>
    </w:p>
    <w:p w:rsidR="00CB0D85" w:rsidRPr="00CB0D85" w:rsidRDefault="00CB0D85" w:rsidP="00CB0D85">
      <w:pPr>
        <w:jc w:val="both"/>
        <w:rPr>
          <w:rFonts w:eastAsia="Times New Roman" w:cs="Times New Roman"/>
          <w:b/>
          <w:color w:val="auto"/>
          <w:szCs w:val="24"/>
        </w:rPr>
      </w:pPr>
    </w:p>
    <w:tbl>
      <w:tblPr>
        <w:tblW w:w="9990"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760"/>
        <w:gridCol w:w="2160"/>
        <w:gridCol w:w="2070"/>
      </w:tblGrid>
      <w:tr w:rsidR="00CB0D85" w:rsidRPr="00CB0D85" w:rsidTr="00CB0D85">
        <w:trPr>
          <w:trHeight w:hRule="exact" w:val="501"/>
        </w:trPr>
        <w:tc>
          <w:tcPr>
            <w:tcW w:w="5760" w:type="dxa"/>
            <w:shd w:val="pct5" w:color="auto" w:fill="auto"/>
            <w:vAlign w:val="center"/>
          </w:tcPr>
          <w:p w:rsidR="00CB0D85" w:rsidRPr="00CB0D85" w:rsidRDefault="00CB0D85" w:rsidP="00CB0D85">
            <w:pPr>
              <w:jc w:val="center"/>
              <w:rPr>
                <w:rFonts w:eastAsia="Times New Roman" w:cs="Times New Roman"/>
                <w:b/>
                <w:bCs/>
                <w:color w:val="auto"/>
                <w:szCs w:val="24"/>
              </w:rPr>
            </w:pPr>
            <w:r w:rsidRPr="00CB0D85">
              <w:rPr>
                <w:rFonts w:eastAsia="Times New Roman" w:cs="Times New Roman"/>
                <w:b/>
                <w:bCs/>
                <w:color w:val="auto"/>
                <w:szCs w:val="24"/>
              </w:rPr>
              <w:t>Activity</w:t>
            </w:r>
          </w:p>
        </w:tc>
        <w:tc>
          <w:tcPr>
            <w:tcW w:w="2160" w:type="dxa"/>
            <w:shd w:val="pct5" w:color="auto" w:fill="auto"/>
            <w:vAlign w:val="center"/>
          </w:tcPr>
          <w:p w:rsidR="00CB0D85" w:rsidRPr="00CB0D85" w:rsidRDefault="00CB0D85" w:rsidP="00CB0D85">
            <w:pPr>
              <w:jc w:val="center"/>
              <w:rPr>
                <w:rFonts w:eastAsia="Times New Roman" w:cs="Times New Roman"/>
                <w:b/>
                <w:bCs/>
                <w:color w:val="auto"/>
                <w:szCs w:val="24"/>
              </w:rPr>
            </w:pPr>
            <w:r w:rsidRPr="00CB0D85">
              <w:rPr>
                <w:rFonts w:eastAsia="Times New Roman" w:cs="Times New Roman"/>
                <w:b/>
                <w:bCs/>
                <w:color w:val="auto"/>
                <w:szCs w:val="24"/>
              </w:rPr>
              <w:t>Responsibility</w:t>
            </w:r>
          </w:p>
        </w:tc>
        <w:tc>
          <w:tcPr>
            <w:tcW w:w="2070" w:type="dxa"/>
            <w:shd w:val="pct5" w:color="auto" w:fill="auto"/>
            <w:vAlign w:val="center"/>
          </w:tcPr>
          <w:p w:rsidR="00CB0D85" w:rsidRPr="00CB0D85" w:rsidRDefault="00CB0D85" w:rsidP="00CB0D85">
            <w:pPr>
              <w:jc w:val="center"/>
              <w:rPr>
                <w:rFonts w:eastAsia="Times New Roman" w:cs="Times New Roman"/>
                <w:b/>
                <w:bCs/>
                <w:color w:val="auto"/>
                <w:szCs w:val="24"/>
              </w:rPr>
            </w:pPr>
            <w:r w:rsidRPr="00CB0D85">
              <w:rPr>
                <w:rFonts w:eastAsia="Times New Roman" w:cs="Times New Roman"/>
                <w:b/>
                <w:bCs/>
                <w:color w:val="auto"/>
                <w:szCs w:val="24"/>
              </w:rPr>
              <w:t>Date</w:t>
            </w:r>
          </w:p>
        </w:tc>
      </w:tr>
      <w:tr w:rsidR="00CB0D85" w:rsidRPr="00CB0D85" w:rsidTr="00CB0D85">
        <w:trPr>
          <w:trHeight w:hRule="exact" w:val="1203"/>
        </w:trPr>
        <w:tc>
          <w:tcPr>
            <w:tcW w:w="5760" w:type="dxa"/>
            <w:vAlign w:val="center"/>
          </w:tcPr>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Deadline to submit Questions via email to Ms. Jordan Wagner at jorwagner@pa.gov</w:t>
            </w:r>
          </w:p>
        </w:tc>
        <w:tc>
          <w:tcPr>
            <w:tcW w:w="2160" w:type="dxa"/>
            <w:vAlign w:val="center"/>
          </w:tcPr>
          <w:p w:rsidR="00CB0D85" w:rsidRPr="00CB0D85" w:rsidRDefault="00CB0D85" w:rsidP="00CB0D85">
            <w:pPr>
              <w:jc w:val="center"/>
              <w:rPr>
                <w:rFonts w:eastAsia="Times New Roman" w:cs="Times New Roman"/>
                <w:color w:val="auto"/>
                <w:szCs w:val="24"/>
              </w:rPr>
            </w:pPr>
            <w:r w:rsidRPr="00CB0D85">
              <w:rPr>
                <w:rFonts w:eastAsia="Times New Roman" w:cs="Times New Roman"/>
                <w:color w:val="auto"/>
                <w:szCs w:val="24"/>
              </w:rPr>
              <w:t>Potential Offerors</w:t>
            </w:r>
          </w:p>
        </w:tc>
        <w:tc>
          <w:tcPr>
            <w:tcW w:w="2070" w:type="dxa"/>
            <w:vAlign w:val="center"/>
          </w:tcPr>
          <w:p w:rsidR="00CB0D85" w:rsidRPr="00CB0D85" w:rsidRDefault="00CB0D85" w:rsidP="00CB0D85">
            <w:pPr>
              <w:jc w:val="center"/>
              <w:rPr>
                <w:rFonts w:eastAsia="Times New Roman" w:cs="Times New Roman"/>
                <w:color w:val="auto"/>
                <w:szCs w:val="24"/>
              </w:rPr>
            </w:pPr>
            <w:r w:rsidRPr="00CB0D85">
              <w:rPr>
                <w:rFonts w:eastAsia="Times New Roman" w:cs="Times New Roman"/>
                <w:color w:val="auto"/>
                <w:szCs w:val="24"/>
              </w:rPr>
              <w:t xml:space="preserve">July </w:t>
            </w:r>
            <w:r>
              <w:rPr>
                <w:rFonts w:eastAsia="Times New Roman" w:cs="Times New Roman"/>
                <w:color w:val="auto"/>
                <w:szCs w:val="24"/>
              </w:rPr>
              <w:t>24</w:t>
            </w:r>
            <w:r w:rsidRPr="00CB0D85">
              <w:rPr>
                <w:rFonts w:eastAsia="Times New Roman" w:cs="Times New Roman"/>
                <w:color w:val="auto"/>
                <w:szCs w:val="24"/>
              </w:rPr>
              <w:t>, 2015</w:t>
            </w:r>
          </w:p>
          <w:p w:rsidR="00CB0D85" w:rsidRPr="00CB0D85" w:rsidRDefault="00CB0D85" w:rsidP="00CB0D85">
            <w:pPr>
              <w:jc w:val="center"/>
              <w:rPr>
                <w:rFonts w:eastAsia="Times New Roman" w:cs="Times New Roman"/>
                <w:color w:val="auto"/>
                <w:szCs w:val="24"/>
              </w:rPr>
            </w:pPr>
            <w:r w:rsidRPr="00CB0D85">
              <w:rPr>
                <w:rFonts w:eastAsia="Times New Roman" w:cs="Times New Roman"/>
                <w:color w:val="auto"/>
                <w:szCs w:val="24"/>
              </w:rPr>
              <w:t>4:00 p.m.</w:t>
            </w:r>
          </w:p>
        </w:tc>
      </w:tr>
      <w:tr w:rsidR="00CB0D85" w:rsidRPr="00CB0D85" w:rsidTr="00CB0D85">
        <w:trPr>
          <w:trHeight w:hRule="exact" w:val="1443"/>
        </w:trPr>
        <w:tc>
          <w:tcPr>
            <w:tcW w:w="5760" w:type="dxa"/>
            <w:vAlign w:val="center"/>
          </w:tcPr>
          <w:p w:rsidR="00CB0D85" w:rsidRPr="00CB0D85" w:rsidRDefault="00CB0D85" w:rsidP="00CB0D85">
            <w:pPr>
              <w:jc w:val="both"/>
              <w:rPr>
                <w:rFonts w:eastAsia="Times New Roman" w:cs="Times New Roman"/>
                <w:b/>
                <w:bCs/>
                <w:color w:val="auto"/>
                <w:szCs w:val="24"/>
              </w:rPr>
            </w:pPr>
            <w:r w:rsidRPr="00CB0D85">
              <w:rPr>
                <w:rFonts w:eastAsia="Times New Roman" w:cs="Times New Roman"/>
                <w:color w:val="auto"/>
                <w:szCs w:val="24"/>
              </w:rPr>
              <w:t>Answers to Potential Offeror questions posted to the DGS emarketplace website and OGC website</w:t>
            </w:r>
          </w:p>
        </w:tc>
        <w:tc>
          <w:tcPr>
            <w:tcW w:w="2160" w:type="dxa"/>
            <w:vAlign w:val="center"/>
          </w:tcPr>
          <w:p w:rsidR="00CB0D85" w:rsidRPr="00CB0D85" w:rsidRDefault="00CB0D85" w:rsidP="00CB0D85">
            <w:pPr>
              <w:jc w:val="center"/>
              <w:rPr>
                <w:rFonts w:eastAsia="Times New Roman" w:cs="Times New Roman"/>
                <w:color w:val="auto"/>
                <w:szCs w:val="24"/>
              </w:rPr>
            </w:pPr>
            <w:r w:rsidRPr="00CB0D85">
              <w:rPr>
                <w:rFonts w:eastAsia="Times New Roman" w:cs="Times New Roman"/>
                <w:color w:val="auto"/>
                <w:szCs w:val="24"/>
              </w:rPr>
              <w:t>Issuing Office</w:t>
            </w:r>
          </w:p>
        </w:tc>
        <w:tc>
          <w:tcPr>
            <w:tcW w:w="2070" w:type="dxa"/>
            <w:vAlign w:val="center"/>
          </w:tcPr>
          <w:p w:rsidR="00CB0D85" w:rsidRPr="00CB0D85" w:rsidRDefault="00CB0D85" w:rsidP="00CB0D85">
            <w:pPr>
              <w:jc w:val="center"/>
              <w:rPr>
                <w:rFonts w:eastAsia="Times New Roman" w:cs="Times New Roman"/>
                <w:color w:val="auto"/>
                <w:szCs w:val="24"/>
              </w:rPr>
            </w:pPr>
            <w:r w:rsidRPr="00CB0D85">
              <w:rPr>
                <w:rFonts w:eastAsia="Times New Roman" w:cs="Times New Roman"/>
                <w:color w:val="auto"/>
                <w:szCs w:val="24"/>
              </w:rPr>
              <w:t xml:space="preserve">July </w:t>
            </w:r>
            <w:r>
              <w:rPr>
                <w:rFonts w:eastAsia="Times New Roman" w:cs="Times New Roman"/>
                <w:color w:val="auto"/>
                <w:szCs w:val="24"/>
              </w:rPr>
              <w:t>27</w:t>
            </w:r>
            <w:r w:rsidRPr="00CB0D85">
              <w:rPr>
                <w:rFonts w:eastAsia="Times New Roman" w:cs="Times New Roman"/>
                <w:color w:val="auto"/>
                <w:szCs w:val="24"/>
              </w:rPr>
              <w:t>, 2015</w:t>
            </w:r>
          </w:p>
          <w:p w:rsidR="00CB0D85" w:rsidRPr="00CB0D85" w:rsidRDefault="00CB0D85" w:rsidP="00CB0D85">
            <w:pPr>
              <w:jc w:val="center"/>
              <w:rPr>
                <w:rFonts w:eastAsia="Times New Roman" w:cs="Times New Roman"/>
                <w:color w:val="auto"/>
                <w:szCs w:val="24"/>
              </w:rPr>
            </w:pPr>
            <w:r w:rsidRPr="00CB0D85">
              <w:rPr>
                <w:rFonts w:eastAsia="Times New Roman" w:cs="Times New Roman"/>
                <w:color w:val="auto"/>
                <w:szCs w:val="24"/>
              </w:rPr>
              <w:t>4:00 p.m.</w:t>
            </w:r>
          </w:p>
        </w:tc>
      </w:tr>
      <w:tr w:rsidR="00CB0D85" w:rsidRPr="00CB0D85" w:rsidTr="00CB0D85">
        <w:trPr>
          <w:trHeight w:hRule="exact" w:val="1443"/>
        </w:trPr>
        <w:tc>
          <w:tcPr>
            <w:tcW w:w="5760" w:type="dxa"/>
            <w:vAlign w:val="center"/>
          </w:tcPr>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Please monitor website for all communications regarding the RFP.</w:t>
            </w:r>
          </w:p>
        </w:tc>
        <w:tc>
          <w:tcPr>
            <w:tcW w:w="2160" w:type="dxa"/>
            <w:vAlign w:val="center"/>
          </w:tcPr>
          <w:p w:rsidR="00CB0D85" w:rsidRPr="00CB0D85" w:rsidRDefault="00CB0D85" w:rsidP="00CB0D85">
            <w:pPr>
              <w:jc w:val="center"/>
              <w:rPr>
                <w:rFonts w:eastAsia="Times New Roman" w:cs="Times New Roman"/>
                <w:color w:val="auto"/>
                <w:szCs w:val="24"/>
              </w:rPr>
            </w:pPr>
            <w:r w:rsidRPr="00CB0D85">
              <w:rPr>
                <w:rFonts w:eastAsia="Times New Roman" w:cs="Times New Roman"/>
                <w:color w:val="auto"/>
                <w:szCs w:val="24"/>
              </w:rPr>
              <w:t>Potential Offerors</w:t>
            </w:r>
          </w:p>
        </w:tc>
        <w:tc>
          <w:tcPr>
            <w:tcW w:w="2070" w:type="dxa"/>
            <w:vAlign w:val="center"/>
          </w:tcPr>
          <w:p w:rsidR="00CB0D85" w:rsidRPr="00CB0D85" w:rsidRDefault="00CB0D85" w:rsidP="00CB0D85">
            <w:pPr>
              <w:jc w:val="center"/>
              <w:rPr>
                <w:rFonts w:eastAsia="Times New Roman" w:cs="Times New Roman"/>
                <w:color w:val="auto"/>
                <w:szCs w:val="24"/>
              </w:rPr>
            </w:pPr>
            <w:r w:rsidRPr="00CB0D85">
              <w:rPr>
                <w:rFonts w:eastAsia="Times New Roman" w:cs="Times New Roman"/>
                <w:color w:val="auto"/>
                <w:szCs w:val="24"/>
              </w:rPr>
              <w:t>On Going</w:t>
            </w:r>
          </w:p>
        </w:tc>
      </w:tr>
      <w:tr w:rsidR="00CB0D85" w:rsidRPr="00CB0D85" w:rsidTr="00CB0D85">
        <w:trPr>
          <w:trHeight w:hRule="exact" w:val="2022"/>
        </w:trPr>
        <w:tc>
          <w:tcPr>
            <w:tcW w:w="5760" w:type="dxa"/>
            <w:vAlign w:val="center"/>
          </w:tcPr>
          <w:p w:rsidR="00CB0D85" w:rsidRPr="00CB0D85" w:rsidRDefault="00CB0D85" w:rsidP="00CB0D85">
            <w:pPr>
              <w:rPr>
                <w:rFonts w:eastAsia="Times New Roman" w:cs="Times New Roman"/>
                <w:b/>
                <w:bCs/>
                <w:color w:val="auto"/>
                <w:sz w:val="22"/>
              </w:rPr>
            </w:pPr>
            <w:r w:rsidRPr="00CB0D85">
              <w:rPr>
                <w:rFonts w:eastAsia="Times New Roman" w:cs="Times New Roman"/>
                <w:color w:val="auto"/>
                <w:szCs w:val="24"/>
              </w:rPr>
              <w:t xml:space="preserve">Sealed proposal must be received by the Issuing Office at </w:t>
            </w:r>
            <w:r w:rsidRPr="00CB0D85">
              <w:rPr>
                <w:rFonts w:eastAsia="Times New Roman" w:cs="Times New Roman"/>
                <w:b/>
                <w:bCs/>
                <w:color w:val="auto"/>
                <w:sz w:val="22"/>
              </w:rPr>
              <w:t>Governor’s Office of General Counsel</w:t>
            </w:r>
          </w:p>
          <w:p w:rsidR="00CB0D85" w:rsidRPr="00CB0D85" w:rsidRDefault="00CB0D85" w:rsidP="00CB0D85">
            <w:pPr>
              <w:rPr>
                <w:rFonts w:eastAsia="Times New Roman" w:cs="Times New Roman"/>
                <w:b/>
                <w:bCs/>
                <w:color w:val="auto"/>
                <w:sz w:val="22"/>
              </w:rPr>
            </w:pPr>
            <w:r w:rsidRPr="00CB0D85">
              <w:rPr>
                <w:rFonts w:eastAsia="Times New Roman" w:cs="Times New Roman"/>
                <w:b/>
                <w:bCs/>
                <w:color w:val="auto"/>
                <w:sz w:val="22"/>
              </w:rPr>
              <w:t xml:space="preserve">Attn:  </w:t>
            </w:r>
            <w:r>
              <w:rPr>
                <w:rFonts w:eastAsia="Times New Roman" w:cs="Times New Roman"/>
                <w:b/>
                <w:bCs/>
                <w:color w:val="auto"/>
                <w:sz w:val="22"/>
              </w:rPr>
              <w:t>Jordan Wagner / RFP #OGC-2015-20</w:t>
            </w:r>
          </w:p>
          <w:p w:rsidR="00CB0D85" w:rsidRPr="00CB0D85" w:rsidRDefault="00CB0D85" w:rsidP="00CB0D85">
            <w:pPr>
              <w:rPr>
                <w:rFonts w:eastAsia="Times New Roman" w:cs="Times New Roman"/>
                <w:b/>
                <w:bCs/>
                <w:color w:val="auto"/>
                <w:sz w:val="22"/>
              </w:rPr>
            </w:pPr>
            <w:r w:rsidRPr="00CB0D85">
              <w:rPr>
                <w:rFonts w:eastAsia="Times New Roman" w:cs="Times New Roman"/>
                <w:b/>
                <w:bCs/>
                <w:color w:val="auto"/>
                <w:sz w:val="22"/>
              </w:rPr>
              <w:t>333 Market Street, 17</w:t>
            </w:r>
            <w:r w:rsidRPr="00CB0D85">
              <w:rPr>
                <w:rFonts w:eastAsia="Times New Roman" w:cs="Times New Roman"/>
                <w:b/>
                <w:bCs/>
                <w:color w:val="auto"/>
                <w:sz w:val="22"/>
                <w:vertAlign w:val="superscript"/>
              </w:rPr>
              <w:t>th</w:t>
            </w:r>
            <w:r w:rsidRPr="00CB0D85">
              <w:rPr>
                <w:rFonts w:eastAsia="Times New Roman" w:cs="Times New Roman"/>
                <w:b/>
                <w:bCs/>
                <w:color w:val="auto"/>
                <w:sz w:val="22"/>
              </w:rPr>
              <w:t xml:space="preserve"> Floor</w:t>
            </w:r>
          </w:p>
          <w:p w:rsidR="00CB0D85" w:rsidRPr="00CB0D85" w:rsidRDefault="00CB0D85" w:rsidP="00CB0D85">
            <w:pPr>
              <w:jc w:val="both"/>
              <w:rPr>
                <w:rFonts w:eastAsia="Times New Roman" w:cs="Times New Roman"/>
                <w:color w:val="auto"/>
                <w:szCs w:val="24"/>
              </w:rPr>
            </w:pPr>
            <w:r w:rsidRPr="00CB0D85">
              <w:rPr>
                <w:rFonts w:eastAsia="Times New Roman" w:cs="Times New Roman"/>
                <w:b/>
                <w:bCs/>
                <w:color w:val="auto"/>
                <w:sz w:val="22"/>
              </w:rPr>
              <w:t>Harrisburg, PA  17101</w:t>
            </w:r>
          </w:p>
        </w:tc>
        <w:tc>
          <w:tcPr>
            <w:tcW w:w="2160" w:type="dxa"/>
            <w:vAlign w:val="center"/>
          </w:tcPr>
          <w:p w:rsidR="00CB0D85" w:rsidRPr="00CB0D85" w:rsidRDefault="00CB0D85" w:rsidP="00CB0D85">
            <w:pPr>
              <w:jc w:val="center"/>
              <w:rPr>
                <w:rFonts w:eastAsia="Times New Roman" w:cs="Times New Roman"/>
                <w:color w:val="auto"/>
                <w:szCs w:val="24"/>
              </w:rPr>
            </w:pPr>
            <w:r w:rsidRPr="00CB0D85">
              <w:rPr>
                <w:rFonts w:eastAsia="Times New Roman" w:cs="Times New Roman"/>
                <w:color w:val="auto"/>
                <w:szCs w:val="24"/>
              </w:rPr>
              <w:t>Offerors</w:t>
            </w:r>
          </w:p>
        </w:tc>
        <w:tc>
          <w:tcPr>
            <w:tcW w:w="2070" w:type="dxa"/>
            <w:vAlign w:val="center"/>
          </w:tcPr>
          <w:p w:rsidR="00CB0D85" w:rsidRPr="00CB0D85" w:rsidRDefault="00CB0D85" w:rsidP="00CB0D85">
            <w:pPr>
              <w:jc w:val="center"/>
              <w:rPr>
                <w:rFonts w:eastAsia="Times New Roman" w:cs="Times New Roman"/>
                <w:bCs/>
                <w:color w:val="auto"/>
                <w:szCs w:val="24"/>
              </w:rPr>
            </w:pPr>
            <w:r w:rsidRPr="00CB0D85">
              <w:rPr>
                <w:rFonts w:eastAsia="Times New Roman" w:cs="Times New Roman"/>
                <w:bCs/>
                <w:color w:val="auto"/>
                <w:szCs w:val="24"/>
              </w:rPr>
              <w:t xml:space="preserve">July </w:t>
            </w:r>
            <w:r>
              <w:rPr>
                <w:rFonts w:eastAsia="Times New Roman" w:cs="Times New Roman"/>
                <w:bCs/>
                <w:color w:val="auto"/>
                <w:szCs w:val="24"/>
              </w:rPr>
              <w:t>31</w:t>
            </w:r>
            <w:r w:rsidRPr="00CB0D85">
              <w:rPr>
                <w:rFonts w:eastAsia="Times New Roman" w:cs="Times New Roman"/>
                <w:bCs/>
                <w:color w:val="auto"/>
                <w:szCs w:val="24"/>
              </w:rPr>
              <w:t>, 2015</w:t>
            </w:r>
          </w:p>
          <w:p w:rsidR="00CB0D85" w:rsidRPr="00CB0D85" w:rsidRDefault="00CB0D85" w:rsidP="00CB0D85">
            <w:pPr>
              <w:jc w:val="center"/>
              <w:rPr>
                <w:rFonts w:eastAsia="Times New Roman" w:cs="Times New Roman"/>
                <w:bCs/>
                <w:color w:val="auto"/>
                <w:szCs w:val="24"/>
              </w:rPr>
            </w:pPr>
            <w:r>
              <w:rPr>
                <w:rFonts w:eastAsia="Times New Roman" w:cs="Times New Roman"/>
                <w:bCs/>
                <w:color w:val="auto"/>
                <w:szCs w:val="24"/>
              </w:rPr>
              <w:t>4</w:t>
            </w:r>
            <w:r w:rsidRPr="00CB0D85">
              <w:rPr>
                <w:rFonts w:eastAsia="Times New Roman" w:cs="Times New Roman"/>
                <w:bCs/>
                <w:color w:val="auto"/>
                <w:szCs w:val="24"/>
              </w:rPr>
              <w:t>:00 p.m.</w:t>
            </w:r>
          </w:p>
        </w:tc>
      </w:tr>
    </w:tbl>
    <w:p w:rsidR="00CB0D85" w:rsidRPr="00CB0D85" w:rsidRDefault="00CB0D85" w:rsidP="00CB0D85">
      <w:pPr>
        <w:jc w:val="both"/>
        <w:rPr>
          <w:rFonts w:eastAsia="Times New Roman" w:cs="Times New Roman"/>
          <w:color w:val="auto"/>
          <w:szCs w:val="24"/>
        </w:rPr>
        <w:sectPr w:rsidR="00CB0D85" w:rsidRPr="00CB0D85">
          <w:headerReference w:type="default" r:id="rId8"/>
          <w:footerReference w:type="even" r:id="rId9"/>
          <w:footerReference w:type="default" r:id="rId10"/>
          <w:pgSz w:w="12240" w:h="15840"/>
          <w:pgMar w:top="1440" w:right="1440" w:bottom="1440" w:left="1440" w:header="720" w:footer="720" w:gutter="0"/>
          <w:pgNumType w:fmt="lowerRoman" w:start="1"/>
          <w:cols w:space="720"/>
        </w:sectPr>
      </w:pPr>
    </w:p>
    <w:p w:rsidR="00CB0D85" w:rsidRPr="00CB0D85" w:rsidRDefault="00CB0D85" w:rsidP="00CB0D85">
      <w:pPr>
        <w:jc w:val="center"/>
        <w:rPr>
          <w:rFonts w:eastAsia="Times New Roman" w:cs="Times New Roman"/>
          <w:b/>
          <w:bCs/>
          <w:color w:val="auto"/>
          <w:szCs w:val="24"/>
        </w:rPr>
      </w:pPr>
      <w:proofErr w:type="gramStart"/>
      <w:r w:rsidRPr="00CB0D85">
        <w:rPr>
          <w:rFonts w:eastAsia="Times New Roman" w:cs="Times New Roman"/>
          <w:b/>
          <w:bCs/>
          <w:color w:val="auto"/>
          <w:szCs w:val="24"/>
        </w:rPr>
        <w:lastRenderedPageBreak/>
        <w:t>PART  I</w:t>
      </w:r>
      <w:proofErr w:type="gramEnd"/>
    </w:p>
    <w:p w:rsidR="00CB0D85" w:rsidRPr="00CB0D85" w:rsidRDefault="00CB0D85" w:rsidP="00CB0D85">
      <w:pPr>
        <w:jc w:val="center"/>
        <w:rPr>
          <w:rFonts w:eastAsia="Times New Roman" w:cs="Times New Roman"/>
          <w:b/>
          <w:bCs/>
          <w:color w:val="auto"/>
          <w:szCs w:val="24"/>
        </w:rPr>
      </w:pPr>
    </w:p>
    <w:p w:rsidR="00CB0D85" w:rsidRPr="00CB0D85" w:rsidRDefault="00CB0D85" w:rsidP="00CB0D85">
      <w:pPr>
        <w:jc w:val="center"/>
        <w:rPr>
          <w:rFonts w:eastAsia="Times New Roman" w:cs="Times New Roman"/>
          <w:color w:val="auto"/>
          <w:szCs w:val="24"/>
        </w:rPr>
      </w:pPr>
      <w:r w:rsidRPr="00CB0D85">
        <w:rPr>
          <w:rFonts w:eastAsia="Times New Roman" w:cs="Times New Roman"/>
          <w:b/>
          <w:bCs/>
          <w:color w:val="auto"/>
          <w:szCs w:val="24"/>
        </w:rPr>
        <w:t>GENERAL INFORMATION</w:t>
      </w:r>
    </w:p>
    <w:p w:rsidR="00CB0D85" w:rsidRPr="00CB0D85" w:rsidRDefault="00CB0D85" w:rsidP="00CB0D85">
      <w:pPr>
        <w:jc w:val="both"/>
        <w:rPr>
          <w:rFonts w:eastAsia="Times New Roman" w:cs="Times New Roman"/>
          <w:color w:val="auto"/>
          <w:szCs w:val="24"/>
        </w:rPr>
      </w:pPr>
    </w:p>
    <w:p w:rsidR="00CB0D85" w:rsidRPr="00CB0D85" w:rsidRDefault="00754C7B" w:rsidP="00CB0D85">
      <w:pPr>
        <w:numPr>
          <w:ilvl w:val="0"/>
          <w:numId w:val="1"/>
        </w:numPr>
        <w:spacing w:after="200" w:line="276" w:lineRule="auto"/>
        <w:jc w:val="both"/>
        <w:rPr>
          <w:rFonts w:eastAsia="Times New Roman" w:cs="Times New Roman"/>
          <w:b/>
          <w:bCs/>
          <w:color w:val="auto"/>
          <w:szCs w:val="24"/>
        </w:rPr>
      </w:pPr>
      <w:r>
        <w:rPr>
          <w:rFonts w:eastAsia="Times New Roman" w:cs="Times New Roman"/>
          <w:b/>
          <w:bCs/>
          <w:color w:val="auto"/>
          <w:szCs w:val="24"/>
        </w:rPr>
        <w:t xml:space="preserve">     </w:t>
      </w:r>
      <w:r w:rsidR="00CB0D85" w:rsidRPr="00CB0D85">
        <w:rPr>
          <w:rFonts w:eastAsia="Times New Roman" w:cs="Times New Roman"/>
          <w:b/>
          <w:bCs/>
          <w:color w:val="auto"/>
          <w:szCs w:val="24"/>
        </w:rPr>
        <w:t>Purpose</w:t>
      </w:r>
      <w:r w:rsidR="00CB0D85" w:rsidRPr="00CB0D85">
        <w:rPr>
          <w:rFonts w:eastAsia="Times New Roman" w:cs="Times New Roman"/>
          <w:b/>
          <w:color w:val="auto"/>
          <w:szCs w:val="24"/>
        </w:rPr>
        <w:t>.</w:t>
      </w:r>
      <w:r w:rsidR="00CB0D85" w:rsidRPr="00CB0D85">
        <w:rPr>
          <w:rFonts w:eastAsia="Times New Roman" w:cs="Times New Roman"/>
          <w:color w:val="auto"/>
          <w:szCs w:val="24"/>
        </w:rPr>
        <w:t xml:space="preserve">  This request for proposals (RFP) provides to those interested in submitting proposals for the subject procurement (“Offerors”) sufficient information to enable them to prepare and submit proposals for the </w:t>
      </w:r>
      <w:r w:rsidR="00CB0D85" w:rsidRPr="00CB0D85">
        <w:rPr>
          <w:rFonts w:eastAsia="Times New Roman" w:cs="Times New Roman"/>
          <w:b/>
          <w:bCs/>
          <w:color w:val="auto"/>
          <w:szCs w:val="24"/>
        </w:rPr>
        <w:t>Governor’s Office of General Counsel’s</w:t>
      </w:r>
      <w:r w:rsidR="00CB0D85" w:rsidRPr="00CB0D85">
        <w:rPr>
          <w:rFonts w:eastAsia="Times New Roman" w:cs="Times New Roman"/>
          <w:color w:val="auto"/>
          <w:szCs w:val="24"/>
        </w:rPr>
        <w:t xml:space="preserve"> consideration on behalf of the Commonwealth of Pennsylvania (“Commonwealth”) </w:t>
      </w:r>
      <w:r w:rsidR="00CB0D85">
        <w:rPr>
          <w:rFonts w:eastAsia="Times New Roman" w:cs="Times New Roman"/>
          <w:color w:val="auto"/>
          <w:szCs w:val="24"/>
        </w:rPr>
        <w:t xml:space="preserve">to </w:t>
      </w:r>
      <w:r w:rsidR="00CB0D85" w:rsidRPr="00945488">
        <w:rPr>
          <w:rFonts w:cs="Times New Roman"/>
          <w:szCs w:val="24"/>
        </w:rPr>
        <w:t>provide litigation-oriented legal services relating to the Department of Community and Economic Development’s Act 47 Coordinator for the City of Harrisburg, and his duties and responsibilities under the Harrisburg Strong Order issued by the Commonwealth Court (Order).</w:t>
      </w:r>
    </w:p>
    <w:p w:rsidR="00CB0D85" w:rsidRPr="00CB0D85" w:rsidRDefault="00CB0D85" w:rsidP="00CB0D85">
      <w:pPr>
        <w:jc w:val="both"/>
        <w:rPr>
          <w:rFonts w:eastAsia="Times New Roman" w:cs="Times New Roman"/>
          <w:color w:val="auto"/>
          <w:szCs w:val="24"/>
        </w:rPr>
      </w:pPr>
      <w:r w:rsidRPr="00CB0D85">
        <w:rPr>
          <w:rFonts w:eastAsia="Times New Roman" w:cs="Times New Roman"/>
          <w:bCs/>
          <w:color w:val="auto"/>
          <w:szCs w:val="24"/>
        </w:rPr>
        <w:t>This RFP is issued pursuant to Executive Order 2015-</w:t>
      </w:r>
      <w:r w:rsidRPr="00CB0D85">
        <w:rPr>
          <w:rFonts w:eastAsia="Times New Roman" w:cs="Times New Roman"/>
          <w:color w:val="auto"/>
          <w:szCs w:val="24"/>
        </w:rPr>
        <w:t xml:space="preserve">2 dated January 20, 2015, and in accordance with Section 518 of the Commonwealth Procurement Code, 62 Pa.C.S. </w:t>
      </w:r>
      <w:proofErr w:type="gramStart"/>
      <w:r w:rsidRPr="00CB0D85">
        <w:rPr>
          <w:rFonts w:eastAsia="Times New Roman" w:cs="Times New Roman"/>
          <w:color w:val="auto"/>
          <w:szCs w:val="24"/>
        </w:rPr>
        <w:t>§518, and Part III Chapter 8 of the DGS Procurement Handbook.</w:t>
      </w:r>
      <w:proofErr w:type="gramEnd"/>
    </w:p>
    <w:p w:rsidR="00CB0D85" w:rsidRPr="00CB0D85" w:rsidRDefault="00CB0D85" w:rsidP="00CB0D85">
      <w:pPr>
        <w:jc w:val="both"/>
        <w:rPr>
          <w:rFonts w:eastAsia="Times New Roman" w:cs="Times New Roman"/>
          <w:color w:val="auto"/>
          <w:szCs w:val="24"/>
        </w:rPr>
      </w:pPr>
    </w:p>
    <w:p w:rsidR="00CB0D85" w:rsidRPr="00CB0D85" w:rsidRDefault="00754C7B" w:rsidP="00CB0D85">
      <w:pPr>
        <w:numPr>
          <w:ilvl w:val="0"/>
          <w:numId w:val="1"/>
        </w:numPr>
        <w:spacing w:after="200" w:line="276" w:lineRule="auto"/>
        <w:jc w:val="both"/>
        <w:rPr>
          <w:rFonts w:eastAsia="Times New Roman" w:cs="Times New Roman"/>
          <w:color w:val="auto"/>
          <w:szCs w:val="24"/>
        </w:rPr>
      </w:pPr>
      <w:r>
        <w:rPr>
          <w:rFonts w:eastAsia="Times New Roman" w:cs="Times New Roman"/>
          <w:b/>
          <w:bCs/>
          <w:color w:val="auto"/>
          <w:szCs w:val="24"/>
        </w:rPr>
        <w:t xml:space="preserve">     </w:t>
      </w:r>
      <w:r w:rsidR="00CB0D85" w:rsidRPr="00CB0D85">
        <w:rPr>
          <w:rFonts w:eastAsia="Times New Roman" w:cs="Times New Roman"/>
          <w:b/>
          <w:bCs/>
          <w:color w:val="auto"/>
          <w:szCs w:val="24"/>
        </w:rPr>
        <w:t>Issuing Office</w:t>
      </w:r>
      <w:r w:rsidR="00CB0D85" w:rsidRPr="00CB0D85">
        <w:rPr>
          <w:rFonts w:eastAsia="Times New Roman" w:cs="Times New Roman"/>
          <w:b/>
          <w:color w:val="auto"/>
          <w:szCs w:val="24"/>
        </w:rPr>
        <w:t>.</w:t>
      </w:r>
      <w:r w:rsidR="00CB0D85" w:rsidRPr="00CB0D85">
        <w:rPr>
          <w:rFonts w:eastAsia="Times New Roman" w:cs="Times New Roman"/>
          <w:color w:val="auto"/>
          <w:szCs w:val="24"/>
        </w:rPr>
        <w:t xml:space="preserve">  The Governor’s Office of General Counsel (“Issuing Office”) has issued this RFP on behalf of the Commonwealth.  The sole point of contact in the Commonwealth for this RFP shall be:</w:t>
      </w:r>
    </w:p>
    <w:p w:rsidR="00CB0D85" w:rsidRPr="00CB0D85" w:rsidRDefault="00CB0D85" w:rsidP="00CB0D85">
      <w:pPr>
        <w:jc w:val="both"/>
        <w:rPr>
          <w:rFonts w:eastAsia="Times New Roman" w:cs="Times New Roman"/>
          <w:b/>
          <w:color w:val="000000"/>
          <w:szCs w:val="24"/>
        </w:rPr>
      </w:pPr>
      <w:r w:rsidRPr="00CB0D85">
        <w:rPr>
          <w:rFonts w:eastAsia="Times New Roman" w:cs="Times New Roman"/>
          <w:b/>
          <w:color w:val="000000"/>
          <w:szCs w:val="24"/>
        </w:rPr>
        <w:t>Ms. Jordan M. Wagner, Issuing Officer</w:t>
      </w:r>
    </w:p>
    <w:p w:rsidR="00CB0D85" w:rsidRPr="00CB0D85" w:rsidRDefault="00CB0D85" w:rsidP="00CB0D85">
      <w:pPr>
        <w:jc w:val="both"/>
        <w:rPr>
          <w:rFonts w:eastAsia="Times New Roman" w:cs="Times New Roman"/>
          <w:b/>
          <w:bCs/>
          <w:color w:val="000000"/>
          <w:szCs w:val="24"/>
        </w:rPr>
      </w:pPr>
      <w:r w:rsidRPr="00CB0D85">
        <w:rPr>
          <w:rFonts w:eastAsia="Times New Roman" w:cs="Times New Roman"/>
          <w:b/>
          <w:bCs/>
          <w:color w:val="000000"/>
          <w:szCs w:val="24"/>
        </w:rPr>
        <w:t>Governor’s Office of General Counsel</w:t>
      </w:r>
    </w:p>
    <w:p w:rsidR="00CB0D85" w:rsidRPr="00CB0D85" w:rsidRDefault="00CB0D85" w:rsidP="00CB0D85">
      <w:pPr>
        <w:jc w:val="both"/>
        <w:rPr>
          <w:rFonts w:eastAsia="Times New Roman" w:cs="Times New Roman"/>
          <w:b/>
          <w:bCs/>
          <w:color w:val="000000"/>
          <w:szCs w:val="24"/>
        </w:rPr>
      </w:pPr>
      <w:r w:rsidRPr="00CB0D85">
        <w:rPr>
          <w:rFonts w:eastAsia="Times New Roman" w:cs="Times New Roman"/>
          <w:b/>
          <w:bCs/>
          <w:color w:val="000000"/>
          <w:szCs w:val="24"/>
        </w:rPr>
        <w:t>333 Market Street, 17</w:t>
      </w:r>
      <w:r w:rsidRPr="00CB0D85">
        <w:rPr>
          <w:rFonts w:eastAsia="Times New Roman" w:cs="Times New Roman"/>
          <w:b/>
          <w:bCs/>
          <w:color w:val="000000"/>
          <w:szCs w:val="24"/>
          <w:vertAlign w:val="superscript"/>
        </w:rPr>
        <w:t>th</w:t>
      </w:r>
      <w:r w:rsidRPr="00CB0D85">
        <w:rPr>
          <w:rFonts w:eastAsia="Times New Roman" w:cs="Times New Roman"/>
          <w:b/>
          <w:bCs/>
          <w:color w:val="000000"/>
          <w:szCs w:val="24"/>
        </w:rPr>
        <w:t xml:space="preserve"> Floor</w:t>
      </w:r>
    </w:p>
    <w:p w:rsidR="00CB0D85" w:rsidRPr="00CB0D85" w:rsidRDefault="00CB0D85" w:rsidP="00CB0D85">
      <w:pPr>
        <w:jc w:val="both"/>
        <w:rPr>
          <w:rFonts w:eastAsia="Times New Roman" w:cs="Times New Roman"/>
          <w:b/>
          <w:bCs/>
          <w:color w:val="000000"/>
          <w:szCs w:val="24"/>
        </w:rPr>
      </w:pPr>
      <w:r w:rsidRPr="00CB0D85">
        <w:rPr>
          <w:rFonts w:eastAsia="Times New Roman" w:cs="Times New Roman"/>
          <w:b/>
          <w:bCs/>
          <w:color w:val="000000"/>
          <w:szCs w:val="24"/>
        </w:rPr>
        <w:t>Harrisburg, PA  17101</w:t>
      </w:r>
    </w:p>
    <w:p w:rsidR="00CB0D85" w:rsidRPr="00CB0D85" w:rsidRDefault="00CB0D85" w:rsidP="00CB0D85">
      <w:pPr>
        <w:jc w:val="both"/>
        <w:rPr>
          <w:rFonts w:eastAsia="Times New Roman" w:cs="Times New Roman"/>
          <w:color w:val="000000"/>
          <w:szCs w:val="24"/>
        </w:rPr>
      </w:pPr>
      <w:r w:rsidRPr="00CB0D85">
        <w:rPr>
          <w:rFonts w:eastAsia="Times New Roman" w:cs="Times New Roman"/>
          <w:b/>
          <w:bCs/>
          <w:color w:val="000000"/>
          <w:szCs w:val="24"/>
          <w:u w:val="single"/>
        </w:rPr>
        <w:t>jorwagner@pa.gov</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Please refer all inquiries to the Issuing Officer.</w:t>
      </w:r>
    </w:p>
    <w:p w:rsidR="00CB0D85" w:rsidRPr="00CB0D85" w:rsidRDefault="00CB0D85" w:rsidP="00CB0D85">
      <w:pPr>
        <w:jc w:val="both"/>
        <w:rPr>
          <w:rFonts w:eastAsia="Times New Roman" w:cs="Times New Roman"/>
          <w:color w:val="auto"/>
          <w:szCs w:val="24"/>
        </w:rPr>
      </w:pPr>
    </w:p>
    <w:p w:rsidR="00CB0D85" w:rsidRPr="00CB0D85" w:rsidRDefault="00754C7B" w:rsidP="00CB0D85">
      <w:pPr>
        <w:numPr>
          <w:ilvl w:val="0"/>
          <w:numId w:val="1"/>
        </w:numPr>
        <w:spacing w:after="200" w:line="276" w:lineRule="auto"/>
        <w:jc w:val="both"/>
        <w:rPr>
          <w:rFonts w:eastAsia="Times New Roman" w:cs="Times New Roman"/>
          <w:color w:val="auto"/>
          <w:szCs w:val="24"/>
        </w:rPr>
      </w:pPr>
      <w:r>
        <w:rPr>
          <w:rFonts w:eastAsia="Times New Roman" w:cs="Times New Roman"/>
          <w:b/>
          <w:bCs/>
          <w:color w:val="auto"/>
          <w:szCs w:val="24"/>
        </w:rPr>
        <w:t xml:space="preserve">     </w:t>
      </w:r>
      <w:r w:rsidR="00CB0D85" w:rsidRPr="00CB0D85">
        <w:rPr>
          <w:rFonts w:eastAsia="Times New Roman" w:cs="Times New Roman"/>
          <w:b/>
          <w:bCs/>
          <w:color w:val="auto"/>
          <w:szCs w:val="24"/>
        </w:rPr>
        <w:t>Scope</w:t>
      </w:r>
      <w:r w:rsidR="00CB0D85" w:rsidRPr="00CB0D85">
        <w:rPr>
          <w:rFonts w:eastAsia="Times New Roman" w:cs="Times New Roman"/>
          <w:b/>
          <w:color w:val="auto"/>
          <w:szCs w:val="24"/>
        </w:rPr>
        <w:t>.</w:t>
      </w:r>
      <w:r w:rsidR="00CB0D85" w:rsidRPr="00CB0D85">
        <w:rPr>
          <w:rFonts w:eastAsia="Times New Roman" w:cs="Times New Roman"/>
          <w:color w:val="auto"/>
          <w:szCs w:val="24"/>
        </w:rPr>
        <w:t xml:space="preserve">  This RFP contains instructions governing the requested proposals, including the requirements for the information and material to be included; a description of the service to be provided; requirements which Offerors must meet to be eligible for consideration; general evaluation criteria; and other requirements specific to this RFP.</w:t>
      </w:r>
    </w:p>
    <w:p w:rsidR="00CB0D85" w:rsidRPr="00CB0D85" w:rsidRDefault="00CB0D85" w:rsidP="00CB0D85">
      <w:pPr>
        <w:jc w:val="both"/>
        <w:rPr>
          <w:rFonts w:eastAsia="Times New Roman" w:cs="Times New Roman"/>
          <w:color w:val="auto"/>
          <w:szCs w:val="24"/>
        </w:rPr>
      </w:pPr>
    </w:p>
    <w:p w:rsidR="00CB0D85" w:rsidRPr="00CB0D85" w:rsidRDefault="00754C7B" w:rsidP="00754C7B">
      <w:pPr>
        <w:numPr>
          <w:ilvl w:val="0"/>
          <w:numId w:val="1"/>
        </w:numPr>
        <w:spacing w:after="200" w:line="276" w:lineRule="auto"/>
        <w:jc w:val="both"/>
        <w:rPr>
          <w:rFonts w:eastAsia="Times New Roman" w:cs="Times New Roman"/>
          <w:color w:val="auto"/>
          <w:szCs w:val="24"/>
        </w:rPr>
      </w:pPr>
      <w:r>
        <w:rPr>
          <w:rFonts w:eastAsia="Times New Roman" w:cs="Times New Roman"/>
          <w:b/>
          <w:bCs/>
          <w:color w:val="auto"/>
          <w:szCs w:val="24"/>
        </w:rPr>
        <w:t xml:space="preserve">     </w:t>
      </w:r>
      <w:r w:rsidR="00CB0D85" w:rsidRPr="00CB0D85">
        <w:rPr>
          <w:rFonts w:eastAsia="Times New Roman" w:cs="Times New Roman"/>
          <w:b/>
          <w:bCs/>
          <w:color w:val="auto"/>
          <w:szCs w:val="24"/>
        </w:rPr>
        <w:t>Problem Statement</w:t>
      </w:r>
      <w:r w:rsidR="00CB0D85" w:rsidRPr="00CB0D85">
        <w:rPr>
          <w:rFonts w:eastAsia="Times New Roman" w:cs="Times New Roman"/>
          <w:b/>
          <w:color w:val="auto"/>
          <w:szCs w:val="24"/>
        </w:rPr>
        <w:t>.</w:t>
      </w:r>
      <w:r w:rsidR="00CB0D85" w:rsidRPr="00CB0D85">
        <w:rPr>
          <w:rFonts w:eastAsia="Times New Roman" w:cs="Times New Roman"/>
          <w:color w:val="auto"/>
          <w:szCs w:val="24"/>
        </w:rPr>
        <w:t xml:space="preserve">  </w:t>
      </w:r>
      <w:r w:rsidR="00CB0D85">
        <w:rPr>
          <w:rFonts w:eastAsia="Times New Roman" w:cs="Times New Roman"/>
          <w:color w:val="auto"/>
          <w:szCs w:val="24"/>
        </w:rPr>
        <w:t xml:space="preserve">The </w:t>
      </w:r>
      <w:r w:rsidR="00BD0A8D">
        <w:rPr>
          <w:rFonts w:eastAsia="Times New Roman" w:cs="Times New Roman"/>
          <w:color w:val="auto"/>
          <w:szCs w:val="24"/>
        </w:rPr>
        <w:t xml:space="preserve">PA </w:t>
      </w:r>
      <w:r w:rsidR="00CB0D85">
        <w:rPr>
          <w:rFonts w:eastAsia="Times New Roman" w:cs="Times New Roman"/>
          <w:color w:val="auto"/>
          <w:szCs w:val="24"/>
        </w:rPr>
        <w:t xml:space="preserve">Department of Community and Economic </w:t>
      </w:r>
      <w:r w:rsidR="00BD0A8D">
        <w:rPr>
          <w:rFonts w:eastAsia="Times New Roman" w:cs="Times New Roman"/>
          <w:color w:val="auto"/>
          <w:szCs w:val="24"/>
        </w:rPr>
        <w:t>Devleopment</w:t>
      </w:r>
      <w:r w:rsidR="00CB0D85" w:rsidRPr="00CB0D85">
        <w:rPr>
          <w:rFonts w:eastAsia="Times New Roman" w:cs="Times New Roman"/>
          <w:color w:val="auto"/>
          <w:szCs w:val="24"/>
        </w:rPr>
        <w:t xml:space="preserve"> </w:t>
      </w:r>
      <w:r w:rsidR="00BD0A8D">
        <w:rPr>
          <w:rFonts w:eastAsia="Times New Roman" w:cs="Times New Roman"/>
          <w:color w:val="auto"/>
          <w:szCs w:val="24"/>
        </w:rPr>
        <w:t xml:space="preserve">has identified a need for </w:t>
      </w:r>
      <w:r w:rsidR="00BD0A8D" w:rsidRPr="00945488">
        <w:rPr>
          <w:rFonts w:cs="Times New Roman"/>
          <w:szCs w:val="24"/>
        </w:rPr>
        <w:t xml:space="preserve">litigation-oriented legal services relating to the Department of Community and Economic Development’s Act 47 Coordinator for the City of Harrisburg, and his duties and responsibilities under the Harrisburg Strong Order issued by the Commonwealth Court (Order). Specifically, that Order recognizes that the Coordinator is to “consider using every measure available, including discussions seeking consensual resolutions or litigation if deemed warranted, </w:t>
      </w:r>
      <w:proofErr w:type="gramStart"/>
      <w:r w:rsidR="00BD0A8D" w:rsidRPr="00945488">
        <w:rPr>
          <w:rFonts w:cs="Times New Roman"/>
          <w:szCs w:val="24"/>
        </w:rPr>
        <w:t>to seek</w:t>
      </w:r>
      <w:proofErr w:type="gramEnd"/>
      <w:r w:rsidR="00BD0A8D" w:rsidRPr="00945488">
        <w:rPr>
          <w:rFonts w:cs="Times New Roman"/>
          <w:szCs w:val="24"/>
        </w:rPr>
        <w:t xml:space="preserve"> redress from those professionals and entities alleged to be responsible for the various decisions to proceed with the incinerator retrofit project.</w:t>
      </w:r>
      <w:r w:rsidR="00BD0A8D">
        <w:rPr>
          <w:rFonts w:eastAsia="Times New Roman" w:cs="Times New Roman"/>
          <w:color w:val="auto"/>
          <w:szCs w:val="24"/>
        </w:rPr>
        <w:t xml:space="preserve">  </w:t>
      </w:r>
      <w:r w:rsidR="00CB0D85" w:rsidRPr="00CB0D85">
        <w:rPr>
          <w:rFonts w:eastAsia="Times New Roman" w:cs="Times New Roman"/>
          <w:color w:val="auto"/>
          <w:szCs w:val="24"/>
        </w:rPr>
        <w:t>For purposes of this RFP, the Commonwealth may consider making a multiple award.</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 xml:space="preserve">Additional detail is provided in </w:t>
      </w:r>
      <w:r w:rsidRPr="00CB0D85">
        <w:rPr>
          <w:rFonts w:eastAsia="Times New Roman" w:cs="Times New Roman"/>
          <w:b/>
          <w:color w:val="auto"/>
          <w:szCs w:val="24"/>
        </w:rPr>
        <w:t>Part IV</w:t>
      </w:r>
      <w:r w:rsidRPr="00CB0D85">
        <w:rPr>
          <w:rFonts w:eastAsia="Times New Roman" w:cs="Times New Roman"/>
          <w:color w:val="auto"/>
          <w:szCs w:val="24"/>
        </w:rPr>
        <w:t xml:space="preserve"> of this RFP.</w:t>
      </w:r>
    </w:p>
    <w:p w:rsidR="00CB0D85" w:rsidRPr="00CB0D85" w:rsidRDefault="00CB0D85" w:rsidP="00CB0D85">
      <w:pPr>
        <w:jc w:val="both"/>
        <w:rPr>
          <w:rFonts w:eastAsia="Times New Roman" w:cs="Times New Roman"/>
          <w:color w:val="auto"/>
          <w:szCs w:val="24"/>
        </w:rPr>
      </w:pPr>
    </w:p>
    <w:p w:rsidR="00CB0D85" w:rsidRPr="00CB0D85" w:rsidRDefault="00754C7B" w:rsidP="00CB0D85">
      <w:pPr>
        <w:numPr>
          <w:ilvl w:val="0"/>
          <w:numId w:val="1"/>
        </w:numPr>
        <w:spacing w:after="200" w:line="276" w:lineRule="auto"/>
        <w:jc w:val="both"/>
        <w:rPr>
          <w:rFonts w:eastAsia="Times New Roman" w:cs="Times New Roman"/>
          <w:color w:val="auto"/>
          <w:szCs w:val="24"/>
        </w:rPr>
      </w:pPr>
      <w:r>
        <w:rPr>
          <w:rFonts w:eastAsia="Times New Roman" w:cs="Times New Roman"/>
          <w:b/>
          <w:bCs/>
          <w:color w:val="000000"/>
          <w:szCs w:val="24"/>
        </w:rPr>
        <w:t xml:space="preserve">     </w:t>
      </w:r>
      <w:r w:rsidR="00CB0D85" w:rsidRPr="00CB0D85">
        <w:rPr>
          <w:rFonts w:eastAsia="Times New Roman" w:cs="Times New Roman"/>
          <w:b/>
          <w:bCs/>
          <w:color w:val="000000"/>
          <w:szCs w:val="24"/>
        </w:rPr>
        <w:t>Type of Contract.</w:t>
      </w:r>
      <w:r w:rsidR="00CB0D85" w:rsidRPr="00CB0D85">
        <w:rPr>
          <w:rFonts w:eastAsia="Times New Roman" w:cs="Times New Roman"/>
          <w:bCs/>
          <w:color w:val="000000"/>
          <w:szCs w:val="24"/>
        </w:rPr>
        <w:t xml:space="preserve">  It is proposed that if the Issuing Office enters into a contract as a result of this RFP, it will be a requirements contract with negotiated compensation containing the Contract Terms and Conditions as shown in </w:t>
      </w:r>
      <w:r w:rsidR="00CB0D85" w:rsidRPr="00CB0D85">
        <w:rPr>
          <w:rFonts w:eastAsia="Times New Roman" w:cs="Times New Roman"/>
          <w:b/>
          <w:color w:val="000000"/>
          <w:szCs w:val="24"/>
        </w:rPr>
        <w:t>Part V of the RFP.</w:t>
      </w:r>
    </w:p>
    <w:p w:rsidR="00CB0D85" w:rsidRPr="00CB0D85" w:rsidRDefault="00CB0D85" w:rsidP="00CB0D85">
      <w:pPr>
        <w:jc w:val="both"/>
        <w:rPr>
          <w:rFonts w:eastAsia="Times New Roman" w:cs="Times New Roman"/>
          <w:color w:val="auto"/>
          <w:szCs w:val="24"/>
        </w:rPr>
      </w:pPr>
    </w:p>
    <w:p w:rsidR="00CB0D85" w:rsidRPr="00CB0D85" w:rsidRDefault="00754C7B" w:rsidP="00CB0D85">
      <w:pPr>
        <w:numPr>
          <w:ilvl w:val="0"/>
          <w:numId w:val="1"/>
        </w:numPr>
        <w:spacing w:after="200" w:line="276" w:lineRule="auto"/>
        <w:jc w:val="both"/>
        <w:rPr>
          <w:rFonts w:eastAsia="Times New Roman" w:cs="Times New Roman"/>
          <w:color w:val="auto"/>
          <w:szCs w:val="24"/>
        </w:rPr>
      </w:pPr>
      <w:r>
        <w:rPr>
          <w:rFonts w:eastAsia="Times New Roman" w:cs="Times New Roman"/>
          <w:b/>
          <w:bCs/>
          <w:color w:val="000000"/>
          <w:szCs w:val="24"/>
        </w:rPr>
        <w:t xml:space="preserve">     </w:t>
      </w:r>
      <w:r w:rsidR="00CB0D85" w:rsidRPr="00CB0D85">
        <w:rPr>
          <w:rFonts w:eastAsia="Times New Roman" w:cs="Times New Roman"/>
          <w:b/>
          <w:bCs/>
          <w:color w:val="000000"/>
          <w:szCs w:val="24"/>
        </w:rPr>
        <w:t>Rejection of Proposals.</w:t>
      </w:r>
      <w:r w:rsidR="00CB0D85" w:rsidRPr="00CB0D85">
        <w:rPr>
          <w:rFonts w:eastAsia="Times New Roman" w:cs="Times New Roman"/>
          <w:bCs/>
          <w:color w:val="000000"/>
          <w:szCs w:val="24"/>
        </w:rPr>
        <w:t xml:space="preserve">  The Issuing Office reserves the right, in its sole and complete discretion, to reject any proposal received as a result of this RFP.</w:t>
      </w:r>
    </w:p>
    <w:p w:rsidR="00CB0D85" w:rsidRPr="00CB0D85" w:rsidRDefault="00CB0D85" w:rsidP="00CB0D85">
      <w:pPr>
        <w:jc w:val="both"/>
        <w:rPr>
          <w:rFonts w:eastAsia="Times New Roman" w:cs="Times New Roman"/>
          <w:color w:val="auto"/>
          <w:szCs w:val="24"/>
        </w:rPr>
      </w:pPr>
    </w:p>
    <w:p w:rsidR="00CB0D85" w:rsidRPr="00CB0D85" w:rsidRDefault="00754C7B" w:rsidP="00CB0D85">
      <w:pPr>
        <w:numPr>
          <w:ilvl w:val="0"/>
          <w:numId w:val="1"/>
        </w:numPr>
        <w:spacing w:after="200" w:line="276" w:lineRule="auto"/>
        <w:jc w:val="both"/>
        <w:rPr>
          <w:rFonts w:eastAsia="Times New Roman" w:cs="Times New Roman"/>
          <w:color w:val="auto"/>
          <w:szCs w:val="24"/>
        </w:rPr>
      </w:pPr>
      <w:r>
        <w:rPr>
          <w:rFonts w:eastAsia="Times New Roman" w:cs="Times New Roman"/>
          <w:b/>
          <w:bCs/>
          <w:color w:val="000000"/>
          <w:szCs w:val="24"/>
        </w:rPr>
        <w:t xml:space="preserve">     </w:t>
      </w:r>
      <w:r w:rsidR="00CB0D85" w:rsidRPr="00CB0D85">
        <w:rPr>
          <w:rFonts w:eastAsia="Times New Roman" w:cs="Times New Roman"/>
          <w:b/>
          <w:bCs/>
          <w:color w:val="000000"/>
          <w:szCs w:val="24"/>
        </w:rPr>
        <w:t>Incurring Costs.</w:t>
      </w:r>
      <w:r w:rsidR="00CB0D85" w:rsidRPr="00CB0D85">
        <w:rPr>
          <w:rFonts w:eastAsia="Times New Roman" w:cs="Times New Roman"/>
          <w:bCs/>
          <w:color w:val="000000"/>
          <w:szCs w:val="24"/>
        </w:rPr>
        <w:t xml:space="preserve">  The Issuing Office is not liable for any costs the Offeror incurs in preparation and submission of its proposal, in participating in the RFP process or in anticipation of award of the contract.</w:t>
      </w:r>
    </w:p>
    <w:p w:rsidR="00CB0D85" w:rsidRPr="00CB0D85" w:rsidRDefault="00CB0D85" w:rsidP="00CB0D85">
      <w:pPr>
        <w:jc w:val="both"/>
        <w:rPr>
          <w:rFonts w:eastAsia="Times New Roman" w:cs="Times New Roman"/>
          <w:color w:val="auto"/>
          <w:szCs w:val="24"/>
        </w:rPr>
      </w:pPr>
    </w:p>
    <w:p w:rsidR="00CB0D85" w:rsidRPr="00CB0D85" w:rsidRDefault="00754C7B" w:rsidP="00CB0D85">
      <w:pPr>
        <w:numPr>
          <w:ilvl w:val="0"/>
          <w:numId w:val="1"/>
        </w:numPr>
        <w:spacing w:after="200" w:line="276" w:lineRule="auto"/>
        <w:jc w:val="both"/>
        <w:rPr>
          <w:rFonts w:eastAsia="Times New Roman" w:cs="Times New Roman"/>
          <w:color w:val="auto"/>
          <w:szCs w:val="24"/>
        </w:rPr>
      </w:pPr>
      <w:bookmarkStart w:id="1" w:name="_Toc59592073"/>
      <w:bookmarkStart w:id="2" w:name="_Toc59954893"/>
      <w:bookmarkStart w:id="3" w:name="_Toc82927894"/>
      <w:r>
        <w:rPr>
          <w:rFonts w:eastAsia="Times New Roman" w:cs="Times New Roman"/>
          <w:b/>
          <w:bCs/>
          <w:color w:val="auto"/>
          <w:spacing w:val="4"/>
          <w:szCs w:val="24"/>
        </w:rPr>
        <w:t xml:space="preserve">     </w:t>
      </w:r>
      <w:r w:rsidR="00CB0D85" w:rsidRPr="00CB0D85">
        <w:rPr>
          <w:rFonts w:eastAsia="Times New Roman" w:cs="Times New Roman"/>
          <w:b/>
          <w:bCs/>
          <w:color w:val="auto"/>
          <w:spacing w:val="4"/>
          <w:szCs w:val="24"/>
        </w:rPr>
        <w:t>Questions &amp; Answers</w:t>
      </w:r>
      <w:bookmarkEnd w:id="1"/>
      <w:bookmarkEnd w:id="2"/>
      <w:bookmarkEnd w:id="3"/>
      <w:r w:rsidR="00CB0D85" w:rsidRPr="00CB0D85">
        <w:rPr>
          <w:rFonts w:eastAsia="Times New Roman" w:cs="Times New Roman"/>
          <w:b/>
          <w:color w:val="auto"/>
          <w:spacing w:val="4"/>
          <w:szCs w:val="24"/>
        </w:rPr>
        <w:t>.</w:t>
      </w:r>
      <w:r w:rsidR="00CB0D85" w:rsidRPr="00CB0D85">
        <w:rPr>
          <w:rFonts w:eastAsia="Times New Roman" w:cs="Times New Roman"/>
          <w:color w:val="auto"/>
          <w:spacing w:val="4"/>
          <w:szCs w:val="24"/>
        </w:rPr>
        <w:t xml:space="preserve">  </w:t>
      </w:r>
      <w:r w:rsidR="00CB0D85" w:rsidRPr="00CB0D85">
        <w:rPr>
          <w:rFonts w:eastAsia="Times New Roman" w:cs="Times New Roman"/>
          <w:color w:val="auto"/>
          <w:szCs w:val="24"/>
        </w:rPr>
        <w:t xml:space="preserve">If an </w:t>
      </w:r>
      <w:r w:rsidR="00CB0D85" w:rsidRPr="00CB0D85">
        <w:rPr>
          <w:rFonts w:eastAsia="Times New Roman" w:cs="Times New Roman"/>
          <w:color w:val="000000"/>
          <w:szCs w:val="24"/>
        </w:rPr>
        <w:t>Offeror</w:t>
      </w:r>
      <w:r w:rsidR="00CB0D85" w:rsidRPr="00CB0D85">
        <w:rPr>
          <w:rFonts w:eastAsia="Times New Roman" w:cs="Times New Roman"/>
          <w:color w:val="000080"/>
          <w:szCs w:val="24"/>
        </w:rPr>
        <w:t xml:space="preserve"> </w:t>
      </w:r>
      <w:r w:rsidR="00CB0D85" w:rsidRPr="00CB0D85">
        <w:rPr>
          <w:rFonts w:eastAsia="Times New Roman" w:cs="Times New Roman"/>
          <w:color w:val="auto"/>
          <w:szCs w:val="24"/>
        </w:rPr>
        <w:t xml:space="preserve">has any questions regarding this RFP, the Offeror must submit the questions in writing, by email </w:t>
      </w:r>
      <w:r w:rsidR="00CB0D85" w:rsidRPr="00CB0D85">
        <w:rPr>
          <w:rFonts w:eastAsia="Times New Roman" w:cs="Times New Roman"/>
          <w:b/>
          <w:bCs/>
          <w:color w:val="auto"/>
          <w:szCs w:val="24"/>
        </w:rPr>
        <w:t xml:space="preserve">(with the subject line “RFP </w:t>
      </w:r>
      <w:r w:rsidR="00BD0A8D">
        <w:rPr>
          <w:rFonts w:eastAsia="Times New Roman" w:cs="Times New Roman"/>
          <w:b/>
          <w:bCs/>
          <w:color w:val="auto"/>
          <w:szCs w:val="24"/>
          <w:u w:val="single"/>
        </w:rPr>
        <w:t>OGC-2015-20</w:t>
      </w:r>
      <w:r w:rsidR="00CB0D85" w:rsidRPr="00CB0D85">
        <w:rPr>
          <w:rFonts w:eastAsia="Times New Roman" w:cs="Times New Roman"/>
          <w:b/>
          <w:bCs/>
          <w:color w:val="auto"/>
          <w:szCs w:val="24"/>
        </w:rPr>
        <w:t xml:space="preserve"> Question”)</w:t>
      </w:r>
      <w:r w:rsidR="00CB0D85" w:rsidRPr="00CB0D85">
        <w:rPr>
          <w:rFonts w:eastAsia="Times New Roman" w:cs="Times New Roman"/>
          <w:color w:val="auto"/>
          <w:szCs w:val="24"/>
        </w:rPr>
        <w:t xml:space="preserve"> to the Issuing Officer named in </w:t>
      </w:r>
      <w:r w:rsidR="00CB0D85" w:rsidRPr="00CB0D85">
        <w:rPr>
          <w:rFonts w:eastAsia="Times New Roman" w:cs="Times New Roman"/>
          <w:b/>
          <w:color w:val="auto"/>
          <w:szCs w:val="24"/>
        </w:rPr>
        <w:t>Part I,</w:t>
      </w:r>
      <w:r w:rsidR="00CB0D85" w:rsidRPr="00CB0D85">
        <w:rPr>
          <w:rFonts w:eastAsia="Times New Roman" w:cs="Times New Roman"/>
          <w:color w:val="auto"/>
          <w:szCs w:val="24"/>
        </w:rPr>
        <w:t xml:space="preserve"> </w:t>
      </w:r>
      <w:r w:rsidR="00CB0D85" w:rsidRPr="00CB0D85">
        <w:rPr>
          <w:rFonts w:eastAsia="Times New Roman" w:cs="Times New Roman"/>
          <w:b/>
          <w:color w:val="auto"/>
          <w:szCs w:val="24"/>
        </w:rPr>
        <w:t>Section I-2</w:t>
      </w:r>
      <w:r w:rsidR="00CB0D85" w:rsidRPr="00CB0D85">
        <w:rPr>
          <w:rFonts w:eastAsia="Times New Roman" w:cs="Times New Roman"/>
          <w:color w:val="auto"/>
          <w:szCs w:val="24"/>
        </w:rPr>
        <w:t xml:space="preserve"> of the RFP.  If the </w:t>
      </w:r>
      <w:r w:rsidR="00CB0D85" w:rsidRPr="00CB0D85">
        <w:rPr>
          <w:rFonts w:eastAsia="Times New Roman" w:cs="Times New Roman"/>
          <w:color w:val="000000"/>
          <w:szCs w:val="24"/>
        </w:rPr>
        <w:t>Offeror</w:t>
      </w:r>
      <w:r w:rsidR="00CB0D85" w:rsidRPr="00CB0D85">
        <w:rPr>
          <w:rFonts w:eastAsia="Times New Roman" w:cs="Times New Roman"/>
          <w:color w:val="000080"/>
          <w:szCs w:val="24"/>
        </w:rPr>
        <w:t xml:space="preserve"> </w:t>
      </w:r>
      <w:r w:rsidR="00CB0D85" w:rsidRPr="00CB0D85">
        <w:rPr>
          <w:rFonts w:eastAsia="Times New Roman" w:cs="Times New Roman"/>
          <w:color w:val="auto"/>
          <w:szCs w:val="24"/>
        </w:rPr>
        <w:t xml:space="preserve">has questions, they must be submitted in writing, via email </w:t>
      </w:r>
      <w:r w:rsidR="00CB0D85" w:rsidRPr="00CB0D85">
        <w:rPr>
          <w:rFonts w:eastAsia="Times New Roman" w:cs="Times New Roman"/>
          <w:b/>
          <w:bCs/>
          <w:color w:val="auto"/>
          <w:szCs w:val="24"/>
        </w:rPr>
        <w:t>no later than</w:t>
      </w:r>
      <w:r w:rsidR="00CB0D85" w:rsidRPr="00CB0D85">
        <w:rPr>
          <w:rFonts w:eastAsia="Times New Roman" w:cs="Times New Roman"/>
          <w:color w:val="auto"/>
          <w:szCs w:val="24"/>
        </w:rPr>
        <w:t xml:space="preserve"> the date indicated on the Calendar of Events.  The </w:t>
      </w:r>
      <w:r w:rsidR="00CB0D85" w:rsidRPr="00CB0D85">
        <w:rPr>
          <w:rFonts w:eastAsia="Times New Roman" w:cs="Times New Roman"/>
          <w:color w:val="000000"/>
          <w:szCs w:val="24"/>
        </w:rPr>
        <w:t>Offeror</w:t>
      </w:r>
      <w:r w:rsidR="00CB0D85" w:rsidRPr="00CB0D85">
        <w:rPr>
          <w:rFonts w:eastAsia="Times New Roman" w:cs="Times New Roman"/>
          <w:color w:val="000080"/>
          <w:szCs w:val="24"/>
        </w:rPr>
        <w:t xml:space="preserve"> </w:t>
      </w:r>
      <w:r w:rsidR="00CB0D85" w:rsidRPr="00CB0D85">
        <w:rPr>
          <w:rFonts w:eastAsia="Times New Roman" w:cs="Times New Roman"/>
          <w:color w:val="auto"/>
          <w:szCs w:val="24"/>
        </w:rPr>
        <w:t xml:space="preserve">shall not attempt to contact the Issuing Officer by any other means.  </w:t>
      </w:r>
      <w:r w:rsidR="00CB0D85" w:rsidRPr="00CB0D85">
        <w:rPr>
          <w:rFonts w:eastAsia="Times New Roman" w:cs="Times New Roman"/>
          <w:color w:val="000000"/>
          <w:szCs w:val="24"/>
        </w:rPr>
        <w:t xml:space="preserve">The Issuing Officer shall post the answers to the questions on the DGS website </w:t>
      </w:r>
      <w:r w:rsidR="00CB0D85" w:rsidRPr="00CB0D85">
        <w:rPr>
          <w:rFonts w:eastAsia="Times New Roman" w:cs="Times New Roman"/>
          <w:color w:val="auto"/>
          <w:szCs w:val="24"/>
        </w:rPr>
        <w:t>by the date stated on the Calendar of Events</w:t>
      </w:r>
      <w:r w:rsidR="00CB0D85" w:rsidRPr="00CB0D85">
        <w:rPr>
          <w:rFonts w:eastAsia="Times New Roman" w:cs="Times New Roman"/>
          <w:b/>
          <w:bCs/>
          <w:color w:val="auto"/>
          <w:szCs w:val="24"/>
        </w:rPr>
        <w:t xml:space="preserve">.  </w:t>
      </w:r>
      <w:r w:rsidR="00CB0D85" w:rsidRPr="00CB0D85">
        <w:rPr>
          <w:rFonts w:eastAsia="Times New Roman" w:cs="Times New Roman"/>
          <w:color w:val="auto"/>
          <w:szCs w:val="24"/>
        </w:rPr>
        <w:t xml:space="preserve">An Offeror who submits a question </w:t>
      </w:r>
      <w:r w:rsidR="00CB0D85" w:rsidRPr="00CB0D85">
        <w:rPr>
          <w:rFonts w:eastAsia="Times New Roman" w:cs="Times New Roman"/>
          <w:i/>
          <w:iCs/>
          <w:color w:val="auto"/>
          <w:szCs w:val="24"/>
        </w:rPr>
        <w:t>after</w:t>
      </w:r>
      <w:r w:rsidR="00CB0D85" w:rsidRPr="00CB0D85">
        <w:rPr>
          <w:rFonts w:eastAsia="Times New Roman" w:cs="Times New Roman"/>
          <w:color w:val="auto"/>
          <w:szCs w:val="24"/>
        </w:rPr>
        <w:t xml:space="preserve"> the deadline date for receipt of questions indicated on the Calendar of Events assumes the risk that its proposal will not be responsive or competitive because the Commonwealth is not able to respond before the proposal receipt date or in sufficient time for the Offeror to prepare a responsive or competitive proposal. When submitted after the deadline date for receipt of questions indicated on the Calendar of Events, the Issuing Officer </w:t>
      </w:r>
      <w:r w:rsidR="00CB0D85" w:rsidRPr="00CB0D85">
        <w:rPr>
          <w:rFonts w:eastAsia="Times New Roman" w:cs="Times New Roman"/>
          <w:i/>
          <w:iCs/>
          <w:color w:val="auto"/>
          <w:szCs w:val="24"/>
        </w:rPr>
        <w:t>may</w:t>
      </w:r>
      <w:r w:rsidR="00CB0D85" w:rsidRPr="00CB0D85">
        <w:rPr>
          <w:rFonts w:eastAsia="Times New Roman" w:cs="Times New Roman"/>
          <w:color w:val="auto"/>
          <w:szCs w:val="24"/>
        </w:rPr>
        <w:t xml:space="preserve"> respond to questions of an administrative nature by directing the questioning Offeror to specific provisions in the RFP.  To the extent that the Issuing Office decides to respond to a non-administrative question </w:t>
      </w:r>
      <w:r w:rsidR="00CB0D85" w:rsidRPr="00CB0D85">
        <w:rPr>
          <w:rFonts w:eastAsia="Times New Roman" w:cs="Times New Roman"/>
          <w:i/>
          <w:iCs/>
          <w:color w:val="auto"/>
          <w:szCs w:val="24"/>
        </w:rPr>
        <w:t>after</w:t>
      </w:r>
      <w:r w:rsidR="00CB0D85" w:rsidRPr="00CB0D85">
        <w:rPr>
          <w:rFonts w:eastAsia="Times New Roman" w:cs="Times New Roman"/>
          <w:color w:val="auto"/>
          <w:szCs w:val="24"/>
        </w:rPr>
        <w:t xml:space="preserve"> the deadline date for receipt of questions indicated on the Calendar of Events, the answer must be provided to all Offerors through an addendum.</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bCs/>
          <w:color w:val="000000"/>
          <w:szCs w:val="24"/>
        </w:rPr>
      </w:pPr>
      <w:r w:rsidRPr="00CB0D85">
        <w:rPr>
          <w:rFonts w:eastAsia="Times New Roman" w:cs="Times New Roman"/>
          <w:bCs/>
          <w:color w:val="auto"/>
          <w:szCs w:val="24"/>
        </w:rPr>
        <w:t xml:space="preserve">All questions and responses as posted on the DGS website are considered as an addendum to, and part of, this RFP in accordance with RFP </w:t>
      </w:r>
      <w:r w:rsidRPr="00CB0D85">
        <w:rPr>
          <w:rFonts w:eastAsia="Times New Roman" w:cs="Times New Roman"/>
          <w:b/>
          <w:bCs/>
          <w:color w:val="auto"/>
          <w:szCs w:val="24"/>
        </w:rPr>
        <w:t>Part I, Section I-9.</w:t>
      </w:r>
      <w:r w:rsidRPr="00CB0D85">
        <w:rPr>
          <w:rFonts w:eastAsia="Times New Roman" w:cs="Times New Roman"/>
          <w:bCs/>
          <w:color w:val="auto"/>
          <w:szCs w:val="24"/>
        </w:rPr>
        <w:t xml:space="preserve">  Each </w:t>
      </w:r>
      <w:r w:rsidRPr="00CB0D85">
        <w:rPr>
          <w:rFonts w:eastAsia="Times New Roman" w:cs="Times New Roman"/>
          <w:bCs/>
          <w:color w:val="000000"/>
          <w:szCs w:val="24"/>
        </w:rPr>
        <w:t>Offeror</w:t>
      </w:r>
      <w:r w:rsidRPr="00CB0D85">
        <w:rPr>
          <w:rFonts w:eastAsia="Times New Roman" w:cs="Times New Roman"/>
          <w:color w:val="000080"/>
          <w:szCs w:val="24"/>
        </w:rPr>
        <w:t xml:space="preserve"> </w:t>
      </w:r>
      <w:r w:rsidRPr="00CB0D85">
        <w:rPr>
          <w:rFonts w:eastAsia="Times New Roman" w:cs="Times New Roman"/>
          <w:bCs/>
          <w:color w:val="auto"/>
          <w:szCs w:val="24"/>
        </w:rPr>
        <w:t xml:space="preserve">shall be responsible to monitor the DGS website for new or revised RFP information.  The Issuing Office </w:t>
      </w:r>
      <w:r w:rsidRPr="00CB0D85">
        <w:rPr>
          <w:rFonts w:eastAsia="Times New Roman" w:cs="Times New Roman"/>
          <w:bCs/>
          <w:color w:val="000000"/>
          <w:szCs w:val="24"/>
        </w:rPr>
        <w:t>shall not be bound by any verbal information nor shall it be bound by any written information that is not either contained within the RFP or formally issued as an addendum by the Issuing Office.  The Issuing Office does not consider questions to be a protest of the specifications or of the solicitation.  The required protest process for Commonwealth procurements is described on the DGS website at:</w:t>
      </w:r>
    </w:p>
    <w:p w:rsidR="00CB0D85" w:rsidRPr="00CB0D85" w:rsidRDefault="00F802F3" w:rsidP="00CB0D85">
      <w:pPr>
        <w:jc w:val="both"/>
        <w:rPr>
          <w:rFonts w:eastAsia="Times New Roman" w:cs="Times New Roman"/>
          <w:bCs/>
          <w:color w:val="000000"/>
          <w:szCs w:val="24"/>
        </w:rPr>
      </w:pPr>
      <w:hyperlink r:id="rId11" w:history="1">
        <w:r w:rsidR="00CB0D85" w:rsidRPr="00CB0D85">
          <w:rPr>
            <w:rFonts w:eastAsia="Times New Roman" w:cs="Times New Roman"/>
            <w:bCs/>
            <w:color w:val="0000FF" w:themeColor="hyperlink"/>
            <w:szCs w:val="24"/>
            <w:u w:val="single"/>
          </w:rPr>
          <w:t>http://www.dgs.pa.gov/Businesses/Materials%20and%20Services%20Procurement/Supplier%20Services%20Center/P/Suppages/default.aspx</w:t>
        </w:r>
      </w:hyperlink>
      <w:r w:rsidR="00CB0D85" w:rsidRPr="00CB0D85">
        <w:rPr>
          <w:rFonts w:eastAsia="Times New Roman" w:cs="Times New Roman"/>
          <w:bCs/>
          <w:color w:val="000000"/>
          <w:szCs w:val="24"/>
        </w:rPr>
        <w:t xml:space="preserve"> </w:t>
      </w: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 xml:space="preserve"> </w:t>
      </w:r>
    </w:p>
    <w:p w:rsidR="00754C7B" w:rsidRPr="00754C7B" w:rsidRDefault="00754C7B" w:rsidP="00754C7B">
      <w:pPr>
        <w:numPr>
          <w:ilvl w:val="0"/>
          <w:numId w:val="1"/>
        </w:numPr>
        <w:spacing w:after="200" w:line="276" w:lineRule="auto"/>
        <w:jc w:val="both"/>
        <w:rPr>
          <w:rFonts w:eastAsia="Times New Roman" w:cs="Times New Roman"/>
          <w:color w:val="auto"/>
          <w:szCs w:val="24"/>
        </w:rPr>
      </w:pPr>
      <w:r>
        <w:rPr>
          <w:rFonts w:eastAsia="Times New Roman" w:cs="Times New Roman"/>
          <w:b/>
          <w:bCs/>
          <w:color w:val="000000"/>
          <w:szCs w:val="24"/>
        </w:rPr>
        <w:t xml:space="preserve">     </w:t>
      </w:r>
      <w:r w:rsidR="00CB0D85" w:rsidRPr="00CB0D85">
        <w:rPr>
          <w:rFonts w:eastAsia="Times New Roman" w:cs="Times New Roman"/>
          <w:b/>
          <w:bCs/>
          <w:color w:val="000000"/>
          <w:szCs w:val="24"/>
        </w:rPr>
        <w:t>Addenda to the RFP.</w:t>
      </w:r>
      <w:r w:rsidR="00CB0D85" w:rsidRPr="00CB0D85">
        <w:rPr>
          <w:rFonts w:eastAsia="Times New Roman" w:cs="Times New Roman"/>
          <w:bCs/>
          <w:color w:val="000000"/>
          <w:szCs w:val="24"/>
        </w:rPr>
        <w:t xml:space="preserve">  </w:t>
      </w:r>
      <w:r w:rsidR="00CB0D85" w:rsidRPr="00CB0D85">
        <w:rPr>
          <w:rFonts w:eastAsia="Times New Roman" w:cs="Times New Roman"/>
          <w:bCs/>
          <w:color w:val="auto"/>
          <w:szCs w:val="24"/>
        </w:rPr>
        <w:t>If the Issuing Office deems it necessary to revise any part of this RFP before the proposal response date, the Issuing Office will post an addendum to the DGS website at</w:t>
      </w:r>
      <w:r w:rsidR="00CB0D85" w:rsidRPr="00CB0D85">
        <w:rPr>
          <w:rFonts w:eastAsia="Times New Roman" w:cs="Times New Roman"/>
          <w:b/>
          <w:bCs/>
          <w:color w:val="auto"/>
          <w:szCs w:val="24"/>
        </w:rPr>
        <w:t xml:space="preserve"> </w:t>
      </w:r>
      <w:hyperlink r:id="rId12" w:history="1">
        <w:r w:rsidR="00CB0D85" w:rsidRPr="00CB0D85">
          <w:rPr>
            <w:rFonts w:eastAsia="Times New Roman" w:cs="Times New Roman"/>
            <w:b/>
            <w:bCs/>
            <w:color w:val="0000FF"/>
            <w:szCs w:val="24"/>
            <w:u w:val="single"/>
          </w:rPr>
          <w:t>http://www.dgsweb.state.pa.us/RT</w:t>
        </w:r>
        <w:bookmarkStart w:id="4" w:name="_Hlt410299790"/>
        <w:bookmarkStart w:id="5" w:name="_Hlt410299791"/>
        <w:r w:rsidR="00CB0D85" w:rsidRPr="00CB0D85">
          <w:rPr>
            <w:rFonts w:eastAsia="Times New Roman" w:cs="Times New Roman"/>
            <w:b/>
            <w:bCs/>
            <w:color w:val="0000FF"/>
            <w:szCs w:val="24"/>
            <w:u w:val="single"/>
          </w:rPr>
          <w:t>A</w:t>
        </w:r>
        <w:bookmarkEnd w:id="4"/>
        <w:bookmarkEnd w:id="5"/>
        <w:r w:rsidR="00CB0D85" w:rsidRPr="00CB0D85">
          <w:rPr>
            <w:rFonts w:eastAsia="Times New Roman" w:cs="Times New Roman"/>
            <w:b/>
            <w:bCs/>
            <w:color w:val="0000FF"/>
            <w:szCs w:val="24"/>
            <w:u w:val="single"/>
          </w:rPr>
          <w:t>/Search.aspx</w:t>
        </w:r>
      </w:hyperlink>
      <w:r w:rsidR="00CB0D85" w:rsidRPr="00CB0D85">
        <w:rPr>
          <w:rFonts w:eastAsia="Times New Roman" w:cs="Times New Roman"/>
          <w:bCs/>
          <w:color w:val="auto"/>
          <w:szCs w:val="24"/>
        </w:rPr>
        <w:t>.  It is the Offeror’s responsibility to periodically check the website for any new information or addenda to the RFP.  Answers to the questions asked during the Questions &amp; Answers period also will be posted to the website as an addendum to the RFP.</w:t>
      </w:r>
    </w:p>
    <w:p w:rsidR="00CB0D85" w:rsidRPr="00BD0A8D" w:rsidRDefault="00CB0D85" w:rsidP="00CB0D85">
      <w:pPr>
        <w:numPr>
          <w:ilvl w:val="0"/>
          <w:numId w:val="1"/>
        </w:numPr>
        <w:spacing w:after="200" w:line="276" w:lineRule="auto"/>
        <w:jc w:val="both"/>
        <w:rPr>
          <w:rFonts w:eastAsia="Times New Roman" w:cs="Times New Roman"/>
          <w:color w:val="auto"/>
          <w:szCs w:val="24"/>
        </w:rPr>
      </w:pPr>
      <w:r w:rsidRPr="00CB0D85">
        <w:rPr>
          <w:rFonts w:eastAsia="Times New Roman" w:cs="Times New Roman"/>
          <w:b/>
          <w:bCs/>
          <w:color w:val="000000"/>
          <w:szCs w:val="24"/>
        </w:rPr>
        <w:t>Response Date.</w:t>
      </w:r>
      <w:r w:rsidRPr="00CB0D85">
        <w:rPr>
          <w:rFonts w:eastAsia="Times New Roman" w:cs="Times New Roman"/>
          <w:bCs/>
          <w:color w:val="000000"/>
          <w:szCs w:val="24"/>
        </w:rPr>
        <w:t xml:space="preserve">  </w:t>
      </w:r>
      <w:r w:rsidRPr="00CB0D85">
        <w:rPr>
          <w:rFonts w:eastAsia="Times New Roman" w:cs="Times New Roman"/>
          <w:color w:val="000000"/>
          <w:szCs w:val="24"/>
        </w:rPr>
        <w:t xml:space="preserve">To be considered for selection, hard copies of proposals must arrive at the Issuing Office on or before the time and date specified in the RFP Calendar of Events.  The Issuing Office will accept proposals via email to the Resource Account </w:t>
      </w:r>
      <w:r w:rsidRPr="00CB0D85">
        <w:rPr>
          <w:rFonts w:eastAsia="Times New Roman" w:cs="Times New Roman"/>
          <w:color w:val="000000"/>
          <w:szCs w:val="24"/>
          <w:u w:val="single"/>
        </w:rPr>
        <w:t>GC-RFQ BC,</w:t>
      </w:r>
      <w:r w:rsidRPr="00CB0D85">
        <w:rPr>
          <w:rFonts w:eastAsia="Times New Roman" w:cs="Times New Roman"/>
          <w:color w:val="000000"/>
          <w:szCs w:val="24"/>
        </w:rPr>
        <w:t xml:space="preserve"> Attention: Ms. Jordan M. Wagner.  Offerors who send proposals by mail or other delivery service should allow sufficient delivery time to ensure timely receipt of their proposals.  If, due to inclement weather, natural disaster, or any other cause, the Commonwealth office location to which proposals are to be returned is closed on the proposal response date, the deadline for submission will be automatically extended until the next Commonwealth business day on which the office is open, unless the Issuing Office otherwise notifies Offerors.  The hour for submission of </w:t>
      </w:r>
      <w:r w:rsidRPr="00BD0A8D">
        <w:rPr>
          <w:rFonts w:eastAsia="Times New Roman" w:cs="Times New Roman"/>
          <w:color w:val="000000"/>
          <w:szCs w:val="24"/>
        </w:rPr>
        <w:t xml:space="preserve">proposals shall remain the same.  The Issuing Office will </w:t>
      </w:r>
      <w:proofErr w:type="gramStart"/>
      <w:r w:rsidRPr="00BD0A8D">
        <w:rPr>
          <w:rFonts w:eastAsia="Times New Roman" w:cs="Times New Roman"/>
          <w:color w:val="000000"/>
          <w:szCs w:val="24"/>
        </w:rPr>
        <w:t>reject,</w:t>
      </w:r>
      <w:proofErr w:type="gramEnd"/>
      <w:r w:rsidRPr="00BD0A8D">
        <w:rPr>
          <w:rFonts w:eastAsia="Times New Roman" w:cs="Times New Roman"/>
          <w:color w:val="000000"/>
          <w:szCs w:val="24"/>
        </w:rPr>
        <w:t xml:space="preserve"> unopened, any late proposals.</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1"/>
        </w:numPr>
        <w:spacing w:after="200" w:line="276" w:lineRule="auto"/>
        <w:jc w:val="both"/>
        <w:rPr>
          <w:rFonts w:eastAsia="Times New Roman" w:cs="Times New Roman"/>
          <w:color w:val="auto"/>
          <w:szCs w:val="24"/>
        </w:rPr>
      </w:pPr>
      <w:r w:rsidRPr="00CB0D85">
        <w:rPr>
          <w:rFonts w:eastAsia="Times New Roman" w:cs="Times New Roman"/>
          <w:b/>
          <w:bCs/>
          <w:color w:val="000000"/>
          <w:szCs w:val="24"/>
        </w:rPr>
        <w:t>Proposals.</w:t>
      </w:r>
      <w:r w:rsidRPr="00CB0D85">
        <w:rPr>
          <w:rFonts w:eastAsia="Times New Roman" w:cs="Times New Roman"/>
          <w:bCs/>
          <w:color w:val="000000"/>
          <w:szCs w:val="24"/>
        </w:rPr>
        <w:t xml:space="preserve">  To be considered, Offerors should submit a complete response to this RFP to the Issuing Office, using the format provided in </w:t>
      </w:r>
      <w:r w:rsidRPr="00CB0D85">
        <w:rPr>
          <w:rFonts w:eastAsia="Times New Roman" w:cs="Times New Roman"/>
          <w:b/>
          <w:color w:val="000000"/>
          <w:szCs w:val="24"/>
        </w:rPr>
        <w:t>Part II</w:t>
      </w:r>
      <w:r w:rsidRPr="00CB0D85">
        <w:rPr>
          <w:rFonts w:eastAsia="Times New Roman" w:cs="Times New Roman"/>
          <w:bCs/>
          <w:color w:val="000000"/>
          <w:szCs w:val="24"/>
        </w:rPr>
        <w:t xml:space="preserve">, providing </w:t>
      </w:r>
      <w:r w:rsidRPr="00CB0D85">
        <w:rPr>
          <w:rFonts w:eastAsia="Times New Roman" w:cs="Times New Roman"/>
          <w:b/>
          <w:color w:val="000000"/>
          <w:szCs w:val="24"/>
        </w:rPr>
        <w:t>six (6)</w:t>
      </w:r>
      <w:r w:rsidRPr="00CB0D85">
        <w:rPr>
          <w:rFonts w:eastAsia="Times New Roman" w:cs="Times New Roman"/>
          <w:bCs/>
          <w:color w:val="000000"/>
          <w:szCs w:val="24"/>
        </w:rPr>
        <w:t xml:space="preserve"> </w:t>
      </w:r>
      <w:r w:rsidRPr="00CB0D85">
        <w:rPr>
          <w:rFonts w:eastAsia="Times New Roman" w:cs="Times New Roman"/>
          <w:b/>
          <w:color w:val="000000"/>
          <w:szCs w:val="24"/>
        </w:rPr>
        <w:t>paper</w:t>
      </w:r>
      <w:r w:rsidRPr="00CB0D85">
        <w:rPr>
          <w:rFonts w:eastAsia="Times New Roman" w:cs="Times New Roman"/>
          <w:color w:val="000000"/>
          <w:szCs w:val="24"/>
        </w:rPr>
        <w:t xml:space="preserve"> </w:t>
      </w:r>
      <w:r w:rsidRPr="00CB0D85">
        <w:rPr>
          <w:rFonts w:eastAsia="Times New Roman" w:cs="Times New Roman"/>
          <w:b/>
          <w:bCs/>
          <w:color w:val="000000"/>
          <w:szCs w:val="24"/>
        </w:rPr>
        <w:t>copies of the Technical Submittal and</w:t>
      </w:r>
      <w:r w:rsidRPr="00CB0D85">
        <w:rPr>
          <w:rFonts w:eastAsia="Times New Roman" w:cs="Times New Roman"/>
          <w:bCs/>
          <w:color w:val="000000"/>
          <w:szCs w:val="24"/>
        </w:rPr>
        <w:t xml:space="preserve"> </w:t>
      </w:r>
      <w:r w:rsidRPr="00CB0D85">
        <w:rPr>
          <w:rFonts w:eastAsia="Times New Roman" w:cs="Times New Roman"/>
          <w:b/>
          <w:bCs/>
          <w:color w:val="000000"/>
          <w:szCs w:val="24"/>
        </w:rPr>
        <w:t>one (1) paper copy of the Cost Submittal and two (2) paper copies of the Small Diverse Business (SDB) participation submittal</w:t>
      </w:r>
      <w:r w:rsidRPr="00CB0D85">
        <w:rPr>
          <w:rFonts w:eastAsia="Times New Roman" w:cs="Times New Roman"/>
          <w:bCs/>
          <w:color w:val="000000"/>
          <w:szCs w:val="24"/>
        </w:rPr>
        <w:t xml:space="preserve">.  In addition to the paper copies, or the electronic delivered copy of the proposal, Offerors shall submit one </w:t>
      </w:r>
      <w:r w:rsidRPr="00CB0D85">
        <w:rPr>
          <w:rFonts w:eastAsia="Times New Roman" w:cs="Times New Roman"/>
          <w:b/>
          <w:color w:val="000000"/>
          <w:szCs w:val="24"/>
        </w:rPr>
        <w:t>complete and exact</w:t>
      </w:r>
      <w:r w:rsidRPr="00CB0D85">
        <w:rPr>
          <w:rFonts w:eastAsia="Times New Roman" w:cs="Times New Roman"/>
          <w:bCs/>
          <w:color w:val="000000"/>
          <w:szCs w:val="24"/>
        </w:rPr>
        <w:t xml:space="preserve"> copy of the entire proposal (Technical, Cost and SDB submittals, along with all requested documents) on CD-ROM or Flash drive in Microsoft Office or Microsoft Office-compatible format.  The electronic copy must be a mirror image of the paper copy and any spreadsheets must be in Microsoft Excel.  The Offerors may not lock or protect any cells or tabs.  </w:t>
      </w:r>
      <w:r w:rsidRPr="00CB0D85">
        <w:rPr>
          <w:rFonts w:eastAsia="Times New Roman" w:cs="Times New Roman"/>
          <w:b/>
          <w:bCs/>
          <w:color w:val="000000"/>
          <w:szCs w:val="24"/>
        </w:rPr>
        <w:t>Offerors should ensure that there is no costing information in the technical submittal.</w:t>
      </w:r>
      <w:r w:rsidRPr="00CB0D85">
        <w:rPr>
          <w:rFonts w:eastAsia="Times New Roman" w:cs="Times New Roman"/>
          <w:bCs/>
          <w:color w:val="000000"/>
          <w:szCs w:val="24"/>
        </w:rPr>
        <w:t xml:space="preserve">  Offerors should not reiterate technical information in the cost submittal. The CD or Flash drive should clearly identify the Offeror and include the name and version number of the virus scanning software that was used to scan the CD or Flash drive before it was submitted. The Offeror shall make no other distribution of its proposal to any other Offeror or Commonwealth official or Commonwealth Law Firm.  Each proposal page should be numbered for ease of reference.  An official authorized to bind the Offeror to its provisions must sign the proposal. If the official signs the Proposal Cover Sheet (Appendix </w:t>
      </w:r>
      <w:r w:rsidRPr="00CB0D85">
        <w:rPr>
          <w:rFonts w:eastAsia="Times New Roman" w:cs="Times New Roman"/>
          <w:b/>
          <w:bCs/>
          <w:color w:val="000000"/>
          <w:szCs w:val="24"/>
        </w:rPr>
        <w:t>A</w:t>
      </w:r>
      <w:r w:rsidRPr="00CB0D85">
        <w:rPr>
          <w:rFonts w:eastAsia="Times New Roman" w:cs="Times New Roman"/>
          <w:bCs/>
          <w:color w:val="000000"/>
          <w:szCs w:val="24"/>
        </w:rPr>
        <w:t xml:space="preserve"> to this RFP) and the Proposal Cover Sheet is attached to the Offeror’s proposal, the requirement will be met.  For this RFP, the proposal must remain valid for </w:t>
      </w:r>
      <w:r w:rsidRPr="00CB0D85">
        <w:rPr>
          <w:rFonts w:eastAsia="Times New Roman" w:cs="Times New Roman"/>
          <w:b/>
          <w:color w:val="000000"/>
          <w:szCs w:val="24"/>
        </w:rPr>
        <w:t>120</w:t>
      </w:r>
      <w:r w:rsidRPr="00CB0D85">
        <w:rPr>
          <w:rFonts w:eastAsia="Times New Roman" w:cs="Times New Roman"/>
          <w:bCs/>
          <w:color w:val="000000"/>
          <w:szCs w:val="24"/>
        </w:rPr>
        <w:t xml:space="preserve"> days or until a contract is fully executed.  If the Issuing Office selects the Offeror’s proposal for award, the contents of the selected Offeror’s proposal will become, except </w:t>
      </w:r>
      <w:r w:rsidRPr="00CB0D85">
        <w:rPr>
          <w:rFonts w:eastAsia="Times New Roman" w:cs="Times New Roman"/>
          <w:bCs/>
          <w:color w:val="000000"/>
          <w:szCs w:val="24"/>
        </w:rPr>
        <w:lastRenderedPageBreak/>
        <w:t xml:space="preserve">to the extent the contents are changed through Best and Final Offers or negotiations, contractual obligations.  </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bCs/>
          <w:color w:val="000000"/>
          <w:szCs w:val="24"/>
        </w:rPr>
        <w:t>Each Offeror submitting a proposal specifically waives any right to withdraw or modify it, except that the Offeror may withdraw its proposal by written notice received at the Issuing Office’s address for proposal delivery prior to the exact hour and date specified for proposal receipt.  An Offeror or its authorized representative may withdraw its proposal in person prior to the exact hour and date set for proposal receipt, provided the withdrawing person provides appropriate identification and signs a receipt for the proposal.  An Offeror may modify its submitted proposal prior to the exact hour and date set for proposal receipt only by submitting a new sealed proposal or sealed modification which complies with the RFP requirements.</w:t>
      </w:r>
    </w:p>
    <w:p w:rsidR="00CB0D85" w:rsidRPr="00CB0D85" w:rsidRDefault="00CB0D85" w:rsidP="00CB0D85">
      <w:pPr>
        <w:jc w:val="both"/>
        <w:rPr>
          <w:rFonts w:eastAsia="Times New Roman" w:cs="Times New Roman"/>
          <w:color w:val="auto"/>
          <w:szCs w:val="24"/>
        </w:rPr>
      </w:pPr>
    </w:p>
    <w:p w:rsidR="00CB0D85" w:rsidRPr="00BD0A8D" w:rsidRDefault="00CB0D85" w:rsidP="00CB0D85">
      <w:pPr>
        <w:numPr>
          <w:ilvl w:val="0"/>
          <w:numId w:val="1"/>
        </w:numPr>
        <w:spacing w:after="200" w:line="276" w:lineRule="auto"/>
        <w:jc w:val="both"/>
        <w:rPr>
          <w:rFonts w:eastAsia="Times New Roman" w:cs="Times New Roman"/>
          <w:color w:val="auto"/>
          <w:szCs w:val="24"/>
        </w:rPr>
      </w:pPr>
      <w:r w:rsidRPr="00CB0D85">
        <w:rPr>
          <w:rFonts w:eastAsia="Times New Roman" w:cs="Times New Roman"/>
          <w:b/>
          <w:bCs/>
          <w:color w:val="auto"/>
          <w:szCs w:val="24"/>
        </w:rPr>
        <w:t>Small Diverse Business Information</w:t>
      </w:r>
      <w:r w:rsidRPr="00CB0D85">
        <w:rPr>
          <w:rFonts w:eastAsia="Times New Roman" w:cs="Times New Roman"/>
          <w:b/>
          <w:color w:val="auto"/>
          <w:szCs w:val="24"/>
        </w:rPr>
        <w:t>.</w:t>
      </w:r>
      <w:r w:rsidRPr="00CB0D85">
        <w:rPr>
          <w:rFonts w:eastAsia="Times New Roman" w:cs="Times New Roman"/>
          <w:b/>
          <w:color w:val="000000"/>
          <w:szCs w:val="24"/>
        </w:rPr>
        <w:t xml:space="preserve">  </w:t>
      </w:r>
      <w:r w:rsidRPr="00CB0D85">
        <w:rPr>
          <w:rFonts w:eastAsia="Times New Roman" w:cs="Times New Roman"/>
          <w:bCs/>
          <w:color w:val="auto"/>
          <w:szCs w:val="24"/>
        </w:rPr>
        <w:t>The Issuing Office encourages participation by small diverse businesses as prime contractors, and encourages all prime contractors to make a significant commitment to use small diverse businesses as</w:t>
      </w:r>
      <w:r w:rsidRPr="00CB0D85">
        <w:rPr>
          <w:rFonts w:eastAsia="Times New Roman" w:cs="Times New Roman"/>
          <w:b/>
          <w:bCs/>
          <w:color w:val="auto"/>
          <w:szCs w:val="24"/>
        </w:rPr>
        <w:t xml:space="preserve"> </w:t>
      </w:r>
      <w:r w:rsidRPr="00CB0D85">
        <w:rPr>
          <w:rFonts w:eastAsia="Times New Roman" w:cs="Times New Roman"/>
          <w:bCs/>
          <w:color w:val="auto"/>
          <w:szCs w:val="24"/>
        </w:rPr>
        <w:t>subcontractors and suppliers</w:t>
      </w:r>
      <w:r w:rsidRPr="00CB0D85">
        <w:rPr>
          <w:rFonts w:eastAsia="Times New Roman" w:cs="Times New Roman"/>
          <w:b/>
          <w:bCs/>
          <w:color w:val="auto"/>
          <w:szCs w:val="24"/>
        </w:rPr>
        <w:t>.</w:t>
      </w:r>
      <w:r w:rsidRPr="00CB0D85">
        <w:rPr>
          <w:rFonts w:eastAsia="Times New Roman" w:cs="Times New Roman"/>
          <w:color w:val="auto"/>
          <w:szCs w:val="24"/>
        </w:rPr>
        <w:t xml:space="preserve"> </w:t>
      </w:r>
      <w:r w:rsidRPr="00CB0D85">
        <w:rPr>
          <w:rFonts w:eastAsia="Times New Roman" w:cs="Times New Roman"/>
          <w:b/>
          <w:bCs/>
          <w:color w:val="auto"/>
          <w:szCs w:val="24"/>
        </w:rPr>
        <w:t>For this RFP, the Commonwealth will only consider for scoring purposes commitments made for the provision of professional or para-professional legal services.</w:t>
      </w: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 xml:space="preserve">A Small Diverse Business is a DGS-verified minority-owned business, woman-owned business, veteran-owned business or service-disabled veteran-owned business. </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color w:val="000000"/>
          <w:szCs w:val="24"/>
        </w:rPr>
        <w:t>A small business is a business in the United States which is independently owned, not dominant in its field of operation, employs no more than 100 full-time or full-time equivalent employees, and earns less than $7 million in gross annual revenues for building design, $20 million in gross annual revenues for sales and services and $25 million in gross annual revenues for those businesses in the information technology sales or service business.</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Questions regarding this Program can be directed to:</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Department of General Services</w:t>
      </w: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Bureau of Small Business Opportunities</w:t>
      </w: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Room 611, North Office Building</w:t>
      </w: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Harrisburg, PA 17125</w:t>
      </w: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Phone:  (717) 783-3119</w:t>
      </w: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Fax:  (717) 787-7052</w:t>
      </w: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 xml:space="preserve">Email:  </w:t>
      </w:r>
      <w:hyperlink r:id="rId13" w:history="1">
        <w:r w:rsidRPr="00CB0D85">
          <w:rPr>
            <w:rFonts w:eastAsia="Times New Roman" w:cs="Times New Roman"/>
            <w:color w:val="0000FF"/>
            <w:szCs w:val="24"/>
            <w:u w:val="single"/>
          </w:rPr>
          <w:t>gs-bsbo@pa.gov</w:t>
        </w:r>
      </w:hyperlink>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 xml:space="preserve">Website:  </w:t>
      </w:r>
      <w:hyperlink r:id="rId14" w:history="1">
        <w:r w:rsidRPr="00CB0D85">
          <w:rPr>
            <w:rFonts w:eastAsia="Times New Roman" w:cs="Times New Roman"/>
            <w:color w:val="0000FF"/>
            <w:szCs w:val="24"/>
            <w:u w:val="single"/>
          </w:rPr>
          <w:t>www.dgs.state.pa.us</w:t>
        </w:r>
      </w:hyperlink>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 xml:space="preserve">The Department’s directory of BSBO-verified minority, women, veteran and service disabled veteran-owned businesses can be accessed from: </w:t>
      </w:r>
      <w:hyperlink w:history="1"/>
      <w:hyperlink r:id="rId15" w:history="1">
        <w:r w:rsidRPr="00CB0D85">
          <w:rPr>
            <w:rFonts w:eastAsia="Times New Roman" w:cs="Times New Roman"/>
            <w:color w:val="0000FF"/>
            <w:szCs w:val="24"/>
            <w:u w:val="single"/>
          </w:rPr>
          <w:t>Searching for Small Diverse Businesses</w:t>
        </w:r>
      </w:hyperlink>
      <w:r w:rsidRPr="00CB0D85">
        <w:rPr>
          <w:rFonts w:eastAsia="Times New Roman" w:cs="Times New Roman"/>
          <w:color w:val="auto"/>
          <w:szCs w:val="24"/>
        </w:rPr>
        <w:t>.</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1"/>
        </w:numPr>
        <w:spacing w:after="200" w:line="276" w:lineRule="auto"/>
        <w:jc w:val="both"/>
        <w:rPr>
          <w:rFonts w:eastAsia="Times New Roman" w:cs="Times New Roman"/>
          <w:color w:val="auto"/>
          <w:szCs w:val="24"/>
        </w:rPr>
      </w:pPr>
      <w:r w:rsidRPr="00CB0D85">
        <w:rPr>
          <w:rFonts w:eastAsia="Times New Roman" w:cs="Times New Roman"/>
          <w:b/>
          <w:color w:val="auto"/>
          <w:szCs w:val="24"/>
        </w:rPr>
        <w:t>Economy of Preparation.</w:t>
      </w:r>
      <w:r w:rsidRPr="00CB0D85">
        <w:rPr>
          <w:rFonts w:eastAsia="Times New Roman" w:cs="Times New Roman"/>
          <w:color w:val="auto"/>
          <w:szCs w:val="24"/>
        </w:rPr>
        <w:t xml:space="preserve">  Offerors should prepare proposals simply and economically, providing a straightforward, concise description of the Offeror’s ability to meet the requirements of the RFP.  </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1"/>
        </w:numPr>
        <w:spacing w:after="200" w:line="276" w:lineRule="auto"/>
        <w:jc w:val="both"/>
        <w:rPr>
          <w:rFonts w:eastAsia="Times New Roman" w:cs="Times New Roman"/>
          <w:color w:val="auto"/>
          <w:szCs w:val="24"/>
        </w:rPr>
      </w:pPr>
      <w:r w:rsidRPr="00CB0D85">
        <w:rPr>
          <w:rFonts w:eastAsia="Times New Roman" w:cs="Times New Roman"/>
          <w:b/>
          <w:color w:val="auto"/>
          <w:szCs w:val="24"/>
        </w:rPr>
        <w:t>Alternate Proposals.</w:t>
      </w:r>
      <w:r w:rsidRPr="00CB0D85">
        <w:rPr>
          <w:rFonts w:eastAsia="Times New Roman" w:cs="Times New Roman"/>
          <w:color w:val="auto"/>
          <w:szCs w:val="24"/>
        </w:rPr>
        <w:t xml:space="preserve">  The Issuing Office has identified the basic approach to meeting its requirements, allowing Offerors to be creative and propose their best solution to meeting these requirements.  The Issuing Office will not accept alternate technical proposals but, as provided in Section II-4 and Appendix B, will consider alternative cost proposals. </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1"/>
        </w:numPr>
        <w:spacing w:after="200" w:line="276" w:lineRule="auto"/>
        <w:jc w:val="both"/>
        <w:rPr>
          <w:rFonts w:eastAsia="Times New Roman" w:cs="Times New Roman"/>
          <w:color w:val="auto"/>
          <w:szCs w:val="24"/>
        </w:rPr>
      </w:pPr>
      <w:r w:rsidRPr="00CB0D85">
        <w:rPr>
          <w:rFonts w:eastAsia="Times New Roman" w:cs="Times New Roman"/>
          <w:b/>
          <w:color w:val="auto"/>
          <w:szCs w:val="24"/>
        </w:rPr>
        <w:t>Clarifications.</w:t>
      </w:r>
      <w:r w:rsidRPr="00CB0D85">
        <w:rPr>
          <w:rFonts w:eastAsia="Times New Roman" w:cs="Times New Roman"/>
          <w:color w:val="auto"/>
          <w:szCs w:val="24"/>
        </w:rPr>
        <w:t xml:space="preserve">  Offerors may be required to make an oral or written clarification of their proposals to the Issuing Office to ensure a thorough mutual understanding and Offeror responsiveness to the solicitation requirements.  The Issuing Office will initiate requests for clarification.  Clarifications may occur at any stage of the evaluation and selection process prior to contract execution.</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1"/>
        </w:numPr>
        <w:spacing w:after="200" w:line="276" w:lineRule="auto"/>
        <w:jc w:val="both"/>
        <w:rPr>
          <w:rFonts w:eastAsia="Times New Roman" w:cs="Times New Roman"/>
          <w:color w:val="auto"/>
          <w:szCs w:val="24"/>
        </w:rPr>
      </w:pPr>
      <w:r w:rsidRPr="00CB0D85">
        <w:rPr>
          <w:rFonts w:eastAsia="Times New Roman" w:cs="Times New Roman"/>
          <w:b/>
          <w:color w:val="auto"/>
          <w:szCs w:val="24"/>
        </w:rPr>
        <w:t>Prime Contractor Responsibilities.</w:t>
      </w:r>
      <w:r w:rsidRPr="00CB0D85">
        <w:rPr>
          <w:rFonts w:eastAsia="Times New Roman" w:cs="Times New Roman"/>
          <w:color w:val="auto"/>
          <w:szCs w:val="24"/>
        </w:rPr>
        <w:t xml:space="preserve">  The contract will require the selected Offeror to assume responsibility for all services offered in its proposal whether it produces them itself or by subcontract.  The Issuing Office will consider the selected Offeror to be the sole point of contact with regard to contractual matters.</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1"/>
        </w:numPr>
        <w:spacing w:after="200" w:line="276" w:lineRule="auto"/>
        <w:contextualSpacing/>
        <w:jc w:val="both"/>
        <w:rPr>
          <w:rFonts w:eastAsia="Times New Roman" w:cs="Times New Roman"/>
          <w:color w:val="auto"/>
          <w:szCs w:val="24"/>
        </w:rPr>
      </w:pPr>
      <w:r w:rsidRPr="00CB0D85">
        <w:rPr>
          <w:rFonts w:eastAsia="Times New Roman" w:cs="Times New Roman"/>
          <w:b/>
          <w:color w:val="auto"/>
          <w:szCs w:val="24"/>
        </w:rPr>
        <w:t>Proposal Contents.</w:t>
      </w:r>
      <w:r w:rsidRPr="00CB0D85">
        <w:rPr>
          <w:rFonts w:eastAsia="Times New Roman" w:cs="Times New Roman"/>
          <w:color w:val="auto"/>
          <w:szCs w:val="24"/>
        </w:rPr>
        <w:t xml:space="preserve">  </w:t>
      </w:r>
    </w:p>
    <w:p w:rsidR="00CB0D85" w:rsidRPr="00CB0D85" w:rsidRDefault="00CB0D85" w:rsidP="00CB0D85">
      <w:pPr>
        <w:contextualSpacing/>
        <w:jc w:val="both"/>
        <w:rPr>
          <w:rFonts w:eastAsia="Times New Roman" w:cs="Times New Roman"/>
          <w:color w:val="auto"/>
          <w:szCs w:val="24"/>
        </w:rPr>
      </w:pPr>
    </w:p>
    <w:p w:rsidR="00CB0D85" w:rsidRPr="00CB0D85" w:rsidRDefault="00CB0D85" w:rsidP="00CB0D85">
      <w:pPr>
        <w:numPr>
          <w:ilvl w:val="0"/>
          <w:numId w:val="5"/>
        </w:numPr>
        <w:spacing w:before="100" w:beforeAutospacing="1" w:after="100" w:afterAutospacing="1" w:line="276" w:lineRule="auto"/>
        <w:contextualSpacing/>
        <w:jc w:val="both"/>
        <w:rPr>
          <w:rFonts w:eastAsia="Times New Roman" w:cs="Times New Roman"/>
          <w:color w:val="auto"/>
          <w:szCs w:val="24"/>
        </w:rPr>
      </w:pPr>
      <w:r w:rsidRPr="00CB0D85">
        <w:rPr>
          <w:rFonts w:eastAsia="Times New Roman" w:cs="Times New Roman"/>
          <w:color w:val="auto"/>
          <w:szCs w:val="24"/>
          <w:u w:val="single"/>
        </w:rPr>
        <w:t>Confidential Information</w:t>
      </w:r>
      <w:r w:rsidRPr="00CB0D85">
        <w:rPr>
          <w:rFonts w:eastAsia="Times New Roman" w:cs="Times New Roman"/>
          <w:color w:val="auto"/>
          <w:szCs w:val="24"/>
        </w:rPr>
        <w:t xml:space="preserve">.  The Commonwealth is not requesting, and does not require, confidential proprietary information or trade secrets to be included as part of Offerors’ submissions in order to evaluate proposals submitted in response to this RFP.  Accordingly, except as provided herein, Offerors should not label proposal submissions as confidential or proprietary or trade secret protected.  Any Offeror who determines that it must divulge such information as part of its proposal must submit the signed written statement described in subsection c. below and must additionally provide a redacted version of its proposal, which removes only the confidential proprietary information and trade secrets, for required public disclosure purposes. </w:t>
      </w:r>
    </w:p>
    <w:p w:rsidR="00CB0D85" w:rsidRPr="00CB0D85" w:rsidRDefault="00CB0D85" w:rsidP="00CB0D85">
      <w:pPr>
        <w:spacing w:before="100" w:beforeAutospacing="1" w:after="100" w:afterAutospacing="1"/>
        <w:contextualSpacing/>
        <w:jc w:val="both"/>
        <w:rPr>
          <w:rFonts w:eastAsia="Times New Roman" w:cs="Times New Roman"/>
          <w:color w:val="auto"/>
          <w:szCs w:val="24"/>
        </w:rPr>
      </w:pPr>
    </w:p>
    <w:p w:rsidR="00CB0D85" w:rsidRPr="00CB0D85" w:rsidRDefault="00CB0D85" w:rsidP="00CB0D85">
      <w:pPr>
        <w:numPr>
          <w:ilvl w:val="0"/>
          <w:numId w:val="5"/>
        </w:numPr>
        <w:spacing w:before="100" w:beforeAutospacing="1" w:after="100" w:afterAutospacing="1" w:line="276" w:lineRule="auto"/>
        <w:contextualSpacing/>
        <w:jc w:val="both"/>
        <w:rPr>
          <w:rFonts w:eastAsia="Times New Roman" w:cs="Times New Roman"/>
          <w:color w:val="auto"/>
          <w:szCs w:val="24"/>
        </w:rPr>
      </w:pPr>
      <w:r w:rsidRPr="00CB0D85">
        <w:rPr>
          <w:rFonts w:eastAsia="Times New Roman" w:cs="Times New Roman"/>
          <w:color w:val="auto"/>
          <w:szCs w:val="24"/>
          <w:u w:val="single"/>
        </w:rPr>
        <w:t>Commonwealth Use</w:t>
      </w:r>
      <w:r w:rsidRPr="00CB0D85">
        <w:rPr>
          <w:rFonts w:eastAsia="Times New Roman" w:cs="Times New Roman"/>
          <w:color w:val="auto"/>
          <w:szCs w:val="24"/>
        </w:rPr>
        <w:t>.  All material submitted with the proposal shall be considered the property of the Commonwealth of Pennsylvania and may be returned only at the Issuing Office’s option.  The Commonwealth has the right to use any or all ideas not protected by intellectual property rights that are presented in any proposal regardless of whether the proposal becomes part of a contract.  Notwithstanding any Offeror copyright designations contained on proposals, the Commonwealth shall have the right to make copies and distribute proposals internally and to comply with public record or other disclosure requirements under the provisions of any Commonwealth or United States statute or regulation, or rule or order of any court of competent jurisdiction.</w:t>
      </w:r>
    </w:p>
    <w:p w:rsidR="00CB0D85" w:rsidRPr="00CB0D85" w:rsidRDefault="00CB0D85" w:rsidP="00CB0D85">
      <w:pPr>
        <w:spacing w:before="100" w:beforeAutospacing="1" w:after="100" w:afterAutospacing="1"/>
        <w:contextualSpacing/>
        <w:rPr>
          <w:rFonts w:eastAsia="Times New Roman" w:cs="Times New Roman"/>
          <w:color w:val="auto"/>
          <w:szCs w:val="24"/>
        </w:rPr>
      </w:pPr>
    </w:p>
    <w:p w:rsidR="00CB0D85" w:rsidRPr="00CB0D85" w:rsidRDefault="00CB0D85" w:rsidP="00CB0D85">
      <w:pPr>
        <w:numPr>
          <w:ilvl w:val="0"/>
          <w:numId w:val="5"/>
        </w:numPr>
        <w:spacing w:before="100" w:beforeAutospacing="1" w:after="100" w:afterAutospacing="1" w:line="276" w:lineRule="auto"/>
        <w:contextualSpacing/>
        <w:jc w:val="both"/>
        <w:rPr>
          <w:rFonts w:eastAsia="Times New Roman" w:cs="Times New Roman"/>
          <w:color w:val="auto"/>
          <w:szCs w:val="24"/>
        </w:rPr>
      </w:pPr>
      <w:r w:rsidRPr="00CB0D85">
        <w:rPr>
          <w:rFonts w:eastAsia="Times New Roman" w:cs="Times New Roman"/>
          <w:color w:val="auto"/>
          <w:szCs w:val="24"/>
          <w:u w:val="single"/>
        </w:rPr>
        <w:lastRenderedPageBreak/>
        <w:t>Public Disclosure</w:t>
      </w:r>
      <w:r w:rsidRPr="00CB0D85">
        <w:rPr>
          <w:rFonts w:eastAsia="Times New Roman" w:cs="Times New Roman"/>
          <w:color w:val="auto"/>
          <w:szCs w:val="24"/>
        </w:rPr>
        <w:t xml:space="preserve">.  After the award of a contract pursuant to this RFP, all proposal submissions are subject to disclosure in response to a request for public records made under the Pennsylvania Right-to-Know-Law, 65 P.S. § 67.101, et seq.  If a proposal submission contains confidential proprietary information or trade secrets, a signed written statement to this effect must be provided with the submission in accordance with 65 P.S. § 67.707(b) for the information to be considered exempt under 65 P.S. § 67.708(b)(11) from public records requests.  Refer to </w:t>
      </w:r>
      <w:r w:rsidRPr="00CB0D85">
        <w:rPr>
          <w:rFonts w:eastAsia="Times New Roman" w:cs="Times New Roman"/>
          <w:b/>
          <w:bCs/>
          <w:color w:val="auto"/>
          <w:szCs w:val="24"/>
        </w:rPr>
        <w:t>Appendix C</w:t>
      </w:r>
      <w:r w:rsidRPr="00CB0D85">
        <w:rPr>
          <w:rFonts w:eastAsia="Times New Roman" w:cs="Times New Roman"/>
          <w:color w:val="auto"/>
          <w:szCs w:val="24"/>
        </w:rPr>
        <w:t xml:space="preserve"> of the RFP for a Trade Secret Form that may be utilized as the signed written statement, if applicable.  </w:t>
      </w:r>
    </w:p>
    <w:p w:rsidR="00CB0D85" w:rsidRPr="00CB0D85" w:rsidRDefault="00CB0D85" w:rsidP="00CB0D85">
      <w:pPr>
        <w:spacing w:before="100" w:beforeAutospacing="1" w:after="100" w:afterAutospacing="1"/>
        <w:contextualSpacing/>
        <w:jc w:val="both"/>
        <w:rPr>
          <w:rFonts w:eastAsia="Times New Roman" w:cs="Times New Roman"/>
          <w:color w:val="auto"/>
          <w:szCs w:val="24"/>
        </w:rPr>
      </w:pPr>
    </w:p>
    <w:p w:rsidR="00CB0D85" w:rsidRPr="00CB0D85" w:rsidRDefault="00CB0D85" w:rsidP="00CB0D85">
      <w:pPr>
        <w:numPr>
          <w:ilvl w:val="0"/>
          <w:numId w:val="1"/>
        </w:numPr>
        <w:spacing w:after="200" w:line="276" w:lineRule="auto"/>
        <w:contextualSpacing/>
        <w:jc w:val="both"/>
        <w:rPr>
          <w:rFonts w:eastAsia="Times New Roman" w:cs="Times New Roman"/>
          <w:color w:val="auto"/>
          <w:szCs w:val="24"/>
        </w:rPr>
      </w:pPr>
      <w:r w:rsidRPr="00CB0D85">
        <w:rPr>
          <w:rFonts w:eastAsia="Times New Roman" w:cs="Times New Roman"/>
          <w:b/>
          <w:color w:val="auto"/>
          <w:szCs w:val="24"/>
        </w:rPr>
        <w:t xml:space="preserve">Discussions.  </w:t>
      </w:r>
      <w:r w:rsidRPr="00CB0D85">
        <w:rPr>
          <w:rFonts w:eastAsia="Times New Roman" w:cs="Times New Roman"/>
          <w:color w:val="auto"/>
          <w:szCs w:val="24"/>
        </w:rPr>
        <w:t xml:space="preserve">While not required, the Issuing Office reserves the right to conduct discussions with any responsible Offeror to determine the Offeror’s qualifications for further consideration.  Discussions shall not disclose any information derived from proposals submitted by other Offerors. </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1"/>
        </w:numPr>
        <w:spacing w:after="200" w:line="276" w:lineRule="auto"/>
        <w:jc w:val="both"/>
        <w:rPr>
          <w:rFonts w:eastAsia="Times New Roman" w:cs="Times New Roman"/>
          <w:color w:val="auto"/>
          <w:szCs w:val="24"/>
        </w:rPr>
      </w:pPr>
      <w:r w:rsidRPr="00CB0D85">
        <w:rPr>
          <w:rFonts w:eastAsia="Times New Roman" w:cs="Times New Roman"/>
          <w:b/>
          <w:color w:val="auto"/>
          <w:szCs w:val="24"/>
        </w:rPr>
        <w:t>News Releases.</w:t>
      </w:r>
      <w:r w:rsidRPr="00CB0D85">
        <w:rPr>
          <w:rFonts w:eastAsia="Times New Roman" w:cs="Times New Roman"/>
          <w:color w:val="auto"/>
          <w:szCs w:val="24"/>
        </w:rPr>
        <w:t xml:space="preserve">  Offerors shall not issue news releases, Internet postings, advertisements or any other public communications pertaining to this Engagement without prior written approval of the Issuing Office, and then only in coordination with the Issuing Office.</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1"/>
        </w:numPr>
        <w:spacing w:after="200" w:line="276" w:lineRule="auto"/>
        <w:jc w:val="both"/>
        <w:rPr>
          <w:rFonts w:eastAsia="Times New Roman" w:cs="Times New Roman"/>
          <w:color w:val="auto"/>
          <w:szCs w:val="24"/>
        </w:rPr>
      </w:pPr>
      <w:bookmarkStart w:id="6" w:name="_Toc82927907"/>
      <w:bookmarkStart w:id="7" w:name="_Toc58861994"/>
      <w:bookmarkStart w:id="8" w:name="_Toc59954903"/>
      <w:r w:rsidRPr="00CB0D85">
        <w:rPr>
          <w:rFonts w:eastAsia="Times New Roman" w:cs="Times New Roman"/>
          <w:b/>
          <w:bCs/>
          <w:color w:val="auto"/>
          <w:spacing w:val="4"/>
          <w:szCs w:val="24"/>
        </w:rPr>
        <w:t>Restriction of Contact</w:t>
      </w:r>
      <w:bookmarkEnd w:id="6"/>
      <w:r w:rsidRPr="00CB0D85">
        <w:rPr>
          <w:rFonts w:eastAsia="Times New Roman" w:cs="Times New Roman"/>
          <w:b/>
          <w:color w:val="auto"/>
          <w:spacing w:val="4"/>
          <w:szCs w:val="24"/>
        </w:rPr>
        <w:t>.</w:t>
      </w:r>
      <w:r w:rsidRPr="00CB0D85">
        <w:rPr>
          <w:rFonts w:eastAsia="Times New Roman" w:cs="Times New Roman"/>
          <w:color w:val="auto"/>
          <w:spacing w:val="4"/>
          <w:szCs w:val="24"/>
        </w:rPr>
        <w:t xml:space="preserve">  </w:t>
      </w:r>
      <w:r w:rsidRPr="00CB0D85">
        <w:rPr>
          <w:rFonts w:eastAsia="Times New Roman" w:cs="Times New Roman"/>
          <w:color w:val="auto"/>
          <w:szCs w:val="24"/>
        </w:rPr>
        <w:t>From the issue date of this RFP until the Issuing Office selects a proposal for award, the Issuing Officer is the sole point of contact concerning this RFP.  Any violation of this condition may be cause for the Issuing Office to reject the offending Offeror’s proposal.  If the Issuing Office later discovers that the Offeror has engaged in any violations of this condition, the Issuing Office may reject the offending Offeror’s proposal or rescind its contract award.  Offerors must agree not to distribute any part of their proposals beyond the Issuing Office.  An Offeror who shares information contained in its proposal with other Commonwealth personnel and/or competing Offeror personnel may be disqualified.</w:t>
      </w:r>
    </w:p>
    <w:bookmarkEnd w:id="7"/>
    <w:bookmarkEnd w:id="8"/>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1"/>
        </w:numPr>
        <w:spacing w:after="200" w:line="276" w:lineRule="auto"/>
        <w:jc w:val="both"/>
        <w:rPr>
          <w:rFonts w:eastAsia="Times New Roman" w:cs="Times New Roman"/>
          <w:b/>
          <w:color w:val="auto"/>
          <w:szCs w:val="24"/>
        </w:rPr>
      </w:pPr>
      <w:r w:rsidRPr="00CB0D85">
        <w:rPr>
          <w:rFonts w:eastAsia="Times New Roman" w:cs="Times New Roman"/>
          <w:b/>
          <w:color w:val="auto"/>
          <w:szCs w:val="24"/>
        </w:rPr>
        <w:t>Issuing Office Participation.</w:t>
      </w:r>
      <w:r w:rsidRPr="00CB0D85">
        <w:rPr>
          <w:rFonts w:eastAsia="Times New Roman" w:cs="Times New Roman"/>
          <w:color w:val="auto"/>
          <w:szCs w:val="24"/>
        </w:rPr>
        <w:t xml:space="preserve">  Offerors shall provide all services, supplies, facilities, and other support necessary to complete the identified work, except as otherwise provided in this </w:t>
      </w:r>
      <w:r w:rsidRPr="00CB0D85">
        <w:rPr>
          <w:rFonts w:eastAsia="Times New Roman" w:cs="Times New Roman"/>
          <w:b/>
          <w:color w:val="auto"/>
          <w:szCs w:val="24"/>
        </w:rPr>
        <w:t xml:space="preserve">Part I, Section I-21. </w:t>
      </w:r>
      <w:r w:rsidRPr="00CB0D85">
        <w:rPr>
          <w:rFonts w:eastAsia="Times New Roman" w:cs="Times New Roman"/>
          <w:color w:val="auto"/>
          <w:szCs w:val="24"/>
        </w:rPr>
        <w:t xml:space="preserve">The Issuing Office will not provide office space or logistical support.  </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1"/>
        </w:numPr>
        <w:spacing w:after="200" w:line="276" w:lineRule="auto"/>
        <w:jc w:val="both"/>
        <w:rPr>
          <w:rFonts w:eastAsia="Times New Roman" w:cs="Times New Roman"/>
          <w:color w:val="auto"/>
          <w:szCs w:val="24"/>
        </w:rPr>
      </w:pPr>
      <w:r w:rsidRPr="00CB0D85">
        <w:rPr>
          <w:rFonts w:eastAsia="Times New Roman" w:cs="Times New Roman"/>
          <w:b/>
          <w:bCs/>
          <w:color w:val="auto"/>
          <w:szCs w:val="24"/>
        </w:rPr>
        <w:t>Term of Contract</w:t>
      </w:r>
      <w:r w:rsidRPr="00CB0D85">
        <w:rPr>
          <w:rFonts w:eastAsia="Times New Roman" w:cs="Times New Roman"/>
          <w:b/>
          <w:color w:val="auto"/>
          <w:szCs w:val="24"/>
        </w:rPr>
        <w:t>.</w:t>
      </w:r>
      <w:r w:rsidRPr="00CB0D85">
        <w:rPr>
          <w:rFonts w:eastAsia="Times New Roman" w:cs="Times New Roman"/>
          <w:color w:val="auto"/>
          <w:szCs w:val="24"/>
        </w:rPr>
        <w:t xml:space="preserve">  The term of the contract will commence on the Effective Date and will end one (1) year from the Effective Date.  The Commonwealth may renew the Contract for up to an additional two (2) years, in single or multiple year increments.</w:t>
      </w:r>
      <w:r w:rsidRPr="00CB0D85" w:rsidDel="00DC66A1">
        <w:rPr>
          <w:rFonts w:eastAsia="Times New Roman" w:cs="Times New Roman"/>
          <w:color w:val="auto"/>
          <w:szCs w:val="24"/>
        </w:rPr>
        <w:t xml:space="preserve"> </w:t>
      </w:r>
      <w:r w:rsidRPr="00CB0D85">
        <w:rPr>
          <w:rFonts w:eastAsia="Times New Roman" w:cs="Times New Roman"/>
          <w:color w:val="auto"/>
          <w:szCs w:val="24"/>
        </w:rPr>
        <w:t xml:space="preserve">The Issuing Office will fix the Effective Date after the contract has been fully executed by the selected Offeror and by the Commonwealth and all approvals required by Commonwealth contracting procedures have been obtained.  The selected Offeror shall not start the performance of any work prior to the Effective Date of the contract and the Commonwealth shall not be liable to pay the selected </w:t>
      </w:r>
      <w:r w:rsidRPr="00CB0D85">
        <w:rPr>
          <w:rFonts w:eastAsia="Times New Roman" w:cs="Times New Roman"/>
          <w:color w:val="auto"/>
          <w:szCs w:val="24"/>
        </w:rPr>
        <w:lastRenderedPageBreak/>
        <w:t>Offeror for any service or work performed or expenses incurred before the Effective Date of the contract, unless an Emergency Purchase Order is issued and approved by the General Counsel.</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1"/>
        </w:numPr>
        <w:spacing w:after="200" w:line="276" w:lineRule="auto"/>
        <w:jc w:val="both"/>
        <w:rPr>
          <w:rFonts w:eastAsia="Times New Roman" w:cs="Times New Roman"/>
          <w:color w:val="auto"/>
          <w:szCs w:val="24"/>
        </w:rPr>
      </w:pPr>
      <w:r w:rsidRPr="00CB0D85">
        <w:rPr>
          <w:rFonts w:eastAsia="Times New Roman" w:cs="Times New Roman"/>
          <w:b/>
          <w:bCs/>
          <w:color w:val="auto"/>
          <w:szCs w:val="24"/>
        </w:rPr>
        <w:t>Offeror’s Representations and Authorizations</w:t>
      </w:r>
      <w:r w:rsidRPr="00CB0D85">
        <w:rPr>
          <w:rFonts w:eastAsia="Times New Roman" w:cs="Times New Roman"/>
          <w:b/>
          <w:color w:val="auto"/>
          <w:szCs w:val="24"/>
        </w:rPr>
        <w:t>.</w:t>
      </w:r>
      <w:r w:rsidRPr="00CB0D85">
        <w:rPr>
          <w:rFonts w:eastAsia="Times New Roman" w:cs="Times New Roman"/>
          <w:color w:val="auto"/>
          <w:szCs w:val="24"/>
        </w:rPr>
        <w:t xml:space="preserve">  By submitting its proposal, each Offeror understands, represents, and acknowledges that:</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1"/>
          <w:numId w:val="1"/>
        </w:numPr>
        <w:spacing w:after="200" w:line="276" w:lineRule="auto"/>
        <w:ind w:left="720" w:hanging="360"/>
        <w:jc w:val="both"/>
        <w:rPr>
          <w:rFonts w:eastAsia="Times New Roman" w:cs="Times New Roman"/>
          <w:color w:val="auto"/>
          <w:szCs w:val="24"/>
        </w:rPr>
      </w:pPr>
      <w:r w:rsidRPr="00CB0D85">
        <w:rPr>
          <w:rFonts w:eastAsia="Times New Roman" w:cs="Times New Roman"/>
          <w:color w:val="auto"/>
          <w:szCs w:val="24"/>
        </w:rPr>
        <w:t>All of the Offeror’s information and representations in the proposal are material and important, and the Issuing Office may rely upon the contents of the proposal in awarding the contract(s).  The Commonwealth shall treat any misstatement, omission or misrepresentation as fraudulent concealment of the true facts relating to the Proposal submission, punishable pursuant to 18 Pa. C.S. § 4904.</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1"/>
          <w:numId w:val="1"/>
        </w:numPr>
        <w:spacing w:after="200" w:line="276" w:lineRule="auto"/>
        <w:ind w:left="720" w:hanging="360"/>
        <w:jc w:val="both"/>
        <w:rPr>
          <w:rFonts w:eastAsia="Times New Roman" w:cs="Times New Roman"/>
          <w:color w:val="auto"/>
          <w:szCs w:val="24"/>
        </w:rPr>
      </w:pPr>
      <w:r w:rsidRPr="00CB0D85">
        <w:rPr>
          <w:rFonts w:eastAsia="Times New Roman" w:cs="Times New Roman"/>
          <w:color w:val="auto"/>
          <w:szCs w:val="24"/>
        </w:rPr>
        <w:t>The Offeror has arrived at the price(s) and amounts in its proposal independently and without consultation, communication, or agreement with any other Offeror or potential offeror.</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1"/>
          <w:numId w:val="1"/>
        </w:numPr>
        <w:spacing w:after="200" w:line="276" w:lineRule="auto"/>
        <w:ind w:left="720" w:hanging="360"/>
        <w:jc w:val="both"/>
        <w:rPr>
          <w:rFonts w:eastAsia="Times New Roman" w:cs="Times New Roman"/>
          <w:color w:val="auto"/>
          <w:szCs w:val="24"/>
        </w:rPr>
      </w:pPr>
      <w:r w:rsidRPr="00CB0D85">
        <w:rPr>
          <w:rFonts w:eastAsia="Times New Roman" w:cs="Times New Roman"/>
          <w:color w:val="auto"/>
          <w:szCs w:val="24"/>
        </w:rPr>
        <w:t>The Offeror has not disclosed the price(s), the amount of the proposal, nor the approximate price(s) or amount(s) of its proposal to any other firm or person who is an Offeror or potential offeror for this RFP, and the Offeror shall not disclose any of these items on or before the proposal submission deadline specified in the Calendar of Events of this RFP.</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1"/>
          <w:numId w:val="1"/>
        </w:numPr>
        <w:spacing w:after="200" w:line="276" w:lineRule="auto"/>
        <w:ind w:left="720" w:hanging="360"/>
        <w:jc w:val="both"/>
        <w:rPr>
          <w:rFonts w:eastAsia="Times New Roman" w:cs="Times New Roman"/>
          <w:color w:val="auto"/>
          <w:szCs w:val="24"/>
        </w:rPr>
      </w:pPr>
      <w:r w:rsidRPr="00CB0D85">
        <w:rPr>
          <w:rFonts w:eastAsia="Times New Roman" w:cs="Times New Roman"/>
          <w:color w:val="auto"/>
          <w:szCs w:val="24"/>
        </w:rPr>
        <w:t>The Offeror has not attempted, nor will it attempt, to induce any firm or person to refrain from submitting a proposal on this contract, or to submit a proposal higher than this proposal, or to submit any intentionally high or noncompetitive proposal or other form of complementary proposal.</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1"/>
          <w:numId w:val="1"/>
        </w:numPr>
        <w:spacing w:after="200" w:line="276" w:lineRule="auto"/>
        <w:ind w:left="720" w:hanging="360"/>
        <w:jc w:val="both"/>
        <w:rPr>
          <w:rFonts w:eastAsia="Times New Roman" w:cs="Times New Roman"/>
          <w:color w:val="auto"/>
          <w:szCs w:val="24"/>
        </w:rPr>
      </w:pPr>
      <w:r w:rsidRPr="00CB0D85">
        <w:rPr>
          <w:rFonts w:eastAsia="Times New Roman" w:cs="Times New Roman"/>
          <w:color w:val="auto"/>
          <w:szCs w:val="24"/>
        </w:rPr>
        <w:t>The Offeror makes its proposal in good faith and not pursuant to any agreement or discussion with, or inducement from, any firm or person to submit a complementary or other noncompetitive proposal.</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1"/>
          <w:numId w:val="1"/>
        </w:numPr>
        <w:spacing w:after="200" w:line="276" w:lineRule="auto"/>
        <w:ind w:left="720" w:hanging="360"/>
        <w:jc w:val="both"/>
        <w:rPr>
          <w:rFonts w:eastAsia="Times New Roman" w:cs="Times New Roman"/>
          <w:color w:val="auto"/>
          <w:szCs w:val="24"/>
        </w:rPr>
      </w:pPr>
      <w:r w:rsidRPr="00CB0D85">
        <w:rPr>
          <w:rFonts w:eastAsia="Times New Roman" w:cs="Times New Roman"/>
          <w:color w:val="auto"/>
          <w:szCs w:val="24"/>
        </w:rPr>
        <w:t xml:space="preserve">To the best knowledge of the person signing the proposal for the Offeror, the Offeror, its affiliates, subsidiaries, officers, directors, and employees are not currently under investigation by any governmental agency and have not in the last </w:t>
      </w:r>
      <w:r w:rsidRPr="00CB0D85">
        <w:rPr>
          <w:rFonts w:eastAsia="Times New Roman" w:cs="Times New Roman"/>
          <w:b/>
          <w:bCs/>
          <w:color w:val="auto"/>
          <w:szCs w:val="24"/>
        </w:rPr>
        <w:t xml:space="preserve">four </w:t>
      </w:r>
      <w:r w:rsidRPr="00CB0D85">
        <w:rPr>
          <w:rFonts w:eastAsia="Times New Roman" w:cs="Times New Roman"/>
          <w:color w:val="auto"/>
          <w:szCs w:val="24"/>
        </w:rPr>
        <w:t>years been convicted or found liable for any act prohibited by State or Federal law in any jurisdiction, involving conspiracy or collusion with respect to bidding or proposing on any public contract, except as the Offeror has disclosed in its proposal.</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1"/>
          <w:numId w:val="1"/>
        </w:numPr>
        <w:spacing w:after="200" w:line="276" w:lineRule="auto"/>
        <w:ind w:left="720" w:hanging="360"/>
        <w:jc w:val="both"/>
        <w:rPr>
          <w:rFonts w:eastAsia="Times New Roman" w:cs="Times New Roman"/>
          <w:color w:val="auto"/>
          <w:szCs w:val="24"/>
        </w:rPr>
      </w:pPr>
      <w:r w:rsidRPr="00CB0D85">
        <w:rPr>
          <w:rFonts w:eastAsia="Times New Roman" w:cs="Times New Roman"/>
          <w:color w:val="auto"/>
          <w:szCs w:val="24"/>
        </w:rPr>
        <w:t>To the best of the knowledge of the person signing the proposal for the Offeror and except as the Offeror has otherwise disclosed in its proposal, the Offeror has no outstanding, delinquent obligations to the Commonwealth including, but not limited to, any state tax liability not being contested on appeal or other obligation of the Offeror that is owed to the Commonwealth.</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1"/>
          <w:numId w:val="1"/>
        </w:numPr>
        <w:spacing w:after="200" w:line="276" w:lineRule="auto"/>
        <w:ind w:left="720" w:hanging="360"/>
        <w:jc w:val="both"/>
        <w:rPr>
          <w:rFonts w:eastAsia="Times New Roman" w:cs="Times New Roman"/>
          <w:color w:val="auto"/>
          <w:szCs w:val="24"/>
        </w:rPr>
      </w:pPr>
      <w:r w:rsidRPr="00CB0D85">
        <w:rPr>
          <w:rFonts w:eastAsia="Times New Roman" w:cs="Times New Roman"/>
          <w:color w:val="auto"/>
          <w:szCs w:val="24"/>
        </w:rPr>
        <w:t>The Offeror is not currently under suspension or debarment by the Commonwealth, any other state or the federal government, and if the Offeror cannot so certify, then it shall submit along with its proposal a written explanation of why it cannot make such certification.</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1"/>
          <w:numId w:val="1"/>
        </w:numPr>
        <w:spacing w:after="200" w:line="276" w:lineRule="auto"/>
        <w:ind w:left="720" w:hanging="360"/>
        <w:jc w:val="both"/>
        <w:rPr>
          <w:rFonts w:eastAsia="Times New Roman" w:cs="Times New Roman"/>
          <w:color w:val="auto"/>
          <w:szCs w:val="24"/>
        </w:rPr>
      </w:pPr>
      <w:r w:rsidRPr="00CB0D85">
        <w:rPr>
          <w:rFonts w:eastAsia="Times New Roman" w:cs="Times New Roman"/>
          <w:color w:val="auto"/>
          <w:szCs w:val="24"/>
        </w:rPr>
        <w:t>The Offeror has not made, under separate contract with the Issuing Office, any recommendations to the Issuing Office concerning the need for the services described in its proposal or the specifications for the services described in the proposal.</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1"/>
          <w:numId w:val="1"/>
        </w:numPr>
        <w:spacing w:after="200" w:line="276" w:lineRule="auto"/>
        <w:ind w:left="720" w:hanging="360"/>
        <w:jc w:val="both"/>
        <w:rPr>
          <w:rFonts w:eastAsia="Times New Roman" w:cs="Times New Roman"/>
          <w:color w:val="auto"/>
          <w:szCs w:val="24"/>
        </w:rPr>
      </w:pPr>
      <w:r w:rsidRPr="00CB0D85">
        <w:rPr>
          <w:rFonts w:eastAsia="Times New Roman" w:cs="Times New Roman"/>
          <w:color w:val="auto"/>
          <w:szCs w:val="24"/>
        </w:rPr>
        <w:t>Each Offeror, by submitting its proposal, authorizes Commonwealth agencies to release to the Commonwealth information concerning the Offeror's Pennsylvania taxes, unemployment compensation and workers’ compensation liabilities.</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1"/>
          <w:numId w:val="1"/>
        </w:numPr>
        <w:spacing w:after="200" w:line="276" w:lineRule="auto"/>
        <w:ind w:left="720" w:hanging="360"/>
        <w:jc w:val="both"/>
        <w:rPr>
          <w:rFonts w:eastAsia="Times New Roman" w:cs="Times New Roman"/>
          <w:color w:val="auto"/>
          <w:szCs w:val="24"/>
        </w:rPr>
      </w:pPr>
      <w:r w:rsidRPr="00CB0D85">
        <w:rPr>
          <w:rFonts w:eastAsia="Times New Roman" w:cs="Times New Roman"/>
          <w:color w:val="auto"/>
          <w:szCs w:val="24"/>
        </w:rPr>
        <w:t>Until the selected Offeror receives a fully executed and approved written contract from the Issuing Office, there is no legal and valid contract, in law or in equity, and the Offeror shall not begin to perform.</w:t>
      </w:r>
    </w:p>
    <w:p w:rsidR="00CB0D85" w:rsidRPr="00CB0D85" w:rsidRDefault="00CB0D85" w:rsidP="00CB0D85">
      <w:pPr>
        <w:jc w:val="both"/>
        <w:rPr>
          <w:rFonts w:eastAsia="Times New Roman" w:cs="Times New Roman"/>
          <w:color w:val="auto"/>
          <w:szCs w:val="24"/>
        </w:rPr>
      </w:pPr>
    </w:p>
    <w:p w:rsidR="00CB0D85" w:rsidRPr="00754C7B" w:rsidRDefault="00CB0D85" w:rsidP="00CB0D85">
      <w:pPr>
        <w:numPr>
          <w:ilvl w:val="0"/>
          <w:numId w:val="1"/>
        </w:numPr>
        <w:spacing w:after="200" w:line="276" w:lineRule="auto"/>
        <w:jc w:val="both"/>
        <w:rPr>
          <w:rFonts w:eastAsia="Times New Roman" w:cs="Times New Roman"/>
          <w:color w:val="auto"/>
          <w:szCs w:val="24"/>
        </w:rPr>
      </w:pPr>
      <w:r w:rsidRPr="00CB0D85">
        <w:rPr>
          <w:rFonts w:eastAsia="Times New Roman" w:cs="Times New Roman"/>
          <w:b/>
          <w:color w:val="auto"/>
          <w:szCs w:val="24"/>
        </w:rPr>
        <w:t>Award.</w:t>
      </w:r>
      <w:r w:rsidRPr="00CB0D85">
        <w:rPr>
          <w:rFonts w:eastAsia="Times New Roman" w:cs="Times New Roman"/>
          <w:color w:val="auto"/>
          <w:szCs w:val="24"/>
        </w:rPr>
        <w:t xml:space="preserve">  </w:t>
      </w:r>
    </w:p>
    <w:p w:rsidR="00CB0D85" w:rsidRPr="00CB0D85" w:rsidRDefault="00CB0D85" w:rsidP="00CB0D85">
      <w:pPr>
        <w:numPr>
          <w:ilvl w:val="1"/>
          <w:numId w:val="1"/>
        </w:numPr>
        <w:spacing w:after="200" w:line="276" w:lineRule="auto"/>
        <w:ind w:left="720" w:hanging="360"/>
        <w:jc w:val="both"/>
        <w:rPr>
          <w:rFonts w:eastAsia="Times New Roman" w:cs="Times New Roman"/>
          <w:color w:val="auto"/>
          <w:szCs w:val="24"/>
        </w:rPr>
      </w:pPr>
      <w:r w:rsidRPr="00CB0D85">
        <w:rPr>
          <w:rFonts w:eastAsia="Times New Roman" w:cs="Times New Roman"/>
          <w:color w:val="auto"/>
          <w:szCs w:val="24"/>
        </w:rPr>
        <w:t>For purposes of this RFP, the Commonwealth may consider making a multiple award.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1"/>
          <w:numId w:val="1"/>
        </w:numPr>
        <w:spacing w:after="200" w:line="276" w:lineRule="auto"/>
        <w:ind w:left="720" w:hanging="360"/>
        <w:jc w:val="both"/>
        <w:rPr>
          <w:rFonts w:eastAsia="Times New Roman" w:cs="Times New Roman"/>
          <w:color w:val="auto"/>
          <w:szCs w:val="24"/>
        </w:rPr>
      </w:pPr>
      <w:r w:rsidRPr="00CB0D85">
        <w:rPr>
          <w:rFonts w:eastAsia="Times New Roman" w:cs="Times New Roman"/>
          <w:color w:val="auto"/>
          <w:szCs w:val="24"/>
        </w:rPr>
        <w:t>Award will be made to the responsible Offeror(s) determined to be the best qualified based on the evaluation factors set forth in this RFP.  Fair and reasonable compensation shall be determined through negotiation.</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1"/>
          <w:numId w:val="1"/>
        </w:numPr>
        <w:spacing w:after="200" w:line="276" w:lineRule="auto"/>
        <w:ind w:left="720" w:hanging="360"/>
        <w:jc w:val="both"/>
        <w:rPr>
          <w:rFonts w:eastAsia="Times New Roman" w:cs="Times New Roman"/>
          <w:color w:val="auto"/>
          <w:szCs w:val="24"/>
        </w:rPr>
      </w:pPr>
      <w:r w:rsidRPr="00CB0D85">
        <w:rPr>
          <w:rFonts w:eastAsia="Times New Roman" w:cs="Times New Roman"/>
          <w:color w:val="auto"/>
          <w:szCs w:val="24"/>
        </w:rPr>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then ranked as best qualified if the amount of compensation is determined to be fair and reasonable.</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1"/>
        </w:numPr>
        <w:spacing w:after="200" w:line="276" w:lineRule="auto"/>
        <w:jc w:val="both"/>
        <w:rPr>
          <w:rFonts w:eastAsia="Times New Roman" w:cs="Times New Roman"/>
          <w:bCs/>
          <w:color w:val="auto"/>
          <w:szCs w:val="24"/>
        </w:rPr>
      </w:pPr>
      <w:r w:rsidRPr="00CB0D85">
        <w:rPr>
          <w:rFonts w:eastAsia="Times New Roman" w:cs="Times New Roman"/>
          <w:b/>
          <w:bCs/>
          <w:color w:val="auto"/>
          <w:szCs w:val="24"/>
        </w:rPr>
        <w:t>Use of Electronic Versions of this RFP.</w:t>
      </w:r>
      <w:r w:rsidRPr="00CB0D85">
        <w:rPr>
          <w:rFonts w:eastAsia="Times New Roman" w:cs="Times New Roman"/>
          <w:color w:val="auto"/>
          <w:szCs w:val="24"/>
        </w:rPr>
        <w:t xml:space="preserve">  </w:t>
      </w:r>
      <w:r w:rsidRPr="00CB0D85">
        <w:rPr>
          <w:rFonts w:eastAsia="Times New Roman" w:cs="Times New Roman"/>
          <w:bCs/>
          <w:color w:val="auto"/>
          <w:szCs w:val="24"/>
        </w:rPr>
        <w:t>This RFP is being made available by electronic means.  If an Offeror electronically accepts the RFP, the Offeror acknowledges and accepts full responsibility to insure that no changes are made to the RFP.  In the event of a conflict between a version of the RFP in the Offeror’s possession and the Issuing Office’s version of the RFP, the Issuing Office’s version shall govern.</w:t>
      </w:r>
    </w:p>
    <w:p w:rsidR="00CB0D85" w:rsidRPr="00CB0D85" w:rsidRDefault="00CB0D85" w:rsidP="00CB0D85">
      <w:pPr>
        <w:jc w:val="both"/>
        <w:rPr>
          <w:rFonts w:eastAsia="Times New Roman" w:cs="Times New Roman"/>
          <w:b/>
          <w:bCs/>
          <w:color w:val="auto"/>
          <w:szCs w:val="24"/>
        </w:rPr>
      </w:pPr>
    </w:p>
    <w:p w:rsidR="00CB0D85" w:rsidRPr="00CB0D85" w:rsidRDefault="00CB0D85" w:rsidP="00CB0D85">
      <w:pPr>
        <w:jc w:val="center"/>
        <w:rPr>
          <w:rFonts w:eastAsia="Times New Roman" w:cs="Times New Roman"/>
          <w:color w:val="auto"/>
          <w:szCs w:val="24"/>
        </w:rPr>
      </w:pPr>
      <w:r w:rsidRPr="00CB0D85">
        <w:rPr>
          <w:rFonts w:eastAsia="Times New Roman" w:cs="Times New Roman"/>
          <w:color w:val="auto"/>
          <w:szCs w:val="24"/>
        </w:rPr>
        <w:br w:type="page"/>
      </w:r>
      <w:proofErr w:type="gramStart"/>
      <w:r w:rsidRPr="00CB0D85">
        <w:rPr>
          <w:rFonts w:eastAsia="Times New Roman" w:cs="Times New Roman"/>
          <w:b/>
          <w:bCs/>
          <w:color w:val="000000"/>
          <w:szCs w:val="24"/>
        </w:rPr>
        <w:lastRenderedPageBreak/>
        <w:t>PART  II</w:t>
      </w:r>
      <w:proofErr w:type="gramEnd"/>
    </w:p>
    <w:p w:rsidR="00CB0D85" w:rsidRPr="00CB0D85" w:rsidRDefault="00CB0D85" w:rsidP="00CB0D85">
      <w:pPr>
        <w:jc w:val="both"/>
        <w:rPr>
          <w:rFonts w:eastAsia="Times New Roman" w:cs="Times New Roman"/>
          <w:color w:val="auto"/>
          <w:szCs w:val="24"/>
        </w:rPr>
      </w:pPr>
    </w:p>
    <w:p w:rsidR="00CB0D85" w:rsidRPr="00CB0D85" w:rsidRDefault="00CB0D85" w:rsidP="00CB0D85">
      <w:pPr>
        <w:jc w:val="center"/>
        <w:outlineLvl w:val="0"/>
        <w:rPr>
          <w:rFonts w:eastAsia="Times New Roman" w:cs="Times New Roman"/>
          <w:b/>
          <w:bCs/>
          <w:color w:val="auto"/>
          <w:szCs w:val="24"/>
        </w:rPr>
      </w:pPr>
      <w:r w:rsidRPr="00CB0D85">
        <w:rPr>
          <w:rFonts w:eastAsia="Times New Roman" w:cs="Times New Roman"/>
          <w:b/>
          <w:bCs/>
          <w:color w:val="auto"/>
          <w:szCs w:val="24"/>
        </w:rPr>
        <w:t>PROPOSAL REQUIREMENTS</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 xml:space="preserve">Offerors must submit their proposals in the format, including heading descriptions, outlined below.  To be considered, the proposal must respond to all requirements in this part of the RFP.  Offerors should provide any other information thought to be relevant, but not applicable to the enumerated categories, as an appendix to the Proposal.  All cost data relating to this proposal and all Small Diverse Business cost data should be kept separate from and not included in the Technical Submittal.  Each Proposal shall consist of the following </w:t>
      </w:r>
      <w:r w:rsidRPr="00CB0D85">
        <w:rPr>
          <w:rFonts w:eastAsia="Times New Roman" w:cs="Times New Roman"/>
          <w:b/>
          <w:bCs/>
          <w:color w:val="auto"/>
          <w:szCs w:val="24"/>
        </w:rPr>
        <w:t>three</w:t>
      </w:r>
      <w:r w:rsidRPr="00CB0D85">
        <w:rPr>
          <w:rFonts w:eastAsia="Times New Roman" w:cs="Times New Roman"/>
          <w:color w:val="auto"/>
          <w:szCs w:val="24"/>
        </w:rPr>
        <w:t xml:space="preserve"> separately sealed submittals:  </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1"/>
          <w:numId w:val="2"/>
        </w:numPr>
        <w:spacing w:after="200" w:line="276" w:lineRule="auto"/>
        <w:ind w:left="720" w:hanging="360"/>
        <w:jc w:val="both"/>
        <w:rPr>
          <w:rFonts w:eastAsia="Times New Roman" w:cs="Times New Roman"/>
          <w:color w:val="auto"/>
          <w:szCs w:val="24"/>
        </w:rPr>
      </w:pPr>
      <w:r w:rsidRPr="00CB0D85">
        <w:rPr>
          <w:rFonts w:eastAsia="Times New Roman" w:cs="Times New Roman"/>
          <w:color w:val="auto"/>
          <w:szCs w:val="24"/>
        </w:rPr>
        <w:t xml:space="preserve">Technical Submittal, which shall be a response to RFP </w:t>
      </w:r>
      <w:r w:rsidRPr="00CB0D85">
        <w:rPr>
          <w:rFonts w:eastAsia="Times New Roman" w:cs="Times New Roman"/>
          <w:b/>
          <w:color w:val="auto"/>
          <w:szCs w:val="24"/>
        </w:rPr>
        <w:t>Part II, Section II</w:t>
      </w:r>
      <w:r w:rsidRPr="00CB0D85">
        <w:rPr>
          <w:rFonts w:eastAsia="Times New Roman" w:cs="Times New Roman"/>
          <w:b/>
          <w:color w:val="auto"/>
          <w:szCs w:val="24"/>
        </w:rPr>
        <w:noBreakHyphen/>
        <w:t>1</w:t>
      </w:r>
      <w:r w:rsidRPr="00CB0D85">
        <w:rPr>
          <w:rFonts w:eastAsia="Times New Roman" w:cs="Times New Roman"/>
          <w:color w:val="auto"/>
          <w:szCs w:val="24"/>
        </w:rPr>
        <w:t>;</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1"/>
          <w:numId w:val="2"/>
        </w:numPr>
        <w:spacing w:after="200" w:line="276" w:lineRule="auto"/>
        <w:ind w:left="720" w:hanging="360"/>
        <w:jc w:val="both"/>
        <w:rPr>
          <w:rFonts w:eastAsia="Times New Roman" w:cs="Times New Roman"/>
          <w:color w:val="auto"/>
          <w:szCs w:val="24"/>
        </w:rPr>
      </w:pPr>
      <w:r w:rsidRPr="00CB0D85">
        <w:rPr>
          <w:rFonts w:eastAsia="Times New Roman" w:cs="Times New Roman"/>
          <w:color w:val="auto"/>
          <w:szCs w:val="24"/>
        </w:rPr>
        <w:t xml:space="preserve">Small Diverse Business participation submittal, in response to RFP </w:t>
      </w:r>
      <w:r w:rsidRPr="00CB0D85">
        <w:rPr>
          <w:rFonts w:eastAsia="Times New Roman" w:cs="Times New Roman"/>
          <w:b/>
          <w:color w:val="auto"/>
          <w:szCs w:val="24"/>
        </w:rPr>
        <w:t>Part II, Section II</w:t>
      </w:r>
      <w:r w:rsidRPr="00CB0D85">
        <w:rPr>
          <w:rFonts w:eastAsia="Times New Roman" w:cs="Times New Roman"/>
          <w:b/>
          <w:color w:val="auto"/>
          <w:szCs w:val="24"/>
        </w:rPr>
        <w:noBreakHyphen/>
        <w:t>3</w:t>
      </w:r>
      <w:r w:rsidRPr="00CB0D85">
        <w:rPr>
          <w:rFonts w:eastAsia="Times New Roman" w:cs="Times New Roman"/>
          <w:color w:val="auto"/>
          <w:szCs w:val="24"/>
        </w:rPr>
        <w:t xml:space="preserve">; and </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1"/>
          <w:numId w:val="2"/>
        </w:numPr>
        <w:spacing w:after="200" w:line="276" w:lineRule="auto"/>
        <w:ind w:left="720" w:hanging="360"/>
        <w:jc w:val="both"/>
        <w:rPr>
          <w:rFonts w:eastAsia="Times New Roman" w:cs="Times New Roman"/>
          <w:color w:val="auto"/>
          <w:szCs w:val="24"/>
        </w:rPr>
      </w:pPr>
      <w:r w:rsidRPr="00CB0D85">
        <w:rPr>
          <w:rFonts w:eastAsia="Times New Roman" w:cs="Times New Roman"/>
          <w:color w:val="auto"/>
          <w:szCs w:val="24"/>
        </w:rPr>
        <w:t xml:space="preserve">Cost Submittal, in response to </w:t>
      </w:r>
      <w:r w:rsidRPr="00CB0D85">
        <w:rPr>
          <w:rFonts w:eastAsia="Times New Roman" w:cs="Times New Roman"/>
          <w:bCs/>
          <w:color w:val="auto"/>
          <w:szCs w:val="24"/>
        </w:rPr>
        <w:t>RFP</w:t>
      </w:r>
      <w:r w:rsidRPr="00CB0D85">
        <w:rPr>
          <w:rFonts w:eastAsia="Times New Roman" w:cs="Times New Roman"/>
          <w:b/>
          <w:color w:val="auto"/>
          <w:szCs w:val="24"/>
        </w:rPr>
        <w:t xml:space="preserve"> Part II, Section II</w:t>
      </w:r>
      <w:r w:rsidRPr="00CB0D85">
        <w:rPr>
          <w:rFonts w:eastAsia="Times New Roman" w:cs="Times New Roman"/>
          <w:b/>
          <w:color w:val="auto"/>
          <w:szCs w:val="24"/>
        </w:rPr>
        <w:noBreakHyphen/>
        <w:t>4.</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The Issuing Office reserves the right to request additional information which, in the Issuing Office’s opinion, is necessary to assure that the Offeror’s competence, number of qualified employees, business organization, and resources are adequate to perform according to the RFP.</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The Issuing Office may make investigations as deemed necessary to determine the ability of the Offeror to perform the Engagement, and the Offeror shall furnish to the Issuing Office all requested information and data.  The Issuing Office reserves the right to reject any proposal if the evidence submitted by, or investigation of, such Offeror fails to satisfy the Issuing Office that such Offeror is properly qualified to carry out the obligations of the RFP and to complete the Engagement as specified.</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3"/>
        </w:numPr>
        <w:spacing w:after="200" w:line="276" w:lineRule="auto"/>
        <w:jc w:val="both"/>
        <w:rPr>
          <w:rFonts w:eastAsia="Times New Roman" w:cs="Times New Roman"/>
          <w:color w:val="auto"/>
          <w:szCs w:val="24"/>
        </w:rPr>
      </w:pPr>
      <w:r w:rsidRPr="00CB0D85">
        <w:rPr>
          <w:rFonts w:eastAsia="Times New Roman" w:cs="Times New Roman"/>
          <w:b/>
          <w:color w:val="auto"/>
          <w:szCs w:val="24"/>
        </w:rPr>
        <w:t xml:space="preserve">Technical Submittal. </w:t>
      </w:r>
      <w:r w:rsidRPr="00CB0D85">
        <w:rPr>
          <w:rFonts w:eastAsia="Times New Roman" w:cs="Times New Roman"/>
          <w:color w:val="auto"/>
          <w:szCs w:val="24"/>
        </w:rPr>
        <w:t xml:space="preserve">Complete and submit </w:t>
      </w:r>
      <w:r w:rsidRPr="00CB0D85">
        <w:rPr>
          <w:rFonts w:eastAsia="Times New Roman" w:cs="Times New Roman"/>
          <w:b/>
          <w:color w:val="auto"/>
          <w:szCs w:val="24"/>
        </w:rPr>
        <w:t>Appendix D, Statement of Qualifications/Technical Questionnaire</w:t>
      </w:r>
      <w:r w:rsidRPr="00CB0D85">
        <w:rPr>
          <w:rFonts w:eastAsia="Times New Roman" w:cs="Times New Roman"/>
          <w:color w:val="auto"/>
          <w:szCs w:val="24"/>
        </w:rPr>
        <w:t xml:space="preserve"> as your Technical Submittal.  Additional details are provided in Part IV.  The Technical Submittal shall be placed in a separate sealed envelope within the sealed proposal, separated from the Cost and Small Diverse Business Submittals.</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3"/>
        </w:numPr>
        <w:autoSpaceDE w:val="0"/>
        <w:autoSpaceDN w:val="0"/>
        <w:adjustRightInd w:val="0"/>
        <w:spacing w:after="200" w:line="276" w:lineRule="auto"/>
        <w:jc w:val="both"/>
        <w:rPr>
          <w:rFonts w:eastAsia="Times New Roman" w:cs="Times New Roman"/>
          <w:color w:val="auto"/>
          <w:szCs w:val="24"/>
        </w:rPr>
      </w:pPr>
      <w:r w:rsidRPr="00CB0D85">
        <w:rPr>
          <w:rFonts w:eastAsia="Times New Roman" w:cs="Times New Roman"/>
          <w:b/>
          <w:color w:val="auto"/>
          <w:szCs w:val="24"/>
        </w:rPr>
        <w:t>Standard Legal Services Contract Terms and Conditions.</w:t>
      </w:r>
      <w:r w:rsidRPr="00CB0D85">
        <w:rPr>
          <w:rFonts w:eastAsia="Times New Roman" w:cs="Times New Roman"/>
          <w:color w:val="auto"/>
          <w:szCs w:val="24"/>
        </w:rPr>
        <w:t xml:space="preserve">  </w:t>
      </w:r>
    </w:p>
    <w:p w:rsidR="00CB0D85" w:rsidRPr="00CB0D85" w:rsidRDefault="00CB0D85" w:rsidP="00CB0D85">
      <w:pPr>
        <w:autoSpaceDE w:val="0"/>
        <w:autoSpaceDN w:val="0"/>
        <w:adjustRightInd w:val="0"/>
        <w:jc w:val="both"/>
        <w:rPr>
          <w:rFonts w:eastAsia="Times New Roman" w:cs="Times New Roman"/>
          <w:color w:val="auto"/>
          <w:szCs w:val="24"/>
        </w:rPr>
      </w:pPr>
    </w:p>
    <w:p w:rsidR="00CB0D85" w:rsidRPr="00CB0D85" w:rsidRDefault="00CB0D85" w:rsidP="00CB0D85">
      <w:pPr>
        <w:autoSpaceDE w:val="0"/>
        <w:autoSpaceDN w:val="0"/>
        <w:adjustRightInd w:val="0"/>
        <w:jc w:val="both"/>
        <w:rPr>
          <w:rFonts w:eastAsia="Times New Roman" w:cs="Times New Roman"/>
          <w:b/>
          <w:bCs/>
          <w:color w:val="auto"/>
          <w:szCs w:val="24"/>
        </w:rPr>
      </w:pPr>
      <w:r w:rsidRPr="00CB0D85">
        <w:rPr>
          <w:rFonts w:eastAsia="Times New Roman" w:cs="Times New Roman"/>
          <w:color w:val="auto"/>
          <w:szCs w:val="24"/>
        </w:rPr>
        <w:t xml:space="preserve">Offeror must submit its proposal, including the cost proposal, on the basis of the terms and conditions set out in Part V of the RFP.  The Issuing Office will reject any proposal that is conditioned on the negotiation of the terms and conditions set out in Part V of the RFP. </w:t>
      </w:r>
    </w:p>
    <w:p w:rsidR="00CB0D85" w:rsidRPr="00CB0D85" w:rsidRDefault="00CB0D85" w:rsidP="00CB0D85">
      <w:pPr>
        <w:jc w:val="both"/>
        <w:rPr>
          <w:rFonts w:eastAsia="Times New Roman" w:cs="Times New Roman"/>
          <w:b/>
          <w:color w:val="auto"/>
          <w:szCs w:val="24"/>
        </w:rPr>
      </w:pPr>
    </w:p>
    <w:p w:rsidR="00CB0D85" w:rsidRPr="00CB0D85" w:rsidRDefault="00CB0D85" w:rsidP="00CB0D85">
      <w:pPr>
        <w:numPr>
          <w:ilvl w:val="0"/>
          <w:numId w:val="3"/>
        </w:numPr>
        <w:spacing w:after="200" w:line="276" w:lineRule="auto"/>
        <w:jc w:val="both"/>
        <w:rPr>
          <w:rFonts w:eastAsia="Times New Roman" w:cs="Times New Roman"/>
          <w:bCs/>
          <w:color w:val="auto"/>
          <w:szCs w:val="24"/>
        </w:rPr>
      </w:pPr>
      <w:r w:rsidRPr="00CB0D85">
        <w:rPr>
          <w:rFonts w:eastAsia="Times New Roman" w:cs="Times New Roman"/>
          <w:b/>
          <w:bCs/>
          <w:color w:val="auto"/>
          <w:szCs w:val="24"/>
        </w:rPr>
        <w:lastRenderedPageBreak/>
        <w:t>Small Diverse Business Participation Submittal.</w:t>
      </w:r>
      <w:r w:rsidRPr="00CB0D85">
        <w:rPr>
          <w:rFonts w:eastAsia="Times New Roman" w:cs="Times New Roman"/>
          <w:b/>
          <w:color w:val="000000"/>
          <w:szCs w:val="24"/>
        </w:rPr>
        <w:t xml:space="preserve"> </w:t>
      </w:r>
      <w:r w:rsidRPr="00CB0D85">
        <w:rPr>
          <w:rFonts w:eastAsia="Times New Roman" w:cs="Times New Roman"/>
          <w:color w:val="auto"/>
          <w:szCs w:val="24"/>
        </w:rPr>
        <w:t xml:space="preserve"> </w:t>
      </w:r>
    </w:p>
    <w:p w:rsidR="00CB0D85" w:rsidRPr="00CB0D85" w:rsidRDefault="00CB0D85" w:rsidP="00CB0D85">
      <w:pPr>
        <w:jc w:val="both"/>
        <w:rPr>
          <w:rFonts w:eastAsia="Times New Roman" w:cs="Times New Roman"/>
          <w:bCs/>
          <w:szCs w:val="24"/>
        </w:rPr>
      </w:pPr>
    </w:p>
    <w:p w:rsidR="00CB0D85" w:rsidRPr="00CB0D85" w:rsidRDefault="00CB0D85" w:rsidP="00CB0D85">
      <w:pPr>
        <w:numPr>
          <w:ilvl w:val="0"/>
          <w:numId w:val="8"/>
        </w:numPr>
        <w:spacing w:after="200" w:line="276" w:lineRule="auto"/>
        <w:ind w:left="720"/>
        <w:jc w:val="both"/>
        <w:rPr>
          <w:rFonts w:eastAsia="Times New Roman" w:cs="Times New Roman"/>
          <w:color w:val="auto"/>
          <w:szCs w:val="24"/>
        </w:rPr>
      </w:pPr>
      <w:r w:rsidRPr="00CB0D85">
        <w:rPr>
          <w:rFonts w:eastAsia="Times New Roman" w:cs="Times New Roman"/>
          <w:szCs w:val="24"/>
        </w:rPr>
        <w:t xml:space="preserve">To receive credit for being a Small Diverse Business or for subcontracting with a Small Diverse Business for the provision of professional or para-professional legal services, an </w:t>
      </w:r>
      <w:r w:rsidRPr="00CB0D85">
        <w:rPr>
          <w:rFonts w:eastAsia="Times New Roman" w:cs="Times New Roman"/>
          <w:color w:val="auto"/>
          <w:szCs w:val="24"/>
        </w:rPr>
        <w:t>Offeror must include proof of Small Diverse Business qualification in the Small Diverse Business participation submittal of the proposal, as indicated below:</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A Small Diverse Business verified by BSBO as a Small Diverse Business must provide a photocopy of its DGS issued certificate entitled “Notice of Small Business Self-Certification and Small Diverse Business Verification” indicating its diverse status.</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8"/>
        </w:numPr>
        <w:spacing w:after="200" w:line="276" w:lineRule="auto"/>
        <w:ind w:left="720"/>
        <w:jc w:val="both"/>
        <w:rPr>
          <w:rFonts w:eastAsia="Times New Roman" w:cs="Times New Roman"/>
          <w:color w:val="auto"/>
          <w:szCs w:val="24"/>
        </w:rPr>
      </w:pPr>
      <w:r w:rsidRPr="00CB0D85">
        <w:rPr>
          <w:rFonts w:eastAsia="Times New Roman" w:cs="Times New Roman"/>
          <w:color w:val="auto"/>
          <w:szCs w:val="24"/>
        </w:rPr>
        <w:t xml:space="preserve">In addition to the above </w:t>
      </w:r>
      <w:r w:rsidRPr="00CB0D85">
        <w:t>certificate</w:t>
      </w:r>
      <w:r w:rsidRPr="00CB0D85">
        <w:rPr>
          <w:rFonts w:eastAsia="Times New Roman" w:cs="Times New Roman"/>
          <w:color w:val="auto"/>
          <w:szCs w:val="24"/>
        </w:rPr>
        <w:t>, the Offeror must include in the Small Diverse Business participation submittal of the proposal the following information:</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4"/>
          <w:numId w:val="9"/>
        </w:numPr>
        <w:spacing w:after="200" w:line="276" w:lineRule="auto"/>
        <w:ind w:left="1440"/>
        <w:jc w:val="both"/>
        <w:rPr>
          <w:rFonts w:eastAsia="Times New Roman" w:cs="Times New Roman"/>
          <w:color w:val="auto"/>
          <w:szCs w:val="24"/>
        </w:rPr>
      </w:pPr>
      <w:r w:rsidRPr="00CB0D85">
        <w:rPr>
          <w:rFonts w:eastAsia="Times New Roman" w:cs="Times New Roman"/>
          <w:b/>
          <w:i/>
          <w:color w:val="auto"/>
          <w:szCs w:val="24"/>
        </w:rPr>
        <w:t xml:space="preserve">All </w:t>
      </w:r>
      <w:r w:rsidRPr="00CB0D85">
        <w:rPr>
          <w:rFonts w:eastAsia="Times New Roman" w:cs="Times New Roman"/>
          <w:color w:val="auto"/>
          <w:szCs w:val="24"/>
        </w:rPr>
        <w:t xml:space="preserve">Offerors must include a numerical percentage which represents the total percentage of the work (as a percentage of the total cost in the Cost Submittal) to be performed by the Offeror and not by subcontractors and suppliers.  </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4"/>
          <w:numId w:val="9"/>
        </w:numPr>
        <w:spacing w:after="200" w:line="276" w:lineRule="auto"/>
        <w:ind w:left="1440"/>
        <w:jc w:val="both"/>
        <w:rPr>
          <w:rFonts w:eastAsia="Times New Roman" w:cs="Times New Roman"/>
          <w:color w:val="auto"/>
          <w:szCs w:val="24"/>
        </w:rPr>
      </w:pPr>
      <w:r w:rsidRPr="00CB0D85">
        <w:rPr>
          <w:rFonts w:eastAsia="Times New Roman" w:cs="Times New Roman"/>
          <w:b/>
          <w:i/>
          <w:color w:val="auto"/>
          <w:szCs w:val="24"/>
        </w:rPr>
        <w:t>All</w:t>
      </w:r>
      <w:r w:rsidRPr="00CB0D85">
        <w:rPr>
          <w:rFonts w:eastAsia="Times New Roman" w:cs="Times New Roman"/>
          <w:color w:val="auto"/>
          <w:szCs w:val="24"/>
        </w:rPr>
        <w:t xml:space="preserve"> Offerors must include a numerical percentage which represents the total percentage of the total cost in the Cost Submittal that the Offeror commits to paying to Small Diverse Businesses (SDBs) as subcontractors. To support its total percentage SDB subcontractor commitment, Offeror must also include: </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3"/>
          <w:numId w:val="10"/>
        </w:numPr>
        <w:spacing w:after="200" w:line="276" w:lineRule="auto"/>
        <w:ind w:left="1800"/>
        <w:jc w:val="both"/>
        <w:rPr>
          <w:rFonts w:eastAsia="Times New Roman" w:cs="Times New Roman"/>
          <w:color w:val="auto"/>
          <w:szCs w:val="24"/>
        </w:rPr>
      </w:pPr>
      <w:r w:rsidRPr="00CB0D85">
        <w:rPr>
          <w:rFonts w:eastAsia="Times New Roman" w:cs="Times New Roman"/>
          <w:color w:val="auto"/>
          <w:szCs w:val="24"/>
        </w:rPr>
        <w:t>The percentage and dollar amount of each subcontract commitment to a Small Diverse Business;</w:t>
      </w:r>
    </w:p>
    <w:p w:rsidR="00CB0D85" w:rsidRPr="00CB0D85" w:rsidRDefault="00CB0D85" w:rsidP="00CB0D85">
      <w:pPr>
        <w:numPr>
          <w:ilvl w:val="3"/>
          <w:numId w:val="10"/>
        </w:numPr>
        <w:spacing w:after="200" w:line="276" w:lineRule="auto"/>
        <w:ind w:left="1800"/>
        <w:jc w:val="both"/>
        <w:rPr>
          <w:rFonts w:eastAsia="Times New Roman" w:cs="Times New Roman"/>
          <w:color w:val="auto"/>
          <w:szCs w:val="24"/>
        </w:rPr>
      </w:pPr>
      <w:r w:rsidRPr="00CB0D85">
        <w:rPr>
          <w:rFonts w:eastAsia="Times New Roman" w:cs="Times New Roman"/>
          <w:color w:val="auto"/>
          <w:szCs w:val="24"/>
        </w:rPr>
        <w:t xml:space="preserve">The name of each Small Diverse Business.  The Offeror will not receive credit for stating that after the contract is awarded it will find a Small Diverse Business. </w:t>
      </w:r>
    </w:p>
    <w:p w:rsidR="00CB0D85" w:rsidRPr="00CB0D85" w:rsidRDefault="00CB0D85" w:rsidP="00CB0D85">
      <w:pPr>
        <w:numPr>
          <w:ilvl w:val="3"/>
          <w:numId w:val="10"/>
        </w:numPr>
        <w:spacing w:after="200" w:line="276" w:lineRule="auto"/>
        <w:ind w:left="1800"/>
        <w:jc w:val="both"/>
        <w:rPr>
          <w:rFonts w:eastAsia="Times New Roman" w:cs="Times New Roman"/>
          <w:color w:val="auto"/>
          <w:szCs w:val="24"/>
        </w:rPr>
      </w:pPr>
      <w:r w:rsidRPr="00CB0D85">
        <w:rPr>
          <w:rFonts w:eastAsia="Times New Roman" w:cs="Times New Roman"/>
          <w:color w:val="auto"/>
          <w:szCs w:val="24"/>
        </w:rPr>
        <w:t>The services or supplies each Small Diverse Business will provide, including the timeframe for providing the services or supplies.</w:t>
      </w:r>
    </w:p>
    <w:p w:rsidR="00CB0D85" w:rsidRPr="00CB0D85" w:rsidRDefault="00CB0D85" w:rsidP="00CB0D85">
      <w:pPr>
        <w:numPr>
          <w:ilvl w:val="3"/>
          <w:numId w:val="10"/>
        </w:numPr>
        <w:spacing w:after="200" w:line="276" w:lineRule="auto"/>
        <w:ind w:left="1800"/>
        <w:jc w:val="both"/>
        <w:rPr>
          <w:rFonts w:eastAsia="Times New Roman" w:cs="Times New Roman"/>
          <w:color w:val="auto"/>
          <w:szCs w:val="24"/>
        </w:rPr>
      </w:pPr>
      <w:r w:rsidRPr="00CB0D85">
        <w:rPr>
          <w:rFonts w:eastAsia="Times New Roman" w:cs="Times New Roman"/>
          <w:color w:val="auto"/>
          <w:szCs w:val="24"/>
        </w:rPr>
        <w:t>The location where each Small Diverse Business will perform services.</w:t>
      </w:r>
    </w:p>
    <w:p w:rsidR="00CB0D85" w:rsidRPr="00CB0D85" w:rsidRDefault="00CB0D85" w:rsidP="00CB0D85">
      <w:pPr>
        <w:numPr>
          <w:ilvl w:val="3"/>
          <w:numId w:val="10"/>
        </w:numPr>
        <w:spacing w:after="200" w:line="276" w:lineRule="auto"/>
        <w:ind w:left="1800"/>
        <w:jc w:val="both"/>
        <w:rPr>
          <w:rFonts w:eastAsia="Times New Roman" w:cs="Times New Roman"/>
          <w:color w:val="auto"/>
          <w:szCs w:val="24"/>
        </w:rPr>
      </w:pPr>
      <w:r w:rsidRPr="00CB0D85">
        <w:rPr>
          <w:rFonts w:eastAsia="Times New Roman" w:cs="Times New Roman"/>
          <w:color w:val="auto"/>
          <w:szCs w:val="24"/>
        </w:rPr>
        <w:t>The timeframe for each Small Diverse Business to provide or deliver the goods or services.</w:t>
      </w:r>
    </w:p>
    <w:p w:rsidR="00CB0D85" w:rsidRPr="00CB0D85" w:rsidRDefault="00CB0D85" w:rsidP="00CB0D85">
      <w:pPr>
        <w:numPr>
          <w:ilvl w:val="3"/>
          <w:numId w:val="10"/>
        </w:numPr>
        <w:spacing w:after="200" w:line="276" w:lineRule="auto"/>
        <w:ind w:left="1800"/>
        <w:jc w:val="both"/>
        <w:rPr>
          <w:rFonts w:eastAsia="Times New Roman" w:cs="Times New Roman"/>
          <w:color w:val="auto"/>
          <w:szCs w:val="24"/>
        </w:rPr>
      </w:pPr>
      <w:r w:rsidRPr="00CB0D85">
        <w:rPr>
          <w:rFonts w:eastAsia="Times New Roman" w:cs="Times New Roman"/>
          <w:color w:val="auto"/>
          <w:szCs w:val="24"/>
        </w:rPr>
        <w:t xml:space="preserve">A subcontract or letter of intent signed by the Offeror and the Small Diverse Business (SDB) for each SDB identified in the SDB Submittal.  The </w:t>
      </w:r>
      <w:r w:rsidRPr="00CB0D85">
        <w:rPr>
          <w:rFonts w:eastAsia="Times New Roman" w:cs="Times New Roman"/>
          <w:color w:val="auto"/>
          <w:szCs w:val="24"/>
        </w:rPr>
        <w:lastRenderedPageBreak/>
        <w:t xml:space="preserve">subcontract or letter of intent must identify the specific work, goods or services the SDB will perform, how the work, goods or services relates to the </w:t>
      </w:r>
      <w:proofErr w:type="gramStart"/>
      <w:r w:rsidRPr="00CB0D85">
        <w:rPr>
          <w:rFonts w:eastAsia="Times New Roman" w:cs="Times New Roman"/>
          <w:color w:val="auto"/>
          <w:szCs w:val="24"/>
        </w:rPr>
        <w:t>Engagement,</w:t>
      </w:r>
      <w:proofErr w:type="gramEnd"/>
      <w:r w:rsidRPr="00CB0D85">
        <w:rPr>
          <w:rFonts w:eastAsia="Times New Roman" w:cs="Times New Roman"/>
          <w:color w:val="auto"/>
          <w:szCs w:val="24"/>
        </w:rPr>
        <w:t xml:space="preserve"> and the specific timeframe during the term of the contract and any option/renewal periods when the work, goods or services will be performed or provided.  In addition, the subcontract or letter of intent must identify the fixed percentage commitment and associated estimated dollar value that each SDB will receive based on the total value of the initial term of the contract as provided in the Offeror's Cost Submittal.  Attached is a letter of intent template (</w:t>
      </w:r>
      <w:r w:rsidRPr="00CB0D85">
        <w:rPr>
          <w:rFonts w:eastAsia="Times New Roman" w:cs="Times New Roman"/>
          <w:b/>
          <w:color w:val="auto"/>
          <w:szCs w:val="24"/>
        </w:rPr>
        <w:t>Appendix G</w:t>
      </w:r>
      <w:r w:rsidRPr="00CB0D85">
        <w:rPr>
          <w:rFonts w:eastAsia="Times New Roman" w:cs="Times New Roman"/>
          <w:color w:val="auto"/>
          <w:szCs w:val="24"/>
        </w:rPr>
        <w:t xml:space="preserve">) which may be used to satisfy these requirements. </w:t>
      </w:r>
    </w:p>
    <w:p w:rsidR="00CB0D85" w:rsidRPr="00CB0D85" w:rsidRDefault="00CB0D85" w:rsidP="00CB0D85">
      <w:pPr>
        <w:numPr>
          <w:ilvl w:val="3"/>
          <w:numId w:val="10"/>
        </w:numPr>
        <w:spacing w:after="200" w:line="276" w:lineRule="auto"/>
        <w:ind w:left="1800"/>
        <w:jc w:val="both"/>
        <w:rPr>
          <w:rFonts w:eastAsia="Times New Roman" w:cs="Times New Roman"/>
          <w:color w:val="auto"/>
          <w:szCs w:val="24"/>
        </w:rPr>
      </w:pPr>
      <w:r w:rsidRPr="00CB0D85">
        <w:rPr>
          <w:rFonts w:eastAsia="Times New Roman" w:cs="Times New Roman"/>
          <w:color w:val="auto"/>
          <w:szCs w:val="24"/>
        </w:rPr>
        <w:t>The name, address and telephone number of the primary contact person for each Small Diverse Business.</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4"/>
          <w:numId w:val="9"/>
        </w:numPr>
        <w:spacing w:after="200" w:line="276" w:lineRule="auto"/>
        <w:ind w:left="1440"/>
        <w:jc w:val="both"/>
        <w:rPr>
          <w:rFonts w:eastAsia="Times New Roman" w:cs="Times New Roman"/>
          <w:color w:val="auto"/>
          <w:szCs w:val="24"/>
        </w:rPr>
      </w:pPr>
      <w:r w:rsidRPr="00CB0D85">
        <w:rPr>
          <w:rFonts w:eastAsia="Times New Roman" w:cs="Times New Roman"/>
          <w:color w:val="auto"/>
          <w:szCs w:val="24"/>
        </w:rPr>
        <w:t>The total percentages and each SDB subcontractor commitment will become contractual obligations once the contract is fully executed.</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4"/>
          <w:numId w:val="9"/>
        </w:numPr>
        <w:spacing w:after="200" w:line="276" w:lineRule="auto"/>
        <w:ind w:left="1440"/>
        <w:jc w:val="both"/>
        <w:rPr>
          <w:rFonts w:eastAsia="Times New Roman" w:cs="Times New Roman"/>
          <w:color w:val="auto"/>
          <w:szCs w:val="24"/>
        </w:rPr>
      </w:pPr>
      <w:r w:rsidRPr="00CB0D85">
        <w:rPr>
          <w:rFonts w:eastAsia="Times New Roman" w:cs="Times New Roman"/>
          <w:color w:val="auto"/>
          <w:szCs w:val="24"/>
        </w:rPr>
        <w:t>The name and telephone number of the Offeror’s project (contact) person for the Small Diverse Business information.</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8"/>
        </w:numPr>
        <w:spacing w:after="200" w:line="276" w:lineRule="auto"/>
        <w:ind w:left="720"/>
        <w:jc w:val="both"/>
        <w:rPr>
          <w:rFonts w:eastAsia="Times New Roman" w:cs="Times New Roman"/>
          <w:color w:val="auto"/>
          <w:szCs w:val="24"/>
        </w:rPr>
      </w:pPr>
      <w:r w:rsidRPr="00CB0D85">
        <w:rPr>
          <w:rFonts w:eastAsia="Times New Roman" w:cs="Times New Roman"/>
          <w:color w:val="auto"/>
          <w:szCs w:val="24"/>
        </w:rPr>
        <w:t xml:space="preserve">The Offeror is required to submit </w:t>
      </w:r>
      <w:r w:rsidRPr="00CB0D85">
        <w:rPr>
          <w:rFonts w:eastAsia="Times New Roman" w:cs="Times New Roman"/>
          <w:b/>
          <w:color w:val="auto"/>
          <w:szCs w:val="24"/>
        </w:rPr>
        <w:t>two</w:t>
      </w:r>
      <w:r w:rsidRPr="00CB0D85">
        <w:rPr>
          <w:rFonts w:eastAsia="Times New Roman" w:cs="Times New Roman"/>
          <w:color w:val="auto"/>
          <w:szCs w:val="24"/>
        </w:rPr>
        <w:t xml:space="preserve"> copies of its Small Diverse Business participation submittal.  The submittal shall be clearly identified as Small Diverse Business information and sealed in its own envelope, separate from the remainder of the proposal.</w:t>
      </w: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 xml:space="preserve"> </w:t>
      </w:r>
    </w:p>
    <w:p w:rsidR="00CB0D85" w:rsidRPr="00CB0D85" w:rsidRDefault="00CB0D85" w:rsidP="00CB0D85">
      <w:pPr>
        <w:numPr>
          <w:ilvl w:val="0"/>
          <w:numId w:val="8"/>
        </w:numPr>
        <w:spacing w:after="200" w:line="276" w:lineRule="auto"/>
        <w:ind w:left="720"/>
        <w:jc w:val="both"/>
        <w:rPr>
          <w:rFonts w:eastAsia="Times New Roman" w:cs="Times New Roman"/>
          <w:color w:val="auto"/>
          <w:szCs w:val="24"/>
        </w:rPr>
      </w:pPr>
      <w:r w:rsidRPr="00CB0D85">
        <w:rPr>
          <w:rFonts w:eastAsia="Times New Roman" w:cs="Times New Roman"/>
          <w:color w:val="auto"/>
          <w:szCs w:val="24"/>
        </w:rPr>
        <w:t>A Small Diverse Business can be included as a subcontractor with as many prime contractors as it chooses in separate proposals.</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8"/>
        </w:numPr>
        <w:spacing w:after="200" w:line="276" w:lineRule="auto"/>
        <w:ind w:left="720"/>
        <w:jc w:val="both"/>
        <w:rPr>
          <w:rFonts w:eastAsia="Times New Roman" w:cs="Times New Roman"/>
          <w:color w:val="auto"/>
          <w:szCs w:val="24"/>
        </w:rPr>
      </w:pPr>
      <w:r w:rsidRPr="00CB0D85">
        <w:rPr>
          <w:rFonts w:eastAsia="Times New Roman" w:cs="Times New Roman"/>
          <w:color w:val="auto"/>
          <w:szCs w:val="24"/>
        </w:rPr>
        <w:t>An Offeror that qualifies as a Small Diverse Business and submits a proposal as a prime contractor is not prohibited from being included as a subcontractor in separate proposals submitted by other Offerors.</w:t>
      </w:r>
    </w:p>
    <w:p w:rsidR="00CB0D85" w:rsidRPr="00CB0D85" w:rsidRDefault="00CB0D85" w:rsidP="00CB0D85">
      <w:pPr>
        <w:jc w:val="both"/>
        <w:rPr>
          <w:rFonts w:eastAsia="Times New Roman" w:cs="Times New Roman"/>
          <w:color w:val="auto"/>
          <w:szCs w:val="24"/>
        </w:rPr>
      </w:pPr>
    </w:p>
    <w:p w:rsidR="00CB0D85" w:rsidRPr="00E06348" w:rsidRDefault="00CB0D85" w:rsidP="00E06348">
      <w:pPr>
        <w:numPr>
          <w:ilvl w:val="0"/>
          <w:numId w:val="3"/>
        </w:numPr>
        <w:spacing w:after="200" w:line="276" w:lineRule="auto"/>
        <w:jc w:val="both"/>
        <w:rPr>
          <w:rFonts w:eastAsia="Times New Roman" w:cs="Times New Roman"/>
          <w:color w:val="auto"/>
          <w:szCs w:val="24"/>
        </w:rPr>
      </w:pPr>
      <w:r w:rsidRPr="00CB0D85">
        <w:rPr>
          <w:rFonts w:eastAsia="Times New Roman" w:cs="Times New Roman"/>
          <w:b/>
          <w:color w:val="auto"/>
          <w:szCs w:val="24"/>
        </w:rPr>
        <w:t>Cost Submittal.</w:t>
      </w:r>
      <w:r w:rsidRPr="00CB0D85">
        <w:rPr>
          <w:rFonts w:eastAsia="Times New Roman" w:cs="Times New Roman"/>
          <w:color w:val="auto"/>
          <w:szCs w:val="24"/>
        </w:rPr>
        <w:t xml:space="preserve">  The information requested in this </w:t>
      </w:r>
      <w:r w:rsidRPr="00CB0D85">
        <w:rPr>
          <w:rFonts w:eastAsia="Times New Roman" w:cs="Times New Roman"/>
          <w:b/>
          <w:color w:val="auto"/>
          <w:szCs w:val="24"/>
        </w:rPr>
        <w:t>Part II, Section 4</w:t>
      </w:r>
      <w:r w:rsidRPr="00CB0D85">
        <w:rPr>
          <w:rFonts w:eastAsia="Times New Roman" w:cs="Times New Roman"/>
          <w:color w:val="auto"/>
          <w:szCs w:val="24"/>
        </w:rPr>
        <w:t xml:space="preserve"> shall constitute the Cost Submittal.  The Cost Submittal (Appendix D) shall be placed in a separate sealed envelope within the sealed proposal, separated from the technical submittal.  The total proposed cost shall not exceed $1,000,000 and must be broken down into the components set forth in the Cost Submittal Worksheet.  </w:t>
      </w:r>
      <w:r w:rsidR="00E06348">
        <w:rPr>
          <w:rFonts w:eastAsia="Times New Roman" w:cs="Times New Roman"/>
          <w:color w:val="auto"/>
          <w:szCs w:val="24"/>
        </w:rPr>
        <w:t xml:space="preserve">While the Commonwealth is seeking a Cost Submittal for purposes of evaluation, Offerors should be advised that the award may be negotiated on a contingent fee basis.  </w:t>
      </w:r>
      <w:r w:rsidRPr="00CB0D85">
        <w:rPr>
          <w:rFonts w:eastAsia="Times New Roman" w:cs="Times New Roman"/>
          <w:color w:val="auto"/>
          <w:szCs w:val="24"/>
        </w:rPr>
        <w:t xml:space="preserve">Offerors should </w:t>
      </w:r>
      <w:r w:rsidRPr="00CB0D85">
        <w:rPr>
          <w:rFonts w:eastAsia="Times New Roman" w:cs="Times New Roman"/>
          <w:b/>
          <w:bCs/>
          <w:color w:val="auto"/>
          <w:szCs w:val="24"/>
        </w:rPr>
        <w:t>not</w:t>
      </w:r>
      <w:r w:rsidRPr="00CB0D85">
        <w:rPr>
          <w:rFonts w:eastAsia="Times New Roman" w:cs="Times New Roman"/>
          <w:color w:val="auto"/>
          <w:szCs w:val="24"/>
        </w:rPr>
        <w:t xml:space="preserve"> include any assumptions in their cost submittals.  If the Offeror </w:t>
      </w:r>
      <w:r w:rsidRPr="00CB0D85">
        <w:rPr>
          <w:rFonts w:eastAsia="Times New Roman" w:cs="Times New Roman"/>
          <w:color w:val="auto"/>
          <w:szCs w:val="24"/>
        </w:rPr>
        <w:lastRenderedPageBreak/>
        <w:t xml:space="preserve">includes assumptions in its cost submittal, the Issuing Office may reject the proposal.  Offerors should direct in writing to the Issuing Office pursuant to </w:t>
      </w:r>
      <w:r w:rsidRPr="00CB0D85">
        <w:rPr>
          <w:rFonts w:eastAsia="Times New Roman" w:cs="Times New Roman"/>
          <w:b/>
          <w:color w:val="auto"/>
          <w:szCs w:val="24"/>
        </w:rPr>
        <w:t>Part I, Section 2</w:t>
      </w:r>
      <w:r w:rsidRPr="00CB0D85">
        <w:rPr>
          <w:rFonts w:eastAsia="Times New Roman" w:cs="Times New Roman"/>
          <w:color w:val="auto"/>
          <w:szCs w:val="24"/>
        </w:rPr>
        <w:t>, of this RFP any questions about whether a cost or other component is included or a</w:t>
      </w:r>
      <w:r w:rsidR="00E06348">
        <w:rPr>
          <w:rFonts w:eastAsia="Times New Roman" w:cs="Times New Roman"/>
          <w:color w:val="auto"/>
          <w:szCs w:val="24"/>
        </w:rPr>
        <w:t xml:space="preserve">pplies.  All Offerors will then </w:t>
      </w:r>
      <w:r w:rsidRPr="00E06348">
        <w:rPr>
          <w:rFonts w:eastAsia="Times New Roman" w:cs="Times New Roman"/>
          <w:color w:val="auto"/>
          <w:szCs w:val="24"/>
        </w:rPr>
        <w:t>have the benefit of the Issuing Office’s written answer so that all proposals are submitted on the same basis.</w:t>
      </w:r>
    </w:p>
    <w:p w:rsidR="00CB0D85" w:rsidRPr="00CB0D85" w:rsidRDefault="00CB0D85" w:rsidP="00CB0D85">
      <w:pPr>
        <w:jc w:val="both"/>
        <w:rPr>
          <w:rFonts w:eastAsia="Times New Roman" w:cs="Times New Roman"/>
          <w:szCs w:val="24"/>
        </w:rPr>
      </w:pPr>
      <w:r w:rsidRPr="00CB0D85">
        <w:rPr>
          <w:rFonts w:eastAsia="Times New Roman" w:cs="Times New Roman"/>
          <w:color w:val="auto"/>
          <w:szCs w:val="24"/>
        </w:rPr>
        <w:t xml:space="preserve">Offerors may include alternate pricing proposals; however, only the information proposed in the Cost Submittal will be used to evaluate the Offeror's </w:t>
      </w:r>
      <w:r w:rsidRPr="00CB0D85">
        <w:rPr>
          <w:rFonts w:eastAsia="Times New Roman" w:cs="Times New Roman"/>
          <w:szCs w:val="24"/>
        </w:rPr>
        <w:t>cost proposal.</w:t>
      </w:r>
      <w:r w:rsidRPr="00CB0D85">
        <w:rPr>
          <w:rFonts w:eastAsia="Times New Roman" w:cs="Times New Roman"/>
          <w:b/>
          <w:bCs/>
          <w:szCs w:val="24"/>
        </w:rPr>
        <w:t xml:space="preserve"> </w:t>
      </w:r>
      <w:r w:rsidRPr="00CB0D85">
        <w:rPr>
          <w:rFonts w:eastAsia="Times New Roman" w:cs="Times New Roman"/>
          <w:szCs w:val="24"/>
        </w:rPr>
        <w:t>List any discount in hourly billing rates the offeror is willing to offer under this proposal. There are many ways in which a firm can supply lower rates, including, but not limited to: standard hourly rates subject to an agreed upon ceiling rate, standard hourly rates less an agreed upon percentage, flat rate proposals, blended rate proposals</w:t>
      </w:r>
      <w:r w:rsidR="00E06348">
        <w:rPr>
          <w:rFonts w:eastAsia="Times New Roman" w:cs="Times New Roman"/>
          <w:szCs w:val="24"/>
        </w:rPr>
        <w:t>, contingent fee proposals</w:t>
      </w:r>
      <w:r w:rsidRPr="00CB0D85">
        <w:rPr>
          <w:rFonts w:eastAsia="Times New Roman" w:cs="Times New Roman"/>
          <w:szCs w:val="24"/>
        </w:rPr>
        <w:t xml:space="preserve"> or other billing methods. The Commonwealth reserves the right to negotiate with each selected Offeror on the compensation structure of the contract.</w:t>
      </w:r>
    </w:p>
    <w:p w:rsidR="00CB0D85" w:rsidRPr="00CB0D85" w:rsidRDefault="00CB0D85" w:rsidP="00CB0D85">
      <w:pPr>
        <w:jc w:val="both"/>
        <w:rPr>
          <w:rFonts w:eastAsia="Times New Roman" w:cs="Times New Roman"/>
          <w:szCs w:val="24"/>
        </w:rPr>
      </w:pPr>
    </w:p>
    <w:p w:rsidR="00CB0D85" w:rsidRPr="00CB0D85" w:rsidRDefault="00CB0D85" w:rsidP="00CB0D85">
      <w:pPr>
        <w:autoSpaceDE w:val="0"/>
        <w:autoSpaceDN w:val="0"/>
        <w:adjustRightInd w:val="0"/>
        <w:jc w:val="both"/>
        <w:rPr>
          <w:rFonts w:eastAsia="Times New Roman" w:cs="Times New Roman"/>
          <w:b/>
          <w:color w:val="000000"/>
          <w:szCs w:val="24"/>
        </w:rPr>
      </w:pPr>
      <w:r w:rsidRPr="00CB0D85">
        <w:rPr>
          <w:rFonts w:eastAsia="Times New Roman" w:cs="Times New Roman"/>
          <w:szCs w:val="24"/>
        </w:rPr>
        <w:t>The Commonwealth will pay reasonable, actual, ordinary, and necessary expenses for other specific materials required for and used solely in the fulfillment of the services as prov</w:t>
      </w:r>
      <w:r w:rsidRPr="00CB0D85">
        <w:rPr>
          <w:rFonts w:eastAsia="Times New Roman" w:cs="Times New Roman"/>
          <w:color w:val="000000"/>
          <w:szCs w:val="24"/>
        </w:rPr>
        <w:t>ided in the Standard Contract for Legal Services (Part V of the RFP).</w:t>
      </w:r>
      <w:r w:rsidRPr="00CB0D85">
        <w:rPr>
          <w:rFonts w:eastAsia="Times New Roman" w:cs="Times New Roman"/>
          <w:color w:val="000000"/>
          <w:sz w:val="22"/>
        </w:rPr>
        <w:t xml:space="preserve">  </w:t>
      </w:r>
      <w:r w:rsidRPr="00CB0D85">
        <w:rPr>
          <w:rFonts w:eastAsia="Times New Roman" w:cs="Times New Roman"/>
          <w:color w:val="000000"/>
          <w:szCs w:val="24"/>
        </w:rPr>
        <w:t>Provide information on how you propose to keep track of and charge for any expenses.</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b/>
          <w:color w:val="auto"/>
          <w:szCs w:val="24"/>
        </w:rPr>
      </w:pPr>
      <w:r w:rsidRPr="00CB0D85">
        <w:rPr>
          <w:rFonts w:eastAsia="Times New Roman" w:cs="Times New Roman"/>
          <w:b/>
          <w:color w:val="auto"/>
          <w:szCs w:val="24"/>
        </w:rPr>
        <w:t>The Issuing Office will reimburse the selected Offeror for work satisfactorily performed after execution of a written contract and the start of the contract term, in accordance with contract requirements, and only after the Issuing Office has issued a notice to proceed.</w:t>
      </w:r>
    </w:p>
    <w:p w:rsidR="00CB0D85" w:rsidRPr="00CB0D85" w:rsidRDefault="00CB0D85" w:rsidP="00CB0D85">
      <w:pPr>
        <w:jc w:val="both"/>
        <w:rPr>
          <w:rFonts w:eastAsia="Times New Roman" w:cs="Times New Roman"/>
          <w:b/>
          <w:color w:val="auto"/>
          <w:szCs w:val="24"/>
        </w:rPr>
      </w:pPr>
    </w:p>
    <w:p w:rsidR="00CB0D85" w:rsidRPr="00CB0D85" w:rsidRDefault="00CB0D85" w:rsidP="00CB0D85">
      <w:pPr>
        <w:jc w:val="both"/>
        <w:rPr>
          <w:rFonts w:eastAsia="Times New Roman" w:cs="Times New Roman"/>
          <w:color w:val="auto"/>
          <w:szCs w:val="24"/>
        </w:rPr>
      </w:pPr>
    </w:p>
    <w:p w:rsidR="00CB0D85" w:rsidRPr="00CB0D85" w:rsidRDefault="00CB0D85" w:rsidP="00CB0D85">
      <w:pPr>
        <w:jc w:val="center"/>
        <w:rPr>
          <w:rFonts w:eastAsia="Times New Roman" w:cs="Times New Roman"/>
          <w:b/>
          <w:color w:val="auto"/>
          <w:szCs w:val="24"/>
        </w:rPr>
      </w:pPr>
      <w:r w:rsidRPr="00CB0D85">
        <w:rPr>
          <w:rFonts w:eastAsia="Times New Roman" w:cs="Times New Roman"/>
          <w:color w:val="auto"/>
          <w:szCs w:val="24"/>
        </w:rPr>
        <w:br w:type="page"/>
      </w:r>
      <w:proofErr w:type="gramStart"/>
      <w:r w:rsidRPr="00CB0D85">
        <w:rPr>
          <w:rFonts w:eastAsia="Times New Roman" w:cs="Times New Roman"/>
          <w:b/>
          <w:color w:val="auto"/>
          <w:szCs w:val="24"/>
        </w:rPr>
        <w:lastRenderedPageBreak/>
        <w:t>PART  III</w:t>
      </w:r>
      <w:proofErr w:type="gramEnd"/>
    </w:p>
    <w:p w:rsidR="00CB0D85" w:rsidRPr="00CB0D85" w:rsidRDefault="00CB0D85" w:rsidP="00CB0D85">
      <w:pPr>
        <w:jc w:val="center"/>
        <w:rPr>
          <w:rFonts w:eastAsia="Times New Roman" w:cs="Times New Roman"/>
          <w:b/>
          <w:color w:val="auto"/>
          <w:szCs w:val="24"/>
        </w:rPr>
      </w:pPr>
    </w:p>
    <w:p w:rsidR="00CB0D85" w:rsidRPr="00CB0D85" w:rsidRDefault="00CB0D85" w:rsidP="00CB0D85">
      <w:pPr>
        <w:jc w:val="center"/>
        <w:rPr>
          <w:rFonts w:eastAsia="Times New Roman" w:cs="Times New Roman"/>
          <w:b/>
          <w:color w:val="auto"/>
          <w:szCs w:val="24"/>
        </w:rPr>
      </w:pPr>
      <w:proofErr w:type="gramStart"/>
      <w:r w:rsidRPr="00CB0D85">
        <w:rPr>
          <w:rFonts w:eastAsia="Times New Roman" w:cs="Times New Roman"/>
          <w:b/>
          <w:color w:val="auto"/>
          <w:szCs w:val="24"/>
        </w:rPr>
        <w:t>CRITERIA  FOR</w:t>
      </w:r>
      <w:proofErr w:type="gramEnd"/>
      <w:r w:rsidRPr="00CB0D85">
        <w:rPr>
          <w:rFonts w:eastAsia="Times New Roman" w:cs="Times New Roman"/>
          <w:b/>
          <w:color w:val="auto"/>
          <w:szCs w:val="24"/>
        </w:rPr>
        <w:t xml:space="preserve">  SELECTION</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4"/>
        </w:numPr>
        <w:spacing w:after="200" w:line="276" w:lineRule="auto"/>
        <w:jc w:val="both"/>
        <w:rPr>
          <w:rFonts w:eastAsia="Times New Roman" w:cs="Times New Roman"/>
          <w:color w:val="auto"/>
          <w:szCs w:val="24"/>
        </w:rPr>
      </w:pPr>
      <w:r w:rsidRPr="00CB0D85">
        <w:rPr>
          <w:rFonts w:eastAsia="Times New Roman" w:cs="Times New Roman"/>
          <w:b/>
          <w:color w:val="auto"/>
          <w:szCs w:val="24"/>
        </w:rPr>
        <w:t>Mandatory Responsiveness Requirements.</w:t>
      </w:r>
      <w:r w:rsidRPr="00CB0D85">
        <w:rPr>
          <w:rFonts w:eastAsia="Times New Roman" w:cs="Times New Roman"/>
          <w:color w:val="auto"/>
          <w:szCs w:val="24"/>
        </w:rPr>
        <w:t xml:space="preserve">  To be eligible for selection, a proposal must be:</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11"/>
        </w:numPr>
        <w:spacing w:after="200" w:line="276" w:lineRule="auto"/>
        <w:ind w:left="720"/>
        <w:jc w:val="both"/>
        <w:rPr>
          <w:rFonts w:eastAsia="Times New Roman" w:cs="Times New Roman"/>
          <w:color w:val="auto"/>
          <w:szCs w:val="24"/>
        </w:rPr>
      </w:pPr>
      <w:r w:rsidRPr="00CB0D85">
        <w:rPr>
          <w:rFonts w:eastAsia="Times New Roman" w:cs="Times New Roman"/>
          <w:color w:val="auto"/>
          <w:szCs w:val="24"/>
        </w:rPr>
        <w:t xml:space="preserve">Timely received from an Offeror; </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11"/>
        </w:numPr>
        <w:spacing w:after="200" w:line="276" w:lineRule="auto"/>
        <w:ind w:left="720"/>
        <w:jc w:val="both"/>
        <w:rPr>
          <w:rFonts w:eastAsia="Times New Roman" w:cs="Times New Roman"/>
          <w:color w:val="auto"/>
          <w:szCs w:val="24"/>
        </w:rPr>
      </w:pPr>
      <w:r w:rsidRPr="00CB0D85">
        <w:rPr>
          <w:rFonts w:eastAsia="Times New Roman" w:cs="Times New Roman"/>
          <w:color w:val="auto"/>
          <w:szCs w:val="24"/>
        </w:rPr>
        <w:t>Properly signed by the Offeror.</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4"/>
        </w:numPr>
        <w:spacing w:after="200" w:line="276" w:lineRule="auto"/>
        <w:jc w:val="both"/>
        <w:rPr>
          <w:rFonts w:eastAsia="Times New Roman" w:cs="Times New Roman"/>
          <w:color w:val="auto"/>
          <w:szCs w:val="24"/>
        </w:rPr>
      </w:pPr>
      <w:r w:rsidRPr="00CB0D85">
        <w:rPr>
          <w:rFonts w:eastAsia="Times New Roman" w:cs="Times New Roman"/>
          <w:b/>
          <w:color w:val="auto"/>
          <w:szCs w:val="24"/>
        </w:rPr>
        <w:t>Technical Nonconforming Proposals.</w:t>
      </w:r>
      <w:r w:rsidRPr="00CB0D85">
        <w:rPr>
          <w:rFonts w:eastAsia="Times New Roman" w:cs="Times New Roman"/>
          <w:color w:val="auto"/>
          <w:szCs w:val="24"/>
        </w:rPr>
        <w:t xml:space="preserve">  The two (2) Mandatory Responsiveness Requirements set forth in </w:t>
      </w:r>
      <w:r w:rsidRPr="00CB0D85">
        <w:rPr>
          <w:rFonts w:eastAsia="Times New Roman" w:cs="Times New Roman"/>
          <w:b/>
          <w:color w:val="auto"/>
          <w:szCs w:val="24"/>
        </w:rPr>
        <w:t>Section III-1</w:t>
      </w:r>
      <w:r w:rsidRPr="00CB0D85">
        <w:rPr>
          <w:rFonts w:eastAsia="Times New Roman" w:cs="Times New Roman"/>
          <w:color w:val="auto"/>
          <w:szCs w:val="24"/>
        </w:rPr>
        <w:t xml:space="preserve"> above (A-B) are the only RFP requirements that the Commonwealth will consider to be </w:t>
      </w:r>
      <w:r w:rsidRPr="00CB0D85">
        <w:rPr>
          <w:rFonts w:eastAsia="Times New Roman" w:cs="Times New Roman"/>
          <w:i/>
          <w:color w:val="auto"/>
          <w:szCs w:val="24"/>
        </w:rPr>
        <w:t xml:space="preserve">non-waivable. </w:t>
      </w:r>
      <w:r w:rsidRPr="00CB0D85">
        <w:rPr>
          <w:rFonts w:eastAsia="Times New Roman" w:cs="Times New Roman"/>
          <w:color w:val="auto"/>
          <w:szCs w:val="24"/>
        </w:rPr>
        <w:t>The Issuing Office reserves the right, in its sole discretion, to (1) waive any other technical or immaterial nonconformities in an Offeror’s proposal, (2) allow the Offeror to cure the nonconformity, or (3) consider the nonconformity in the scoring of the Offeror’s proposal.</w:t>
      </w:r>
    </w:p>
    <w:p w:rsidR="00CB0D85" w:rsidRPr="00CB0D85" w:rsidRDefault="00CB0D85" w:rsidP="00CB0D85">
      <w:pPr>
        <w:jc w:val="both"/>
        <w:rPr>
          <w:rFonts w:eastAsia="Times New Roman" w:cs="Times New Roman"/>
          <w:b/>
          <w:bCs/>
          <w:color w:val="auto"/>
          <w:szCs w:val="24"/>
        </w:rPr>
      </w:pPr>
    </w:p>
    <w:p w:rsidR="00CB0D85" w:rsidRPr="00CB0D85" w:rsidRDefault="00CB0D85" w:rsidP="00CB0D85">
      <w:pPr>
        <w:numPr>
          <w:ilvl w:val="0"/>
          <w:numId w:val="4"/>
        </w:numPr>
        <w:spacing w:after="200" w:line="276" w:lineRule="auto"/>
        <w:jc w:val="both"/>
        <w:rPr>
          <w:rFonts w:eastAsia="Times New Roman" w:cs="Times New Roman"/>
          <w:color w:val="auto"/>
          <w:szCs w:val="24"/>
        </w:rPr>
      </w:pPr>
      <w:r w:rsidRPr="00CB0D85">
        <w:rPr>
          <w:rFonts w:eastAsia="Times New Roman" w:cs="Times New Roman"/>
          <w:b/>
          <w:color w:val="auto"/>
          <w:szCs w:val="24"/>
        </w:rPr>
        <w:t>Evaluation.</w:t>
      </w:r>
      <w:r w:rsidRPr="00CB0D85">
        <w:rPr>
          <w:rFonts w:eastAsia="Times New Roman" w:cs="Times New Roman"/>
          <w:color w:val="auto"/>
          <w:szCs w:val="24"/>
        </w:rPr>
        <w:t xml:space="preserve">  The Issuing Office has selected a committee of qualified personnel to review and evaluate timely submitted proposals and to submit recommendations to the Contracting Officer.  Independent of the committee, BSBO will evaluate the Small Diverse Business participation submittal and provide the Issuing Office with a rating for this component of each proposal.  </w:t>
      </w:r>
    </w:p>
    <w:p w:rsidR="00CB0D85" w:rsidRPr="00CB0D85" w:rsidRDefault="00CB0D85" w:rsidP="00CB0D85">
      <w:pPr>
        <w:jc w:val="both"/>
        <w:rPr>
          <w:rFonts w:eastAsia="Times New Roman" w:cs="Times New Roman"/>
          <w:b/>
          <w:bCs/>
          <w:color w:val="auto"/>
          <w:szCs w:val="24"/>
        </w:rPr>
      </w:pPr>
    </w:p>
    <w:p w:rsidR="00CB0D85" w:rsidRPr="00CB0D85" w:rsidRDefault="00CB0D85" w:rsidP="00CB0D85">
      <w:pPr>
        <w:numPr>
          <w:ilvl w:val="0"/>
          <w:numId w:val="4"/>
        </w:numPr>
        <w:spacing w:after="200" w:line="276" w:lineRule="auto"/>
        <w:jc w:val="both"/>
        <w:rPr>
          <w:rFonts w:eastAsia="Times New Roman" w:cs="Times New Roman"/>
          <w:b/>
          <w:bCs/>
          <w:color w:val="auto"/>
          <w:szCs w:val="24"/>
        </w:rPr>
      </w:pPr>
      <w:r w:rsidRPr="00CB0D85">
        <w:rPr>
          <w:rFonts w:eastAsia="Times New Roman" w:cs="Times New Roman"/>
          <w:b/>
          <w:bCs/>
          <w:color w:val="auto"/>
          <w:szCs w:val="24"/>
        </w:rPr>
        <w:t xml:space="preserve">Evaluation Criteria.  </w:t>
      </w:r>
      <w:r w:rsidRPr="00CB0D85">
        <w:rPr>
          <w:rFonts w:eastAsia="Times New Roman" w:cs="Times New Roman"/>
          <w:color w:val="auto"/>
          <w:szCs w:val="24"/>
        </w:rPr>
        <w:t xml:space="preserve">The following criteria will be used in evaluating each proposal: </w:t>
      </w:r>
    </w:p>
    <w:p w:rsidR="00CB0D85" w:rsidRPr="00CB0D85" w:rsidRDefault="00CB0D85" w:rsidP="00CB0D85">
      <w:pPr>
        <w:autoSpaceDE w:val="0"/>
        <w:autoSpaceDN w:val="0"/>
        <w:adjustRightInd w:val="0"/>
        <w:jc w:val="both"/>
        <w:rPr>
          <w:rFonts w:eastAsia="Times New Roman" w:cs="Times New Roman"/>
          <w:color w:val="auto"/>
          <w:szCs w:val="24"/>
        </w:rPr>
      </w:pPr>
    </w:p>
    <w:p w:rsidR="00CB0D85" w:rsidRPr="00CB0D85" w:rsidRDefault="00CB0D85" w:rsidP="00CB0D85">
      <w:pPr>
        <w:numPr>
          <w:ilvl w:val="0"/>
          <w:numId w:val="12"/>
        </w:numPr>
        <w:spacing w:after="200" w:line="276" w:lineRule="auto"/>
        <w:ind w:left="720" w:right="-360"/>
        <w:jc w:val="both"/>
        <w:rPr>
          <w:rFonts w:eastAsia="Times New Roman" w:cs="Times New Roman"/>
          <w:bCs/>
          <w:color w:val="auto"/>
          <w:szCs w:val="24"/>
        </w:rPr>
      </w:pPr>
      <w:r w:rsidRPr="00CB0D85">
        <w:rPr>
          <w:rFonts w:eastAsia="Times New Roman" w:cs="Times New Roman"/>
          <w:b/>
          <w:bCs/>
          <w:color w:val="auto"/>
          <w:szCs w:val="24"/>
        </w:rPr>
        <w:t xml:space="preserve">Technical: </w:t>
      </w:r>
      <w:r w:rsidRPr="00CB0D85">
        <w:rPr>
          <w:rFonts w:eastAsia="Times New Roman" w:cs="Times New Roman"/>
          <w:bCs/>
          <w:color w:val="auto"/>
          <w:szCs w:val="24"/>
        </w:rPr>
        <w:t xml:space="preserve">The Issuing Office has established the weight for the Technical criterion for this RFP as </w:t>
      </w:r>
      <w:r w:rsidRPr="00CB0D85">
        <w:rPr>
          <w:rFonts w:eastAsia="Times New Roman" w:cs="Times New Roman"/>
          <w:b/>
          <w:bCs/>
          <w:color w:val="auto"/>
          <w:szCs w:val="24"/>
        </w:rPr>
        <w:t>60</w:t>
      </w:r>
      <w:r w:rsidRPr="00CB0D85">
        <w:rPr>
          <w:rFonts w:eastAsia="Times New Roman" w:cs="Times New Roman"/>
          <w:bCs/>
          <w:color w:val="auto"/>
          <w:szCs w:val="24"/>
        </w:rPr>
        <w:t xml:space="preserve"> % of the total points.</w:t>
      </w:r>
      <w:r w:rsidRPr="00CB0D85">
        <w:rPr>
          <w:rFonts w:eastAsia="Times New Roman" w:cs="Times New Roman"/>
          <w:b/>
          <w:bCs/>
          <w:color w:val="auto"/>
          <w:szCs w:val="24"/>
        </w:rPr>
        <w:t xml:space="preserve">  </w:t>
      </w:r>
      <w:r w:rsidRPr="00CB0D85">
        <w:rPr>
          <w:rFonts w:eastAsia="Times New Roman" w:cs="Times New Roman"/>
          <w:bCs/>
          <w:color w:val="auto"/>
          <w:szCs w:val="24"/>
        </w:rPr>
        <w:t>Evaluation will be based upon the following in order of importance:</w:t>
      </w:r>
      <w:r w:rsidRPr="00CB0D85">
        <w:rPr>
          <w:rFonts w:eastAsia="Times New Roman" w:cs="Times New Roman"/>
          <w:b/>
          <w:bCs/>
          <w:color w:val="auto"/>
          <w:szCs w:val="24"/>
        </w:rPr>
        <w:t xml:space="preserve">   </w:t>
      </w:r>
    </w:p>
    <w:p w:rsidR="00CB0D85" w:rsidRPr="00CB0D85" w:rsidRDefault="00CB0D85" w:rsidP="00CB0D85">
      <w:pPr>
        <w:ind w:right="-360"/>
        <w:jc w:val="both"/>
        <w:rPr>
          <w:rFonts w:eastAsia="Times New Roman" w:cs="Times New Roman"/>
          <w:bCs/>
          <w:color w:val="auto"/>
          <w:szCs w:val="24"/>
        </w:rPr>
      </w:pPr>
    </w:p>
    <w:p w:rsidR="00CB0D85" w:rsidRPr="00CB0D85" w:rsidRDefault="00CB0D85" w:rsidP="00CB0D85">
      <w:pPr>
        <w:numPr>
          <w:ilvl w:val="1"/>
          <w:numId w:val="14"/>
        </w:numPr>
        <w:spacing w:after="200" w:line="276" w:lineRule="auto"/>
        <w:ind w:right="-360"/>
        <w:jc w:val="both"/>
        <w:rPr>
          <w:rFonts w:eastAsia="Times New Roman" w:cs="Times New Roman"/>
          <w:b/>
          <w:bCs/>
          <w:color w:val="auto"/>
          <w:szCs w:val="24"/>
        </w:rPr>
      </w:pPr>
      <w:r w:rsidRPr="00CB0D85">
        <w:rPr>
          <w:rFonts w:eastAsia="Times New Roman" w:cs="Times New Roman"/>
          <w:b/>
          <w:bCs/>
          <w:color w:val="auto"/>
          <w:szCs w:val="24"/>
        </w:rPr>
        <w:t>Understanding the Problem</w:t>
      </w:r>
    </w:p>
    <w:p w:rsidR="00CB0D85" w:rsidRPr="00CB0D85" w:rsidRDefault="00CB0D85" w:rsidP="00CB0D85">
      <w:pPr>
        <w:numPr>
          <w:ilvl w:val="1"/>
          <w:numId w:val="14"/>
        </w:numPr>
        <w:spacing w:after="200" w:line="276" w:lineRule="auto"/>
        <w:ind w:right="-360"/>
        <w:jc w:val="both"/>
        <w:rPr>
          <w:rFonts w:eastAsia="Times New Roman" w:cs="Times New Roman"/>
          <w:b/>
          <w:bCs/>
          <w:color w:val="auto"/>
          <w:szCs w:val="24"/>
        </w:rPr>
      </w:pPr>
      <w:r w:rsidRPr="00CB0D85">
        <w:rPr>
          <w:rFonts w:eastAsia="Times New Roman" w:cs="Times New Roman"/>
          <w:b/>
          <w:bCs/>
          <w:color w:val="auto"/>
          <w:szCs w:val="24"/>
        </w:rPr>
        <w:t>Contractor Prior Experience</w:t>
      </w:r>
    </w:p>
    <w:p w:rsidR="00CB0D85" w:rsidRPr="00CB0D85" w:rsidRDefault="00CB0D85" w:rsidP="00CB0D85">
      <w:pPr>
        <w:numPr>
          <w:ilvl w:val="1"/>
          <w:numId w:val="14"/>
        </w:numPr>
        <w:spacing w:after="200" w:line="276" w:lineRule="auto"/>
        <w:ind w:right="-360"/>
        <w:jc w:val="both"/>
        <w:rPr>
          <w:rFonts w:eastAsia="Times New Roman" w:cs="Times New Roman"/>
          <w:b/>
          <w:bCs/>
          <w:color w:val="auto"/>
          <w:szCs w:val="24"/>
        </w:rPr>
      </w:pPr>
      <w:r w:rsidRPr="00CB0D85">
        <w:rPr>
          <w:rFonts w:eastAsia="Times New Roman" w:cs="Times New Roman"/>
          <w:b/>
          <w:bCs/>
          <w:color w:val="auto"/>
          <w:szCs w:val="24"/>
        </w:rPr>
        <w:t>Personnel &amp; Qualifications</w:t>
      </w:r>
    </w:p>
    <w:p w:rsidR="00CB0D85" w:rsidRPr="00CB0D85" w:rsidRDefault="00CB0D85" w:rsidP="00CB0D85">
      <w:pPr>
        <w:numPr>
          <w:ilvl w:val="1"/>
          <w:numId w:val="14"/>
        </w:numPr>
        <w:spacing w:after="200" w:line="276" w:lineRule="auto"/>
        <w:ind w:right="-360"/>
        <w:jc w:val="both"/>
        <w:rPr>
          <w:rFonts w:eastAsia="Times New Roman" w:cs="Times New Roman"/>
          <w:b/>
          <w:bCs/>
          <w:color w:val="auto"/>
          <w:szCs w:val="24"/>
        </w:rPr>
      </w:pPr>
      <w:r w:rsidRPr="00CB0D85">
        <w:rPr>
          <w:rFonts w:eastAsia="Times New Roman" w:cs="Times New Roman"/>
          <w:b/>
          <w:bCs/>
          <w:color w:val="auto"/>
          <w:szCs w:val="24"/>
        </w:rPr>
        <w:t>Soundness of Approach</w:t>
      </w:r>
    </w:p>
    <w:p w:rsidR="00CB0D85" w:rsidRPr="00CB0D85" w:rsidRDefault="00CB0D85" w:rsidP="00CB0D85">
      <w:pPr>
        <w:ind w:right="-360"/>
        <w:jc w:val="both"/>
        <w:rPr>
          <w:rFonts w:eastAsia="Times New Roman" w:cs="Times New Roman"/>
          <w:b/>
          <w:color w:val="auto"/>
          <w:szCs w:val="24"/>
        </w:rPr>
      </w:pPr>
    </w:p>
    <w:p w:rsidR="00CB0D85" w:rsidRPr="00CB0D85" w:rsidRDefault="00CB0D85" w:rsidP="00CB0D85">
      <w:pPr>
        <w:ind w:right="-360"/>
        <w:jc w:val="both"/>
        <w:rPr>
          <w:rFonts w:eastAsia="Times New Roman" w:cs="Times New Roman"/>
          <w:bCs/>
          <w:color w:val="auto"/>
          <w:szCs w:val="24"/>
        </w:rPr>
      </w:pPr>
      <w:r w:rsidRPr="00CB0D85">
        <w:rPr>
          <w:rFonts w:eastAsia="Times New Roman" w:cs="Times New Roman"/>
          <w:bCs/>
          <w:color w:val="auto"/>
          <w:szCs w:val="24"/>
        </w:rPr>
        <w:lastRenderedPageBreak/>
        <w:t xml:space="preserve">The final Technical scores are determined by giving the maximum number of technical points available to the proposal with the highest raw technical score.  The remaining proposals are rated by applying the Technical Scoring Formula set forth at the following webpage:  </w:t>
      </w:r>
    </w:p>
    <w:p w:rsidR="00CB0D85" w:rsidRPr="00CB0D85" w:rsidRDefault="00F802F3" w:rsidP="00CB0D85">
      <w:pPr>
        <w:ind w:right="-360"/>
        <w:jc w:val="both"/>
        <w:rPr>
          <w:rFonts w:eastAsia="Times New Roman" w:cs="Times New Roman"/>
          <w:b/>
          <w:color w:val="auto"/>
          <w:szCs w:val="24"/>
        </w:rPr>
      </w:pPr>
      <w:hyperlink r:id="rId16" w:history="1">
        <w:r w:rsidR="00CB0D85" w:rsidRPr="00CB0D85">
          <w:rPr>
            <w:rFonts w:eastAsia="Times New Roman" w:cs="Times New Roman"/>
            <w:color w:val="0000FF"/>
            <w:szCs w:val="24"/>
            <w:u w:val="single"/>
          </w:rPr>
          <w:t>http://www.dgs.pa.gov/Businesses/Materials%20and%20Services%20Procurement/Procurement-Resources/Pages/default.aspx</w:t>
        </w:r>
      </w:hyperlink>
    </w:p>
    <w:p w:rsidR="00CB0D85" w:rsidRPr="00CB0D85" w:rsidRDefault="00CB0D85" w:rsidP="00CB0D85">
      <w:pPr>
        <w:jc w:val="center"/>
        <w:rPr>
          <w:rFonts w:eastAsia="Times New Roman" w:cs="Times New Roman"/>
          <w:b/>
          <w:bCs/>
          <w:color w:val="auto"/>
          <w:szCs w:val="24"/>
        </w:rPr>
      </w:pPr>
    </w:p>
    <w:p w:rsidR="00CB0D85" w:rsidRPr="00CB0D85" w:rsidRDefault="00CB0D85" w:rsidP="00CB0D85">
      <w:pPr>
        <w:numPr>
          <w:ilvl w:val="0"/>
          <w:numId w:val="12"/>
        </w:numPr>
        <w:autoSpaceDE w:val="0"/>
        <w:autoSpaceDN w:val="0"/>
        <w:adjustRightInd w:val="0"/>
        <w:spacing w:after="200" w:line="276" w:lineRule="auto"/>
        <w:ind w:left="720" w:right="-360"/>
        <w:jc w:val="both"/>
        <w:rPr>
          <w:rFonts w:eastAsia="Times New Roman" w:cs="Times New Roman"/>
          <w:bCs/>
          <w:color w:val="000000"/>
          <w:szCs w:val="24"/>
        </w:rPr>
      </w:pPr>
      <w:r w:rsidRPr="00CB0D85">
        <w:rPr>
          <w:rFonts w:eastAsia="Times New Roman" w:cs="Times New Roman"/>
          <w:b/>
          <w:bCs/>
          <w:color w:val="auto"/>
          <w:szCs w:val="24"/>
        </w:rPr>
        <w:t xml:space="preserve">Cost:  </w:t>
      </w:r>
      <w:r w:rsidRPr="00CB0D85">
        <w:rPr>
          <w:rFonts w:eastAsia="Times New Roman" w:cs="Times New Roman"/>
          <w:bCs/>
          <w:color w:val="000000"/>
          <w:szCs w:val="24"/>
        </w:rPr>
        <w:t>The Issuing Office has established the weight for the Cost criterion for this RFP as</w:t>
      </w:r>
      <w:r w:rsidRPr="00CB0D85">
        <w:rPr>
          <w:rFonts w:eastAsia="Times New Roman" w:cs="Times New Roman"/>
          <w:b/>
          <w:bCs/>
          <w:color w:val="000000"/>
          <w:szCs w:val="24"/>
        </w:rPr>
        <w:t xml:space="preserve"> 20</w:t>
      </w:r>
      <w:r w:rsidRPr="00CB0D85">
        <w:rPr>
          <w:rFonts w:eastAsia="Times New Roman" w:cs="Times New Roman"/>
          <w:bCs/>
          <w:color w:val="000000"/>
          <w:szCs w:val="24"/>
        </w:rPr>
        <w:t xml:space="preserve">% of the total points.  </w:t>
      </w:r>
      <w:r w:rsidRPr="00CB0D85">
        <w:rPr>
          <w:rFonts w:eastAsia="Times New Roman" w:cs="Times New Roman"/>
          <w:color w:val="000000"/>
          <w:szCs w:val="24"/>
        </w:rPr>
        <w:t xml:space="preserve">The cost criterion is rated by giving the proposal with the lowest total cost the maximum number of Cost points available.  The remaining proposals are rated by applying the Cost Formula set forth at the following webpage:  </w:t>
      </w:r>
      <w:hyperlink r:id="rId17" w:history="1">
        <w:r w:rsidRPr="00CB0D85">
          <w:rPr>
            <w:rFonts w:eastAsia="Times New Roman" w:cs="Times New Roman"/>
            <w:color w:val="0000FF"/>
            <w:szCs w:val="24"/>
            <w:u w:val="single"/>
          </w:rPr>
          <w:t>http://www.portal.state.pa.us/portal/server.pt/community/rfp_scoring_formulas_overview/20124</w:t>
        </w:r>
      </w:hyperlink>
    </w:p>
    <w:p w:rsidR="00CB0D85" w:rsidRPr="00CB0D85" w:rsidRDefault="00CB0D85" w:rsidP="00CB0D85">
      <w:pPr>
        <w:autoSpaceDE w:val="0"/>
        <w:autoSpaceDN w:val="0"/>
        <w:adjustRightInd w:val="0"/>
        <w:ind w:right="-360"/>
        <w:jc w:val="both"/>
        <w:rPr>
          <w:rFonts w:eastAsia="Times New Roman" w:cs="Times New Roman"/>
          <w:bCs/>
          <w:color w:val="auto"/>
          <w:szCs w:val="24"/>
        </w:rPr>
      </w:pPr>
    </w:p>
    <w:p w:rsidR="00CB0D85" w:rsidRPr="00CB0D85" w:rsidRDefault="00CB0D85" w:rsidP="00CB0D85">
      <w:pPr>
        <w:numPr>
          <w:ilvl w:val="0"/>
          <w:numId w:val="12"/>
        </w:numPr>
        <w:autoSpaceDE w:val="0"/>
        <w:autoSpaceDN w:val="0"/>
        <w:adjustRightInd w:val="0"/>
        <w:spacing w:after="200" w:line="276" w:lineRule="auto"/>
        <w:ind w:left="720" w:right="-360"/>
        <w:jc w:val="both"/>
        <w:rPr>
          <w:rFonts w:eastAsia="Times New Roman" w:cs="Times New Roman"/>
          <w:color w:val="auto"/>
          <w:szCs w:val="24"/>
        </w:rPr>
      </w:pPr>
      <w:r w:rsidRPr="00CB0D85">
        <w:rPr>
          <w:rFonts w:eastAsia="Times New Roman" w:cs="Times New Roman"/>
          <w:b/>
          <w:color w:val="auto"/>
          <w:szCs w:val="24"/>
        </w:rPr>
        <w:t>Small Diverse Business Participation:</w:t>
      </w:r>
      <w:r w:rsidRPr="00CB0D85">
        <w:rPr>
          <w:rFonts w:eastAsia="Times New Roman" w:cs="Times New Roman"/>
          <w:b/>
          <w:bCs/>
          <w:color w:val="auto"/>
          <w:szCs w:val="24"/>
        </w:rPr>
        <w:t xml:space="preserve"> </w:t>
      </w:r>
      <w:r w:rsidRPr="00CB0D85">
        <w:rPr>
          <w:rFonts w:eastAsia="Times New Roman" w:cs="Times New Roman"/>
          <w:color w:val="auto"/>
          <w:szCs w:val="24"/>
        </w:rPr>
        <w:t>BSBO has established the weight for the Small Diverse Business (SDB) participation criterion for this RFP as 20% of the total points.  Each SDB participation submittal will be rated for its approach to enhancing the utilization of SDBs in accordance with the below-listed priority ranking and subject to the following requirements:</w:t>
      </w:r>
    </w:p>
    <w:p w:rsidR="00CB0D85" w:rsidRPr="00CB0D85" w:rsidRDefault="00CB0D85" w:rsidP="00CB0D85">
      <w:pPr>
        <w:rPr>
          <w:rFonts w:eastAsia="Times New Roman" w:cs="Times New Roman"/>
          <w:color w:val="auto"/>
          <w:szCs w:val="24"/>
        </w:rPr>
      </w:pPr>
    </w:p>
    <w:p w:rsidR="00CB0D85" w:rsidRPr="00CB0D85" w:rsidRDefault="00CB0D85" w:rsidP="00CB0D85">
      <w:pPr>
        <w:numPr>
          <w:ilvl w:val="0"/>
          <w:numId w:val="7"/>
        </w:numPr>
        <w:spacing w:after="200" w:line="276" w:lineRule="auto"/>
        <w:ind w:left="1440"/>
        <w:jc w:val="both"/>
        <w:rPr>
          <w:rFonts w:eastAsia="Times New Roman" w:cs="Times New Roman"/>
          <w:color w:val="auto"/>
          <w:szCs w:val="24"/>
        </w:rPr>
      </w:pPr>
      <w:r w:rsidRPr="00CB0D85">
        <w:rPr>
          <w:rFonts w:eastAsia="Times New Roman" w:cs="Times New Roman"/>
          <w:color w:val="auto"/>
          <w:szCs w:val="24"/>
        </w:rPr>
        <w:t>For this RFP, the Commonwealth will only consider for scoring purposes commitments made for the provision of professional or para-professional legal services.</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7"/>
        </w:numPr>
        <w:spacing w:after="200" w:line="276" w:lineRule="auto"/>
        <w:ind w:left="1440"/>
        <w:jc w:val="both"/>
        <w:rPr>
          <w:rFonts w:eastAsia="Times New Roman" w:cs="Times New Roman"/>
          <w:color w:val="auto"/>
          <w:szCs w:val="24"/>
        </w:rPr>
      </w:pPr>
      <w:r w:rsidRPr="00CB0D85">
        <w:rPr>
          <w:rFonts w:eastAsia="Times New Roman" w:cs="Times New Roman"/>
          <w:color w:val="auto"/>
          <w:szCs w:val="24"/>
        </w:rPr>
        <w:t>A business submitting a proposal as a prime contractor must perform 60% of the total contract value to receive points for this criterion under any priority ranking.</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7"/>
        </w:numPr>
        <w:spacing w:after="200" w:line="276" w:lineRule="auto"/>
        <w:ind w:left="1440"/>
        <w:jc w:val="both"/>
        <w:rPr>
          <w:rFonts w:eastAsia="Times New Roman" w:cs="Times New Roman"/>
          <w:color w:val="auto"/>
          <w:szCs w:val="24"/>
        </w:rPr>
      </w:pPr>
      <w:r w:rsidRPr="00CB0D85">
        <w:rPr>
          <w:rFonts w:eastAsia="Times New Roman" w:cs="Times New Roman"/>
          <w:color w:val="auto"/>
          <w:szCs w:val="24"/>
        </w:rPr>
        <w:t>To receive credit for an SDB subcontracting commitment, the SDB subcontractor must perform at least fifty percent (50%) of the work subcontracted to it.</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7"/>
        </w:numPr>
        <w:spacing w:after="200" w:line="276" w:lineRule="auto"/>
        <w:ind w:left="1440"/>
        <w:jc w:val="both"/>
        <w:rPr>
          <w:rFonts w:eastAsia="Times New Roman" w:cs="Times New Roman"/>
          <w:bCs/>
          <w:color w:val="auto"/>
          <w:szCs w:val="24"/>
        </w:rPr>
      </w:pPr>
      <w:r w:rsidRPr="00CB0D85">
        <w:rPr>
          <w:rFonts w:eastAsia="Times New Roman" w:cs="Times New Roman"/>
          <w:bCs/>
          <w:color w:val="auto"/>
          <w:szCs w:val="24"/>
        </w:rPr>
        <w:t xml:space="preserve">A significant subcontracting commitment is a minimum of five percent (5%) of the total contract value.  </w:t>
      </w:r>
    </w:p>
    <w:p w:rsidR="00CB0D85" w:rsidRPr="00CB0D85" w:rsidRDefault="00CB0D85" w:rsidP="00CB0D85">
      <w:pPr>
        <w:jc w:val="both"/>
        <w:rPr>
          <w:rFonts w:eastAsia="Times New Roman" w:cs="Times New Roman"/>
          <w:bCs/>
          <w:color w:val="auto"/>
          <w:szCs w:val="24"/>
        </w:rPr>
      </w:pPr>
    </w:p>
    <w:p w:rsidR="00CB0D85" w:rsidRPr="00CB0D85" w:rsidRDefault="00CB0D85" w:rsidP="00CB0D85">
      <w:pPr>
        <w:numPr>
          <w:ilvl w:val="0"/>
          <w:numId w:val="7"/>
        </w:numPr>
        <w:spacing w:after="200" w:line="276" w:lineRule="auto"/>
        <w:ind w:left="1440"/>
        <w:jc w:val="both"/>
        <w:rPr>
          <w:rFonts w:eastAsia="Times New Roman" w:cs="Times New Roman"/>
          <w:bCs/>
          <w:color w:val="auto"/>
          <w:szCs w:val="24"/>
        </w:rPr>
      </w:pPr>
      <w:r w:rsidRPr="00CB0D85">
        <w:rPr>
          <w:rFonts w:eastAsia="Times New Roman" w:cs="Times New Roman"/>
          <w:bCs/>
          <w:color w:val="auto"/>
          <w:szCs w:val="24"/>
        </w:rPr>
        <w:t>A subcontracting commitment less than five percent (5%) of the total contract value is considered nominal and will receive reduced or no additional SDB points depending on the priority ranking.</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b/>
          <w:color w:val="auto"/>
          <w:szCs w:val="24"/>
          <w:u w:val="single"/>
        </w:rPr>
        <w:lastRenderedPageBreak/>
        <w:t>Priority Rank 1</w:t>
      </w:r>
      <w:r w:rsidRPr="00CB0D85">
        <w:rPr>
          <w:rFonts w:eastAsia="Times New Roman" w:cs="Times New Roman"/>
          <w:b/>
          <w:color w:val="auto"/>
          <w:szCs w:val="24"/>
        </w:rPr>
        <w:t>:</w:t>
      </w:r>
      <w:r w:rsidRPr="00CB0D85">
        <w:rPr>
          <w:rFonts w:eastAsia="Times New Roman" w:cs="Times New Roman"/>
          <w:color w:val="auto"/>
          <w:szCs w:val="24"/>
        </w:rPr>
        <w:t xml:space="preserve">  Proposals submitted by SDBs as prime Offerors will receive 150-points.  In addition, SDB prime Offerors that have significant subcontracting commitments to additional SDBs may receive up to an additional 50 points (200 points total available).</w:t>
      </w:r>
    </w:p>
    <w:p w:rsidR="00CB0D85" w:rsidRPr="00CB0D85" w:rsidRDefault="00CB0D85" w:rsidP="00CB0D85">
      <w:pPr>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 xml:space="preserve">Subcontracting commitments to additional SDBs are evaluated based on the proposal offering the highest total percentage SDB subcontracting commitment.  All other Offerors will be scored in proportion to the highest total percentage SDB subcontracting commitment within this ranking.  </w:t>
      </w:r>
      <w:r w:rsidRPr="00CB0D85">
        <w:rPr>
          <w:rFonts w:eastAsia="Times New Roman" w:cs="Times New Roman"/>
          <w:i/>
          <w:color w:val="auto"/>
          <w:szCs w:val="24"/>
        </w:rPr>
        <w:t>See formula below.</w:t>
      </w:r>
    </w:p>
    <w:p w:rsidR="00CB0D85" w:rsidRPr="00CB0D85" w:rsidRDefault="00CB0D85" w:rsidP="00CB0D85">
      <w:pPr>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b/>
          <w:color w:val="auto"/>
          <w:szCs w:val="24"/>
          <w:u w:val="single"/>
        </w:rPr>
        <w:t>Priority Rank 2</w:t>
      </w:r>
      <w:r w:rsidRPr="00CB0D85">
        <w:rPr>
          <w:rFonts w:eastAsia="Times New Roman" w:cs="Times New Roman"/>
          <w:b/>
          <w:color w:val="auto"/>
          <w:szCs w:val="24"/>
        </w:rPr>
        <w:t>:</w:t>
      </w:r>
      <w:r w:rsidRPr="00CB0D85">
        <w:rPr>
          <w:rFonts w:eastAsia="Times New Roman" w:cs="Times New Roman"/>
          <w:color w:val="auto"/>
          <w:szCs w:val="24"/>
        </w:rPr>
        <w:t xml:space="preserve">  Proposals submitted by SDBs as prime contractors, with no or nominal subcontracting commitments to additional SDBs, will receive 150 points.</w:t>
      </w:r>
    </w:p>
    <w:p w:rsidR="00CB0D85" w:rsidRPr="00CB0D85" w:rsidRDefault="00CB0D85" w:rsidP="00CB0D85">
      <w:pPr>
        <w:rPr>
          <w:rFonts w:eastAsia="Times New Roman" w:cs="Times New Roman"/>
          <w:color w:val="auto"/>
          <w:szCs w:val="24"/>
          <w:u w:val="single"/>
        </w:rPr>
      </w:pPr>
    </w:p>
    <w:p w:rsidR="00CB0D85" w:rsidRPr="00CB0D85" w:rsidRDefault="00CB0D85" w:rsidP="00CB0D85">
      <w:pPr>
        <w:jc w:val="both"/>
        <w:rPr>
          <w:rFonts w:eastAsia="Times New Roman" w:cs="Times New Roman"/>
          <w:color w:val="auto"/>
          <w:szCs w:val="24"/>
        </w:rPr>
      </w:pPr>
      <w:r w:rsidRPr="00CB0D85">
        <w:rPr>
          <w:rFonts w:eastAsia="Times New Roman" w:cs="Times New Roman"/>
          <w:b/>
          <w:color w:val="auto"/>
          <w:szCs w:val="24"/>
          <w:u w:val="single"/>
        </w:rPr>
        <w:t>Priority Rank 3</w:t>
      </w:r>
      <w:r w:rsidRPr="00CB0D85">
        <w:rPr>
          <w:rFonts w:eastAsia="Times New Roman" w:cs="Times New Roman"/>
          <w:b/>
          <w:color w:val="auto"/>
          <w:szCs w:val="24"/>
        </w:rPr>
        <w:t xml:space="preserve">:  </w:t>
      </w:r>
      <w:r w:rsidRPr="00CB0D85">
        <w:rPr>
          <w:rFonts w:eastAsia="Times New Roman" w:cs="Times New Roman"/>
          <w:color w:val="auto"/>
          <w:szCs w:val="24"/>
        </w:rPr>
        <w:t>Proposals submitted by non-small diverse businesses as prime contractors, with significant subcontracting commitments to SDBs, will receive up to 100 points. Proposals submitted with nominal subcontracting commitments to SDBs will receive points equal to the percentage level of their total SDB subcontracting commitment.</w:t>
      </w:r>
    </w:p>
    <w:p w:rsidR="00CB0D85" w:rsidRPr="00CB0D85" w:rsidRDefault="00CB0D85" w:rsidP="00CB0D85">
      <w:pPr>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 xml:space="preserve">SDB subcontracting commitments are evaluated based on the proposal offering the highest total percentage SDB subcontracting commitment.  All other Offerors will be scored in proportion to the highest total percentage SDB subcontracting commitment within this ranking.  </w:t>
      </w:r>
      <w:r w:rsidRPr="00CB0D85">
        <w:rPr>
          <w:rFonts w:eastAsia="Times New Roman" w:cs="Times New Roman"/>
          <w:i/>
          <w:color w:val="auto"/>
          <w:szCs w:val="24"/>
        </w:rPr>
        <w:t>See formula below.</w:t>
      </w:r>
    </w:p>
    <w:p w:rsidR="00CB0D85" w:rsidRPr="00CB0D85" w:rsidRDefault="00CB0D85" w:rsidP="00CB0D85">
      <w:pPr>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b/>
          <w:color w:val="auto"/>
          <w:szCs w:val="24"/>
          <w:u w:val="single"/>
        </w:rPr>
        <w:t>Priority Rank 4</w:t>
      </w:r>
      <w:r w:rsidRPr="00CB0D85">
        <w:rPr>
          <w:rFonts w:eastAsia="Times New Roman" w:cs="Times New Roman"/>
          <w:b/>
          <w:color w:val="auto"/>
          <w:szCs w:val="24"/>
        </w:rPr>
        <w:t>:</w:t>
      </w:r>
      <w:r w:rsidRPr="00CB0D85">
        <w:rPr>
          <w:rFonts w:eastAsia="Times New Roman" w:cs="Times New Roman"/>
          <w:color w:val="auto"/>
          <w:szCs w:val="24"/>
        </w:rPr>
        <w:t xml:space="preserve">  Proposals by non-small diverse businesses as prime contractors with no SDB subcontracting commitments shall receive no points under this criterion.</w:t>
      </w:r>
    </w:p>
    <w:p w:rsidR="00CB0D85" w:rsidRPr="00CB0D85" w:rsidRDefault="00CB0D85" w:rsidP="00CB0D85">
      <w:pPr>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To the extent that there are multiple SDB Participation submittals in Priority Rank 1 and/or Priority Rank 3 that offer significant subcontracting commitments to SDBs, the proposal offering the highest total percentage SDB subcontracting commitment shall receive the highest score (or additional points) available in that Priority Rank category and the other proposal(s) in that category shall be scored in proportion to the highest total percentage SDB subcontracting commitment.  Proportional scoring is determined by applying the following formula:</w:t>
      </w:r>
    </w:p>
    <w:p w:rsidR="00CB0D85" w:rsidRPr="00CB0D85" w:rsidRDefault="00CB0D85" w:rsidP="00CB0D85">
      <w:pPr>
        <w:rPr>
          <w:rFonts w:eastAsia="Times New Roman" w:cs="Times New Roman"/>
          <w:i/>
          <w:iCs/>
          <w:color w:val="auto"/>
          <w:szCs w:val="24"/>
          <w:u w:val="single"/>
        </w:rPr>
      </w:pPr>
    </w:p>
    <w:p w:rsidR="00CB0D85" w:rsidRPr="00CB0D85" w:rsidRDefault="00CB0D85" w:rsidP="00CB0D85">
      <w:pPr>
        <w:rPr>
          <w:rFonts w:eastAsia="Times New Roman" w:cs="Times New Roman"/>
          <w:i/>
          <w:iCs/>
          <w:color w:val="auto"/>
          <w:szCs w:val="24"/>
        </w:rPr>
      </w:pPr>
      <w:r w:rsidRPr="00CB0D85">
        <w:rPr>
          <w:rFonts w:eastAsia="Times New Roman" w:cs="Times New Roman"/>
          <w:i/>
          <w:iCs/>
          <w:color w:val="auto"/>
          <w:szCs w:val="24"/>
          <w:u w:val="single"/>
        </w:rPr>
        <w:t>SDB % Being Scored</w:t>
      </w:r>
      <w:r w:rsidRPr="00CB0D85">
        <w:rPr>
          <w:rFonts w:eastAsia="Times New Roman" w:cs="Times New Roman"/>
          <w:i/>
          <w:iCs/>
          <w:color w:val="auto"/>
          <w:szCs w:val="24"/>
        </w:rPr>
        <w:t>                x         Points/Additional    =       Awarded/Additional</w:t>
      </w:r>
    </w:p>
    <w:p w:rsidR="00CB0D85" w:rsidRPr="00CB0D85" w:rsidRDefault="00CB0D85" w:rsidP="00CB0D85">
      <w:pPr>
        <w:rPr>
          <w:rFonts w:eastAsia="Times New Roman" w:cs="Times New Roman"/>
          <w:i/>
          <w:iCs/>
          <w:color w:val="auto"/>
          <w:szCs w:val="24"/>
        </w:rPr>
      </w:pPr>
      <w:r w:rsidRPr="00CB0D85">
        <w:rPr>
          <w:rFonts w:eastAsia="Times New Roman" w:cs="Times New Roman"/>
          <w:i/>
          <w:iCs/>
          <w:color w:val="auto"/>
          <w:szCs w:val="24"/>
        </w:rPr>
        <w:t xml:space="preserve">Highest % SDB Commitment </w:t>
      </w:r>
      <w:r w:rsidRPr="00CB0D85">
        <w:rPr>
          <w:rFonts w:eastAsia="Times New Roman" w:cs="Times New Roman"/>
          <w:i/>
          <w:iCs/>
          <w:color w:val="auto"/>
          <w:szCs w:val="24"/>
        </w:rPr>
        <w:tab/>
        <w:t xml:space="preserve">       Points Available*</w:t>
      </w:r>
      <w:r w:rsidRPr="00CB0D85">
        <w:rPr>
          <w:rFonts w:eastAsia="Times New Roman" w:cs="Times New Roman"/>
          <w:i/>
          <w:iCs/>
          <w:color w:val="auto"/>
          <w:szCs w:val="24"/>
        </w:rPr>
        <w:tab/>
      </w:r>
      <w:r w:rsidRPr="00CB0D85">
        <w:rPr>
          <w:rFonts w:eastAsia="Times New Roman" w:cs="Times New Roman"/>
          <w:i/>
          <w:iCs/>
          <w:color w:val="auto"/>
          <w:szCs w:val="24"/>
        </w:rPr>
        <w:tab/>
        <w:t>SDB Points</w:t>
      </w:r>
    </w:p>
    <w:p w:rsidR="00CB0D85" w:rsidRPr="00CB0D85" w:rsidRDefault="00CB0D85" w:rsidP="00CB0D85">
      <w:pPr>
        <w:rPr>
          <w:rFonts w:eastAsia="Times New Roman" w:cs="Times New Roman"/>
          <w:i/>
          <w:iCs/>
          <w:color w:val="auto"/>
          <w:szCs w:val="24"/>
        </w:rPr>
      </w:pPr>
    </w:p>
    <w:p w:rsidR="00CB0D85" w:rsidRPr="00CB0D85" w:rsidRDefault="00CB0D85" w:rsidP="00CB0D85">
      <w:pPr>
        <w:rPr>
          <w:rFonts w:eastAsia="Times New Roman" w:cs="Times New Roman"/>
          <w:i/>
          <w:iCs/>
          <w:color w:val="auto"/>
          <w:szCs w:val="24"/>
        </w:rPr>
      </w:pPr>
      <w:r w:rsidRPr="00CB0D85">
        <w:rPr>
          <w:rFonts w:eastAsia="Times New Roman" w:cs="Times New Roman"/>
          <w:i/>
          <w:iCs/>
          <w:color w:val="auto"/>
          <w:szCs w:val="24"/>
        </w:rPr>
        <w:t>Priority Rank 1 = 50 Additional Points Available</w:t>
      </w:r>
    </w:p>
    <w:p w:rsidR="00CB0D85" w:rsidRPr="00CB0D85" w:rsidRDefault="00CB0D85" w:rsidP="00CB0D85">
      <w:pPr>
        <w:rPr>
          <w:rFonts w:eastAsia="Times New Roman" w:cs="Times New Roman"/>
          <w:i/>
          <w:iCs/>
          <w:color w:val="auto"/>
          <w:szCs w:val="24"/>
        </w:rPr>
      </w:pPr>
      <w:r w:rsidRPr="00CB0D85">
        <w:rPr>
          <w:rFonts w:eastAsia="Times New Roman" w:cs="Times New Roman"/>
          <w:i/>
          <w:iCs/>
          <w:color w:val="auto"/>
          <w:szCs w:val="24"/>
        </w:rPr>
        <w:t>Priority Rank 3 = 100 Total Points Available</w:t>
      </w:r>
    </w:p>
    <w:p w:rsidR="00CB0D85" w:rsidRPr="00CB0D85" w:rsidRDefault="00CB0D85" w:rsidP="00CB0D85">
      <w:pPr>
        <w:autoSpaceDE w:val="0"/>
        <w:autoSpaceDN w:val="0"/>
        <w:adjustRightInd w:val="0"/>
        <w:jc w:val="both"/>
        <w:rPr>
          <w:rFonts w:eastAsia="Times New Roman" w:cs="Times New Roman"/>
          <w:b/>
          <w:bCs/>
          <w:color w:val="auto"/>
          <w:szCs w:val="24"/>
        </w:rPr>
      </w:pPr>
    </w:p>
    <w:p w:rsidR="00CB0D85" w:rsidRPr="00CB0D85" w:rsidRDefault="00CB0D85" w:rsidP="00CB0D85">
      <w:pPr>
        <w:autoSpaceDE w:val="0"/>
        <w:autoSpaceDN w:val="0"/>
        <w:adjustRightInd w:val="0"/>
        <w:jc w:val="both"/>
        <w:rPr>
          <w:rFonts w:eastAsia="Times New Roman" w:cs="Times New Roman"/>
          <w:bCs/>
          <w:color w:val="auto"/>
          <w:szCs w:val="24"/>
        </w:rPr>
      </w:pPr>
      <w:r w:rsidRPr="00CB0D85">
        <w:rPr>
          <w:rFonts w:eastAsia="Times New Roman" w:cs="Times New Roman"/>
          <w:bCs/>
          <w:color w:val="auto"/>
          <w:szCs w:val="24"/>
        </w:rPr>
        <w:t>Please refer to the following webpage for an illustrative chart which shows SDB scoring based on a hypothetical situation in which the Commonwealth receives proposals for each Priority Rank:</w:t>
      </w:r>
    </w:p>
    <w:p w:rsidR="00CB0D85" w:rsidRPr="00CB0D85" w:rsidRDefault="00F802F3" w:rsidP="00CB0D85">
      <w:pPr>
        <w:autoSpaceDE w:val="0"/>
        <w:autoSpaceDN w:val="0"/>
        <w:adjustRightInd w:val="0"/>
        <w:jc w:val="both"/>
        <w:rPr>
          <w:rFonts w:eastAsia="Times New Roman" w:cs="Times New Roman"/>
          <w:bCs/>
          <w:color w:val="auto"/>
          <w:szCs w:val="24"/>
        </w:rPr>
      </w:pPr>
      <w:hyperlink r:id="rId18" w:history="1">
        <w:r w:rsidR="00CB0D85" w:rsidRPr="00CB0D85">
          <w:rPr>
            <w:rFonts w:eastAsia="Times New Roman" w:cs="Times New Roman"/>
            <w:color w:val="0000FF"/>
            <w:szCs w:val="24"/>
            <w:u w:val="single"/>
          </w:rPr>
          <w:t>http://www.portal.state.pa.us/portal/server.pt/community/rfp_scoring_formulas_overview/20124</w:t>
        </w:r>
      </w:hyperlink>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The certification will be included as a contractual obligation when the contract is executed.</w:t>
      </w:r>
    </w:p>
    <w:p w:rsidR="00CB0D85" w:rsidRPr="00CB0D85" w:rsidRDefault="00CB0D85" w:rsidP="00CB0D85">
      <w:pPr>
        <w:jc w:val="center"/>
        <w:rPr>
          <w:rFonts w:eastAsia="Times New Roman" w:cs="Times New Roman"/>
          <w:color w:val="auto"/>
          <w:szCs w:val="24"/>
        </w:rPr>
      </w:pPr>
    </w:p>
    <w:p w:rsidR="00CB0D85" w:rsidRPr="00CB0D85" w:rsidRDefault="00CB0D85" w:rsidP="00CB0D85">
      <w:pPr>
        <w:numPr>
          <w:ilvl w:val="0"/>
          <w:numId w:val="4"/>
        </w:numPr>
        <w:spacing w:after="200" w:line="276" w:lineRule="auto"/>
        <w:jc w:val="both"/>
        <w:rPr>
          <w:rFonts w:eastAsia="Times New Roman" w:cs="Times New Roman"/>
          <w:color w:val="auto"/>
          <w:szCs w:val="24"/>
        </w:rPr>
      </w:pPr>
      <w:r w:rsidRPr="00CB0D85">
        <w:rPr>
          <w:rFonts w:eastAsia="Times New Roman" w:cs="Times New Roman"/>
          <w:b/>
          <w:color w:val="auto"/>
          <w:szCs w:val="24"/>
        </w:rPr>
        <w:lastRenderedPageBreak/>
        <w:t xml:space="preserve">Offeror Responsibility.  </w:t>
      </w:r>
      <w:r w:rsidRPr="00CB0D85">
        <w:rPr>
          <w:rFonts w:eastAsia="Times New Roman" w:cs="Times New Roman"/>
          <w:color w:val="auto"/>
          <w:szCs w:val="24"/>
        </w:rPr>
        <w:t>To be responsible, an Offeror must submit a responsive proposal and possess the capability to fully perform the contract requirements in all respects and the integrity and reliability to assure good faith performance of the contract.</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1"/>
          <w:numId w:val="6"/>
        </w:numPr>
        <w:spacing w:after="200" w:line="276" w:lineRule="auto"/>
        <w:ind w:left="720"/>
        <w:jc w:val="both"/>
        <w:rPr>
          <w:rFonts w:eastAsia="Times New Roman" w:cs="Times New Roman"/>
          <w:color w:val="auto"/>
          <w:szCs w:val="24"/>
        </w:rPr>
      </w:pPr>
      <w:r w:rsidRPr="00CB0D85">
        <w:rPr>
          <w:rFonts w:eastAsia="Times New Roman" w:cs="Times New Roman"/>
          <w:color w:val="auto"/>
          <w:szCs w:val="24"/>
        </w:rPr>
        <w:t xml:space="preserve">In order for an Offeror to be considered responsible for this RFP and therefore eligible for award, the total score for the technical submittal of the Offeror’s proposal must be greater than or equal to </w:t>
      </w:r>
      <w:r w:rsidRPr="00CB0D85">
        <w:rPr>
          <w:rFonts w:eastAsia="Times New Roman" w:cs="Times New Roman"/>
          <w:b/>
          <w:color w:val="auto"/>
          <w:szCs w:val="24"/>
        </w:rPr>
        <w:t>75%</w:t>
      </w:r>
      <w:r w:rsidRPr="00CB0D85">
        <w:rPr>
          <w:rFonts w:eastAsia="Times New Roman" w:cs="Times New Roman"/>
          <w:color w:val="auto"/>
          <w:szCs w:val="24"/>
        </w:rPr>
        <w:t xml:space="preserve"> of the </w:t>
      </w:r>
      <w:r w:rsidRPr="00CB0D85">
        <w:rPr>
          <w:rFonts w:eastAsia="Times New Roman" w:cs="Times New Roman"/>
          <w:b/>
          <w:color w:val="auto"/>
          <w:szCs w:val="24"/>
        </w:rPr>
        <w:t>available technical points.</w:t>
      </w: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 w:val="20"/>
          <w:szCs w:val="20"/>
        </w:rPr>
        <w:tab/>
      </w:r>
    </w:p>
    <w:p w:rsidR="00CB0D85" w:rsidRPr="00CB0D85" w:rsidRDefault="00CB0D85" w:rsidP="00CB0D85">
      <w:pPr>
        <w:numPr>
          <w:ilvl w:val="1"/>
          <w:numId w:val="6"/>
        </w:numPr>
        <w:spacing w:after="200" w:line="276" w:lineRule="auto"/>
        <w:ind w:left="720"/>
        <w:jc w:val="both"/>
        <w:rPr>
          <w:rFonts w:eastAsia="Times New Roman" w:cs="Times New Roman"/>
          <w:color w:val="auto"/>
          <w:szCs w:val="24"/>
        </w:rPr>
      </w:pPr>
      <w:r w:rsidRPr="00CB0D85">
        <w:rPr>
          <w:rFonts w:eastAsia="Times New Roman" w:cs="Times New Roman"/>
          <w:color w:val="auto"/>
          <w:szCs w:val="24"/>
        </w:rPr>
        <w:t>Further, the Issuing Office will award a contract only to an Offeror determined to be responsible in accordance with the most current version of Commonwealth Management Directive 215.9, Contractor Responsibility Program.</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4"/>
        </w:numPr>
        <w:spacing w:after="200" w:line="276" w:lineRule="auto"/>
        <w:jc w:val="both"/>
        <w:rPr>
          <w:rFonts w:eastAsia="Times New Roman" w:cs="Times New Roman"/>
          <w:b/>
          <w:bCs/>
          <w:color w:val="auto"/>
          <w:szCs w:val="24"/>
        </w:rPr>
      </w:pPr>
      <w:r w:rsidRPr="00CB0D85">
        <w:rPr>
          <w:rFonts w:eastAsia="Times New Roman" w:cs="Times New Roman"/>
          <w:b/>
          <w:bCs/>
          <w:color w:val="auto"/>
          <w:szCs w:val="24"/>
        </w:rPr>
        <w:t>Final Ranking and Award.</w:t>
      </w:r>
    </w:p>
    <w:p w:rsidR="00CB0D85" w:rsidRPr="00CB0D85" w:rsidRDefault="00CB0D85" w:rsidP="00CB0D85">
      <w:pPr>
        <w:jc w:val="both"/>
        <w:rPr>
          <w:rFonts w:eastAsia="Times New Roman" w:cs="Times New Roman"/>
          <w:b/>
          <w:bCs/>
          <w:color w:val="auto"/>
          <w:szCs w:val="24"/>
        </w:rPr>
      </w:pPr>
    </w:p>
    <w:p w:rsidR="00CB0D85" w:rsidRPr="00CB0D85" w:rsidRDefault="00CB0D85" w:rsidP="00CB0D85">
      <w:pPr>
        <w:numPr>
          <w:ilvl w:val="0"/>
          <w:numId w:val="13"/>
        </w:numPr>
        <w:spacing w:after="200" w:line="276" w:lineRule="auto"/>
        <w:jc w:val="both"/>
        <w:rPr>
          <w:rFonts w:eastAsia="Times New Roman" w:cs="Times New Roman"/>
          <w:color w:val="auto"/>
          <w:szCs w:val="24"/>
        </w:rPr>
      </w:pPr>
      <w:r w:rsidRPr="00CB0D85">
        <w:rPr>
          <w:rFonts w:eastAsia="Times New Roman" w:cs="Times New Roman"/>
          <w:color w:val="auto"/>
          <w:szCs w:val="24"/>
        </w:rPr>
        <w:t>After any discussions conducted with responsible Offerors, the Issuing Office will combine the evaluation committee’s final technical scores, BSBO’s final small diverse business participation scores and the final cost scores in accordance with the relative weights assigned to these areas as set forth in this Part.  The Issuing Office will rank responsible offerors according to the total overall score assigned to each, in descending order.</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13"/>
        </w:numPr>
        <w:spacing w:after="200" w:line="276" w:lineRule="auto"/>
        <w:jc w:val="both"/>
        <w:rPr>
          <w:rFonts w:eastAsia="Times New Roman" w:cs="Times New Roman"/>
          <w:color w:val="auto"/>
          <w:szCs w:val="24"/>
        </w:rPr>
      </w:pPr>
      <w:r w:rsidRPr="00CB0D85">
        <w:rPr>
          <w:rFonts w:eastAsia="Times New Roman" w:cs="Times New Roman"/>
          <w:color w:val="auto"/>
          <w:szCs w:val="24"/>
        </w:rPr>
        <w:t>For purposes of this RFP, the Commonwealth may consider making a multiple award.  In the order of their respective final qualification ranking, the Commonwealth in its sole discretion will determine the number of firms to be awarded a contract based on the number of responsive proposals received from responsible Offerors meeting the technical scoring threshold and with which fair and reasonable compensation can be negotiated as provided below.  The Commonwealth may select a contractor from the offeror(s) awarded contracts when services are needed.  The selected firm(s) will be required to furnish the services requested by the Commonwealth at the contracted compensation.</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13"/>
        </w:numPr>
        <w:spacing w:after="200" w:line="276" w:lineRule="auto"/>
        <w:jc w:val="both"/>
        <w:rPr>
          <w:rFonts w:eastAsia="Times New Roman" w:cs="Times New Roman"/>
          <w:color w:val="auto"/>
          <w:szCs w:val="24"/>
        </w:rPr>
      </w:pPr>
      <w:r w:rsidRPr="00CB0D85">
        <w:rPr>
          <w:rFonts w:eastAsia="Times New Roman" w:cs="Times New Roman"/>
          <w:color w:val="auto"/>
          <w:szCs w:val="24"/>
        </w:rPr>
        <w:t>Award will be made to the responsible Offeror(s) determined to be the best qualified based on the evaluation factors set forth in this RFP.  Fair and reasonable compensation shall be determined through negotiation.</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13"/>
        </w:numPr>
        <w:spacing w:after="200" w:line="276" w:lineRule="auto"/>
        <w:jc w:val="both"/>
        <w:rPr>
          <w:rFonts w:eastAsia="Times New Roman" w:cs="Times New Roman"/>
          <w:color w:val="auto"/>
          <w:szCs w:val="24"/>
        </w:rPr>
      </w:pPr>
      <w:r w:rsidRPr="00CB0D85">
        <w:rPr>
          <w:rFonts w:eastAsia="Times New Roman" w:cs="Times New Roman"/>
          <w:color w:val="auto"/>
          <w:szCs w:val="24"/>
        </w:rPr>
        <w:lastRenderedPageBreak/>
        <w:t>If compensation cannot be agreed upon with the best qualified responsible Offeror, then negotiations will be formally terminated with the Offeror.  If proposals were submitted by one or more other responsible Offeror(s), negotiations may be conducted with the other responsible Offeror or Offerors in the order of their respective qualification ranking.  Contracts may be awarded to the responsible Offeror(s) than ranked as best qualified if the amount of compensation is determined to be fair and reasonable.</w:t>
      </w:r>
    </w:p>
    <w:p w:rsidR="00CB0D85" w:rsidRPr="00CB0D85" w:rsidRDefault="00CB0D85" w:rsidP="00CB0D85">
      <w:pPr>
        <w:contextualSpacing/>
        <w:rPr>
          <w:rFonts w:eastAsia="Times New Roman" w:cs="Times New Roman"/>
          <w:color w:val="auto"/>
          <w:szCs w:val="24"/>
        </w:rPr>
      </w:pPr>
    </w:p>
    <w:p w:rsidR="00CB0D85" w:rsidRPr="00CB0D85" w:rsidRDefault="00CB0D85" w:rsidP="00CB0D85">
      <w:pPr>
        <w:numPr>
          <w:ilvl w:val="0"/>
          <w:numId w:val="13"/>
        </w:numPr>
        <w:spacing w:after="200" w:line="276" w:lineRule="auto"/>
        <w:jc w:val="both"/>
        <w:rPr>
          <w:rFonts w:eastAsia="Times New Roman" w:cs="Times New Roman"/>
          <w:color w:val="auto"/>
          <w:szCs w:val="24"/>
        </w:rPr>
      </w:pPr>
      <w:r w:rsidRPr="00CB0D85">
        <w:rPr>
          <w:rFonts w:eastAsia="Times New Roman" w:cs="Times New Roman"/>
          <w:color w:val="auto"/>
          <w:szCs w:val="24"/>
        </w:rPr>
        <w:t>The Issuing Office has the discretion to reject all proposals or cancel the request for proposals, at any time prior to the time a contract is fully executed, when it is in the best interests of the Commonwealth.  The reasons for the rejection or cancellation shall be made part of the contract file.</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p>
    <w:p w:rsidR="00CB0D85" w:rsidRPr="00CB0D85" w:rsidRDefault="00CB0D85" w:rsidP="00CB0D85">
      <w:pPr>
        <w:jc w:val="center"/>
        <w:rPr>
          <w:rFonts w:eastAsia="Times New Roman" w:cs="Times New Roman"/>
          <w:b/>
          <w:color w:val="auto"/>
          <w:szCs w:val="24"/>
        </w:rPr>
      </w:pPr>
      <w:r w:rsidRPr="00CB0D85">
        <w:rPr>
          <w:rFonts w:eastAsia="Times New Roman" w:cs="Times New Roman"/>
          <w:color w:val="auto"/>
          <w:szCs w:val="24"/>
        </w:rPr>
        <w:br w:type="page"/>
      </w:r>
    </w:p>
    <w:p w:rsidR="00CB0D85" w:rsidRPr="00CB0D85" w:rsidRDefault="00CB0D85" w:rsidP="00CB0D85">
      <w:pPr>
        <w:jc w:val="center"/>
        <w:rPr>
          <w:rFonts w:eastAsia="Times New Roman" w:cs="Times New Roman"/>
          <w:b/>
          <w:color w:val="auto"/>
          <w:szCs w:val="24"/>
        </w:rPr>
      </w:pPr>
      <w:proofErr w:type="gramStart"/>
      <w:r w:rsidRPr="00CB0D85">
        <w:rPr>
          <w:rFonts w:eastAsia="Times New Roman" w:cs="Times New Roman"/>
          <w:b/>
          <w:color w:val="auto"/>
          <w:szCs w:val="24"/>
        </w:rPr>
        <w:lastRenderedPageBreak/>
        <w:t>PART  IV</w:t>
      </w:r>
      <w:proofErr w:type="gramEnd"/>
    </w:p>
    <w:p w:rsidR="00CB0D85" w:rsidRPr="00CB0D85" w:rsidRDefault="00CB0D85" w:rsidP="00CB0D85">
      <w:pPr>
        <w:jc w:val="center"/>
        <w:rPr>
          <w:rFonts w:eastAsia="Times New Roman" w:cs="Times New Roman"/>
          <w:b/>
          <w:color w:val="auto"/>
          <w:szCs w:val="24"/>
        </w:rPr>
      </w:pPr>
    </w:p>
    <w:p w:rsidR="00CB0D85" w:rsidRPr="00CB0D85" w:rsidRDefault="00CB0D85" w:rsidP="00CB0D85">
      <w:pPr>
        <w:jc w:val="center"/>
        <w:rPr>
          <w:rFonts w:eastAsia="Times New Roman" w:cs="Times New Roman"/>
          <w:b/>
          <w:color w:val="auto"/>
          <w:szCs w:val="24"/>
        </w:rPr>
      </w:pPr>
      <w:proofErr w:type="gramStart"/>
      <w:r w:rsidRPr="00CB0D85">
        <w:rPr>
          <w:rFonts w:eastAsia="Times New Roman" w:cs="Times New Roman"/>
          <w:b/>
          <w:color w:val="auto"/>
          <w:szCs w:val="24"/>
        </w:rPr>
        <w:t>WORK  STATEMENT</w:t>
      </w:r>
      <w:proofErr w:type="gramEnd"/>
    </w:p>
    <w:p w:rsidR="00CB0D85" w:rsidRPr="00CB0D85" w:rsidRDefault="00CB0D85" w:rsidP="00CB0D85">
      <w:pPr>
        <w:numPr>
          <w:ilvl w:val="0"/>
          <w:numId w:val="15"/>
        </w:numPr>
        <w:spacing w:after="200" w:line="276" w:lineRule="auto"/>
        <w:jc w:val="both"/>
        <w:rPr>
          <w:rFonts w:eastAsia="Times New Roman" w:cs="Times New Roman"/>
          <w:b/>
          <w:color w:val="auto"/>
          <w:szCs w:val="24"/>
        </w:rPr>
      </w:pPr>
      <w:r w:rsidRPr="00CB0D85">
        <w:rPr>
          <w:rFonts w:eastAsia="Times New Roman" w:cs="Times New Roman"/>
          <w:b/>
          <w:color w:val="auto"/>
          <w:szCs w:val="24"/>
        </w:rPr>
        <w:t>Objectives.</w:t>
      </w:r>
    </w:p>
    <w:p w:rsidR="00CB0D85" w:rsidRPr="00CB0D85" w:rsidRDefault="00CB0D85" w:rsidP="00CB0D85">
      <w:pPr>
        <w:rPr>
          <w:rFonts w:cs="Times New Roman"/>
          <w:color w:val="auto"/>
          <w:szCs w:val="24"/>
        </w:rPr>
      </w:pPr>
      <w:r w:rsidRPr="00CB0D85">
        <w:rPr>
          <w:rFonts w:cs="Times New Roman"/>
          <w:color w:val="auto"/>
          <w:szCs w:val="24"/>
        </w:rPr>
        <w:t xml:space="preserve">In accordance with Executive Order 2015-02, the Commonwealth seeks to procure the services of a qualified Offeror to provide litigation-oriented legal services relating to the Department of Community and Economic Development’s Act 47 Coordinator for the City of Harrisburg, and his duties and responsibilities under the Harrisburg Strong Order issued by the Commonwealth Court (Order). Specifically, that Order recognizes that the Coordinator is to “consider using every measure available, including discussions seeking consensual resolutions or litigation if deemed warranted, </w:t>
      </w:r>
      <w:proofErr w:type="gramStart"/>
      <w:r w:rsidRPr="00CB0D85">
        <w:rPr>
          <w:rFonts w:cs="Times New Roman"/>
          <w:color w:val="auto"/>
          <w:szCs w:val="24"/>
        </w:rPr>
        <w:t>to seek</w:t>
      </w:r>
      <w:proofErr w:type="gramEnd"/>
      <w:r w:rsidRPr="00CB0D85">
        <w:rPr>
          <w:rFonts w:cs="Times New Roman"/>
          <w:color w:val="auto"/>
          <w:szCs w:val="24"/>
        </w:rPr>
        <w:t xml:space="preserve"> redress from those professionals and entities alleged to be responsible for the various decisions to proceed with the incinerator retrofit project.” </w:t>
      </w:r>
    </w:p>
    <w:p w:rsidR="00CB0D85" w:rsidRPr="00CB0D85" w:rsidRDefault="00CB0D85" w:rsidP="00CB0D85">
      <w:pPr>
        <w:rPr>
          <w:rFonts w:cs="Times New Roman"/>
          <w:color w:val="auto"/>
          <w:szCs w:val="24"/>
        </w:rPr>
      </w:pPr>
    </w:p>
    <w:p w:rsidR="00CB0D85" w:rsidRPr="00CB0D85" w:rsidRDefault="00CB0D85" w:rsidP="00CB0D85">
      <w:pPr>
        <w:rPr>
          <w:rFonts w:cs="Times New Roman"/>
          <w:color w:val="auto"/>
          <w:szCs w:val="24"/>
        </w:rPr>
      </w:pPr>
      <w:r w:rsidRPr="00CB0D85">
        <w:rPr>
          <w:rFonts w:cs="Times New Roman"/>
          <w:color w:val="auto"/>
          <w:szCs w:val="24"/>
        </w:rPr>
        <w:t>The selected Offeror will be expected to implement an aggressive litigation program that includes identification of any and all causes of action surrounding the legal, financial and other professional services rendered in support of the Harrisburg incinerator retrofit. Potential causes of action could include</w:t>
      </w:r>
      <w:r w:rsidR="00BD0A8D">
        <w:rPr>
          <w:rFonts w:cs="Times New Roman"/>
          <w:color w:val="auto"/>
          <w:szCs w:val="24"/>
        </w:rPr>
        <w:t>, but not be limited to</w:t>
      </w:r>
      <w:r w:rsidRPr="00CB0D85">
        <w:rPr>
          <w:rFonts w:cs="Times New Roman"/>
          <w:color w:val="auto"/>
          <w:szCs w:val="24"/>
        </w:rPr>
        <w:t>: Negligence, Legal Malpractice, Professional Services Malpractice, Breach of Fiduciary Duty, Negligent Misrepresentation, Fraud, Aiding and Abetting Breach of Fiduciary Duty, and Unjust Enrichment.</w:t>
      </w:r>
    </w:p>
    <w:p w:rsidR="00CB0D85" w:rsidRPr="00CB0D85" w:rsidRDefault="00CB0D85" w:rsidP="00CB0D85">
      <w:pPr>
        <w:rPr>
          <w:rFonts w:cs="Times New Roman"/>
          <w:color w:val="auto"/>
          <w:szCs w:val="24"/>
        </w:rPr>
      </w:pPr>
    </w:p>
    <w:p w:rsidR="00CB0D85" w:rsidRPr="00CB0D85" w:rsidRDefault="00CB0D85" w:rsidP="00CB0D85">
      <w:pPr>
        <w:rPr>
          <w:rFonts w:cs="Times New Roman"/>
          <w:color w:val="auto"/>
          <w:szCs w:val="24"/>
        </w:rPr>
      </w:pPr>
      <w:r w:rsidRPr="00CB0D85">
        <w:rPr>
          <w:rFonts w:cs="Times New Roman"/>
          <w:color w:val="auto"/>
          <w:szCs w:val="24"/>
        </w:rPr>
        <w:t>The selected Offeror will file the appropriate pleadings and documents to initiate litigation against the law firms, other professionals and consultants who played a role in the problems arising from their advice and who may have benefitted from their role. The selected Offeror will be expected to carry the litigation through pleadings and discovery, the initial judicial proceedings until a final verdict or other disposition, and will be considered for handling any subsequent appeals.</w:t>
      </w:r>
    </w:p>
    <w:p w:rsidR="00CB0D85" w:rsidRPr="00CB0D85" w:rsidRDefault="00CB0D85" w:rsidP="00CB0D85">
      <w:pPr>
        <w:rPr>
          <w:rFonts w:cs="Times New Roman"/>
          <w:color w:val="auto"/>
          <w:szCs w:val="24"/>
        </w:rPr>
      </w:pPr>
    </w:p>
    <w:p w:rsidR="00CB0D85" w:rsidRPr="00CB0D85" w:rsidRDefault="00CB0D85" w:rsidP="00CB0D85">
      <w:pPr>
        <w:rPr>
          <w:rFonts w:cs="Times New Roman"/>
          <w:color w:val="auto"/>
          <w:szCs w:val="24"/>
        </w:rPr>
      </w:pPr>
      <w:r w:rsidRPr="00CB0D85">
        <w:rPr>
          <w:rFonts w:cs="Times New Roman"/>
          <w:color w:val="auto"/>
          <w:szCs w:val="24"/>
        </w:rPr>
        <w:t>The engagement may include general legal work as designated by the Coordinator and/or the Office of General Counsel.</w:t>
      </w:r>
    </w:p>
    <w:p w:rsidR="00CB0D85" w:rsidRPr="00CB0D85" w:rsidRDefault="00CB0D85" w:rsidP="00CB0D85">
      <w:pPr>
        <w:spacing w:line="228" w:lineRule="auto"/>
        <w:ind w:right="118"/>
        <w:jc w:val="both"/>
        <w:rPr>
          <w:rFonts w:cs="Times New Roman"/>
          <w:color w:val="auto"/>
          <w:szCs w:val="24"/>
        </w:rPr>
      </w:pPr>
    </w:p>
    <w:p w:rsidR="00CB0D85" w:rsidRPr="00CB0D85" w:rsidRDefault="00CB0D85" w:rsidP="00CB0D85">
      <w:pPr>
        <w:spacing w:line="228" w:lineRule="auto"/>
        <w:ind w:right="118"/>
        <w:jc w:val="both"/>
        <w:rPr>
          <w:rFonts w:cs="Times New Roman"/>
          <w:color w:val="auto"/>
          <w:szCs w:val="24"/>
        </w:rPr>
      </w:pPr>
      <w:r w:rsidRPr="00CB0D85">
        <w:rPr>
          <w:rFonts w:cs="Times New Roman"/>
          <w:color w:val="auto"/>
          <w:szCs w:val="24"/>
        </w:rPr>
        <w:t>The</w:t>
      </w:r>
      <w:r w:rsidRPr="00CB0D85">
        <w:rPr>
          <w:rFonts w:cs="Times New Roman"/>
          <w:color w:val="auto"/>
          <w:spacing w:val="30"/>
          <w:szCs w:val="24"/>
        </w:rPr>
        <w:t xml:space="preserve"> </w:t>
      </w:r>
      <w:r w:rsidRPr="00CB0D85">
        <w:rPr>
          <w:rFonts w:cs="Times New Roman"/>
          <w:color w:val="auto"/>
          <w:szCs w:val="24"/>
        </w:rPr>
        <w:t>selected</w:t>
      </w:r>
      <w:r w:rsidRPr="00CB0D85">
        <w:rPr>
          <w:rFonts w:cs="Times New Roman"/>
          <w:color w:val="auto"/>
          <w:spacing w:val="20"/>
          <w:szCs w:val="24"/>
        </w:rPr>
        <w:t xml:space="preserve"> </w:t>
      </w:r>
      <w:r w:rsidRPr="00CB0D85">
        <w:rPr>
          <w:rFonts w:cs="Times New Roman"/>
          <w:color w:val="auto"/>
          <w:szCs w:val="24"/>
        </w:rPr>
        <w:t>Offeror</w:t>
      </w:r>
      <w:r w:rsidRPr="00CB0D85">
        <w:rPr>
          <w:rFonts w:cs="Times New Roman"/>
          <w:color w:val="auto"/>
          <w:spacing w:val="18"/>
          <w:szCs w:val="24"/>
        </w:rPr>
        <w:t xml:space="preserve"> </w:t>
      </w:r>
      <w:r w:rsidRPr="00CB0D85">
        <w:rPr>
          <w:rFonts w:cs="Times New Roman"/>
          <w:color w:val="auto"/>
          <w:szCs w:val="24"/>
        </w:rPr>
        <w:t>may</w:t>
      </w:r>
      <w:r w:rsidRPr="00CB0D85">
        <w:rPr>
          <w:rFonts w:cs="Times New Roman"/>
          <w:color w:val="auto"/>
          <w:spacing w:val="27"/>
          <w:szCs w:val="24"/>
        </w:rPr>
        <w:t xml:space="preserve"> </w:t>
      </w:r>
      <w:r w:rsidRPr="00CB0D85">
        <w:rPr>
          <w:rFonts w:cs="Times New Roman"/>
          <w:color w:val="auto"/>
          <w:szCs w:val="24"/>
        </w:rPr>
        <w:t>at</w:t>
      </w:r>
      <w:r w:rsidRPr="00CB0D85">
        <w:rPr>
          <w:rFonts w:cs="Times New Roman"/>
          <w:color w:val="auto"/>
          <w:spacing w:val="17"/>
          <w:szCs w:val="24"/>
        </w:rPr>
        <w:t xml:space="preserve"> </w:t>
      </w:r>
      <w:r w:rsidRPr="00CB0D85">
        <w:rPr>
          <w:rFonts w:cs="Times New Roman"/>
          <w:color w:val="auto"/>
          <w:szCs w:val="24"/>
        </w:rPr>
        <w:t>any</w:t>
      </w:r>
      <w:r w:rsidRPr="00CB0D85">
        <w:rPr>
          <w:rFonts w:cs="Times New Roman"/>
          <w:color w:val="auto"/>
          <w:spacing w:val="9"/>
          <w:szCs w:val="24"/>
        </w:rPr>
        <w:t xml:space="preserve"> </w:t>
      </w:r>
      <w:r w:rsidRPr="00CB0D85">
        <w:rPr>
          <w:rFonts w:cs="Times New Roman"/>
          <w:color w:val="auto"/>
          <w:szCs w:val="24"/>
        </w:rPr>
        <w:t>time</w:t>
      </w:r>
      <w:r w:rsidRPr="00CB0D85">
        <w:rPr>
          <w:rFonts w:cs="Times New Roman"/>
          <w:color w:val="auto"/>
          <w:spacing w:val="26"/>
          <w:szCs w:val="24"/>
        </w:rPr>
        <w:t xml:space="preserve"> </w:t>
      </w:r>
      <w:r w:rsidRPr="00CB0D85">
        <w:rPr>
          <w:rFonts w:cs="Times New Roman"/>
          <w:color w:val="auto"/>
          <w:szCs w:val="24"/>
        </w:rPr>
        <w:t>be</w:t>
      </w:r>
      <w:r w:rsidRPr="00CB0D85">
        <w:rPr>
          <w:rFonts w:cs="Times New Roman"/>
          <w:color w:val="auto"/>
          <w:spacing w:val="27"/>
          <w:szCs w:val="24"/>
        </w:rPr>
        <w:t xml:space="preserve"> </w:t>
      </w:r>
      <w:r w:rsidRPr="00CB0D85">
        <w:rPr>
          <w:rFonts w:cs="Times New Roman"/>
          <w:color w:val="auto"/>
          <w:szCs w:val="24"/>
        </w:rPr>
        <w:t>called</w:t>
      </w:r>
      <w:r w:rsidRPr="00CB0D85">
        <w:rPr>
          <w:rFonts w:cs="Times New Roman"/>
          <w:color w:val="auto"/>
          <w:spacing w:val="12"/>
          <w:szCs w:val="24"/>
        </w:rPr>
        <w:t xml:space="preserve"> </w:t>
      </w:r>
      <w:r w:rsidRPr="00CB0D85">
        <w:rPr>
          <w:rFonts w:cs="Times New Roman"/>
          <w:color w:val="auto"/>
          <w:szCs w:val="24"/>
        </w:rPr>
        <w:t>upon</w:t>
      </w:r>
      <w:r w:rsidRPr="00CB0D85">
        <w:rPr>
          <w:rFonts w:cs="Times New Roman"/>
          <w:color w:val="auto"/>
          <w:spacing w:val="14"/>
          <w:szCs w:val="24"/>
        </w:rPr>
        <w:t xml:space="preserve"> </w:t>
      </w:r>
      <w:r w:rsidRPr="00CB0D85">
        <w:rPr>
          <w:rFonts w:cs="Times New Roman"/>
          <w:color w:val="auto"/>
          <w:szCs w:val="24"/>
        </w:rPr>
        <w:t>to</w:t>
      </w:r>
      <w:r w:rsidRPr="00CB0D85">
        <w:rPr>
          <w:rFonts w:cs="Times New Roman"/>
          <w:color w:val="auto"/>
          <w:spacing w:val="5"/>
          <w:szCs w:val="24"/>
        </w:rPr>
        <w:t xml:space="preserve"> </w:t>
      </w:r>
      <w:r w:rsidRPr="00CB0D85">
        <w:rPr>
          <w:rFonts w:cs="Times New Roman"/>
          <w:color w:val="auto"/>
          <w:szCs w:val="24"/>
        </w:rPr>
        <w:t>provide</w:t>
      </w:r>
      <w:r w:rsidRPr="00CB0D85">
        <w:rPr>
          <w:rFonts w:cs="Times New Roman"/>
          <w:color w:val="auto"/>
          <w:spacing w:val="28"/>
          <w:szCs w:val="24"/>
        </w:rPr>
        <w:t xml:space="preserve"> </w:t>
      </w:r>
      <w:r w:rsidRPr="00CB0D85">
        <w:rPr>
          <w:rFonts w:cs="Times New Roman"/>
          <w:color w:val="auto"/>
          <w:szCs w:val="24"/>
        </w:rPr>
        <w:t>specific</w:t>
      </w:r>
      <w:r w:rsidRPr="00CB0D85">
        <w:rPr>
          <w:rFonts w:cs="Times New Roman"/>
          <w:color w:val="auto"/>
          <w:spacing w:val="32"/>
          <w:szCs w:val="24"/>
        </w:rPr>
        <w:t xml:space="preserve"> </w:t>
      </w:r>
      <w:r w:rsidRPr="00CB0D85">
        <w:rPr>
          <w:rFonts w:cs="Times New Roman"/>
          <w:color w:val="auto"/>
          <w:szCs w:val="24"/>
        </w:rPr>
        <w:t>services</w:t>
      </w:r>
      <w:r w:rsidRPr="00CB0D85">
        <w:rPr>
          <w:rFonts w:cs="Times New Roman"/>
          <w:color w:val="auto"/>
          <w:spacing w:val="19"/>
          <w:szCs w:val="24"/>
        </w:rPr>
        <w:t xml:space="preserve"> </w:t>
      </w:r>
      <w:r w:rsidRPr="00CB0D85">
        <w:rPr>
          <w:rFonts w:cs="Times New Roman"/>
          <w:color w:val="auto"/>
          <w:szCs w:val="24"/>
        </w:rPr>
        <w:t>to</w:t>
      </w:r>
      <w:r w:rsidRPr="00CB0D85">
        <w:rPr>
          <w:rFonts w:cs="Times New Roman"/>
          <w:color w:val="auto"/>
          <w:spacing w:val="14"/>
          <w:szCs w:val="24"/>
        </w:rPr>
        <w:t xml:space="preserve"> </w:t>
      </w:r>
      <w:r w:rsidRPr="00CB0D85">
        <w:rPr>
          <w:rFonts w:cs="Times New Roman"/>
          <w:color w:val="auto"/>
          <w:szCs w:val="24"/>
        </w:rPr>
        <w:t>the Commonwealth based</w:t>
      </w:r>
      <w:r w:rsidRPr="00CB0D85">
        <w:rPr>
          <w:rFonts w:cs="Times New Roman"/>
          <w:color w:val="auto"/>
          <w:spacing w:val="34"/>
          <w:szCs w:val="24"/>
        </w:rPr>
        <w:t xml:space="preserve"> </w:t>
      </w:r>
      <w:r w:rsidRPr="00CB0D85">
        <w:rPr>
          <w:rFonts w:cs="Times New Roman"/>
          <w:color w:val="auto"/>
          <w:szCs w:val="24"/>
        </w:rPr>
        <w:t>on</w:t>
      </w:r>
      <w:r w:rsidRPr="00CB0D85">
        <w:rPr>
          <w:rFonts w:cs="Times New Roman"/>
          <w:color w:val="auto"/>
          <w:spacing w:val="22"/>
          <w:szCs w:val="24"/>
        </w:rPr>
        <w:t xml:space="preserve"> </w:t>
      </w:r>
      <w:r w:rsidRPr="00CB0D85">
        <w:rPr>
          <w:rFonts w:cs="Times New Roman"/>
          <w:color w:val="auto"/>
          <w:szCs w:val="24"/>
        </w:rPr>
        <w:t>specific</w:t>
      </w:r>
      <w:r w:rsidRPr="00CB0D85">
        <w:rPr>
          <w:rFonts w:cs="Times New Roman"/>
          <w:color w:val="auto"/>
          <w:spacing w:val="15"/>
          <w:szCs w:val="24"/>
        </w:rPr>
        <w:t xml:space="preserve"> </w:t>
      </w:r>
      <w:r w:rsidRPr="00CB0D85">
        <w:rPr>
          <w:rFonts w:cs="Times New Roman"/>
          <w:color w:val="auto"/>
          <w:szCs w:val="24"/>
        </w:rPr>
        <w:t>need,</w:t>
      </w:r>
      <w:r w:rsidRPr="00CB0D85">
        <w:rPr>
          <w:rFonts w:cs="Times New Roman"/>
          <w:color w:val="auto"/>
          <w:spacing w:val="24"/>
          <w:szCs w:val="24"/>
        </w:rPr>
        <w:t xml:space="preserve"> </w:t>
      </w:r>
      <w:r w:rsidRPr="00CB0D85">
        <w:rPr>
          <w:rFonts w:cs="Times New Roman"/>
          <w:color w:val="auto"/>
          <w:szCs w:val="24"/>
        </w:rPr>
        <w:t>capacity,</w:t>
      </w:r>
      <w:r w:rsidRPr="00CB0D85">
        <w:rPr>
          <w:rFonts w:cs="Times New Roman"/>
          <w:color w:val="auto"/>
          <w:spacing w:val="23"/>
          <w:szCs w:val="24"/>
        </w:rPr>
        <w:t xml:space="preserve"> </w:t>
      </w:r>
      <w:r w:rsidRPr="00CB0D85">
        <w:rPr>
          <w:rFonts w:cs="Times New Roman"/>
          <w:color w:val="auto"/>
          <w:szCs w:val="24"/>
        </w:rPr>
        <w:t>qualification</w:t>
      </w:r>
      <w:r w:rsidRPr="00CB0D85">
        <w:rPr>
          <w:rFonts w:cs="Times New Roman"/>
          <w:color w:val="auto"/>
          <w:spacing w:val="28"/>
          <w:szCs w:val="24"/>
        </w:rPr>
        <w:t xml:space="preserve"> </w:t>
      </w:r>
      <w:r w:rsidRPr="00CB0D85">
        <w:rPr>
          <w:rFonts w:cs="Times New Roman"/>
          <w:color w:val="auto"/>
          <w:szCs w:val="24"/>
        </w:rPr>
        <w:t>or</w:t>
      </w:r>
      <w:r w:rsidRPr="00CB0D85">
        <w:rPr>
          <w:rFonts w:cs="Times New Roman"/>
          <w:color w:val="auto"/>
          <w:spacing w:val="24"/>
          <w:szCs w:val="24"/>
        </w:rPr>
        <w:t xml:space="preserve"> </w:t>
      </w:r>
      <w:r w:rsidRPr="00CB0D85">
        <w:rPr>
          <w:rFonts w:cs="Times New Roman"/>
          <w:color w:val="auto"/>
          <w:szCs w:val="24"/>
        </w:rPr>
        <w:t>such</w:t>
      </w:r>
      <w:r w:rsidRPr="00CB0D85">
        <w:rPr>
          <w:rFonts w:cs="Times New Roman"/>
          <w:color w:val="auto"/>
          <w:spacing w:val="15"/>
          <w:szCs w:val="24"/>
        </w:rPr>
        <w:t xml:space="preserve"> </w:t>
      </w:r>
      <w:r w:rsidRPr="00CB0D85">
        <w:rPr>
          <w:rFonts w:cs="Times New Roman"/>
          <w:color w:val="auto"/>
          <w:szCs w:val="24"/>
        </w:rPr>
        <w:t>other</w:t>
      </w:r>
      <w:r w:rsidRPr="00CB0D85">
        <w:rPr>
          <w:rFonts w:cs="Times New Roman"/>
          <w:color w:val="auto"/>
          <w:spacing w:val="13"/>
          <w:szCs w:val="24"/>
        </w:rPr>
        <w:t xml:space="preserve"> </w:t>
      </w:r>
      <w:r w:rsidRPr="00CB0D85">
        <w:rPr>
          <w:rFonts w:cs="Times New Roman"/>
          <w:color w:val="auto"/>
          <w:szCs w:val="24"/>
        </w:rPr>
        <w:t>circumstances</w:t>
      </w:r>
      <w:r w:rsidRPr="00CB0D85">
        <w:rPr>
          <w:rFonts w:cs="Times New Roman"/>
          <w:color w:val="auto"/>
          <w:spacing w:val="37"/>
          <w:szCs w:val="24"/>
        </w:rPr>
        <w:t xml:space="preserve"> </w:t>
      </w:r>
      <w:r w:rsidRPr="00CB0D85">
        <w:rPr>
          <w:rFonts w:cs="Times New Roman"/>
          <w:color w:val="auto"/>
          <w:szCs w:val="24"/>
        </w:rPr>
        <w:t>as</w:t>
      </w:r>
      <w:r w:rsidRPr="00CB0D85">
        <w:rPr>
          <w:rFonts w:cs="Times New Roman"/>
          <w:color w:val="auto"/>
          <w:spacing w:val="6"/>
          <w:szCs w:val="24"/>
        </w:rPr>
        <w:t xml:space="preserve"> </w:t>
      </w:r>
      <w:r w:rsidRPr="00CB0D85">
        <w:rPr>
          <w:rFonts w:cs="Times New Roman"/>
          <w:color w:val="auto"/>
          <w:szCs w:val="24"/>
        </w:rPr>
        <w:t>the Coordinator or Office of General Counsel shall</w:t>
      </w:r>
      <w:r w:rsidRPr="00CB0D85">
        <w:rPr>
          <w:rFonts w:cs="Times New Roman"/>
          <w:color w:val="auto"/>
          <w:spacing w:val="24"/>
          <w:szCs w:val="24"/>
        </w:rPr>
        <w:t xml:space="preserve"> </w:t>
      </w:r>
      <w:r w:rsidRPr="00CB0D85">
        <w:rPr>
          <w:rFonts w:cs="Times New Roman"/>
          <w:color w:val="auto"/>
          <w:szCs w:val="24"/>
        </w:rPr>
        <w:t>determine.</w:t>
      </w:r>
      <w:r w:rsidRPr="00CB0D85">
        <w:rPr>
          <w:rFonts w:cs="Times New Roman"/>
          <w:color w:val="auto"/>
          <w:spacing w:val="38"/>
          <w:szCs w:val="24"/>
        </w:rPr>
        <w:t xml:space="preserve"> </w:t>
      </w:r>
      <w:r w:rsidRPr="00CB0D85">
        <w:rPr>
          <w:rFonts w:cs="Times New Roman"/>
          <w:color w:val="auto"/>
          <w:szCs w:val="24"/>
        </w:rPr>
        <w:t>Nothing</w:t>
      </w:r>
      <w:r w:rsidRPr="00CB0D85">
        <w:rPr>
          <w:rFonts w:cs="Times New Roman"/>
          <w:color w:val="auto"/>
          <w:spacing w:val="31"/>
          <w:szCs w:val="24"/>
        </w:rPr>
        <w:t xml:space="preserve"> </w:t>
      </w:r>
      <w:r w:rsidRPr="00CB0D85">
        <w:rPr>
          <w:rFonts w:cs="Times New Roman"/>
          <w:color w:val="auto"/>
          <w:szCs w:val="24"/>
        </w:rPr>
        <w:t>herein</w:t>
      </w:r>
      <w:r w:rsidRPr="00CB0D85">
        <w:rPr>
          <w:rFonts w:cs="Times New Roman"/>
          <w:color w:val="auto"/>
          <w:spacing w:val="34"/>
          <w:szCs w:val="24"/>
        </w:rPr>
        <w:t xml:space="preserve"> </w:t>
      </w:r>
      <w:r w:rsidRPr="00CB0D85">
        <w:rPr>
          <w:rFonts w:cs="Times New Roman"/>
          <w:color w:val="auto"/>
          <w:szCs w:val="24"/>
        </w:rPr>
        <w:t>shall</w:t>
      </w:r>
      <w:r w:rsidRPr="00CB0D85">
        <w:rPr>
          <w:rFonts w:cs="Times New Roman"/>
          <w:color w:val="auto"/>
          <w:spacing w:val="17"/>
          <w:szCs w:val="24"/>
        </w:rPr>
        <w:t xml:space="preserve"> </w:t>
      </w:r>
      <w:r w:rsidRPr="00CB0D85">
        <w:rPr>
          <w:rFonts w:cs="Times New Roman"/>
          <w:color w:val="auto"/>
          <w:szCs w:val="24"/>
        </w:rPr>
        <w:t>in</w:t>
      </w:r>
      <w:r w:rsidRPr="00CB0D85">
        <w:rPr>
          <w:rFonts w:cs="Times New Roman"/>
          <w:color w:val="auto"/>
          <w:spacing w:val="16"/>
          <w:szCs w:val="24"/>
        </w:rPr>
        <w:t xml:space="preserve"> </w:t>
      </w:r>
      <w:r w:rsidRPr="00CB0D85">
        <w:rPr>
          <w:rFonts w:cs="Times New Roman"/>
          <w:color w:val="auto"/>
          <w:szCs w:val="24"/>
        </w:rPr>
        <w:t>any</w:t>
      </w:r>
      <w:r w:rsidRPr="00CB0D85">
        <w:rPr>
          <w:rFonts w:cs="Times New Roman"/>
          <w:color w:val="auto"/>
          <w:spacing w:val="5"/>
          <w:szCs w:val="24"/>
        </w:rPr>
        <w:t xml:space="preserve"> </w:t>
      </w:r>
      <w:r w:rsidRPr="00CB0D85">
        <w:rPr>
          <w:rFonts w:cs="Times New Roman"/>
          <w:color w:val="auto"/>
          <w:szCs w:val="24"/>
        </w:rPr>
        <w:t>way</w:t>
      </w:r>
      <w:r w:rsidRPr="00CB0D85">
        <w:rPr>
          <w:rFonts w:cs="Times New Roman"/>
          <w:color w:val="auto"/>
          <w:spacing w:val="4"/>
          <w:szCs w:val="24"/>
        </w:rPr>
        <w:t xml:space="preserve"> </w:t>
      </w:r>
      <w:r w:rsidRPr="00CB0D85">
        <w:rPr>
          <w:rFonts w:cs="Times New Roman"/>
          <w:color w:val="auto"/>
          <w:szCs w:val="24"/>
        </w:rPr>
        <w:t>limit</w:t>
      </w:r>
      <w:r w:rsidRPr="00CB0D85">
        <w:rPr>
          <w:rFonts w:cs="Times New Roman"/>
          <w:color w:val="auto"/>
          <w:spacing w:val="16"/>
          <w:szCs w:val="24"/>
        </w:rPr>
        <w:t xml:space="preserve"> </w:t>
      </w:r>
      <w:r w:rsidRPr="00CB0D85">
        <w:rPr>
          <w:rFonts w:cs="Times New Roman"/>
          <w:color w:val="auto"/>
          <w:szCs w:val="24"/>
        </w:rPr>
        <w:t>the discretion</w:t>
      </w:r>
      <w:r w:rsidRPr="00CB0D85">
        <w:rPr>
          <w:rFonts w:cs="Times New Roman"/>
          <w:color w:val="auto"/>
          <w:spacing w:val="48"/>
          <w:szCs w:val="24"/>
        </w:rPr>
        <w:t xml:space="preserve"> </w:t>
      </w:r>
      <w:r w:rsidRPr="00CB0D85">
        <w:rPr>
          <w:rFonts w:cs="Times New Roman"/>
          <w:color w:val="auto"/>
          <w:szCs w:val="24"/>
        </w:rPr>
        <w:t>of</w:t>
      </w:r>
      <w:r w:rsidRPr="00CB0D85">
        <w:rPr>
          <w:rFonts w:cs="Times New Roman"/>
          <w:color w:val="auto"/>
          <w:spacing w:val="23"/>
          <w:szCs w:val="24"/>
        </w:rPr>
        <w:t xml:space="preserve"> </w:t>
      </w:r>
      <w:r w:rsidRPr="00CB0D85">
        <w:rPr>
          <w:rFonts w:cs="Times New Roman"/>
          <w:color w:val="auto"/>
          <w:szCs w:val="24"/>
        </w:rPr>
        <w:t>the</w:t>
      </w:r>
      <w:r w:rsidRPr="00CB0D85">
        <w:rPr>
          <w:rFonts w:cs="Times New Roman"/>
          <w:color w:val="auto"/>
          <w:spacing w:val="30"/>
          <w:szCs w:val="24"/>
        </w:rPr>
        <w:t xml:space="preserve"> </w:t>
      </w:r>
      <w:r w:rsidRPr="00CB0D85">
        <w:rPr>
          <w:rFonts w:cs="Times New Roman"/>
          <w:color w:val="auto"/>
          <w:szCs w:val="24"/>
        </w:rPr>
        <w:t>Coordinator or the Office of General Counsel to</w:t>
      </w:r>
      <w:r w:rsidRPr="00CB0D85">
        <w:rPr>
          <w:rFonts w:cs="Times New Roman"/>
          <w:color w:val="auto"/>
          <w:spacing w:val="26"/>
          <w:szCs w:val="24"/>
        </w:rPr>
        <w:t xml:space="preserve"> </w:t>
      </w:r>
      <w:r w:rsidRPr="00CB0D85">
        <w:rPr>
          <w:rFonts w:cs="Times New Roman"/>
          <w:color w:val="auto"/>
          <w:szCs w:val="24"/>
        </w:rPr>
        <w:t>make</w:t>
      </w:r>
      <w:r w:rsidRPr="00CB0D85">
        <w:rPr>
          <w:rFonts w:cs="Times New Roman"/>
          <w:color w:val="auto"/>
          <w:spacing w:val="44"/>
          <w:szCs w:val="24"/>
        </w:rPr>
        <w:t xml:space="preserve"> </w:t>
      </w:r>
      <w:r w:rsidRPr="00CB0D85">
        <w:rPr>
          <w:rFonts w:cs="Times New Roman"/>
          <w:color w:val="auto"/>
          <w:szCs w:val="24"/>
        </w:rPr>
        <w:t>assignments</w:t>
      </w:r>
      <w:r w:rsidRPr="00CB0D85">
        <w:rPr>
          <w:rFonts w:cs="Times New Roman"/>
          <w:color w:val="auto"/>
          <w:spacing w:val="28"/>
          <w:szCs w:val="24"/>
        </w:rPr>
        <w:t xml:space="preserve"> </w:t>
      </w:r>
      <w:r w:rsidRPr="00CB0D85">
        <w:rPr>
          <w:rFonts w:cs="Times New Roman"/>
          <w:color w:val="auto"/>
          <w:szCs w:val="24"/>
        </w:rPr>
        <w:t>to</w:t>
      </w:r>
      <w:r w:rsidRPr="00CB0D85">
        <w:rPr>
          <w:rFonts w:cs="Times New Roman"/>
          <w:color w:val="auto"/>
          <w:spacing w:val="34"/>
          <w:szCs w:val="24"/>
        </w:rPr>
        <w:t xml:space="preserve"> </w:t>
      </w:r>
      <w:r w:rsidRPr="00CB0D85">
        <w:rPr>
          <w:rFonts w:cs="Times New Roman"/>
          <w:color w:val="auto"/>
          <w:szCs w:val="24"/>
        </w:rPr>
        <w:t>serve</w:t>
      </w:r>
      <w:r w:rsidRPr="00CB0D85">
        <w:rPr>
          <w:rFonts w:cs="Times New Roman"/>
          <w:color w:val="auto"/>
          <w:spacing w:val="26"/>
          <w:szCs w:val="24"/>
        </w:rPr>
        <w:t xml:space="preserve"> </w:t>
      </w:r>
      <w:r w:rsidRPr="00CB0D85">
        <w:rPr>
          <w:rFonts w:cs="Times New Roman"/>
          <w:color w:val="auto"/>
          <w:szCs w:val="24"/>
        </w:rPr>
        <w:t>the</w:t>
      </w:r>
      <w:r w:rsidRPr="00CB0D85">
        <w:rPr>
          <w:rFonts w:cs="Times New Roman"/>
          <w:color w:val="auto"/>
          <w:spacing w:val="13"/>
          <w:szCs w:val="24"/>
        </w:rPr>
        <w:t xml:space="preserve"> </w:t>
      </w:r>
      <w:r w:rsidRPr="00CB0D85">
        <w:rPr>
          <w:rFonts w:cs="Times New Roman"/>
          <w:color w:val="auto"/>
          <w:szCs w:val="24"/>
        </w:rPr>
        <w:t>needs</w:t>
      </w:r>
      <w:r w:rsidRPr="00CB0D85">
        <w:rPr>
          <w:rFonts w:cs="Times New Roman"/>
          <w:color w:val="auto"/>
          <w:spacing w:val="46"/>
          <w:szCs w:val="24"/>
        </w:rPr>
        <w:t xml:space="preserve"> </w:t>
      </w:r>
      <w:r w:rsidRPr="00CB0D85">
        <w:rPr>
          <w:rFonts w:cs="Times New Roman"/>
          <w:color w:val="auto"/>
          <w:szCs w:val="24"/>
        </w:rPr>
        <w:t>of</w:t>
      </w:r>
      <w:r w:rsidRPr="00CB0D85">
        <w:rPr>
          <w:rFonts w:cs="Times New Roman"/>
          <w:color w:val="auto"/>
          <w:spacing w:val="14"/>
          <w:szCs w:val="24"/>
        </w:rPr>
        <w:t xml:space="preserve"> </w:t>
      </w:r>
      <w:r w:rsidRPr="00CB0D85">
        <w:rPr>
          <w:rFonts w:cs="Times New Roman"/>
          <w:color w:val="auto"/>
          <w:szCs w:val="24"/>
        </w:rPr>
        <w:t>the</w:t>
      </w:r>
      <w:r w:rsidRPr="00CB0D85">
        <w:rPr>
          <w:rFonts w:cs="Times New Roman"/>
          <w:color w:val="auto"/>
          <w:spacing w:val="29"/>
          <w:szCs w:val="24"/>
        </w:rPr>
        <w:t xml:space="preserve"> Coordinator or the </w:t>
      </w:r>
      <w:r w:rsidRPr="00CB0D85">
        <w:rPr>
          <w:rFonts w:cs="Times New Roman"/>
          <w:color w:val="auto"/>
          <w:szCs w:val="24"/>
        </w:rPr>
        <w:t>Commonwealth as</w:t>
      </w:r>
      <w:r w:rsidRPr="00CB0D85">
        <w:rPr>
          <w:rFonts w:cs="Times New Roman"/>
          <w:color w:val="auto"/>
          <w:spacing w:val="31"/>
          <w:szCs w:val="24"/>
        </w:rPr>
        <w:t xml:space="preserve"> </w:t>
      </w:r>
      <w:r w:rsidRPr="00CB0D85">
        <w:rPr>
          <w:rFonts w:cs="Times New Roman"/>
          <w:color w:val="auto"/>
          <w:szCs w:val="24"/>
        </w:rPr>
        <w:t>deemed</w:t>
      </w:r>
      <w:r w:rsidRPr="00CB0D85">
        <w:rPr>
          <w:rFonts w:cs="Times New Roman"/>
          <w:color w:val="auto"/>
          <w:spacing w:val="32"/>
          <w:szCs w:val="24"/>
        </w:rPr>
        <w:t xml:space="preserve"> </w:t>
      </w:r>
      <w:r w:rsidRPr="00CB0D85">
        <w:rPr>
          <w:rFonts w:cs="Times New Roman"/>
          <w:color w:val="auto"/>
          <w:szCs w:val="24"/>
        </w:rPr>
        <w:t>appropriate.</w:t>
      </w:r>
    </w:p>
    <w:p w:rsidR="00CB0D85" w:rsidRPr="00CB0D85" w:rsidRDefault="00CB0D85" w:rsidP="00CB0D85">
      <w:pPr>
        <w:spacing w:before="2" w:line="260" w:lineRule="exact"/>
        <w:rPr>
          <w:rFonts w:cs="Times New Roman"/>
          <w:color w:val="auto"/>
          <w:szCs w:val="24"/>
        </w:rPr>
      </w:pPr>
    </w:p>
    <w:p w:rsidR="00CB0D85" w:rsidRPr="00CB0D85" w:rsidRDefault="00CB0D85" w:rsidP="00CB0D85">
      <w:pPr>
        <w:rPr>
          <w:rFonts w:cs="Times New Roman"/>
          <w:color w:val="auto"/>
          <w:szCs w:val="24"/>
        </w:rPr>
      </w:pPr>
      <w:r w:rsidRPr="00CB0D85">
        <w:rPr>
          <w:rFonts w:cs="Times New Roman"/>
          <w:color w:val="auto"/>
          <w:szCs w:val="24"/>
        </w:rPr>
        <w:t>The</w:t>
      </w:r>
      <w:r w:rsidRPr="00CB0D85">
        <w:rPr>
          <w:rFonts w:cs="Times New Roman"/>
          <w:color w:val="auto"/>
          <w:spacing w:val="31"/>
          <w:szCs w:val="24"/>
        </w:rPr>
        <w:t xml:space="preserve"> </w:t>
      </w:r>
      <w:r w:rsidRPr="00CB0D85">
        <w:rPr>
          <w:rFonts w:cs="Times New Roman"/>
          <w:color w:val="auto"/>
          <w:szCs w:val="24"/>
        </w:rPr>
        <w:t>Coordinator or Office of General Counsel reserve</w:t>
      </w:r>
      <w:r w:rsidRPr="00CB0D85">
        <w:rPr>
          <w:rFonts w:cs="Times New Roman"/>
          <w:color w:val="auto"/>
          <w:spacing w:val="37"/>
          <w:szCs w:val="24"/>
        </w:rPr>
        <w:t xml:space="preserve"> </w:t>
      </w:r>
      <w:r w:rsidRPr="00CB0D85">
        <w:rPr>
          <w:rFonts w:cs="Times New Roman"/>
          <w:color w:val="auto"/>
          <w:szCs w:val="24"/>
        </w:rPr>
        <w:t>the</w:t>
      </w:r>
      <w:r w:rsidRPr="00CB0D85">
        <w:rPr>
          <w:rFonts w:cs="Times New Roman"/>
          <w:color w:val="auto"/>
          <w:spacing w:val="18"/>
          <w:szCs w:val="24"/>
        </w:rPr>
        <w:t xml:space="preserve"> </w:t>
      </w:r>
      <w:r w:rsidRPr="00CB0D85">
        <w:rPr>
          <w:rFonts w:cs="Times New Roman"/>
          <w:color w:val="auto"/>
          <w:szCs w:val="24"/>
        </w:rPr>
        <w:t>right</w:t>
      </w:r>
      <w:r w:rsidRPr="00CB0D85">
        <w:rPr>
          <w:rFonts w:cs="Times New Roman"/>
          <w:color w:val="auto"/>
          <w:spacing w:val="42"/>
          <w:szCs w:val="24"/>
        </w:rPr>
        <w:t xml:space="preserve"> </w:t>
      </w:r>
      <w:r w:rsidRPr="00CB0D85">
        <w:rPr>
          <w:rFonts w:cs="Times New Roman"/>
          <w:color w:val="auto"/>
          <w:szCs w:val="24"/>
        </w:rPr>
        <w:t>to</w:t>
      </w:r>
      <w:r w:rsidRPr="00CB0D85">
        <w:rPr>
          <w:rFonts w:cs="Times New Roman"/>
          <w:color w:val="auto"/>
          <w:spacing w:val="24"/>
          <w:szCs w:val="24"/>
        </w:rPr>
        <w:t xml:space="preserve"> </w:t>
      </w:r>
      <w:r w:rsidRPr="00CB0D85">
        <w:rPr>
          <w:rFonts w:cs="Times New Roman"/>
          <w:color w:val="auto"/>
          <w:szCs w:val="24"/>
        </w:rPr>
        <w:t>make</w:t>
      </w:r>
      <w:r w:rsidRPr="00CB0D85">
        <w:rPr>
          <w:rFonts w:cs="Times New Roman"/>
          <w:color w:val="auto"/>
          <w:spacing w:val="30"/>
          <w:szCs w:val="24"/>
        </w:rPr>
        <w:t xml:space="preserve"> </w:t>
      </w:r>
      <w:r w:rsidRPr="00CB0D85">
        <w:rPr>
          <w:rFonts w:cs="Times New Roman"/>
          <w:color w:val="auto"/>
          <w:szCs w:val="24"/>
        </w:rPr>
        <w:t>assignments</w:t>
      </w:r>
      <w:r w:rsidRPr="00CB0D85">
        <w:rPr>
          <w:rFonts w:cs="Times New Roman"/>
          <w:color w:val="auto"/>
          <w:spacing w:val="4"/>
          <w:szCs w:val="24"/>
        </w:rPr>
        <w:t xml:space="preserve"> </w:t>
      </w:r>
      <w:r w:rsidRPr="00CB0D85">
        <w:rPr>
          <w:rFonts w:cs="Times New Roman"/>
          <w:color w:val="auto"/>
          <w:szCs w:val="24"/>
        </w:rPr>
        <w:t>as</w:t>
      </w:r>
      <w:r w:rsidRPr="00CB0D85">
        <w:rPr>
          <w:rFonts w:cs="Times New Roman"/>
          <w:color w:val="auto"/>
          <w:spacing w:val="26"/>
          <w:szCs w:val="24"/>
        </w:rPr>
        <w:t xml:space="preserve"> </w:t>
      </w:r>
      <w:r w:rsidRPr="00CB0D85">
        <w:rPr>
          <w:rFonts w:cs="Times New Roman"/>
          <w:color w:val="auto"/>
          <w:szCs w:val="24"/>
        </w:rPr>
        <w:t>it</w:t>
      </w:r>
      <w:r w:rsidRPr="00CB0D85">
        <w:rPr>
          <w:rFonts w:cs="Times New Roman"/>
          <w:color w:val="auto"/>
          <w:spacing w:val="12"/>
          <w:szCs w:val="24"/>
        </w:rPr>
        <w:t xml:space="preserve"> </w:t>
      </w:r>
      <w:r w:rsidRPr="00CB0D85">
        <w:rPr>
          <w:rFonts w:cs="Times New Roman"/>
          <w:color w:val="auto"/>
          <w:szCs w:val="24"/>
        </w:rPr>
        <w:t>may</w:t>
      </w:r>
      <w:r w:rsidRPr="00CB0D85">
        <w:rPr>
          <w:rFonts w:cs="Times New Roman"/>
          <w:color w:val="auto"/>
          <w:spacing w:val="36"/>
          <w:szCs w:val="24"/>
        </w:rPr>
        <w:t xml:space="preserve"> </w:t>
      </w:r>
      <w:r w:rsidRPr="00CB0D85">
        <w:rPr>
          <w:rFonts w:cs="Times New Roman"/>
          <w:color w:val="auto"/>
          <w:szCs w:val="24"/>
        </w:rPr>
        <w:t>deem</w:t>
      </w:r>
      <w:r w:rsidRPr="00CB0D85">
        <w:rPr>
          <w:rFonts w:cs="Times New Roman"/>
          <w:color w:val="auto"/>
          <w:spacing w:val="26"/>
          <w:szCs w:val="24"/>
        </w:rPr>
        <w:t xml:space="preserve"> </w:t>
      </w:r>
      <w:r w:rsidRPr="00CB0D85">
        <w:rPr>
          <w:rFonts w:cs="Times New Roman"/>
          <w:color w:val="auto"/>
          <w:szCs w:val="24"/>
        </w:rPr>
        <w:t>necessary</w:t>
      </w:r>
      <w:r w:rsidRPr="00CB0D85">
        <w:rPr>
          <w:rFonts w:cs="Times New Roman"/>
          <w:color w:val="auto"/>
          <w:spacing w:val="31"/>
          <w:szCs w:val="24"/>
        </w:rPr>
        <w:t xml:space="preserve"> </w:t>
      </w:r>
      <w:r w:rsidRPr="00CB0D85">
        <w:rPr>
          <w:rFonts w:cs="Times New Roman"/>
          <w:color w:val="auto"/>
          <w:szCs w:val="24"/>
        </w:rPr>
        <w:t>or desirable,</w:t>
      </w:r>
      <w:r w:rsidRPr="00CB0D85">
        <w:rPr>
          <w:rFonts w:cs="Times New Roman"/>
          <w:color w:val="auto"/>
          <w:spacing w:val="29"/>
          <w:szCs w:val="24"/>
        </w:rPr>
        <w:t xml:space="preserve"> </w:t>
      </w:r>
      <w:r w:rsidRPr="00CB0D85">
        <w:rPr>
          <w:rFonts w:cs="Times New Roman"/>
          <w:color w:val="auto"/>
          <w:szCs w:val="24"/>
        </w:rPr>
        <w:t>in</w:t>
      </w:r>
      <w:r w:rsidRPr="00CB0D85">
        <w:rPr>
          <w:rFonts w:cs="Times New Roman"/>
          <w:color w:val="auto"/>
          <w:spacing w:val="4"/>
          <w:szCs w:val="24"/>
        </w:rPr>
        <w:t xml:space="preserve"> </w:t>
      </w:r>
      <w:r w:rsidRPr="00CB0D85">
        <w:rPr>
          <w:rFonts w:cs="Times New Roman"/>
          <w:color w:val="auto"/>
          <w:szCs w:val="24"/>
        </w:rPr>
        <w:t>the</w:t>
      </w:r>
      <w:r w:rsidRPr="00CB0D85">
        <w:rPr>
          <w:rFonts w:cs="Times New Roman"/>
          <w:color w:val="auto"/>
          <w:spacing w:val="20"/>
          <w:szCs w:val="24"/>
        </w:rPr>
        <w:t xml:space="preserve"> </w:t>
      </w:r>
      <w:r w:rsidRPr="00CB0D85">
        <w:rPr>
          <w:rFonts w:cs="Times New Roman"/>
          <w:color w:val="auto"/>
          <w:szCs w:val="24"/>
        </w:rPr>
        <w:t>judgment</w:t>
      </w:r>
      <w:r w:rsidRPr="00CB0D85">
        <w:rPr>
          <w:rFonts w:cs="Times New Roman"/>
          <w:color w:val="auto"/>
          <w:spacing w:val="7"/>
          <w:szCs w:val="24"/>
        </w:rPr>
        <w:t xml:space="preserve"> </w:t>
      </w:r>
      <w:r w:rsidRPr="00CB0D85">
        <w:rPr>
          <w:rFonts w:cs="Times New Roman"/>
          <w:color w:val="auto"/>
          <w:szCs w:val="24"/>
        </w:rPr>
        <w:t>of</w:t>
      </w:r>
      <w:r w:rsidRPr="00CB0D85">
        <w:rPr>
          <w:rFonts w:cs="Times New Roman"/>
          <w:color w:val="auto"/>
          <w:spacing w:val="15"/>
          <w:szCs w:val="24"/>
        </w:rPr>
        <w:t xml:space="preserve"> </w:t>
      </w:r>
      <w:r w:rsidRPr="00CB0D85">
        <w:rPr>
          <w:rFonts w:cs="Times New Roman"/>
          <w:color w:val="auto"/>
          <w:szCs w:val="24"/>
        </w:rPr>
        <w:t>the Coordinator or Office of General Counsel, for</w:t>
      </w:r>
      <w:r w:rsidRPr="00CB0D85">
        <w:rPr>
          <w:rFonts w:cs="Times New Roman"/>
          <w:color w:val="auto"/>
          <w:spacing w:val="7"/>
          <w:szCs w:val="24"/>
        </w:rPr>
        <w:t xml:space="preserve"> </w:t>
      </w:r>
      <w:r w:rsidRPr="00CB0D85">
        <w:rPr>
          <w:rFonts w:cs="Times New Roman"/>
          <w:color w:val="auto"/>
          <w:szCs w:val="24"/>
        </w:rPr>
        <w:t>all</w:t>
      </w:r>
      <w:r w:rsidRPr="00CB0D85">
        <w:rPr>
          <w:rFonts w:cs="Times New Roman"/>
          <w:color w:val="auto"/>
          <w:spacing w:val="18"/>
          <w:szCs w:val="24"/>
        </w:rPr>
        <w:t xml:space="preserve"> </w:t>
      </w:r>
      <w:r w:rsidRPr="00CB0D85">
        <w:rPr>
          <w:rFonts w:cs="Times New Roman"/>
          <w:color w:val="auto"/>
          <w:szCs w:val="24"/>
        </w:rPr>
        <w:t>aspects</w:t>
      </w:r>
      <w:r w:rsidRPr="00CB0D85">
        <w:rPr>
          <w:rFonts w:cs="Times New Roman"/>
          <w:color w:val="auto"/>
          <w:spacing w:val="21"/>
          <w:szCs w:val="24"/>
        </w:rPr>
        <w:t xml:space="preserve"> </w:t>
      </w:r>
      <w:r w:rsidRPr="00CB0D85">
        <w:rPr>
          <w:rFonts w:cs="Times New Roman"/>
          <w:color w:val="auto"/>
          <w:szCs w:val="24"/>
        </w:rPr>
        <w:t>of,</w:t>
      </w:r>
      <w:r w:rsidRPr="00CB0D85">
        <w:rPr>
          <w:rFonts w:cs="Times New Roman"/>
          <w:color w:val="auto"/>
          <w:spacing w:val="9"/>
          <w:szCs w:val="24"/>
        </w:rPr>
        <w:t xml:space="preserve"> </w:t>
      </w:r>
      <w:r w:rsidRPr="00CB0D85">
        <w:rPr>
          <w:rFonts w:cs="Times New Roman"/>
          <w:color w:val="auto"/>
          <w:szCs w:val="24"/>
        </w:rPr>
        <w:t>or</w:t>
      </w:r>
      <w:r w:rsidRPr="00CB0D85">
        <w:rPr>
          <w:rFonts w:cs="Times New Roman"/>
          <w:color w:val="auto"/>
          <w:spacing w:val="6"/>
          <w:szCs w:val="24"/>
        </w:rPr>
        <w:t xml:space="preserve"> </w:t>
      </w:r>
      <w:r w:rsidRPr="00CB0D85">
        <w:rPr>
          <w:rFonts w:cs="Times New Roman"/>
          <w:color w:val="auto"/>
          <w:szCs w:val="24"/>
        </w:rPr>
        <w:t>roles</w:t>
      </w:r>
      <w:r w:rsidRPr="00CB0D85">
        <w:rPr>
          <w:rFonts w:cs="Times New Roman"/>
          <w:color w:val="auto"/>
          <w:spacing w:val="16"/>
          <w:szCs w:val="24"/>
        </w:rPr>
        <w:t xml:space="preserve"> </w:t>
      </w:r>
      <w:r w:rsidRPr="00CB0D85">
        <w:rPr>
          <w:rFonts w:cs="Times New Roman"/>
          <w:color w:val="auto"/>
          <w:szCs w:val="24"/>
        </w:rPr>
        <w:t>within</w:t>
      </w:r>
      <w:r w:rsidRPr="00CB0D85">
        <w:rPr>
          <w:rFonts w:cs="Times New Roman"/>
          <w:color w:val="auto"/>
          <w:spacing w:val="19"/>
          <w:szCs w:val="24"/>
        </w:rPr>
        <w:t xml:space="preserve"> </w:t>
      </w:r>
      <w:r w:rsidRPr="00CB0D85">
        <w:rPr>
          <w:rFonts w:cs="Times New Roman"/>
          <w:color w:val="auto"/>
          <w:szCs w:val="24"/>
        </w:rPr>
        <w:t>the</w:t>
      </w:r>
      <w:r w:rsidRPr="00CB0D85">
        <w:rPr>
          <w:rFonts w:cs="Times New Roman"/>
          <w:color w:val="auto"/>
          <w:spacing w:val="13"/>
          <w:szCs w:val="24"/>
        </w:rPr>
        <w:t xml:space="preserve"> </w:t>
      </w:r>
      <w:r w:rsidRPr="00CB0D85">
        <w:rPr>
          <w:rFonts w:cs="Times New Roman"/>
          <w:color w:val="auto"/>
          <w:szCs w:val="24"/>
        </w:rPr>
        <w:t>scope of</w:t>
      </w:r>
      <w:r w:rsidRPr="00CB0D85">
        <w:rPr>
          <w:rFonts w:cs="Times New Roman"/>
          <w:color w:val="auto"/>
          <w:spacing w:val="16"/>
          <w:szCs w:val="24"/>
        </w:rPr>
        <w:t xml:space="preserve"> </w:t>
      </w:r>
      <w:r w:rsidRPr="00CB0D85">
        <w:rPr>
          <w:rFonts w:cs="Times New Roman"/>
          <w:color w:val="auto"/>
          <w:szCs w:val="24"/>
        </w:rPr>
        <w:t>this</w:t>
      </w:r>
      <w:r w:rsidRPr="00CB0D85">
        <w:rPr>
          <w:rFonts w:cs="Times New Roman"/>
          <w:color w:val="auto"/>
          <w:spacing w:val="22"/>
          <w:szCs w:val="24"/>
        </w:rPr>
        <w:t xml:space="preserve"> </w:t>
      </w:r>
      <w:r w:rsidRPr="00CB0D85">
        <w:rPr>
          <w:rFonts w:cs="Times New Roman"/>
          <w:color w:val="auto"/>
          <w:szCs w:val="24"/>
        </w:rPr>
        <w:t>RFP.</w:t>
      </w:r>
    </w:p>
    <w:p w:rsidR="00CB0D85" w:rsidRPr="00CB0D85" w:rsidRDefault="00CB0D85" w:rsidP="00CB0D85">
      <w:pPr>
        <w:rPr>
          <w:rFonts w:cs="Times New Roman"/>
          <w:color w:val="auto"/>
          <w:szCs w:val="24"/>
        </w:rPr>
      </w:pP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15"/>
        </w:numPr>
        <w:spacing w:after="200" w:line="276" w:lineRule="auto"/>
        <w:jc w:val="both"/>
        <w:rPr>
          <w:rFonts w:eastAsia="Times New Roman" w:cs="Times New Roman"/>
          <w:b/>
          <w:color w:val="auto"/>
          <w:szCs w:val="24"/>
        </w:rPr>
      </w:pPr>
      <w:r w:rsidRPr="00CB0D85">
        <w:rPr>
          <w:rFonts w:eastAsia="Times New Roman" w:cs="Times New Roman"/>
          <w:b/>
          <w:color w:val="auto"/>
          <w:szCs w:val="24"/>
        </w:rPr>
        <w:t xml:space="preserve">Requirements.  </w:t>
      </w:r>
      <w:r w:rsidRPr="00CB0D85">
        <w:rPr>
          <w:rFonts w:eastAsia="Times New Roman" w:cs="Times New Roman"/>
          <w:color w:val="auto"/>
          <w:szCs w:val="24"/>
        </w:rPr>
        <w:t xml:space="preserve">Within the Technical Submittal (Appendix D), the Offeror shall confirm that each requirement of this RFP shall be met; include an explanation of how the Offeror intends to meet each requirement.  </w:t>
      </w:r>
    </w:p>
    <w:p w:rsidR="00CB0D85" w:rsidRPr="00CB0D85" w:rsidRDefault="00CB0D85" w:rsidP="00CB0D85">
      <w:pPr>
        <w:jc w:val="both"/>
        <w:rPr>
          <w:rFonts w:eastAsia="Times New Roman" w:cs="Times New Roman"/>
          <w:b/>
          <w:color w:val="auto"/>
          <w:szCs w:val="24"/>
        </w:rPr>
      </w:pPr>
    </w:p>
    <w:p w:rsidR="00CB0D85" w:rsidRPr="00CB0D85" w:rsidRDefault="00CB0D85" w:rsidP="00CB0D85">
      <w:pPr>
        <w:numPr>
          <w:ilvl w:val="0"/>
          <w:numId w:val="16"/>
        </w:numPr>
        <w:spacing w:after="200" w:line="276" w:lineRule="auto"/>
        <w:jc w:val="both"/>
        <w:rPr>
          <w:rFonts w:eastAsia="Times New Roman" w:cs="Times New Roman"/>
          <w:color w:val="auto"/>
          <w:szCs w:val="24"/>
        </w:rPr>
      </w:pPr>
      <w:r w:rsidRPr="00CB0D85">
        <w:rPr>
          <w:rFonts w:eastAsia="Times New Roman" w:cs="Times New Roman"/>
          <w:b/>
          <w:color w:val="auto"/>
          <w:szCs w:val="24"/>
        </w:rPr>
        <w:t>Qualifications.</w:t>
      </w:r>
      <w:r w:rsidRPr="00CB0D85">
        <w:rPr>
          <w:rFonts w:eastAsia="Times New Roman" w:cs="Times New Roman"/>
          <w:color w:val="auto"/>
          <w:szCs w:val="24"/>
        </w:rPr>
        <w:t xml:space="preserve">  The selected Offeror shall address each qualification requirement set forth in </w:t>
      </w:r>
      <w:r w:rsidRPr="00CB0D85">
        <w:rPr>
          <w:rFonts w:eastAsia="Times New Roman" w:cs="Times New Roman"/>
          <w:b/>
          <w:color w:val="auto"/>
          <w:szCs w:val="24"/>
        </w:rPr>
        <w:t xml:space="preserve">Appendix D, </w:t>
      </w:r>
      <w:r w:rsidRPr="00CB0D85">
        <w:rPr>
          <w:rFonts w:eastAsia="Times New Roman" w:cs="Times New Roman"/>
          <w:bCs/>
          <w:color w:val="auto"/>
          <w:szCs w:val="24"/>
        </w:rPr>
        <w:t>Statement of Qualifications/Technical Questionnaire.</w:t>
      </w:r>
      <w:r w:rsidRPr="00CB0D85">
        <w:rPr>
          <w:rFonts w:eastAsia="Times New Roman" w:cs="Times New Roman"/>
          <w:color w:val="auto"/>
          <w:szCs w:val="24"/>
        </w:rPr>
        <w:t xml:space="preserve">    </w:t>
      </w:r>
    </w:p>
    <w:p w:rsidR="00CB0D85" w:rsidRPr="00CB0D85" w:rsidRDefault="00CB0D85" w:rsidP="00CB0D85">
      <w:pPr>
        <w:jc w:val="both"/>
        <w:rPr>
          <w:rFonts w:eastAsia="Times New Roman" w:cs="Times New Roman"/>
          <w:color w:val="auto"/>
          <w:szCs w:val="24"/>
        </w:rPr>
      </w:pPr>
    </w:p>
    <w:p w:rsidR="00CB0D85" w:rsidRPr="00CB0D85" w:rsidRDefault="00CB0D85" w:rsidP="00CB0D85">
      <w:pPr>
        <w:numPr>
          <w:ilvl w:val="0"/>
          <w:numId w:val="16"/>
        </w:numPr>
        <w:spacing w:after="200" w:line="276" w:lineRule="auto"/>
        <w:jc w:val="both"/>
        <w:rPr>
          <w:rFonts w:eastAsia="Times New Roman" w:cs="Times New Roman"/>
          <w:color w:val="auto"/>
          <w:szCs w:val="24"/>
        </w:rPr>
      </w:pPr>
      <w:r w:rsidRPr="00CB0D85">
        <w:rPr>
          <w:rFonts w:eastAsia="Times New Roman" w:cs="Times New Roman"/>
          <w:b/>
          <w:color w:val="auto"/>
          <w:szCs w:val="24"/>
        </w:rPr>
        <w:t xml:space="preserve">Key Personnel.  </w:t>
      </w:r>
      <w:r w:rsidRPr="00CB0D85">
        <w:rPr>
          <w:rFonts w:eastAsia="Times New Roman" w:cs="Times New Roman"/>
          <w:color w:val="auto"/>
          <w:szCs w:val="24"/>
        </w:rPr>
        <w:t>Key project staffing changes must be approved by the Commonwealth.  The Commonwealth reserves the right to request, at its sole discretion, that the selected Offeror remove and replace counsel or staff from the Engagement.</w:t>
      </w:r>
    </w:p>
    <w:p w:rsidR="00CB0D85" w:rsidRPr="00CB0D85" w:rsidRDefault="00CB0D85" w:rsidP="00CB0D85">
      <w:pPr>
        <w:autoSpaceDE w:val="0"/>
        <w:autoSpaceDN w:val="0"/>
        <w:adjustRightInd w:val="0"/>
        <w:jc w:val="center"/>
        <w:rPr>
          <w:rFonts w:eastAsia="Times New Roman" w:cs="Times New Roman"/>
          <w:b/>
          <w:bCs/>
          <w:color w:val="auto"/>
          <w:szCs w:val="24"/>
        </w:rPr>
      </w:pPr>
    </w:p>
    <w:p w:rsidR="00CB0D85" w:rsidRPr="00CB0D85" w:rsidRDefault="00CB0D85" w:rsidP="00CB0D85">
      <w:pPr>
        <w:numPr>
          <w:ilvl w:val="0"/>
          <w:numId w:val="16"/>
        </w:numPr>
        <w:spacing w:after="200" w:line="276" w:lineRule="auto"/>
        <w:jc w:val="both"/>
        <w:rPr>
          <w:rFonts w:eastAsia="Times New Roman" w:cs="Times New Roman"/>
          <w:color w:val="auto"/>
          <w:szCs w:val="24"/>
        </w:rPr>
      </w:pPr>
      <w:r w:rsidRPr="00CB0D85">
        <w:rPr>
          <w:rFonts w:eastAsia="Times New Roman" w:cs="Times New Roman"/>
          <w:b/>
          <w:bCs/>
          <w:color w:val="auto"/>
          <w:szCs w:val="24"/>
        </w:rPr>
        <w:t xml:space="preserve">Ongoing Compliance </w:t>
      </w:r>
      <w:proofErr w:type="gramStart"/>
      <w:r w:rsidRPr="00CB0D85">
        <w:rPr>
          <w:rFonts w:eastAsia="Times New Roman" w:cs="Times New Roman"/>
          <w:b/>
          <w:bCs/>
          <w:color w:val="auto"/>
          <w:szCs w:val="24"/>
        </w:rPr>
        <w:t>With</w:t>
      </w:r>
      <w:proofErr w:type="gramEnd"/>
      <w:r w:rsidRPr="00CB0D85">
        <w:rPr>
          <w:rFonts w:eastAsia="Times New Roman" w:cs="Times New Roman"/>
          <w:b/>
          <w:bCs/>
          <w:color w:val="auto"/>
          <w:szCs w:val="24"/>
        </w:rPr>
        <w:t xml:space="preserve"> Qualifications; Removals</w:t>
      </w:r>
      <w:r w:rsidRPr="00CB0D85">
        <w:rPr>
          <w:rFonts w:eastAsia="Times New Roman" w:cs="Times New Roman"/>
          <w:color w:val="auto"/>
          <w:szCs w:val="24"/>
        </w:rPr>
        <w:t>.  The Commonwealth may remove or suspend the contractor for reasons that include, but are not limited to:</w:t>
      </w:r>
    </w:p>
    <w:p w:rsidR="00CB0D85" w:rsidRPr="00CB0D85" w:rsidRDefault="00CB0D85" w:rsidP="00CB0D85">
      <w:pPr>
        <w:autoSpaceDE w:val="0"/>
        <w:autoSpaceDN w:val="0"/>
        <w:adjustRightInd w:val="0"/>
        <w:jc w:val="both"/>
        <w:rPr>
          <w:rFonts w:eastAsia="Times New Roman" w:cs="Times New Roman"/>
          <w:color w:val="auto"/>
          <w:szCs w:val="24"/>
        </w:rPr>
      </w:pPr>
    </w:p>
    <w:p w:rsidR="00CB0D85" w:rsidRPr="00CB0D85" w:rsidRDefault="00CB0D85" w:rsidP="00CB0D85">
      <w:pPr>
        <w:numPr>
          <w:ilvl w:val="2"/>
          <w:numId w:val="18"/>
        </w:numPr>
        <w:autoSpaceDE w:val="0"/>
        <w:autoSpaceDN w:val="0"/>
        <w:adjustRightInd w:val="0"/>
        <w:spacing w:after="200" w:line="276" w:lineRule="auto"/>
        <w:jc w:val="both"/>
        <w:rPr>
          <w:rFonts w:eastAsia="Times New Roman" w:cs="Times New Roman"/>
          <w:color w:val="auto"/>
          <w:szCs w:val="24"/>
        </w:rPr>
      </w:pPr>
      <w:r w:rsidRPr="00CB0D85">
        <w:rPr>
          <w:rFonts w:eastAsia="Times New Roman" w:cs="Times New Roman"/>
          <w:color w:val="auto"/>
          <w:szCs w:val="24"/>
        </w:rPr>
        <w:t>Unprofessional performance;</w:t>
      </w:r>
    </w:p>
    <w:p w:rsidR="00CB0D85" w:rsidRPr="00CB0D85" w:rsidRDefault="00CB0D85" w:rsidP="00CB0D85">
      <w:pPr>
        <w:numPr>
          <w:ilvl w:val="2"/>
          <w:numId w:val="18"/>
        </w:numPr>
        <w:autoSpaceDE w:val="0"/>
        <w:autoSpaceDN w:val="0"/>
        <w:adjustRightInd w:val="0"/>
        <w:spacing w:after="200" w:line="276" w:lineRule="auto"/>
        <w:jc w:val="both"/>
        <w:rPr>
          <w:rFonts w:eastAsia="Times New Roman" w:cs="Times New Roman"/>
          <w:color w:val="auto"/>
          <w:szCs w:val="24"/>
        </w:rPr>
      </w:pPr>
      <w:r w:rsidRPr="00CB0D85">
        <w:rPr>
          <w:rFonts w:eastAsia="Times New Roman" w:cs="Times New Roman"/>
          <w:color w:val="auto"/>
          <w:szCs w:val="24"/>
        </w:rPr>
        <w:t xml:space="preserve">Being the subject of disciplinary/licensing actions by Pennsylvania Supreme Court; </w:t>
      </w:r>
    </w:p>
    <w:p w:rsidR="00CB0D85" w:rsidRPr="00CB0D85" w:rsidRDefault="00CB0D85" w:rsidP="00CB0D85">
      <w:pPr>
        <w:numPr>
          <w:ilvl w:val="2"/>
          <w:numId w:val="18"/>
        </w:numPr>
        <w:autoSpaceDE w:val="0"/>
        <w:autoSpaceDN w:val="0"/>
        <w:adjustRightInd w:val="0"/>
        <w:spacing w:after="200" w:line="276" w:lineRule="auto"/>
        <w:jc w:val="both"/>
        <w:rPr>
          <w:rFonts w:eastAsia="Times New Roman" w:cs="Times New Roman"/>
          <w:color w:val="auto"/>
          <w:szCs w:val="24"/>
        </w:rPr>
      </w:pPr>
      <w:r w:rsidRPr="00CB0D85">
        <w:rPr>
          <w:rFonts w:eastAsia="Times New Roman" w:cs="Times New Roman"/>
          <w:color w:val="auto"/>
          <w:szCs w:val="24"/>
        </w:rPr>
        <w:t>Filing for protection under federal or state bankruptcy laws;</w:t>
      </w:r>
    </w:p>
    <w:p w:rsidR="00CB0D85" w:rsidRPr="00CB0D85" w:rsidRDefault="00CB0D85" w:rsidP="00CB0D85">
      <w:pPr>
        <w:numPr>
          <w:ilvl w:val="2"/>
          <w:numId w:val="18"/>
        </w:numPr>
        <w:autoSpaceDE w:val="0"/>
        <w:autoSpaceDN w:val="0"/>
        <w:adjustRightInd w:val="0"/>
        <w:spacing w:after="200" w:line="276" w:lineRule="auto"/>
        <w:jc w:val="both"/>
        <w:rPr>
          <w:rFonts w:eastAsia="Times New Roman" w:cs="Times New Roman"/>
          <w:color w:val="auto"/>
          <w:szCs w:val="24"/>
        </w:rPr>
      </w:pPr>
      <w:r w:rsidRPr="00CB0D85">
        <w:rPr>
          <w:rFonts w:eastAsia="Times New Roman" w:cs="Times New Roman"/>
          <w:color w:val="auto"/>
          <w:szCs w:val="24"/>
        </w:rPr>
        <w:t>Failure to continue to meet the requirements of this RFP;</w:t>
      </w:r>
    </w:p>
    <w:p w:rsidR="00CB0D85" w:rsidRPr="00CB0D85" w:rsidRDefault="00CB0D85" w:rsidP="00CB0D85">
      <w:pPr>
        <w:numPr>
          <w:ilvl w:val="2"/>
          <w:numId w:val="18"/>
        </w:numPr>
        <w:autoSpaceDE w:val="0"/>
        <w:autoSpaceDN w:val="0"/>
        <w:adjustRightInd w:val="0"/>
        <w:spacing w:after="200" w:line="276" w:lineRule="auto"/>
        <w:jc w:val="both"/>
        <w:rPr>
          <w:rFonts w:eastAsia="Times New Roman" w:cs="Times New Roman"/>
          <w:color w:val="auto"/>
          <w:szCs w:val="24"/>
        </w:rPr>
      </w:pPr>
      <w:r w:rsidRPr="00CB0D85">
        <w:rPr>
          <w:rFonts w:eastAsia="Times New Roman" w:cs="Times New Roman"/>
          <w:color w:val="auto"/>
          <w:szCs w:val="24"/>
        </w:rPr>
        <w:t>Failure to pay federal, state and/or local taxes; or</w:t>
      </w:r>
    </w:p>
    <w:p w:rsidR="00CB0D85" w:rsidRPr="00CB0D85" w:rsidRDefault="00CB0D85" w:rsidP="00CB0D85">
      <w:pPr>
        <w:numPr>
          <w:ilvl w:val="2"/>
          <w:numId w:val="18"/>
        </w:numPr>
        <w:autoSpaceDE w:val="0"/>
        <w:autoSpaceDN w:val="0"/>
        <w:adjustRightInd w:val="0"/>
        <w:spacing w:after="200" w:line="276" w:lineRule="auto"/>
        <w:jc w:val="both"/>
        <w:rPr>
          <w:rFonts w:eastAsia="Times New Roman" w:cs="Times New Roman"/>
          <w:color w:val="auto"/>
          <w:szCs w:val="24"/>
        </w:rPr>
      </w:pPr>
      <w:r w:rsidRPr="00CB0D85">
        <w:rPr>
          <w:rFonts w:eastAsia="Times New Roman" w:cs="Times New Roman"/>
          <w:color w:val="auto"/>
          <w:szCs w:val="24"/>
        </w:rPr>
        <w:t>Undisclosed conflict of interest.</w:t>
      </w:r>
    </w:p>
    <w:p w:rsidR="00CB0D85" w:rsidRPr="00CB0D85" w:rsidRDefault="00CB0D85" w:rsidP="00CB0D85">
      <w:pPr>
        <w:jc w:val="both"/>
        <w:rPr>
          <w:rFonts w:eastAsia="Times New Roman" w:cs="Times New Roman"/>
          <w:b/>
          <w:color w:val="auto"/>
          <w:szCs w:val="24"/>
        </w:rPr>
      </w:pPr>
    </w:p>
    <w:p w:rsidR="00CB0D85" w:rsidRPr="00CB0D85" w:rsidRDefault="00CB0D85" w:rsidP="00CB0D85">
      <w:pPr>
        <w:numPr>
          <w:ilvl w:val="0"/>
          <w:numId w:val="15"/>
        </w:numPr>
        <w:spacing w:after="200" w:line="276" w:lineRule="auto"/>
        <w:jc w:val="both"/>
        <w:rPr>
          <w:rFonts w:eastAsia="Times New Roman" w:cs="Times New Roman"/>
          <w:b/>
          <w:color w:val="auto"/>
          <w:szCs w:val="24"/>
        </w:rPr>
      </w:pPr>
      <w:r w:rsidRPr="00CB0D85">
        <w:rPr>
          <w:rFonts w:eastAsia="Times New Roman" w:cs="Times New Roman"/>
          <w:b/>
          <w:color w:val="auto"/>
          <w:szCs w:val="24"/>
        </w:rPr>
        <w:t>Tasks.</w:t>
      </w:r>
      <w:bookmarkStart w:id="9" w:name="_Toc336871813"/>
      <w:r w:rsidRPr="00CB0D85">
        <w:rPr>
          <w:rFonts w:eastAsia="Times New Roman" w:cs="Times New Roman"/>
          <w:color w:val="auto"/>
          <w:szCs w:val="24"/>
        </w:rPr>
        <w:t xml:space="preserve">  </w:t>
      </w:r>
    </w:p>
    <w:p w:rsidR="00CB0D85" w:rsidRPr="00CB0D85" w:rsidRDefault="00CB0D85" w:rsidP="00CB0D85">
      <w:pPr>
        <w:jc w:val="both"/>
        <w:rPr>
          <w:rFonts w:eastAsia="Times New Roman" w:cs="Times New Roman"/>
          <w:b/>
          <w:color w:val="auto"/>
          <w:szCs w:val="24"/>
        </w:rPr>
      </w:pPr>
    </w:p>
    <w:p w:rsidR="00CB0D85" w:rsidRPr="00CB0D85" w:rsidRDefault="00CB0D85" w:rsidP="00CB0D85">
      <w:pPr>
        <w:numPr>
          <w:ilvl w:val="0"/>
          <w:numId w:val="17"/>
        </w:numPr>
        <w:spacing w:after="200" w:line="276" w:lineRule="auto"/>
        <w:jc w:val="both"/>
        <w:rPr>
          <w:rFonts w:eastAsia="Times New Roman" w:cs="Times New Roman"/>
          <w:b/>
          <w:color w:val="auto"/>
          <w:szCs w:val="24"/>
        </w:rPr>
      </w:pPr>
      <w:r w:rsidRPr="00CB0D85">
        <w:rPr>
          <w:rFonts w:eastAsia="Times New Roman" w:cs="Times New Roman"/>
          <w:b/>
          <w:color w:val="auto"/>
          <w:szCs w:val="24"/>
        </w:rPr>
        <w:t>Legal Services.</w:t>
      </w:r>
      <w:r w:rsidRPr="00CB0D85">
        <w:rPr>
          <w:rFonts w:eastAsia="Times New Roman" w:cs="Times New Roman"/>
          <w:color w:val="auto"/>
          <w:szCs w:val="24"/>
        </w:rPr>
        <w:t xml:space="preserve">  The selected Offeror shall provide legal services and perform all tasks necessary to successfully represent the Commonwealth in litigation mat</w:t>
      </w:r>
      <w:permStart w:id="502422057" w:edGrp="everyone"/>
      <w:permEnd w:id="502422057"/>
      <w:r w:rsidRPr="00CB0D85">
        <w:rPr>
          <w:rFonts w:eastAsia="Times New Roman" w:cs="Times New Roman"/>
          <w:color w:val="auto"/>
          <w:szCs w:val="24"/>
        </w:rPr>
        <w:t>ters including</w:t>
      </w:r>
      <w:bookmarkEnd w:id="9"/>
      <w:r w:rsidRPr="00CB0D85">
        <w:rPr>
          <w:rFonts w:eastAsia="Times New Roman" w:cs="Times New Roman"/>
          <w:color w:val="auto"/>
          <w:szCs w:val="24"/>
        </w:rPr>
        <w:t>, but not limited to; employment and labor claims, federal civil rights claims, constitutional claims, and general civil claims.</w:t>
      </w:r>
    </w:p>
    <w:p w:rsidR="00CB0D85" w:rsidRPr="00CB0D85" w:rsidRDefault="00CB0D85" w:rsidP="00CB0D85">
      <w:pPr>
        <w:jc w:val="both"/>
        <w:rPr>
          <w:rFonts w:eastAsia="Times New Roman" w:cs="Times New Roman"/>
          <w:b/>
          <w:color w:val="auto"/>
          <w:szCs w:val="24"/>
        </w:rPr>
      </w:pPr>
    </w:p>
    <w:p w:rsidR="00CB0D85" w:rsidRPr="00CB0D85" w:rsidRDefault="00CB0D85" w:rsidP="00CB0D85">
      <w:pPr>
        <w:numPr>
          <w:ilvl w:val="0"/>
          <w:numId w:val="17"/>
        </w:numPr>
        <w:spacing w:after="200" w:line="276" w:lineRule="auto"/>
        <w:jc w:val="both"/>
        <w:rPr>
          <w:rFonts w:eastAsia="Times New Roman" w:cs="Times New Roman"/>
          <w:color w:val="auto"/>
          <w:szCs w:val="24"/>
        </w:rPr>
      </w:pPr>
      <w:r w:rsidRPr="00CB0D85">
        <w:rPr>
          <w:rFonts w:eastAsia="Times New Roman" w:cs="Times New Roman"/>
          <w:b/>
          <w:color w:val="auto"/>
          <w:szCs w:val="24"/>
        </w:rPr>
        <w:t>Contract Close Out</w:t>
      </w:r>
      <w:r w:rsidRPr="00CB0D85">
        <w:rPr>
          <w:rFonts w:eastAsia="Times New Roman" w:cs="Times New Roman"/>
          <w:color w:val="auto"/>
          <w:szCs w:val="24"/>
        </w:rPr>
        <w:t>.  Prior to close out or termination of the contract, the selected Offeror shall cooperate with the Commonwealth and any subsequent Contractor in any activities related to the transition/turnover of responsibilities.</w:t>
      </w:r>
    </w:p>
    <w:p w:rsidR="00CB0D85" w:rsidRPr="00CB0D85" w:rsidRDefault="00CB0D85" w:rsidP="00CB0D85">
      <w:pPr>
        <w:spacing w:before="120"/>
        <w:contextualSpacing/>
        <w:jc w:val="both"/>
        <w:rPr>
          <w:rFonts w:eastAsia="Times New Roman" w:cs="Times New Roman"/>
          <w:color w:val="auto"/>
          <w:szCs w:val="24"/>
        </w:rPr>
      </w:pPr>
    </w:p>
    <w:p w:rsidR="00CB0D85" w:rsidRPr="00CB0D85" w:rsidRDefault="00CB0D85" w:rsidP="00CB0D85">
      <w:pPr>
        <w:numPr>
          <w:ilvl w:val="0"/>
          <w:numId w:val="15"/>
        </w:numPr>
        <w:spacing w:after="200" w:line="276" w:lineRule="auto"/>
        <w:jc w:val="both"/>
        <w:rPr>
          <w:rFonts w:eastAsia="Calibri" w:cs="Times New Roman"/>
          <w:color w:val="auto"/>
          <w:szCs w:val="24"/>
        </w:rPr>
      </w:pPr>
      <w:r w:rsidRPr="00CB0D85">
        <w:rPr>
          <w:rFonts w:eastAsia="Times New Roman" w:cs="Times New Roman"/>
          <w:b/>
          <w:color w:val="auto"/>
          <w:szCs w:val="24"/>
        </w:rPr>
        <w:t xml:space="preserve">Reports and Project Control.  </w:t>
      </w:r>
    </w:p>
    <w:p w:rsidR="00CB0D85" w:rsidRPr="00CB0D85" w:rsidRDefault="00CB0D85" w:rsidP="00CB0D85">
      <w:pPr>
        <w:jc w:val="both"/>
        <w:rPr>
          <w:rFonts w:eastAsia="Calibri" w:cs="Times New Roman"/>
          <w:color w:val="auto"/>
          <w:szCs w:val="24"/>
        </w:rPr>
      </w:pPr>
      <w:r w:rsidRPr="00CB0D85">
        <w:rPr>
          <w:rFonts w:eastAsia="Calibri" w:cs="Times New Roman"/>
          <w:color w:val="auto"/>
          <w:szCs w:val="24"/>
        </w:rPr>
        <w:t>The selected Offeror shall prepare and submit at the request of the Commonwealth, subject to attorney-client and other applicable privileges, memoranda of law and other documents related to the services performed for this engagement.</w:t>
      </w:r>
    </w:p>
    <w:p w:rsidR="00CB0D85" w:rsidRPr="00CB0D85" w:rsidRDefault="00CB0D85" w:rsidP="00CB0D85">
      <w:pPr>
        <w:jc w:val="both"/>
        <w:rPr>
          <w:rFonts w:eastAsia="Calibri" w:cs="Times New Roman"/>
          <w:color w:val="auto"/>
          <w:szCs w:val="24"/>
        </w:rPr>
      </w:pPr>
    </w:p>
    <w:p w:rsidR="00CB0D85" w:rsidRPr="00CB0D85" w:rsidRDefault="00CB0D85" w:rsidP="00CB0D85">
      <w:pPr>
        <w:numPr>
          <w:ilvl w:val="0"/>
          <w:numId w:val="15"/>
        </w:numPr>
        <w:spacing w:after="200" w:line="276" w:lineRule="auto"/>
        <w:jc w:val="both"/>
        <w:rPr>
          <w:rFonts w:eastAsia="Times New Roman" w:cs="Times New Roman"/>
          <w:color w:val="auto"/>
          <w:szCs w:val="24"/>
        </w:rPr>
      </w:pPr>
      <w:r w:rsidRPr="00CB0D85">
        <w:rPr>
          <w:rFonts w:eastAsia="Times New Roman" w:cs="Times New Roman"/>
          <w:b/>
          <w:iCs/>
          <w:color w:val="auto"/>
          <w:szCs w:val="24"/>
        </w:rPr>
        <w:t>Contract Requirements—Small Diverse Business Participation.</w:t>
      </w:r>
      <w:r w:rsidRPr="00CB0D85">
        <w:rPr>
          <w:rFonts w:eastAsia="Times New Roman" w:cs="Times New Roman"/>
          <w:i/>
          <w:iCs/>
          <w:color w:val="auto"/>
          <w:szCs w:val="24"/>
        </w:rPr>
        <w:t xml:space="preserve">  </w:t>
      </w:r>
      <w:r w:rsidRPr="00CB0D85">
        <w:rPr>
          <w:rFonts w:eastAsia="Times New Roman" w:cs="Times New Roman"/>
          <w:color w:val="auto"/>
          <w:szCs w:val="24"/>
        </w:rPr>
        <w:t xml:space="preserve">All contracts containing Small Diverse Business participation must also include a provision requiring the selected contractor to meet and maintain those commitments made to Small Diverse Businesses at the time of proposal submittal or contract negotiation, unless a change in the commitment is approved by the BSBO.  All contracts containing Small Diverse Business participation must include a provision requiring Small Diverse Business subcontractors to perform at least </w:t>
      </w:r>
      <w:r w:rsidRPr="00CB0D85">
        <w:rPr>
          <w:rFonts w:eastAsia="Times New Roman" w:cs="Times New Roman"/>
          <w:b/>
          <w:bCs/>
          <w:color w:val="auto"/>
          <w:szCs w:val="24"/>
        </w:rPr>
        <w:t>50%</w:t>
      </w:r>
      <w:r w:rsidRPr="00CB0D85">
        <w:rPr>
          <w:rFonts w:eastAsia="Times New Roman" w:cs="Times New Roman"/>
          <w:color w:val="auto"/>
          <w:szCs w:val="24"/>
        </w:rPr>
        <w:t xml:space="preserve"> of the subcontracted work.</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The selected contractor’s commitments to Small Diverse Businesses made at the time of proposal submittal or contract negotiation shall, to the extent so provided in the commitment, be maintained throughout the term of the contract and through any renewal or extension of the contract.  Any proposed change must be submitted to BSBO, which will make a recommendation to the Contracting Officer regarding a course of action.</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If a contract is assigned to another contractor, the new contractor must maintain the Small Diverse Business participation of the original contract.</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 xml:space="preserve">The selected contractor shall complete the Prime Contractor’s Quarterly Utilization Report (or similar type document containing the same information) and submit it to the contracting officer of the Issuing Office and BSBO within </w:t>
      </w:r>
      <w:r w:rsidRPr="00CB0D85">
        <w:rPr>
          <w:rFonts w:eastAsia="Times New Roman" w:cs="Times New Roman"/>
          <w:b/>
          <w:bCs/>
          <w:color w:val="auto"/>
          <w:szCs w:val="24"/>
        </w:rPr>
        <w:t>10</w:t>
      </w:r>
      <w:r w:rsidRPr="00CB0D85">
        <w:rPr>
          <w:rFonts w:eastAsia="Times New Roman" w:cs="Times New Roman"/>
          <w:color w:val="auto"/>
          <w:szCs w:val="24"/>
        </w:rPr>
        <w:t xml:space="preserve"> workdays at the end of each quarter the contract is in force.  This information will be used to determine the actual dollar amount paid to Small Diverse Business subcontractors and suppliers.  Also, this information will serve as a record of fulfillment of the commitment the selected contractor made and for which it received Small Diverse Business participation points.  If there was no activity during the quarter then the form must be completed by stating “No activity in this quarter.”</w:t>
      </w:r>
    </w:p>
    <w:p w:rsidR="00CB0D85" w:rsidRPr="00CB0D85" w:rsidRDefault="00CB0D85" w:rsidP="00CB0D85">
      <w:pPr>
        <w:jc w:val="both"/>
        <w:rPr>
          <w:rFonts w:eastAsia="Times New Roman" w:cs="Times New Roman"/>
          <w:color w:val="auto"/>
          <w:szCs w:val="24"/>
        </w:rPr>
      </w:pPr>
    </w:p>
    <w:p w:rsidR="00CB0D85" w:rsidRPr="00CB0D85" w:rsidRDefault="00CB0D85" w:rsidP="00CB0D85">
      <w:pPr>
        <w:jc w:val="both"/>
        <w:rPr>
          <w:rFonts w:eastAsia="Times New Roman" w:cs="Times New Roman"/>
          <w:color w:val="auto"/>
          <w:szCs w:val="24"/>
        </w:rPr>
      </w:pPr>
      <w:r w:rsidRPr="00CB0D85">
        <w:rPr>
          <w:rFonts w:eastAsia="Times New Roman" w:cs="Times New Roman"/>
          <w:color w:val="auto"/>
          <w:szCs w:val="24"/>
        </w:rPr>
        <w:t>NOTE: EQUAL EMPLOYMENT OPPORTUNITY AND CONTRACT COMPLIANCE STATEMENTS REFERRING TO COMPANY EQUAL EMPLOYMENT OPPORTUNITY POLICIES OR PAST CONTRACT COMPLIANCE PRACTICES DO NOT CONSTITUTE PROOF OF SMALL DIVERSE BUSINESS STATUS OR ENTITLE AN OFFEROR TO RECEIVE CREDIT FOR SMALL DIVERSE BUSINESS UTILIZATION.</w:t>
      </w:r>
    </w:p>
    <w:p w:rsidR="00CB0D85" w:rsidRPr="00CB0D85" w:rsidRDefault="00CB0D85" w:rsidP="00CB0D85">
      <w:pPr>
        <w:outlineLvl w:val="0"/>
      </w:pPr>
    </w:p>
    <w:p w:rsidR="00083256" w:rsidRDefault="00083256"/>
    <w:sectPr w:rsidR="00083256" w:rsidSect="00CB0D85">
      <w:headerReference w:type="default" r:id="rId19"/>
      <w:footerReference w:type="even" r:id="rId20"/>
      <w:footerReference w:type="default" r:id="rId21"/>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0D85" w:rsidRDefault="00CB0D85" w:rsidP="00CB0D85">
      <w:r>
        <w:separator/>
      </w:r>
    </w:p>
  </w:endnote>
  <w:endnote w:type="continuationSeparator" w:id="0">
    <w:p w:rsidR="00CB0D85" w:rsidRDefault="00CB0D85" w:rsidP="00CB0D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D85" w:rsidRDefault="00CB0D85" w:rsidP="00CB0D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B0D85" w:rsidRDefault="00CB0D8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D85" w:rsidRDefault="00CB0D85">
    <w:pPr>
      <w:pStyle w:val="Footer"/>
      <w:jc w:val="center"/>
    </w:pPr>
    <w:r>
      <w:rPr>
        <w:rStyle w:val="PageNumber"/>
      </w:rPr>
      <w:fldChar w:fldCharType="begin"/>
    </w:r>
    <w:r>
      <w:rPr>
        <w:rStyle w:val="PageNumber"/>
      </w:rPr>
      <w:instrText xml:space="preserve"> PAGE </w:instrText>
    </w:r>
    <w:r>
      <w:rPr>
        <w:rStyle w:val="PageNumber"/>
      </w:rPr>
      <w:fldChar w:fldCharType="separate"/>
    </w:r>
    <w:r w:rsidR="00F802F3">
      <w:rPr>
        <w:rStyle w:val="PageNumber"/>
        <w:noProof/>
      </w:rPr>
      <w:t>ii</w:t>
    </w:r>
    <w:r>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D85" w:rsidRDefault="00CB0D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B0D85" w:rsidRDefault="00CB0D8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D85" w:rsidRDefault="00CB0D8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802F3">
      <w:rPr>
        <w:rStyle w:val="PageNumber"/>
        <w:noProof/>
      </w:rPr>
      <w:t>23</w:t>
    </w:r>
    <w:r>
      <w:rPr>
        <w:rStyle w:val="PageNumber"/>
      </w:rPr>
      <w:fldChar w:fldCharType="end"/>
    </w:r>
  </w:p>
  <w:p w:rsidR="00CB0D85" w:rsidRDefault="00CB0D8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0D85" w:rsidRDefault="00CB0D85" w:rsidP="00CB0D85">
      <w:r>
        <w:separator/>
      </w:r>
    </w:p>
  </w:footnote>
  <w:footnote w:type="continuationSeparator" w:id="0">
    <w:p w:rsidR="00CB0D85" w:rsidRDefault="00CB0D85" w:rsidP="00CB0D8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D85" w:rsidRDefault="00CB0D85" w:rsidP="00CB0D85">
    <w:pPr>
      <w:pStyle w:val="Header"/>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0D85" w:rsidRDefault="00CB0D85">
    <w:pPr>
      <w:pStyle w:val="Header"/>
      <w:jc w:val="right"/>
      <w:rPr>
        <w:sz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E5B94"/>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
    <w:nsid w:val="07946112"/>
    <w:multiLevelType w:val="hybridMultilevel"/>
    <w:tmpl w:val="4D842D8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nsid w:val="15A76B17"/>
    <w:multiLevelType w:val="hybridMultilevel"/>
    <w:tmpl w:val="4D842D8A"/>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7">
    <w:nsid w:val="30B55920"/>
    <w:multiLevelType w:val="hybridMultilevel"/>
    <w:tmpl w:val="B0B6B09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8">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9">
    <w:nsid w:val="3952391E"/>
    <w:multiLevelType w:val="multilevel"/>
    <w:tmpl w:val="9AE6097A"/>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Roman"/>
      <w:lvlText w:val="%2."/>
      <w:lvlJc w:val="right"/>
      <w:pPr>
        <w:tabs>
          <w:tab w:val="num" w:pos="1620"/>
        </w:tabs>
        <w:ind w:left="162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0">
    <w:nsid w:val="3B670F08"/>
    <w:multiLevelType w:val="hybridMultilevel"/>
    <w:tmpl w:val="4D842D8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nsid w:val="5D3F116F"/>
    <w:multiLevelType w:val="hybridMultilevel"/>
    <w:tmpl w:val="E52EB594"/>
    <w:lvl w:ilvl="0" w:tplc="0409001B">
      <w:start w:val="1"/>
      <w:numFmt w:val="lowerRoman"/>
      <w:lvlText w:val="%1."/>
      <w:lvlJc w:val="right"/>
      <w:pPr>
        <w:ind w:left="720" w:hanging="360"/>
      </w:pPr>
    </w:lvl>
    <w:lvl w:ilvl="1" w:tplc="0409001B">
      <w:start w:val="1"/>
      <w:numFmt w:val="lowerRoman"/>
      <w:lvlText w:val="%2."/>
      <w:lvlJc w:val="righ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720F6BE3"/>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6">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7">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abstractNumId w:val="15"/>
  </w:num>
  <w:num w:numId="2">
    <w:abstractNumId w:val="3"/>
  </w:num>
  <w:num w:numId="3">
    <w:abstractNumId w:val="16"/>
  </w:num>
  <w:num w:numId="4">
    <w:abstractNumId w:val="4"/>
  </w:num>
  <w:num w:numId="5">
    <w:abstractNumId w:val="13"/>
  </w:num>
  <w:num w:numId="6">
    <w:abstractNumId w:val="17"/>
  </w:num>
  <w:num w:numId="7">
    <w:abstractNumId w:val="11"/>
  </w:num>
  <w:num w:numId="8">
    <w:abstractNumId w:val="6"/>
  </w:num>
  <w:num w:numId="9">
    <w:abstractNumId w:val="7"/>
  </w:num>
  <w:num w:numId="10">
    <w:abstractNumId w:val="8"/>
  </w:num>
  <w:num w:numId="11">
    <w:abstractNumId w:val="2"/>
  </w:num>
  <w:num w:numId="12">
    <w:abstractNumId w:val="14"/>
  </w:num>
  <w:num w:numId="13">
    <w:abstractNumId w:val="5"/>
  </w:num>
  <w:num w:numId="14">
    <w:abstractNumId w:val="12"/>
  </w:num>
  <w:num w:numId="15">
    <w:abstractNumId w:val="0"/>
  </w:num>
  <w:num w:numId="16">
    <w:abstractNumId w:val="10"/>
  </w:num>
  <w:num w:numId="17">
    <w:abstractNumId w:val="1"/>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ocumentProtection w:edit="readOnly" w:enforcement="1" w:cryptProviderType="rsaFull" w:cryptAlgorithmClass="hash" w:cryptAlgorithmType="typeAny" w:cryptAlgorithmSid="4" w:cryptSpinCount="100000" w:hash="FPFIHFw1Po9Si9Zx4/tMYNKsvY0=" w:salt="G95gYzF2JroDuyX5c8GfbA=="/>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D85"/>
    <w:rsid w:val="00083256"/>
    <w:rsid w:val="00754C7B"/>
    <w:rsid w:val="008F74D7"/>
    <w:rsid w:val="00BD0A8D"/>
    <w:rsid w:val="00CB0D85"/>
    <w:rsid w:val="00E06348"/>
    <w:rsid w:val="00F802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color w:val="000000" w:themeColor="text1"/>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0D85"/>
    <w:pPr>
      <w:tabs>
        <w:tab w:val="center" w:pos="4680"/>
        <w:tab w:val="right" w:pos="9360"/>
      </w:tabs>
    </w:pPr>
  </w:style>
  <w:style w:type="character" w:customStyle="1" w:styleId="HeaderChar">
    <w:name w:val="Header Char"/>
    <w:basedOn w:val="DefaultParagraphFont"/>
    <w:link w:val="Header"/>
    <w:uiPriority w:val="99"/>
    <w:rsid w:val="00CB0D85"/>
  </w:style>
  <w:style w:type="paragraph" w:styleId="Footer">
    <w:name w:val="footer"/>
    <w:basedOn w:val="Normal"/>
    <w:link w:val="FooterChar"/>
    <w:uiPriority w:val="99"/>
    <w:unhideWhenUsed/>
    <w:rsid w:val="00CB0D85"/>
    <w:pPr>
      <w:tabs>
        <w:tab w:val="center" w:pos="4680"/>
        <w:tab w:val="right" w:pos="9360"/>
      </w:tabs>
    </w:pPr>
  </w:style>
  <w:style w:type="character" w:customStyle="1" w:styleId="FooterChar">
    <w:name w:val="Footer Char"/>
    <w:basedOn w:val="DefaultParagraphFont"/>
    <w:link w:val="Footer"/>
    <w:uiPriority w:val="99"/>
    <w:rsid w:val="00CB0D85"/>
  </w:style>
  <w:style w:type="character" w:styleId="PageNumber">
    <w:name w:val="page number"/>
    <w:basedOn w:val="DefaultParagraphFont"/>
    <w:rsid w:val="00CB0D8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color w:val="000000" w:themeColor="text1"/>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B0D85"/>
    <w:pPr>
      <w:tabs>
        <w:tab w:val="center" w:pos="4680"/>
        <w:tab w:val="right" w:pos="9360"/>
      </w:tabs>
    </w:pPr>
  </w:style>
  <w:style w:type="character" w:customStyle="1" w:styleId="HeaderChar">
    <w:name w:val="Header Char"/>
    <w:basedOn w:val="DefaultParagraphFont"/>
    <w:link w:val="Header"/>
    <w:uiPriority w:val="99"/>
    <w:rsid w:val="00CB0D85"/>
  </w:style>
  <w:style w:type="paragraph" w:styleId="Footer">
    <w:name w:val="footer"/>
    <w:basedOn w:val="Normal"/>
    <w:link w:val="FooterChar"/>
    <w:uiPriority w:val="99"/>
    <w:unhideWhenUsed/>
    <w:rsid w:val="00CB0D85"/>
    <w:pPr>
      <w:tabs>
        <w:tab w:val="center" w:pos="4680"/>
        <w:tab w:val="right" w:pos="9360"/>
      </w:tabs>
    </w:pPr>
  </w:style>
  <w:style w:type="character" w:customStyle="1" w:styleId="FooterChar">
    <w:name w:val="Footer Char"/>
    <w:basedOn w:val="DefaultParagraphFont"/>
    <w:link w:val="Footer"/>
    <w:uiPriority w:val="99"/>
    <w:rsid w:val="00CB0D85"/>
  </w:style>
  <w:style w:type="character" w:styleId="PageNumber">
    <w:name w:val="page number"/>
    <w:basedOn w:val="DefaultParagraphFont"/>
    <w:rsid w:val="00CB0D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gs-bsbo@pa.gov" TargetMode="External"/><Relationship Id="rId18" Type="http://schemas.openxmlformats.org/officeDocument/2006/relationships/hyperlink" Target="http://www.portal.state.pa.us/portal/server.pt/community/rfp_scoring_formulas_overview/20124" TargetMode="External"/><Relationship Id="rId3" Type="http://schemas.microsoft.com/office/2007/relationships/stylesWithEffects" Target="stylesWithEffect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yperlink" Target="http://www.dgsweb.state.pa.us/RTA/Search.aspx" TargetMode="External"/><Relationship Id="rId17" Type="http://schemas.openxmlformats.org/officeDocument/2006/relationships/hyperlink" Target="http://www.portal.state.pa.us/portal/server.pt/community/rfp_scoring_formulas_overview/20124" TargetMode="External"/><Relationship Id="rId2" Type="http://schemas.openxmlformats.org/officeDocument/2006/relationships/styles" Target="styles.xml"/><Relationship Id="rId16" Type="http://schemas.openxmlformats.org/officeDocument/2006/relationships/hyperlink" Target="http://www.dgs.pa.gov/Businesses/Materials%20and%20Services%20Procurement/Procurement-Resources/Pages/default.aspx" TargetMode="External"/><Relationship Id="rId20"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dgs.pa.gov/Businesses/Materials%20and%20Services%20Procurement/Supplier%20Services%20Center/P/Suppages/default.aspx" TargetMode="External"/><Relationship Id="rId5" Type="http://schemas.openxmlformats.org/officeDocument/2006/relationships/webSettings" Target="webSettings.xml"/><Relationship Id="rId15" Type="http://schemas.openxmlformats.org/officeDocument/2006/relationships/hyperlink" Target="http://www.portal.state.pa.us/portal/server.pt/community/searching_for_small_diverse_businesses/21094" TargetMode="External"/><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dgs.state.pa.us"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24</Pages>
  <Words>7291</Words>
  <Characters>41561</Characters>
  <Application>Microsoft Office Word</Application>
  <DocSecurity>8</DocSecurity>
  <Lines>346</Lines>
  <Paragraphs>97</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48755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Governors Office</cp:lastModifiedBy>
  <cp:revision>5</cp:revision>
  <dcterms:created xsi:type="dcterms:W3CDTF">2015-07-20T13:49:00Z</dcterms:created>
  <dcterms:modified xsi:type="dcterms:W3CDTF">2015-07-20T17:07:00Z</dcterms:modified>
</cp:coreProperties>
</file>