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4E92F" w14:textId="77777777" w:rsidR="00B05C19" w:rsidRDefault="0096402E" w:rsidP="00B05C19">
      <w:pPr>
        <w:jc w:val="center"/>
        <w:rPr>
          <w:b/>
          <w:sz w:val="24"/>
        </w:rPr>
      </w:pPr>
      <w:r w:rsidRPr="00692A97">
        <w:rPr>
          <w:b/>
          <w:sz w:val="24"/>
        </w:rPr>
        <w:t>INVITATION</w:t>
      </w:r>
      <w:r w:rsidRPr="00692A97">
        <w:rPr>
          <w:b/>
          <w:spacing w:val="-15"/>
          <w:sz w:val="24"/>
        </w:rPr>
        <w:t xml:space="preserve"> </w:t>
      </w:r>
      <w:r w:rsidRPr="00692A97">
        <w:rPr>
          <w:b/>
          <w:sz w:val="24"/>
        </w:rPr>
        <w:t>FOR</w:t>
      </w:r>
      <w:r w:rsidRPr="00692A97">
        <w:rPr>
          <w:b/>
          <w:spacing w:val="-15"/>
          <w:sz w:val="24"/>
        </w:rPr>
        <w:t xml:space="preserve"> </w:t>
      </w:r>
      <w:r w:rsidRPr="00692A97">
        <w:rPr>
          <w:b/>
          <w:sz w:val="24"/>
        </w:rPr>
        <w:t xml:space="preserve">BID </w:t>
      </w:r>
      <w:r w:rsidRPr="00692A97">
        <w:rPr>
          <w:b/>
          <w:spacing w:val="-4"/>
          <w:sz w:val="24"/>
        </w:rPr>
        <w:t>FOR</w:t>
      </w:r>
      <w:r w:rsidR="002F42BF">
        <w:rPr>
          <w:b/>
          <w:sz w:val="24"/>
        </w:rPr>
        <w:t xml:space="preserve"> </w:t>
      </w:r>
      <w:r w:rsidRPr="00692A97">
        <w:rPr>
          <w:b/>
          <w:sz w:val="24"/>
        </w:rPr>
        <w:t>SPEED PROGRAM</w:t>
      </w:r>
      <w:r w:rsidR="005B235A">
        <w:rPr>
          <w:b/>
          <w:sz w:val="24"/>
        </w:rPr>
        <w:t xml:space="preserve"> </w:t>
      </w:r>
    </w:p>
    <w:p w14:paraId="53E3D4DC" w14:textId="5CCF6DD2" w:rsidR="00C71661" w:rsidRDefault="0096402E" w:rsidP="00B05C19">
      <w:pPr>
        <w:jc w:val="center"/>
        <w:rPr>
          <w:b/>
          <w:sz w:val="24"/>
        </w:rPr>
      </w:pPr>
      <w:r>
        <w:rPr>
          <w:b/>
          <w:sz w:val="24"/>
        </w:rPr>
        <w:t>CHAPTER</w:t>
      </w:r>
      <w:r w:rsidR="005B235A">
        <w:rPr>
          <w:b/>
          <w:sz w:val="24"/>
        </w:rPr>
        <w:t xml:space="preserve"> </w:t>
      </w:r>
      <w:r>
        <w:rPr>
          <w:b/>
          <w:sz w:val="24"/>
        </w:rPr>
        <w:t xml:space="preserve">245 </w:t>
      </w:r>
      <w:r w:rsidRPr="00692A97">
        <w:rPr>
          <w:b/>
          <w:sz w:val="24"/>
        </w:rPr>
        <w:t>STORAGE TANKS SITE-SPECIFIC INSTALLATION</w:t>
      </w:r>
      <w:r w:rsidR="005B235A">
        <w:rPr>
          <w:b/>
          <w:sz w:val="24"/>
        </w:rPr>
        <w:t xml:space="preserve"> </w:t>
      </w:r>
      <w:r w:rsidRPr="00692A97">
        <w:rPr>
          <w:b/>
          <w:sz w:val="24"/>
        </w:rPr>
        <w:t>PERMITS</w:t>
      </w:r>
    </w:p>
    <w:p w14:paraId="090020C4" w14:textId="77777777" w:rsidR="007E3977" w:rsidRPr="00692A97" w:rsidRDefault="007E3977" w:rsidP="00B05C19">
      <w:pPr>
        <w:rPr>
          <w:b/>
          <w:sz w:val="24"/>
        </w:rPr>
      </w:pPr>
    </w:p>
    <w:p w14:paraId="531F716D" w14:textId="77777777" w:rsidR="00C71661" w:rsidRPr="00C71661" w:rsidRDefault="00C71661" w:rsidP="00B05C19">
      <w:pPr>
        <w:numPr>
          <w:ilvl w:val="0"/>
          <w:numId w:val="1"/>
        </w:numPr>
        <w:tabs>
          <w:tab w:val="left" w:pos="213"/>
        </w:tabs>
        <w:ind w:hanging="213"/>
        <w:jc w:val="both"/>
        <w:rPr>
          <w:b/>
          <w:sz w:val="24"/>
        </w:rPr>
      </w:pPr>
      <w:r w:rsidRPr="00C71661">
        <w:rPr>
          <w:b/>
          <w:sz w:val="24"/>
        </w:rPr>
        <w:t>SCOPE</w:t>
      </w:r>
      <w:r w:rsidRPr="00C71661">
        <w:rPr>
          <w:b/>
          <w:spacing w:val="-3"/>
          <w:sz w:val="24"/>
        </w:rPr>
        <w:t xml:space="preserve"> </w:t>
      </w:r>
      <w:r w:rsidRPr="00C71661">
        <w:rPr>
          <w:b/>
          <w:sz w:val="24"/>
        </w:rPr>
        <w:t>OF</w:t>
      </w:r>
      <w:r w:rsidRPr="00C71661">
        <w:rPr>
          <w:b/>
          <w:spacing w:val="-2"/>
          <w:sz w:val="24"/>
        </w:rPr>
        <w:t xml:space="preserve"> </w:t>
      </w:r>
      <w:r w:rsidRPr="00C71661">
        <w:rPr>
          <w:b/>
          <w:spacing w:val="-4"/>
          <w:sz w:val="24"/>
        </w:rPr>
        <w:t>WORK</w:t>
      </w:r>
    </w:p>
    <w:p w14:paraId="784F4D84" w14:textId="77777777" w:rsidR="00C71661" w:rsidRPr="00C71661" w:rsidRDefault="00C71661" w:rsidP="00C71661">
      <w:pPr>
        <w:spacing w:before="2"/>
        <w:rPr>
          <w:b/>
          <w:sz w:val="24"/>
          <w:szCs w:val="24"/>
        </w:rPr>
      </w:pPr>
    </w:p>
    <w:p w14:paraId="155DC8E0" w14:textId="77777777" w:rsidR="00C71661" w:rsidRPr="00C71661" w:rsidRDefault="00C71661" w:rsidP="00C71661">
      <w:pPr>
        <w:numPr>
          <w:ilvl w:val="1"/>
          <w:numId w:val="1"/>
        </w:numPr>
        <w:tabs>
          <w:tab w:val="left" w:pos="719"/>
        </w:tabs>
        <w:ind w:left="719" w:hanging="359"/>
        <w:jc w:val="both"/>
        <w:rPr>
          <w:sz w:val="24"/>
        </w:rPr>
      </w:pPr>
      <w:r w:rsidRPr="00C71661">
        <w:rPr>
          <w:spacing w:val="-2"/>
          <w:sz w:val="24"/>
        </w:rPr>
        <w:t>Background</w:t>
      </w:r>
    </w:p>
    <w:p w14:paraId="49F00008" w14:textId="77777777" w:rsidR="00C71661" w:rsidRPr="00C71661" w:rsidRDefault="00C71661" w:rsidP="00C71661">
      <w:pPr>
        <w:rPr>
          <w:sz w:val="24"/>
          <w:szCs w:val="24"/>
        </w:rPr>
      </w:pPr>
    </w:p>
    <w:p w14:paraId="173E17C3" w14:textId="400132C4" w:rsidR="00C71661" w:rsidRPr="00C71661" w:rsidRDefault="00C71661" w:rsidP="00C71661">
      <w:pPr>
        <w:ind w:left="720" w:right="357"/>
        <w:jc w:val="both"/>
        <w:rPr>
          <w:sz w:val="24"/>
          <w:szCs w:val="24"/>
        </w:rPr>
      </w:pPr>
      <w:r w:rsidRPr="00C71661">
        <w:rPr>
          <w:sz w:val="24"/>
          <w:szCs w:val="24"/>
        </w:rPr>
        <w:t>The Department of Environmental Protection (DEP) is seeking to engage Qualified Professionals to review permits on an expedited basis as part of the SPEED Program, established in Article XVIII, §§1803-1805 of Act No. 54 of 2024 (SPEED Act)</w:t>
      </w:r>
      <w:r w:rsidR="00740C8B">
        <w:rPr>
          <w:sz w:val="24"/>
          <w:szCs w:val="24"/>
        </w:rPr>
        <w:t>, as amended</w:t>
      </w:r>
      <w:r w:rsidRPr="00C71661">
        <w:rPr>
          <w:sz w:val="24"/>
          <w:szCs w:val="24"/>
        </w:rPr>
        <w:t>.</w:t>
      </w:r>
    </w:p>
    <w:p w14:paraId="44225A0C" w14:textId="77777777" w:rsidR="00C71661" w:rsidRPr="00C71661" w:rsidRDefault="00C71661" w:rsidP="00C71661">
      <w:pPr>
        <w:rPr>
          <w:color w:val="FF0000"/>
          <w:sz w:val="24"/>
          <w:szCs w:val="24"/>
        </w:rPr>
      </w:pPr>
    </w:p>
    <w:p w14:paraId="74E55FC3" w14:textId="77777777" w:rsidR="00C71661" w:rsidRPr="00C71661" w:rsidRDefault="00C71661" w:rsidP="00C71661">
      <w:pPr>
        <w:ind w:left="720" w:right="357"/>
        <w:jc w:val="both"/>
        <w:rPr>
          <w:sz w:val="24"/>
          <w:szCs w:val="24"/>
        </w:rPr>
      </w:pPr>
      <w:r w:rsidRPr="00C71661">
        <w:rPr>
          <w:sz w:val="24"/>
          <w:szCs w:val="24"/>
        </w:rPr>
        <w:t>The Streamlining Permits for Economic Expansion &amp; Development (SPEED) Program provides third-party applicants with the opportunity to engage a Qualified Professional to conduct an expedited review of their permit application.</w:t>
      </w:r>
      <w:r w:rsidRPr="00C71661">
        <w:rPr>
          <w:spacing w:val="40"/>
          <w:sz w:val="24"/>
          <w:szCs w:val="24"/>
        </w:rPr>
        <w:t xml:space="preserve"> </w:t>
      </w:r>
      <w:r w:rsidRPr="00C71661">
        <w:rPr>
          <w:sz w:val="24"/>
          <w:szCs w:val="24"/>
        </w:rPr>
        <w:t>Applicants must specifically request that DEP engage a Qualified Professional to conduct an expedited review of their permit application.</w:t>
      </w:r>
      <w:r w:rsidRPr="00C71661">
        <w:rPr>
          <w:spacing w:val="40"/>
          <w:sz w:val="24"/>
          <w:szCs w:val="24"/>
        </w:rPr>
        <w:t xml:space="preserve"> </w:t>
      </w:r>
      <w:r w:rsidRPr="00C71661">
        <w:rPr>
          <w:sz w:val="24"/>
          <w:szCs w:val="24"/>
        </w:rPr>
        <w:t>Upon such request, DEP will engage the Qualified Professional via a Project Work Order.</w:t>
      </w:r>
    </w:p>
    <w:p w14:paraId="1E97C124" w14:textId="77777777" w:rsidR="00C71661" w:rsidRPr="00C71661" w:rsidRDefault="00C71661" w:rsidP="00C71661">
      <w:pPr>
        <w:rPr>
          <w:color w:val="FF0000"/>
          <w:sz w:val="24"/>
          <w:szCs w:val="24"/>
        </w:rPr>
      </w:pPr>
    </w:p>
    <w:p w14:paraId="3ED93AF3" w14:textId="77777777" w:rsidR="00C71661" w:rsidRPr="00C71661" w:rsidRDefault="00C71661" w:rsidP="00C71661">
      <w:pPr>
        <w:spacing w:before="1"/>
        <w:ind w:left="720" w:right="354"/>
        <w:jc w:val="both"/>
        <w:rPr>
          <w:sz w:val="24"/>
          <w:szCs w:val="24"/>
        </w:rPr>
      </w:pPr>
      <w:r w:rsidRPr="00C71661">
        <w:rPr>
          <w:sz w:val="24"/>
          <w:szCs w:val="24"/>
        </w:rPr>
        <w:t>Bidders</w:t>
      </w:r>
      <w:r w:rsidRPr="00C71661">
        <w:rPr>
          <w:spacing w:val="-1"/>
          <w:sz w:val="24"/>
          <w:szCs w:val="24"/>
        </w:rPr>
        <w:t xml:space="preserve"> </w:t>
      </w:r>
      <w:r w:rsidRPr="00C71661">
        <w:rPr>
          <w:sz w:val="24"/>
          <w:szCs w:val="24"/>
        </w:rPr>
        <w:t>may</w:t>
      </w:r>
      <w:r w:rsidRPr="00C71661">
        <w:rPr>
          <w:spacing w:val="-1"/>
          <w:sz w:val="24"/>
          <w:szCs w:val="24"/>
        </w:rPr>
        <w:t xml:space="preserve"> </w:t>
      </w:r>
      <w:r w:rsidRPr="00C71661">
        <w:rPr>
          <w:sz w:val="24"/>
          <w:szCs w:val="24"/>
        </w:rPr>
        <w:t>be</w:t>
      </w:r>
      <w:r w:rsidRPr="00C71661">
        <w:rPr>
          <w:spacing w:val="-2"/>
          <w:sz w:val="24"/>
          <w:szCs w:val="24"/>
        </w:rPr>
        <w:t xml:space="preserve"> </w:t>
      </w:r>
      <w:r w:rsidRPr="00C71661">
        <w:rPr>
          <w:sz w:val="24"/>
          <w:szCs w:val="24"/>
        </w:rPr>
        <w:t>individuals</w:t>
      </w:r>
      <w:r w:rsidRPr="00C71661">
        <w:rPr>
          <w:spacing w:val="-1"/>
          <w:sz w:val="24"/>
          <w:szCs w:val="24"/>
        </w:rPr>
        <w:t xml:space="preserve"> </w:t>
      </w:r>
      <w:r w:rsidRPr="00C71661">
        <w:rPr>
          <w:sz w:val="24"/>
          <w:szCs w:val="24"/>
        </w:rPr>
        <w:t>or</w:t>
      </w:r>
      <w:r w:rsidRPr="00C71661">
        <w:rPr>
          <w:spacing w:val="-2"/>
          <w:sz w:val="24"/>
          <w:szCs w:val="24"/>
        </w:rPr>
        <w:t xml:space="preserve"> </w:t>
      </w:r>
      <w:r w:rsidRPr="00C71661">
        <w:rPr>
          <w:sz w:val="24"/>
          <w:szCs w:val="24"/>
        </w:rPr>
        <w:t>business</w:t>
      </w:r>
      <w:r w:rsidRPr="00C71661">
        <w:rPr>
          <w:spacing w:val="-1"/>
          <w:sz w:val="24"/>
          <w:szCs w:val="24"/>
        </w:rPr>
        <w:t xml:space="preserve"> </w:t>
      </w:r>
      <w:r w:rsidRPr="00C71661">
        <w:rPr>
          <w:sz w:val="24"/>
          <w:szCs w:val="24"/>
        </w:rPr>
        <w:t>entities</w:t>
      </w:r>
      <w:r w:rsidRPr="00C71661">
        <w:rPr>
          <w:spacing w:val="-1"/>
          <w:sz w:val="24"/>
          <w:szCs w:val="24"/>
        </w:rPr>
        <w:t xml:space="preserve"> </w:t>
      </w:r>
      <w:r w:rsidRPr="00C71661">
        <w:rPr>
          <w:sz w:val="24"/>
          <w:szCs w:val="24"/>
        </w:rPr>
        <w:t>with</w:t>
      </w:r>
      <w:r w:rsidRPr="00C71661">
        <w:rPr>
          <w:spacing w:val="-1"/>
          <w:sz w:val="24"/>
          <w:szCs w:val="24"/>
        </w:rPr>
        <w:t xml:space="preserve"> </w:t>
      </w:r>
      <w:r w:rsidRPr="00C71661">
        <w:rPr>
          <w:sz w:val="24"/>
          <w:szCs w:val="24"/>
        </w:rPr>
        <w:t>one</w:t>
      </w:r>
      <w:r w:rsidRPr="00C71661">
        <w:rPr>
          <w:spacing w:val="-2"/>
          <w:sz w:val="24"/>
          <w:szCs w:val="24"/>
        </w:rPr>
        <w:t xml:space="preserve"> </w:t>
      </w:r>
      <w:r w:rsidRPr="00C71661">
        <w:rPr>
          <w:sz w:val="24"/>
          <w:szCs w:val="24"/>
        </w:rPr>
        <w:t>or</w:t>
      </w:r>
      <w:r w:rsidRPr="00C71661">
        <w:rPr>
          <w:spacing w:val="-2"/>
          <w:sz w:val="24"/>
          <w:szCs w:val="24"/>
        </w:rPr>
        <w:t xml:space="preserve"> </w:t>
      </w:r>
      <w:r w:rsidRPr="00C71661">
        <w:rPr>
          <w:sz w:val="24"/>
          <w:szCs w:val="24"/>
        </w:rPr>
        <w:t>more</w:t>
      </w:r>
      <w:r w:rsidRPr="00C71661">
        <w:rPr>
          <w:spacing w:val="-2"/>
          <w:sz w:val="24"/>
          <w:szCs w:val="24"/>
        </w:rPr>
        <w:t xml:space="preserve"> </w:t>
      </w:r>
      <w:r w:rsidRPr="00C71661">
        <w:rPr>
          <w:sz w:val="24"/>
          <w:szCs w:val="24"/>
        </w:rPr>
        <w:t>employees</w:t>
      </w:r>
      <w:r w:rsidRPr="00C71661">
        <w:rPr>
          <w:spacing w:val="-1"/>
          <w:sz w:val="24"/>
          <w:szCs w:val="24"/>
        </w:rPr>
        <w:t xml:space="preserve"> </w:t>
      </w:r>
      <w:r w:rsidRPr="00C71661">
        <w:rPr>
          <w:sz w:val="24"/>
          <w:szCs w:val="24"/>
        </w:rPr>
        <w:t>that</w:t>
      </w:r>
      <w:r w:rsidRPr="00C71661">
        <w:rPr>
          <w:spacing w:val="-1"/>
          <w:sz w:val="24"/>
          <w:szCs w:val="24"/>
        </w:rPr>
        <w:t xml:space="preserve"> </w:t>
      </w:r>
      <w:r w:rsidRPr="00C71661">
        <w:rPr>
          <w:sz w:val="24"/>
          <w:szCs w:val="24"/>
        </w:rPr>
        <w:t>meet</w:t>
      </w:r>
      <w:r w:rsidRPr="00C71661">
        <w:rPr>
          <w:spacing w:val="-1"/>
          <w:sz w:val="24"/>
          <w:szCs w:val="24"/>
        </w:rPr>
        <w:t xml:space="preserve"> </w:t>
      </w:r>
      <w:r w:rsidRPr="00C71661">
        <w:rPr>
          <w:sz w:val="24"/>
          <w:szCs w:val="24"/>
        </w:rPr>
        <w:t>the criteria</w:t>
      </w:r>
      <w:r w:rsidRPr="00C71661">
        <w:rPr>
          <w:spacing w:val="-3"/>
          <w:sz w:val="24"/>
          <w:szCs w:val="24"/>
        </w:rPr>
        <w:t xml:space="preserve"> </w:t>
      </w:r>
      <w:r w:rsidRPr="00C71661">
        <w:rPr>
          <w:sz w:val="24"/>
          <w:szCs w:val="24"/>
        </w:rPr>
        <w:t>set forth</w:t>
      </w:r>
      <w:r w:rsidRPr="00C71661">
        <w:rPr>
          <w:spacing w:val="-2"/>
          <w:sz w:val="24"/>
          <w:szCs w:val="24"/>
        </w:rPr>
        <w:t xml:space="preserve"> </w:t>
      </w:r>
      <w:r w:rsidRPr="00C71661">
        <w:rPr>
          <w:sz w:val="24"/>
          <w:szCs w:val="24"/>
        </w:rPr>
        <w:t>below</w:t>
      </w:r>
      <w:r w:rsidRPr="00C71661">
        <w:rPr>
          <w:spacing w:val="-3"/>
          <w:sz w:val="24"/>
          <w:szCs w:val="24"/>
        </w:rPr>
        <w:t xml:space="preserve"> </w:t>
      </w:r>
      <w:r w:rsidRPr="00C71661">
        <w:rPr>
          <w:sz w:val="24"/>
          <w:szCs w:val="24"/>
        </w:rPr>
        <w:t>to be</w:t>
      </w:r>
      <w:r w:rsidRPr="00C71661">
        <w:rPr>
          <w:spacing w:val="-3"/>
          <w:sz w:val="24"/>
          <w:szCs w:val="24"/>
        </w:rPr>
        <w:t xml:space="preserve"> </w:t>
      </w:r>
      <w:r w:rsidRPr="00C71661">
        <w:rPr>
          <w:sz w:val="24"/>
          <w:szCs w:val="24"/>
        </w:rPr>
        <w:t>considered</w:t>
      </w:r>
      <w:r w:rsidRPr="00C71661">
        <w:rPr>
          <w:spacing w:val="-2"/>
          <w:sz w:val="24"/>
          <w:szCs w:val="24"/>
        </w:rPr>
        <w:t xml:space="preserve"> </w:t>
      </w:r>
      <w:r w:rsidRPr="00C71661">
        <w:rPr>
          <w:sz w:val="24"/>
          <w:szCs w:val="24"/>
        </w:rPr>
        <w:t>a</w:t>
      </w:r>
      <w:r w:rsidRPr="00C71661">
        <w:rPr>
          <w:spacing w:val="-3"/>
          <w:sz w:val="24"/>
          <w:szCs w:val="24"/>
        </w:rPr>
        <w:t xml:space="preserve"> </w:t>
      </w:r>
      <w:r w:rsidRPr="00C71661">
        <w:rPr>
          <w:sz w:val="24"/>
          <w:szCs w:val="24"/>
        </w:rPr>
        <w:t>Qualified</w:t>
      </w:r>
      <w:r w:rsidRPr="00C71661">
        <w:rPr>
          <w:spacing w:val="-2"/>
          <w:sz w:val="24"/>
          <w:szCs w:val="24"/>
        </w:rPr>
        <w:t xml:space="preserve"> </w:t>
      </w:r>
      <w:r w:rsidRPr="00C71661">
        <w:rPr>
          <w:sz w:val="24"/>
          <w:szCs w:val="24"/>
        </w:rPr>
        <w:t>Professional</w:t>
      </w:r>
      <w:r w:rsidRPr="00C71661">
        <w:rPr>
          <w:spacing w:val="-2"/>
          <w:sz w:val="24"/>
          <w:szCs w:val="24"/>
        </w:rPr>
        <w:t xml:space="preserve"> </w:t>
      </w:r>
      <w:r w:rsidRPr="00C71661">
        <w:rPr>
          <w:sz w:val="24"/>
          <w:szCs w:val="24"/>
        </w:rPr>
        <w:t>for</w:t>
      </w:r>
      <w:r w:rsidRPr="00C71661">
        <w:rPr>
          <w:spacing w:val="-3"/>
          <w:sz w:val="24"/>
          <w:szCs w:val="24"/>
        </w:rPr>
        <w:t xml:space="preserve"> </w:t>
      </w:r>
      <w:r w:rsidRPr="00C71661">
        <w:rPr>
          <w:sz w:val="24"/>
          <w:szCs w:val="24"/>
        </w:rPr>
        <w:t>the</w:t>
      </w:r>
      <w:r w:rsidRPr="00C71661">
        <w:rPr>
          <w:spacing w:val="-3"/>
          <w:sz w:val="24"/>
          <w:szCs w:val="24"/>
        </w:rPr>
        <w:t xml:space="preserve"> </w:t>
      </w:r>
      <w:r w:rsidRPr="00C71661">
        <w:rPr>
          <w:sz w:val="24"/>
          <w:szCs w:val="24"/>
        </w:rPr>
        <w:t>SPEED</w:t>
      </w:r>
      <w:r w:rsidRPr="00C71661">
        <w:rPr>
          <w:spacing w:val="-3"/>
          <w:sz w:val="24"/>
          <w:szCs w:val="24"/>
        </w:rPr>
        <w:t xml:space="preserve"> </w:t>
      </w:r>
      <w:r w:rsidRPr="00C71661">
        <w:rPr>
          <w:sz w:val="24"/>
          <w:szCs w:val="24"/>
        </w:rPr>
        <w:t>Program.</w:t>
      </w:r>
    </w:p>
    <w:p w14:paraId="2EB750F3" w14:textId="77777777" w:rsidR="00C71661" w:rsidRPr="00C71661" w:rsidRDefault="00C71661" w:rsidP="00C71661">
      <w:pPr>
        <w:spacing w:before="276"/>
        <w:ind w:left="720" w:right="354"/>
        <w:jc w:val="both"/>
        <w:rPr>
          <w:sz w:val="24"/>
          <w:szCs w:val="24"/>
        </w:rPr>
      </w:pPr>
      <w:r w:rsidRPr="00C71661">
        <w:rPr>
          <w:sz w:val="24"/>
          <w:szCs w:val="24"/>
        </w:rPr>
        <w:t>All</w:t>
      </w:r>
      <w:r w:rsidRPr="00C71661">
        <w:rPr>
          <w:spacing w:val="-5"/>
          <w:sz w:val="24"/>
          <w:szCs w:val="24"/>
        </w:rPr>
        <w:t xml:space="preserve"> </w:t>
      </w:r>
      <w:r w:rsidRPr="00C71661">
        <w:rPr>
          <w:sz w:val="24"/>
          <w:szCs w:val="24"/>
        </w:rPr>
        <w:t>work</w:t>
      </w:r>
      <w:r w:rsidRPr="00C71661">
        <w:rPr>
          <w:spacing w:val="-6"/>
          <w:sz w:val="24"/>
          <w:szCs w:val="24"/>
        </w:rPr>
        <w:t xml:space="preserve"> </w:t>
      </w:r>
      <w:r w:rsidRPr="00C71661">
        <w:rPr>
          <w:sz w:val="24"/>
          <w:szCs w:val="24"/>
        </w:rPr>
        <w:t>must</w:t>
      </w:r>
      <w:r w:rsidRPr="00C71661">
        <w:rPr>
          <w:spacing w:val="-5"/>
          <w:sz w:val="24"/>
          <w:szCs w:val="24"/>
        </w:rPr>
        <w:t xml:space="preserve"> </w:t>
      </w:r>
      <w:r w:rsidRPr="00C71661">
        <w:rPr>
          <w:sz w:val="24"/>
          <w:szCs w:val="24"/>
        </w:rPr>
        <w:t>be</w:t>
      </w:r>
      <w:r w:rsidRPr="00C71661">
        <w:rPr>
          <w:spacing w:val="-7"/>
          <w:sz w:val="24"/>
          <w:szCs w:val="24"/>
        </w:rPr>
        <w:t xml:space="preserve"> </w:t>
      </w:r>
      <w:r w:rsidRPr="00C71661">
        <w:rPr>
          <w:sz w:val="24"/>
          <w:szCs w:val="24"/>
        </w:rPr>
        <w:t>completed</w:t>
      </w:r>
      <w:r w:rsidRPr="00C71661">
        <w:rPr>
          <w:spacing w:val="-6"/>
          <w:sz w:val="24"/>
          <w:szCs w:val="24"/>
        </w:rPr>
        <w:t xml:space="preserve"> </w:t>
      </w:r>
      <w:r w:rsidRPr="00C71661">
        <w:rPr>
          <w:sz w:val="24"/>
          <w:szCs w:val="24"/>
        </w:rPr>
        <w:t>in</w:t>
      </w:r>
      <w:r w:rsidRPr="00C71661">
        <w:rPr>
          <w:spacing w:val="-6"/>
          <w:sz w:val="24"/>
          <w:szCs w:val="24"/>
        </w:rPr>
        <w:t xml:space="preserve"> </w:t>
      </w:r>
      <w:r w:rsidRPr="00C71661">
        <w:rPr>
          <w:sz w:val="24"/>
          <w:szCs w:val="24"/>
        </w:rPr>
        <w:t>accordance</w:t>
      </w:r>
      <w:r w:rsidRPr="00C71661">
        <w:rPr>
          <w:spacing w:val="-7"/>
          <w:sz w:val="24"/>
          <w:szCs w:val="24"/>
        </w:rPr>
        <w:t xml:space="preserve"> </w:t>
      </w:r>
      <w:r w:rsidRPr="00C71661">
        <w:rPr>
          <w:sz w:val="24"/>
          <w:szCs w:val="24"/>
        </w:rPr>
        <w:t>with</w:t>
      </w:r>
      <w:r w:rsidRPr="00C71661">
        <w:rPr>
          <w:spacing w:val="-6"/>
          <w:sz w:val="24"/>
          <w:szCs w:val="24"/>
        </w:rPr>
        <w:t xml:space="preserve"> </w:t>
      </w:r>
      <w:r w:rsidRPr="00C71661">
        <w:rPr>
          <w:sz w:val="24"/>
          <w:szCs w:val="24"/>
        </w:rPr>
        <w:t>the</w:t>
      </w:r>
      <w:r w:rsidRPr="00C71661">
        <w:rPr>
          <w:spacing w:val="-7"/>
          <w:sz w:val="24"/>
          <w:szCs w:val="24"/>
        </w:rPr>
        <w:t xml:space="preserve"> </w:t>
      </w:r>
      <w:r w:rsidRPr="00C71661">
        <w:rPr>
          <w:sz w:val="24"/>
          <w:szCs w:val="24"/>
        </w:rPr>
        <w:t>requirements</w:t>
      </w:r>
      <w:r w:rsidRPr="00C71661">
        <w:rPr>
          <w:spacing w:val="-6"/>
          <w:sz w:val="24"/>
          <w:szCs w:val="24"/>
        </w:rPr>
        <w:t xml:space="preserve"> </w:t>
      </w:r>
      <w:r w:rsidRPr="00C71661">
        <w:rPr>
          <w:sz w:val="24"/>
          <w:szCs w:val="24"/>
        </w:rPr>
        <w:t>set</w:t>
      </w:r>
      <w:r w:rsidRPr="00C71661">
        <w:rPr>
          <w:spacing w:val="-5"/>
          <w:sz w:val="24"/>
          <w:szCs w:val="24"/>
        </w:rPr>
        <w:t xml:space="preserve"> </w:t>
      </w:r>
      <w:r w:rsidRPr="00C71661">
        <w:rPr>
          <w:sz w:val="24"/>
          <w:szCs w:val="24"/>
        </w:rPr>
        <w:t>forth</w:t>
      </w:r>
      <w:r w:rsidRPr="00C71661">
        <w:rPr>
          <w:spacing w:val="-6"/>
          <w:sz w:val="24"/>
          <w:szCs w:val="24"/>
        </w:rPr>
        <w:t xml:space="preserve"> </w:t>
      </w:r>
      <w:r w:rsidRPr="00C71661">
        <w:rPr>
          <w:sz w:val="24"/>
          <w:szCs w:val="24"/>
        </w:rPr>
        <w:t>in</w:t>
      </w:r>
      <w:r w:rsidRPr="00C71661">
        <w:rPr>
          <w:spacing w:val="-6"/>
          <w:sz w:val="24"/>
          <w:szCs w:val="24"/>
        </w:rPr>
        <w:t xml:space="preserve"> </w:t>
      </w:r>
      <w:r w:rsidRPr="00C71661">
        <w:rPr>
          <w:sz w:val="24"/>
          <w:szCs w:val="24"/>
        </w:rPr>
        <w:t>this</w:t>
      </w:r>
      <w:r w:rsidRPr="00C71661">
        <w:rPr>
          <w:spacing w:val="-6"/>
          <w:sz w:val="24"/>
          <w:szCs w:val="24"/>
        </w:rPr>
        <w:t xml:space="preserve"> </w:t>
      </w:r>
      <w:r w:rsidRPr="00C71661">
        <w:rPr>
          <w:sz w:val="24"/>
          <w:szCs w:val="24"/>
        </w:rPr>
        <w:t>Scope</w:t>
      </w:r>
      <w:r w:rsidRPr="00C71661">
        <w:rPr>
          <w:spacing w:val="-7"/>
          <w:sz w:val="24"/>
          <w:szCs w:val="24"/>
        </w:rPr>
        <w:t xml:space="preserve"> </w:t>
      </w:r>
      <w:r w:rsidRPr="00C71661">
        <w:rPr>
          <w:sz w:val="24"/>
          <w:szCs w:val="24"/>
        </w:rPr>
        <w:t>of Work</w:t>
      </w:r>
      <w:r w:rsidRPr="00C71661">
        <w:rPr>
          <w:spacing w:val="-13"/>
          <w:sz w:val="24"/>
          <w:szCs w:val="24"/>
        </w:rPr>
        <w:t xml:space="preserve"> </w:t>
      </w:r>
      <w:r w:rsidRPr="00C71661">
        <w:rPr>
          <w:sz w:val="24"/>
          <w:szCs w:val="24"/>
        </w:rPr>
        <w:t>and</w:t>
      </w:r>
      <w:r w:rsidRPr="00C71661">
        <w:rPr>
          <w:spacing w:val="-13"/>
          <w:sz w:val="24"/>
          <w:szCs w:val="24"/>
        </w:rPr>
        <w:t xml:space="preserve"> </w:t>
      </w:r>
      <w:r w:rsidRPr="00C71661">
        <w:rPr>
          <w:sz w:val="24"/>
          <w:szCs w:val="24"/>
        </w:rPr>
        <w:t>its</w:t>
      </w:r>
      <w:r w:rsidRPr="00C71661">
        <w:rPr>
          <w:spacing w:val="-13"/>
          <w:sz w:val="24"/>
          <w:szCs w:val="24"/>
        </w:rPr>
        <w:t xml:space="preserve"> </w:t>
      </w:r>
      <w:r w:rsidRPr="00C71661">
        <w:rPr>
          <w:sz w:val="24"/>
          <w:szCs w:val="24"/>
        </w:rPr>
        <w:t>attachments</w:t>
      </w:r>
      <w:r w:rsidRPr="00C71661">
        <w:rPr>
          <w:spacing w:val="-13"/>
          <w:sz w:val="24"/>
          <w:szCs w:val="24"/>
        </w:rPr>
        <w:t xml:space="preserve"> </w:t>
      </w:r>
      <w:r w:rsidRPr="00C71661">
        <w:rPr>
          <w:sz w:val="24"/>
          <w:szCs w:val="24"/>
        </w:rPr>
        <w:t>and</w:t>
      </w:r>
      <w:r w:rsidRPr="00C71661">
        <w:rPr>
          <w:spacing w:val="-13"/>
          <w:sz w:val="24"/>
          <w:szCs w:val="24"/>
        </w:rPr>
        <w:t xml:space="preserve"> </w:t>
      </w:r>
      <w:r w:rsidRPr="00C71661">
        <w:rPr>
          <w:sz w:val="24"/>
          <w:szCs w:val="24"/>
        </w:rPr>
        <w:t>pursuant</w:t>
      </w:r>
      <w:r w:rsidRPr="00C71661">
        <w:rPr>
          <w:spacing w:val="-13"/>
          <w:sz w:val="24"/>
          <w:szCs w:val="24"/>
        </w:rPr>
        <w:t xml:space="preserve"> </w:t>
      </w:r>
      <w:r w:rsidRPr="00C71661">
        <w:rPr>
          <w:sz w:val="24"/>
          <w:szCs w:val="24"/>
        </w:rPr>
        <w:t>to</w:t>
      </w:r>
      <w:r w:rsidRPr="00C71661">
        <w:rPr>
          <w:spacing w:val="-13"/>
          <w:sz w:val="24"/>
          <w:szCs w:val="24"/>
        </w:rPr>
        <w:t xml:space="preserve"> </w:t>
      </w:r>
      <w:r w:rsidRPr="00C71661">
        <w:rPr>
          <w:sz w:val="24"/>
          <w:szCs w:val="24"/>
        </w:rPr>
        <w:t>the</w:t>
      </w:r>
      <w:r w:rsidRPr="00C71661">
        <w:rPr>
          <w:spacing w:val="-14"/>
          <w:sz w:val="24"/>
          <w:szCs w:val="24"/>
        </w:rPr>
        <w:t xml:space="preserve"> </w:t>
      </w:r>
      <w:r w:rsidRPr="00C71661">
        <w:rPr>
          <w:sz w:val="24"/>
          <w:szCs w:val="24"/>
        </w:rPr>
        <w:t>Contract</w:t>
      </w:r>
      <w:r w:rsidRPr="00C71661">
        <w:rPr>
          <w:spacing w:val="-13"/>
          <w:sz w:val="24"/>
          <w:szCs w:val="24"/>
        </w:rPr>
        <w:t xml:space="preserve"> </w:t>
      </w:r>
      <w:r w:rsidRPr="00C71661">
        <w:rPr>
          <w:sz w:val="24"/>
          <w:szCs w:val="24"/>
        </w:rPr>
        <w:t>Terms</w:t>
      </w:r>
      <w:r w:rsidRPr="00C71661">
        <w:rPr>
          <w:spacing w:val="-13"/>
          <w:sz w:val="24"/>
          <w:szCs w:val="24"/>
        </w:rPr>
        <w:t xml:space="preserve"> </w:t>
      </w:r>
      <w:r w:rsidRPr="00C71661">
        <w:rPr>
          <w:sz w:val="24"/>
          <w:szCs w:val="24"/>
        </w:rPr>
        <w:t>and</w:t>
      </w:r>
      <w:r w:rsidRPr="00C71661">
        <w:rPr>
          <w:spacing w:val="-13"/>
          <w:sz w:val="24"/>
          <w:szCs w:val="24"/>
        </w:rPr>
        <w:t xml:space="preserve"> </w:t>
      </w:r>
      <w:r w:rsidRPr="00C71661">
        <w:rPr>
          <w:sz w:val="24"/>
          <w:szCs w:val="24"/>
        </w:rPr>
        <w:t>Conditions</w:t>
      </w:r>
      <w:r w:rsidRPr="00C71661">
        <w:rPr>
          <w:spacing w:val="-13"/>
          <w:sz w:val="24"/>
          <w:szCs w:val="24"/>
        </w:rPr>
        <w:t xml:space="preserve"> </w:t>
      </w:r>
      <w:r w:rsidRPr="00C71661">
        <w:rPr>
          <w:sz w:val="24"/>
          <w:szCs w:val="24"/>
        </w:rPr>
        <w:t>and</w:t>
      </w:r>
      <w:r w:rsidRPr="00C71661">
        <w:rPr>
          <w:spacing w:val="-13"/>
          <w:sz w:val="24"/>
          <w:szCs w:val="24"/>
        </w:rPr>
        <w:t xml:space="preserve"> </w:t>
      </w:r>
      <w:r w:rsidRPr="00C71661">
        <w:rPr>
          <w:sz w:val="24"/>
          <w:szCs w:val="24"/>
        </w:rPr>
        <w:t>any</w:t>
      </w:r>
      <w:r w:rsidRPr="00C71661">
        <w:rPr>
          <w:spacing w:val="-13"/>
          <w:sz w:val="24"/>
          <w:szCs w:val="24"/>
        </w:rPr>
        <w:t xml:space="preserve"> </w:t>
      </w:r>
      <w:r w:rsidRPr="00C71661">
        <w:rPr>
          <w:sz w:val="24"/>
          <w:szCs w:val="24"/>
        </w:rPr>
        <w:t>other procedures required by DEP for the performance of the Services.</w:t>
      </w:r>
    </w:p>
    <w:p w14:paraId="22FA59EB" w14:textId="0C8D418B" w:rsidR="5CDFF99B" w:rsidRDefault="00C71661" w:rsidP="00BF21BE">
      <w:pPr>
        <w:spacing w:before="276"/>
        <w:ind w:left="720" w:right="354"/>
        <w:jc w:val="both"/>
        <w:rPr>
          <w:sz w:val="24"/>
          <w:szCs w:val="24"/>
        </w:rPr>
      </w:pPr>
      <w:r w:rsidRPr="00C71661">
        <w:rPr>
          <w:sz w:val="24"/>
          <w:szCs w:val="24"/>
        </w:rPr>
        <w:t>The SPEED Program is a novel approach to the review and issuance of permits by a Commonwealth agency.</w:t>
      </w:r>
      <w:r w:rsidRPr="00C71661">
        <w:rPr>
          <w:spacing w:val="40"/>
          <w:sz w:val="24"/>
          <w:szCs w:val="24"/>
        </w:rPr>
        <w:t xml:space="preserve"> </w:t>
      </w:r>
      <w:r w:rsidRPr="00C71661">
        <w:rPr>
          <w:sz w:val="24"/>
          <w:szCs w:val="24"/>
        </w:rPr>
        <w:t>As such, this solicitation and the resulting contracts will vary slightly from traditional Commonwealth procurements.</w:t>
      </w:r>
      <w:r w:rsidRPr="00C71661">
        <w:rPr>
          <w:spacing w:val="40"/>
          <w:sz w:val="24"/>
          <w:szCs w:val="24"/>
        </w:rPr>
        <w:t xml:space="preserve"> </w:t>
      </w:r>
      <w:r w:rsidRPr="00C71661">
        <w:rPr>
          <w:sz w:val="24"/>
          <w:szCs w:val="24"/>
        </w:rPr>
        <w:t>Your understanding of the requirements</w:t>
      </w:r>
      <w:r w:rsidRPr="00C71661">
        <w:rPr>
          <w:spacing w:val="-8"/>
          <w:sz w:val="24"/>
          <w:szCs w:val="24"/>
        </w:rPr>
        <w:t xml:space="preserve"> </w:t>
      </w:r>
      <w:r w:rsidRPr="00C71661">
        <w:rPr>
          <w:sz w:val="24"/>
          <w:szCs w:val="24"/>
        </w:rPr>
        <w:t>of</w:t>
      </w:r>
      <w:r w:rsidRPr="00C71661">
        <w:rPr>
          <w:spacing w:val="-9"/>
          <w:sz w:val="24"/>
          <w:szCs w:val="24"/>
        </w:rPr>
        <w:t xml:space="preserve"> </w:t>
      </w:r>
      <w:r w:rsidRPr="00C71661">
        <w:rPr>
          <w:sz w:val="24"/>
          <w:szCs w:val="24"/>
        </w:rPr>
        <w:t>this</w:t>
      </w:r>
      <w:r w:rsidRPr="00C71661">
        <w:rPr>
          <w:spacing w:val="-8"/>
          <w:sz w:val="24"/>
          <w:szCs w:val="24"/>
        </w:rPr>
        <w:t xml:space="preserve"> </w:t>
      </w:r>
      <w:r w:rsidRPr="00C71661">
        <w:rPr>
          <w:sz w:val="24"/>
          <w:szCs w:val="24"/>
        </w:rPr>
        <w:t>solicitation</w:t>
      </w:r>
      <w:r w:rsidRPr="00C71661">
        <w:rPr>
          <w:spacing w:val="-8"/>
          <w:sz w:val="24"/>
          <w:szCs w:val="24"/>
        </w:rPr>
        <w:t xml:space="preserve"> </w:t>
      </w:r>
      <w:r w:rsidRPr="00C71661">
        <w:rPr>
          <w:sz w:val="24"/>
          <w:szCs w:val="24"/>
        </w:rPr>
        <w:t>and</w:t>
      </w:r>
      <w:r w:rsidRPr="00C71661">
        <w:rPr>
          <w:spacing w:val="-8"/>
          <w:sz w:val="24"/>
          <w:szCs w:val="24"/>
        </w:rPr>
        <w:t xml:space="preserve"> </w:t>
      </w:r>
      <w:r w:rsidRPr="00C71661">
        <w:rPr>
          <w:sz w:val="24"/>
          <w:szCs w:val="24"/>
        </w:rPr>
        <w:t>the</w:t>
      </w:r>
      <w:r w:rsidRPr="00C71661">
        <w:rPr>
          <w:spacing w:val="-9"/>
          <w:sz w:val="24"/>
          <w:szCs w:val="24"/>
        </w:rPr>
        <w:t xml:space="preserve"> </w:t>
      </w:r>
      <w:bookmarkStart w:id="0" w:name="_Int_QY1iIhCG"/>
      <w:r w:rsidRPr="00C71661">
        <w:rPr>
          <w:sz w:val="24"/>
          <w:szCs w:val="24"/>
        </w:rPr>
        <w:t>terms</w:t>
      </w:r>
      <w:bookmarkEnd w:id="0"/>
      <w:r w:rsidRPr="00C71661">
        <w:rPr>
          <w:spacing w:val="-8"/>
          <w:sz w:val="24"/>
          <w:szCs w:val="24"/>
        </w:rPr>
        <w:t xml:space="preserve"> </w:t>
      </w:r>
      <w:r w:rsidRPr="00C71661">
        <w:rPr>
          <w:sz w:val="24"/>
          <w:szCs w:val="24"/>
        </w:rPr>
        <w:t>of</w:t>
      </w:r>
      <w:r w:rsidRPr="00C71661">
        <w:rPr>
          <w:spacing w:val="-9"/>
          <w:sz w:val="24"/>
          <w:szCs w:val="24"/>
        </w:rPr>
        <w:t xml:space="preserve"> </w:t>
      </w:r>
      <w:r w:rsidRPr="00C71661">
        <w:rPr>
          <w:sz w:val="24"/>
          <w:szCs w:val="24"/>
        </w:rPr>
        <w:t>any</w:t>
      </w:r>
      <w:r w:rsidRPr="00C71661">
        <w:rPr>
          <w:spacing w:val="-8"/>
          <w:sz w:val="24"/>
          <w:szCs w:val="24"/>
        </w:rPr>
        <w:t xml:space="preserve"> </w:t>
      </w:r>
      <w:r w:rsidRPr="00C71661">
        <w:rPr>
          <w:sz w:val="24"/>
          <w:szCs w:val="24"/>
        </w:rPr>
        <w:t>resulting</w:t>
      </w:r>
      <w:r w:rsidRPr="00C71661">
        <w:rPr>
          <w:spacing w:val="-8"/>
          <w:sz w:val="24"/>
          <w:szCs w:val="24"/>
        </w:rPr>
        <w:t xml:space="preserve"> </w:t>
      </w:r>
      <w:r w:rsidRPr="00C71661">
        <w:rPr>
          <w:sz w:val="24"/>
          <w:szCs w:val="24"/>
        </w:rPr>
        <w:t>agreement</w:t>
      </w:r>
      <w:r w:rsidRPr="00C71661">
        <w:rPr>
          <w:spacing w:val="-8"/>
          <w:sz w:val="24"/>
          <w:szCs w:val="24"/>
        </w:rPr>
        <w:t xml:space="preserve"> </w:t>
      </w:r>
      <w:r w:rsidR="057BB900" w:rsidRPr="00C71661">
        <w:rPr>
          <w:spacing w:val="-8"/>
          <w:sz w:val="24"/>
          <w:szCs w:val="24"/>
        </w:rPr>
        <w:t>are</w:t>
      </w:r>
      <w:r w:rsidRPr="00C71661">
        <w:rPr>
          <w:spacing w:val="-9"/>
          <w:sz w:val="24"/>
          <w:szCs w:val="24"/>
        </w:rPr>
        <w:t xml:space="preserve"> </w:t>
      </w:r>
      <w:r w:rsidRPr="00C71661">
        <w:rPr>
          <w:sz w:val="24"/>
          <w:szCs w:val="24"/>
        </w:rPr>
        <w:t>imperative</w:t>
      </w:r>
      <w:r w:rsidRPr="00C71661">
        <w:rPr>
          <w:spacing w:val="-9"/>
          <w:sz w:val="24"/>
          <w:szCs w:val="24"/>
        </w:rPr>
        <w:t xml:space="preserve"> </w:t>
      </w:r>
      <w:r w:rsidRPr="00C71661">
        <w:rPr>
          <w:sz w:val="24"/>
          <w:szCs w:val="24"/>
        </w:rPr>
        <w:t>to the success of the program.</w:t>
      </w:r>
    </w:p>
    <w:p w14:paraId="19C2B745" w14:textId="77777777" w:rsidR="00BF21BE" w:rsidRDefault="00BF21BE" w:rsidP="00070C2E">
      <w:pPr>
        <w:ind w:left="720" w:right="360"/>
        <w:jc w:val="both"/>
        <w:rPr>
          <w:sz w:val="24"/>
          <w:szCs w:val="24"/>
        </w:rPr>
      </w:pPr>
    </w:p>
    <w:p w14:paraId="67E0C9B1" w14:textId="71FDFC35" w:rsidR="00584B62" w:rsidRPr="00584B62" w:rsidRDefault="00C71661" w:rsidP="00584B62">
      <w:pPr>
        <w:numPr>
          <w:ilvl w:val="1"/>
          <w:numId w:val="1"/>
        </w:numPr>
        <w:tabs>
          <w:tab w:val="left" w:pos="720"/>
        </w:tabs>
        <w:ind w:right="359"/>
        <w:jc w:val="both"/>
        <w:rPr>
          <w:sz w:val="24"/>
          <w:szCs w:val="24"/>
        </w:rPr>
      </w:pPr>
      <w:r w:rsidRPr="69E33016">
        <w:rPr>
          <w:sz w:val="24"/>
          <w:szCs w:val="24"/>
        </w:rPr>
        <w:t xml:space="preserve">This Scope of Work is for the review of </w:t>
      </w:r>
      <w:r w:rsidR="1E04B1F6" w:rsidRPr="69E33016">
        <w:rPr>
          <w:sz w:val="24"/>
          <w:szCs w:val="24"/>
        </w:rPr>
        <w:t xml:space="preserve">Storage Tanks </w:t>
      </w:r>
      <w:r w:rsidR="00753E8A">
        <w:rPr>
          <w:sz w:val="24"/>
          <w:szCs w:val="24"/>
        </w:rPr>
        <w:t>Site</w:t>
      </w:r>
      <w:r w:rsidR="003C58E1">
        <w:rPr>
          <w:sz w:val="24"/>
          <w:szCs w:val="24"/>
        </w:rPr>
        <w:t>-Specific Installation Permit (SSIP)</w:t>
      </w:r>
      <w:r w:rsidRPr="69E33016">
        <w:rPr>
          <w:sz w:val="24"/>
          <w:szCs w:val="24"/>
        </w:rPr>
        <w:t xml:space="preserve"> applications submitted for approval for conformance with applicable storage tank regulatory requirements, and sound engineering principles and practices.</w:t>
      </w:r>
      <w:r w:rsidRPr="69E33016">
        <w:rPr>
          <w:spacing w:val="40"/>
          <w:sz w:val="24"/>
          <w:szCs w:val="24"/>
        </w:rPr>
        <w:t xml:space="preserve"> </w:t>
      </w:r>
      <w:r w:rsidRPr="69E33016">
        <w:rPr>
          <w:sz w:val="24"/>
          <w:szCs w:val="24"/>
        </w:rPr>
        <w:t>Storage Tank</w:t>
      </w:r>
      <w:r w:rsidR="2344CC6B" w:rsidRPr="69E33016">
        <w:rPr>
          <w:sz w:val="24"/>
          <w:szCs w:val="24"/>
        </w:rPr>
        <w:t>s</w:t>
      </w:r>
      <w:r w:rsidRPr="69E33016">
        <w:rPr>
          <w:sz w:val="24"/>
          <w:szCs w:val="24"/>
        </w:rPr>
        <w:t xml:space="preserve"> </w:t>
      </w:r>
      <w:r w:rsidRPr="63C4A38F">
        <w:rPr>
          <w:sz w:val="24"/>
          <w:szCs w:val="24"/>
        </w:rPr>
        <w:t>SSIP</w:t>
      </w:r>
      <w:r w:rsidR="5ECFA16F" w:rsidRPr="69E33016" w:rsidDel="002F464B">
        <w:rPr>
          <w:sz w:val="24"/>
          <w:szCs w:val="24"/>
        </w:rPr>
        <w:t>s</w:t>
      </w:r>
      <w:r w:rsidRPr="69E33016">
        <w:rPr>
          <w:sz w:val="24"/>
          <w:szCs w:val="24"/>
        </w:rPr>
        <w:t xml:space="preserve"> are required under 25 Pa. Code Chapter 245 prior to the construction, reconstruction or installation of </w:t>
      </w:r>
      <w:r w:rsidR="1E8C3636" w:rsidRPr="2512F033">
        <w:rPr>
          <w:sz w:val="24"/>
          <w:szCs w:val="24"/>
        </w:rPr>
        <w:t>one or more of the following:</w:t>
      </w:r>
      <w:r w:rsidR="00584B62">
        <w:rPr>
          <w:sz w:val="24"/>
          <w:szCs w:val="24"/>
        </w:rPr>
        <w:br/>
      </w:r>
    </w:p>
    <w:p w14:paraId="34B64E33" w14:textId="24BD1EE2" w:rsidR="00F65972" w:rsidRDefault="00582690" w:rsidP="63C4A38F">
      <w:pPr>
        <w:numPr>
          <w:ilvl w:val="2"/>
          <w:numId w:val="1"/>
        </w:numPr>
        <w:tabs>
          <w:tab w:val="left" w:pos="720"/>
        </w:tabs>
        <w:ind w:right="359"/>
        <w:jc w:val="both"/>
        <w:rPr>
          <w:sz w:val="24"/>
          <w:szCs w:val="24"/>
        </w:rPr>
      </w:pPr>
      <w:r w:rsidRPr="63C4A38F">
        <w:rPr>
          <w:sz w:val="24"/>
          <w:szCs w:val="24"/>
        </w:rPr>
        <w:t>New aboveground storage tank systems with a capacity greater than</w:t>
      </w:r>
      <w:r w:rsidR="5F630327" w:rsidRPr="63C4A38F">
        <w:rPr>
          <w:sz w:val="24"/>
          <w:szCs w:val="24"/>
        </w:rPr>
        <w:t xml:space="preserve"> </w:t>
      </w:r>
      <w:r w:rsidRPr="63C4A38F">
        <w:rPr>
          <w:sz w:val="24"/>
          <w:szCs w:val="24"/>
        </w:rPr>
        <w:t>21,000 gallons at an existing large aboveground storage tank facility</w:t>
      </w:r>
      <w:r w:rsidR="00F65972" w:rsidRPr="63C4A38F">
        <w:rPr>
          <w:sz w:val="24"/>
          <w:szCs w:val="24"/>
        </w:rPr>
        <w:t>.</w:t>
      </w:r>
    </w:p>
    <w:p w14:paraId="1A90770A" w14:textId="77777777" w:rsidR="00DF3110" w:rsidRDefault="00582690" w:rsidP="00DF3110">
      <w:pPr>
        <w:numPr>
          <w:ilvl w:val="2"/>
          <w:numId w:val="1"/>
        </w:numPr>
        <w:tabs>
          <w:tab w:val="left" w:pos="720"/>
        </w:tabs>
        <w:ind w:right="359"/>
        <w:jc w:val="both"/>
        <w:rPr>
          <w:sz w:val="24"/>
          <w:szCs w:val="24"/>
        </w:rPr>
      </w:pPr>
      <w:r w:rsidRPr="63C4A38F">
        <w:rPr>
          <w:sz w:val="24"/>
          <w:szCs w:val="24"/>
        </w:rPr>
        <w:t>New large aboveground storage tank facilities.</w:t>
      </w:r>
    </w:p>
    <w:p w14:paraId="51BD67D1" w14:textId="77777777" w:rsidR="00DF3110" w:rsidRDefault="00582690" w:rsidP="00DF3110">
      <w:pPr>
        <w:numPr>
          <w:ilvl w:val="2"/>
          <w:numId w:val="1"/>
        </w:numPr>
        <w:tabs>
          <w:tab w:val="left" w:pos="720"/>
        </w:tabs>
        <w:ind w:right="359"/>
        <w:jc w:val="both"/>
        <w:rPr>
          <w:sz w:val="24"/>
          <w:szCs w:val="24"/>
        </w:rPr>
      </w:pPr>
      <w:r w:rsidRPr="63C4A38F">
        <w:rPr>
          <w:sz w:val="24"/>
          <w:szCs w:val="24"/>
        </w:rPr>
        <w:t>New highly hazardous substance tank systems.</w:t>
      </w:r>
    </w:p>
    <w:p w14:paraId="0CF15316" w14:textId="638B2498" w:rsidR="00C71661" w:rsidRPr="004E51E9" w:rsidRDefault="00582690" w:rsidP="004E51E9">
      <w:pPr>
        <w:numPr>
          <w:ilvl w:val="2"/>
          <w:numId w:val="1"/>
        </w:numPr>
        <w:tabs>
          <w:tab w:val="left" w:pos="720"/>
        </w:tabs>
        <w:ind w:right="359"/>
        <w:jc w:val="both"/>
        <w:rPr>
          <w:sz w:val="24"/>
          <w:szCs w:val="24"/>
        </w:rPr>
      </w:pPr>
      <w:r w:rsidRPr="63C4A38F">
        <w:rPr>
          <w:sz w:val="24"/>
          <w:szCs w:val="24"/>
        </w:rPr>
        <w:t>New underground field constructed storage tank systems not installed</w:t>
      </w:r>
      <w:r w:rsidR="004E51E9">
        <w:rPr>
          <w:sz w:val="24"/>
          <w:szCs w:val="24"/>
        </w:rPr>
        <w:t xml:space="preserve"> </w:t>
      </w:r>
      <w:r w:rsidRPr="004E51E9">
        <w:rPr>
          <w:sz w:val="24"/>
          <w:szCs w:val="24"/>
        </w:rPr>
        <w:t>within a previously registered underground storage tank system.</w:t>
      </w:r>
    </w:p>
    <w:p w14:paraId="210D23FF" w14:textId="77777777" w:rsidR="00C71661" w:rsidRPr="00C71661" w:rsidRDefault="00C71661" w:rsidP="00C71661">
      <w:pPr>
        <w:rPr>
          <w:color w:val="FF0000"/>
          <w:sz w:val="24"/>
          <w:szCs w:val="24"/>
        </w:rPr>
      </w:pPr>
    </w:p>
    <w:p w14:paraId="102ABF89" w14:textId="77777777" w:rsidR="00C71661" w:rsidRDefault="00C71661" w:rsidP="00C71661">
      <w:pPr>
        <w:numPr>
          <w:ilvl w:val="1"/>
          <w:numId w:val="1"/>
        </w:numPr>
        <w:tabs>
          <w:tab w:val="left" w:pos="720"/>
        </w:tabs>
        <w:ind w:right="358"/>
        <w:jc w:val="both"/>
        <w:rPr>
          <w:sz w:val="24"/>
        </w:rPr>
      </w:pPr>
      <w:r w:rsidRPr="00C71661">
        <w:rPr>
          <w:sz w:val="24"/>
        </w:rPr>
        <w:lastRenderedPageBreak/>
        <w:t>The selected Qualified Professionals will be required to provide the following services when requested by applicants through the DEP.</w:t>
      </w:r>
    </w:p>
    <w:p w14:paraId="50FDC891" w14:textId="77777777" w:rsidR="00C71661" w:rsidRDefault="00C71661" w:rsidP="00C71661">
      <w:pPr>
        <w:pStyle w:val="ListParagraph"/>
        <w:rPr>
          <w:sz w:val="24"/>
        </w:rPr>
      </w:pPr>
    </w:p>
    <w:p w14:paraId="1970E7BD" w14:textId="77777777" w:rsidR="00C71661" w:rsidRPr="00581620" w:rsidRDefault="00C71661" w:rsidP="00C71661">
      <w:pPr>
        <w:pStyle w:val="ListParagraph"/>
        <w:numPr>
          <w:ilvl w:val="2"/>
          <w:numId w:val="1"/>
        </w:numPr>
        <w:tabs>
          <w:tab w:val="left" w:pos="1080"/>
        </w:tabs>
        <w:spacing w:before="79"/>
        <w:ind w:right="358"/>
        <w:contextualSpacing w:val="0"/>
        <w:jc w:val="both"/>
        <w:rPr>
          <w:sz w:val="24"/>
        </w:rPr>
      </w:pPr>
      <w:r w:rsidRPr="00581620">
        <w:rPr>
          <w:sz w:val="24"/>
        </w:rPr>
        <w:t xml:space="preserve">Review permit applications including all related components required for each permit </w:t>
      </w:r>
      <w:r w:rsidRPr="00581620">
        <w:rPr>
          <w:spacing w:val="-2"/>
          <w:sz w:val="24"/>
        </w:rPr>
        <w:t>authorization.</w:t>
      </w:r>
    </w:p>
    <w:p w14:paraId="1B76EF44" w14:textId="77777777" w:rsidR="00C71661" w:rsidRPr="00D15F74" w:rsidRDefault="00C71661" w:rsidP="00C71661">
      <w:pPr>
        <w:pStyle w:val="BodyText"/>
        <w:rPr>
          <w:color w:val="FF0000"/>
        </w:rPr>
      </w:pPr>
    </w:p>
    <w:p w14:paraId="3CC5C09F" w14:textId="77777777" w:rsidR="00C71661" w:rsidRPr="00581620" w:rsidRDefault="00C71661" w:rsidP="00C71661">
      <w:pPr>
        <w:pStyle w:val="ListParagraph"/>
        <w:numPr>
          <w:ilvl w:val="2"/>
          <w:numId w:val="1"/>
        </w:numPr>
        <w:tabs>
          <w:tab w:val="left" w:pos="1079"/>
        </w:tabs>
        <w:ind w:left="1079" w:right="358"/>
        <w:contextualSpacing w:val="0"/>
        <w:jc w:val="both"/>
        <w:rPr>
          <w:sz w:val="24"/>
        </w:rPr>
      </w:pPr>
      <w:r w:rsidRPr="00581620">
        <w:rPr>
          <w:sz w:val="24"/>
        </w:rPr>
        <w:t>Identify deficiencies in permit applications within established review timeframes set by</w:t>
      </w:r>
      <w:r w:rsidRPr="00581620">
        <w:rPr>
          <w:spacing w:val="-8"/>
          <w:sz w:val="24"/>
        </w:rPr>
        <w:t xml:space="preserve"> </w:t>
      </w:r>
      <w:r w:rsidRPr="00581620">
        <w:rPr>
          <w:sz w:val="24"/>
        </w:rPr>
        <w:t>DEP.</w:t>
      </w:r>
      <w:r w:rsidRPr="00581620">
        <w:rPr>
          <w:spacing w:val="-8"/>
          <w:sz w:val="24"/>
        </w:rPr>
        <w:t xml:space="preserve"> </w:t>
      </w:r>
      <w:r w:rsidRPr="00581620">
        <w:rPr>
          <w:sz w:val="24"/>
        </w:rPr>
        <w:t>Guidance</w:t>
      </w:r>
      <w:r w:rsidRPr="00581620">
        <w:rPr>
          <w:spacing w:val="-7"/>
          <w:sz w:val="24"/>
        </w:rPr>
        <w:t xml:space="preserve"> </w:t>
      </w:r>
      <w:r w:rsidRPr="00581620">
        <w:rPr>
          <w:sz w:val="24"/>
        </w:rPr>
        <w:t>documents,</w:t>
      </w:r>
      <w:r w:rsidRPr="00581620">
        <w:rPr>
          <w:spacing w:val="-8"/>
          <w:sz w:val="24"/>
        </w:rPr>
        <w:t xml:space="preserve"> </w:t>
      </w:r>
      <w:r w:rsidRPr="00581620">
        <w:rPr>
          <w:sz w:val="24"/>
        </w:rPr>
        <w:t>review</w:t>
      </w:r>
      <w:r w:rsidRPr="00581620">
        <w:rPr>
          <w:spacing w:val="-6"/>
          <w:sz w:val="24"/>
        </w:rPr>
        <w:t xml:space="preserve"> </w:t>
      </w:r>
      <w:r w:rsidRPr="00581620">
        <w:rPr>
          <w:sz w:val="24"/>
        </w:rPr>
        <w:t>checklists,</w:t>
      </w:r>
      <w:r w:rsidRPr="00581620">
        <w:rPr>
          <w:spacing w:val="-8"/>
          <w:sz w:val="24"/>
        </w:rPr>
        <w:t xml:space="preserve"> </w:t>
      </w:r>
      <w:r w:rsidRPr="00581620">
        <w:rPr>
          <w:sz w:val="24"/>
        </w:rPr>
        <w:t>and</w:t>
      </w:r>
      <w:r w:rsidRPr="00581620">
        <w:rPr>
          <w:spacing w:val="-8"/>
          <w:sz w:val="24"/>
        </w:rPr>
        <w:t xml:space="preserve"> </w:t>
      </w:r>
      <w:r w:rsidRPr="00581620">
        <w:rPr>
          <w:sz w:val="24"/>
        </w:rPr>
        <w:t>templates</w:t>
      </w:r>
      <w:r w:rsidRPr="00581620">
        <w:rPr>
          <w:spacing w:val="-8"/>
          <w:sz w:val="24"/>
        </w:rPr>
        <w:t xml:space="preserve"> </w:t>
      </w:r>
      <w:r w:rsidRPr="00581620">
        <w:rPr>
          <w:sz w:val="24"/>
        </w:rPr>
        <w:t>to</w:t>
      </w:r>
      <w:r w:rsidRPr="00581620">
        <w:rPr>
          <w:spacing w:val="-8"/>
          <w:sz w:val="24"/>
        </w:rPr>
        <w:t xml:space="preserve"> </w:t>
      </w:r>
      <w:r w:rsidRPr="00581620">
        <w:rPr>
          <w:sz w:val="24"/>
        </w:rPr>
        <w:t>be</w:t>
      </w:r>
      <w:r w:rsidRPr="00581620">
        <w:rPr>
          <w:spacing w:val="-9"/>
          <w:sz w:val="24"/>
        </w:rPr>
        <w:t xml:space="preserve"> </w:t>
      </w:r>
      <w:r w:rsidRPr="00581620">
        <w:rPr>
          <w:sz w:val="24"/>
        </w:rPr>
        <w:t>used</w:t>
      </w:r>
      <w:r w:rsidRPr="00581620">
        <w:rPr>
          <w:spacing w:val="-6"/>
          <w:sz w:val="24"/>
        </w:rPr>
        <w:t xml:space="preserve"> </w:t>
      </w:r>
      <w:r w:rsidRPr="00581620">
        <w:rPr>
          <w:sz w:val="24"/>
        </w:rPr>
        <w:t>by</w:t>
      </w:r>
      <w:r w:rsidRPr="00581620">
        <w:rPr>
          <w:spacing w:val="-8"/>
          <w:sz w:val="24"/>
        </w:rPr>
        <w:t xml:space="preserve"> </w:t>
      </w:r>
      <w:r w:rsidRPr="00581620">
        <w:rPr>
          <w:sz w:val="24"/>
        </w:rPr>
        <w:t>awarded bidders are attached to this IFB for reference.</w:t>
      </w:r>
    </w:p>
    <w:p w14:paraId="097B6117" w14:textId="77777777" w:rsidR="00C71661" w:rsidRPr="00D15F74" w:rsidRDefault="00C71661" w:rsidP="00C71661">
      <w:pPr>
        <w:pStyle w:val="BodyText"/>
        <w:rPr>
          <w:color w:val="FF0000"/>
        </w:rPr>
      </w:pPr>
    </w:p>
    <w:p w14:paraId="5D487437" w14:textId="77777777" w:rsidR="00C71661" w:rsidRPr="00581620" w:rsidRDefault="00C71661" w:rsidP="00C71661">
      <w:pPr>
        <w:pStyle w:val="ListParagraph"/>
        <w:numPr>
          <w:ilvl w:val="2"/>
          <w:numId w:val="1"/>
        </w:numPr>
        <w:tabs>
          <w:tab w:val="left" w:pos="1079"/>
        </w:tabs>
        <w:ind w:left="1079" w:right="357"/>
        <w:contextualSpacing w:val="0"/>
        <w:jc w:val="both"/>
        <w:rPr>
          <w:sz w:val="24"/>
        </w:rPr>
      </w:pPr>
      <w:r w:rsidRPr="00581620">
        <w:rPr>
          <w:sz w:val="24"/>
        </w:rPr>
        <w:t>Communicate</w:t>
      </w:r>
      <w:r w:rsidRPr="00581620">
        <w:rPr>
          <w:spacing w:val="-9"/>
          <w:sz w:val="24"/>
        </w:rPr>
        <w:t xml:space="preserve"> </w:t>
      </w:r>
      <w:r w:rsidRPr="00581620">
        <w:rPr>
          <w:sz w:val="24"/>
        </w:rPr>
        <w:t>and</w:t>
      </w:r>
      <w:r w:rsidRPr="00581620">
        <w:rPr>
          <w:spacing w:val="-8"/>
          <w:sz w:val="24"/>
        </w:rPr>
        <w:t xml:space="preserve"> </w:t>
      </w:r>
      <w:r w:rsidRPr="00581620">
        <w:rPr>
          <w:sz w:val="24"/>
        </w:rPr>
        <w:t>coordinate</w:t>
      </w:r>
      <w:r w:rsidRPr="00581620">
        <w:rPr>
          <w:spacing w:val="-9"/>
          <w:sz w:val="24"/>
        </w:rPr>
        <w:t xml:space="preserve"> </w:t>
      </w:r>
      <w:r w:rsidRPr="00581620">
        <w:rPr>
          <w:sz w:val="24"/>
        </w:rPr>
        <w:t>directly</w:t>
      </w:r>
      <w:r w:rsidRPr="00581620">
        <w:rPr>
          <w:spacing w:val="-8"/>
          <w:sz w:val="24"/>
        </w:rPr>
        <w:t xml:space="preserve"> </w:t>
      </w:r>
      <w:r w:rsidRPr="00581620">
        <w:rPr>
          <w:sz w:val="24"/>
        </w:rPr>
        <w:t>and</w:t>
      </w:r>
      <w:r w:rsidRPr="00581620">
        <w:rPr>
          <w:spacing w:val="-6"/>
          <w:sz w:val="24"/>
        </w:rPr>
        <w:t xml:space="preserve"> </w:t>
      </w:r>
      <w:r w:rsidRPr="00581620">
        <w:rPr>
          <w:sz w:val="24"/>
        </w:rPr>
        <w:t>regularly</w:t>
      </w:r>
      <w:r w:rsidRPr="00581620">
        <w:rPr>
          <w:spacing w:val="-8"/>
          <w:sz w:val="24"/>
        </w:rPr>
        <w:t xml:space="preserve"> </w:t>
      </w:r>
      <w:r w:rsidRPr="00581620">
        <w:rPr>
          <w:sz w:val="24"/>
        </w:rPr>
        <w:t>with</w:t>
      </w:r>
      <w:r w:rsidRPr="00581620">
        <w:rPr>
          <w:spacing w:val="-8"/>
          <w:sz w:val="24"/>
        </w:rPr>
        <w:t xml:space="preserve"> </w:t>
      </w:r>
      <w:r w:rsidRPr="00581620">
        <w:rPr>
          <w:sz w:val="24"/>
        </w:rPr>
        <w:t>permit</w:t>
      </w:r>
      <w:r w:rsidRPr="00581620">
        <w:rPr>
          <w:spacing w:val="-8"/>
          <w:sz w:val="24"/>
        </w:rPr>
        <w:t xml:space="preserve"> </w:t>
      </w:r>
      <w:r w:rsidRPr="00581620">
        <w:rPr>
          <w:sz w:val="24"/>
        </w:rPr>
        <w:t>applicants</w:t>
      </w:r>
      <w:r w:rsidRPr="00581620">
        <w:rPr>
          <w:spacing w:val="-5"/>
          <w:sz w:val="24"/>
        </w:rPr>
        <w:t xml:space="preserve"> </w:t>
      </w:r>
      <w:r w:rsidRPr="00581620">
        <w:rPr>
          <w:sz w:val="24"/>
        </w:rPr>
        <w:t>and</w:t>
      </w:r>
      <w:r w:rsidRPr="00581620">
        <w:rPr>
          <w:spacing w:val="-8"/>
          <w:sz w:val="24"/>
        </w:rPr>
        <w:t xml:space="preserve"> </w:t>
      </w:r>
      <w:r w:rsidRPr="00581620">
        <w:rPr>
          <w:sz w:val="24"/>
        </w:rPr>
        <w:t>DEP</w:t>
      </w:r>
      <w:r w:rsidRPr="00581620">
        <w:rPr>
          <w:spacing w:val="-7"/>
          <w:sz w:val="24"/>
        </w:rPr>
        <w:t xml:space="preserve"> </w:t>
      </w:r>
      <w:r w:rsidRPr="00581620">
        <w:rPr>
          <w:sz w:val="24"/>
        </w:rPr>
        <w:t>to resolve deficiencies identified during the review process.</w:t>
      </w:r>
    </w:p>
    <w:p w14:paraId="3F9F390C" w14:textId="77777777" w:rsidR="00C71661" w:rsidRPr="00DE6E23" w:rsidRDefault="00C71661" w:rsidP="00C71661">
      <w:pPr>
        <w:pStyle w:val="BodyText"/>
      </w:pPr>
    </w:p>
    <w:p w14:paraId="5A5C5DBF" w14:textId="77777777" w:rsidR="00C71661" w:rsidRPr="00DE6E23" w:rsidRDefault="00C71661" w:rsidP="00C71661">
      <w:pPr>
        <w:pStyle w:val="ListParagraph"/>
        <w:numPr>
          <w:ilvl w:val="2"/>
          <w:numId w:val="1"/>
        </w:numPr>
        <w:tabs>
          <w:tab w:val="left" w:pos="1079"/>
        </w:tabs>
        <w:ind w:right="360"/>
        <w:contextualSpacing w:val="0"/>
        <w:jc w:val="both"/>
        <w:rPr>
          <w:sz w:val="24"/>
        </w:rPr>
      </w:pPr>
      <w:r w:rsidRPr="00DE6E23">
        <w:rPr>
          <w:sz w:val="24"/>
        </w:rPr>
        <w:t>Provide</w:t>
      </w:r>
      <w:r w:rsidRPr="00DE6E23">
        <w:rPr>
          <w:spacing w:val="-15"/>
          <w:sz w:val="24"/>
        </w:rPr>
        <w:t xml:space="preserve"> </w:t>
      </w:r>
      <w:r w:rsidRPr="00DE6E23">
        <w:rPr>
          <w:sz w:val="24"/>
        </w:rPr>
        <w:t>DEP</w:t>
      </w:r>
      <w:r w:rsidRPr="00DE6E23">
        <w:rPr>
          <w:spacing w:val="-15"/>
          <w:sz w:val="24"/>
        </w:rPr>
        <w:t xml:space="preserve"> </w:t>
      </w:r>
      <w:r w:rsidRPr="00DE6E23">
        <w:rPr>
          <w:sz w:val="24"/>
        </w:rPr>
        <w:t>with</w:t>
      </w:r>
      <w:r w:rsidRPr="00DE6E23">
        <w:rPr>
          <w:spacing w:val="-15"/>
          <w:sz w:val="24"/>
        </w:rPr>
        <w:t xml:space="preserve"> </w:t>
      </w:r>
      <w:r w:rsidRPr="00DE6E23">
        <w:rPr>
          <w:sz w:val="24"/>
        </w:rPr>
        <w:t>a</w:t>
      </w:r>
      <w:r w:rsidRPr="00DE6E23">
        <w:rPr>
          <w:spacing w:val="-15"/>
          <w:sz w:val="24"/>
        </w:rPr>
        <w:t xml:space="preserve"> </w:t>
      </w:r>
      <w:r w:rsidRPr="00DE6E23">
        <w:rPr>
          <w:sz w:val="24"/>
        </w:rPr>
        <w:t>draft</w:t>
      </w:r>
      <w:r w:rsidRPr="00DE6E23">
        <w:rPr>
          <w:spacing w:val="-14"/>
          <w:sz w:val="24"/>
        </w:rPr>
        <w:t xml:space="preserve"> </w:t>
      </w:r>
      <w:r w:rsidRPr="00DE6E23">
        <w:rPr>
          <w:sz w:val="24"/>
        </w:rPr>
        <w:t>deficiency</w:t>
      </w:r>
      <w:r w:rsidRPr="00DE6E23">
        <w:rPr>
          <w:spacing w:val="-13"/>
          <w:sz w:val="24"/>
        </w:rPr>
        <w:t xml:space="preserve"> </w:t>
      </w:r>
      <w:r w:rsidRPr="00DE6E23">
        <w:rPr>
          <w:sz w:val="24"/>
        </w:rPr>
        <w:t>letter,</w:t>
      </w:r>
      <w:r w:rsidRPr="00DE6E23">
        <w:rPr>
          <w:spacing w:val="-15"/>
          <w:sz w:val="24"/>
        </w:rPr>
        <w:t xml:space="preserve"> </w:t>
      </w:r>
      <w:r w:rsidRPr="00DE6E23">
        <w:rPr>
          <w:sz w:val="24"/>
        </w:rPr>
        <w:t>using</w:t>
      </w:r>
      <w:r w:rsidRPr="00DE6E23">
        <w:rPr>
          <w:spacing w:val="-15"/>
          <w:sz w:val="24"/>
        </w:rPr>
        <w:t xml:space="preserve"> </w:t>
      </w:r>
      <w:r w:rsidRPr="00DE6E23">
        <w:rPr>
          <w:sz w:val="24"/>
        </w:rPr>
        <w:t>templates</w:t>
      </w:r>
      <w:r w:rsidRPr="00DE6E23">
        <w:rPr>
          <w:spacing w:val="-15"/>
          <w:sz w:val="24"/>
        </w:rPr>
        <w:t xml:space="preserve"> </w:t>
      </w:r>
      <w:r w:rsidRPr="00DE6E23">
        <w:rPr>
          <w:sz w:val="24"/>
        </w:rPr>
        <w:t>provided</w:t>
      </w:r>
      <w:r w:rsidRPr="00DE6E23">
        <w:rPr>
          <w:spacing w:val="-15"/>
          <w:sz w:val="24"/>
        </w:rPr>
        <w:t xml:space="preserve"> </w:t>
      </w:r>
      <w:r w:rsidRPr="00DE6E23">
        <w:rPr>
          <w:sz w:val="24"/>
        </w:rPr>
        <w:t>by</w:t>
      </w:r>
      <w:r w:rsidRPr="00DE6E23">
        <w:rPr>
          <w:spacing w:val="-15"/>
          <w:sz w:val="24"/>
        </w:rPr>
        <w:t xml:space="preserve"> </w:t>
      </w:r>
      <w:r w:rsidRPr="00DE6E23">
        <w:rPr>
          <w:sz w:val="24"/>
        </w:rPr>
        <w:t>DEP.</w:t>
      </w:r>
      <w:r w:rsidRPr="00DE6E23">
        <w:rPr>
          <w:spacing w:val="-15"/>
          <w:sz w:val="24"/>
        </w:rPr>
        <w:t xml:space="preserve"> </w:t>
      </w:r>
      <w:r w:rsidRPr="00DE6E23">
        <w:rPr>
          <w:sz w:val="24"/>
        </w:rPr>
        <w:t>The</w:t>
      </w:r>
      <w:r w:rsidRPr="00DE6E23">
        <w:rPr>
          <w:spacing w:val="-15"/>
          <w:sz w:val="24"/>
        </w:rPr>
        <w:t xml:space="preserve"> </w:t>
      </w:r>
      <w:r w:rsidRPr="00DE6E23">
        <w:rPr>
          <w:sz w:val="24"/>
        </w:rPr>
        <w:t>letter must include detailed explanations of permit deficiencies along with statutory and regulatory citations to support each deficiency assertion.</w:t>
      </w:r>
    </w:p>
    <w:p w14:paraId="248540CE" w14:textId="77777777" w:rsidR="00C71661" w:rsidRPr="003C11D2" w:rsidRDefault="00C71661" w:rsidP="00C71661">
      <w:pPr>
        <w:pStyle w:val="BodyText"/>
      </w:pPr>
    </w:p>
    <w:p w14:paraId="2713DF34" w14:textId="21F77321" w:rsidR="00C71661" w:rsidRPr="003C11D2" w:rsidRDefault="00C71661" w:rsidP="00C71661">
      <w:pPr>
        <w:pStyle w:val="ListParagraph"/>
        <w:numPr>
          <w:ilvl w:val="2"/>
          <w:numId w:val="1"/>
        </w:numPr>
        <w:tabs>
          <w:tab w:val="left" w:pos="1079"/>
        </w:tabs>
        <w:ind w:right="360"/>
        <w:contextualSpacing w:val="0"/>
        <w:jc w:val="both"/>
        <w:rPr>
          <w:sz w:val="24"/>
        </w:rPr>
      </w:pPr>
      <w:r w:rsidRPr="003C11D2">
        <w:rPr>
          <w:sz w:val="24"/>
        </w:rPr>
        <w:t>Provide DEP with a Recommendation Report using templates provided by DEP to document the review and recommended action.</w:t>
      </w:r>
      <w:r w:rsidRPr="003C11D2">
        <w:rPr>
          <w:spacing w:val="40"/>
          <w:sz w:val="24"/>
        </w:rPr>
        <w:t xml:space="preserve"> </w:t>
      </w:r>
      <w:r w:rsidRPr="003C11D2">
        <w:rPr>
          <w:sz w:val="24"/>
        </w:rPr>
        <w:t>The documentation must include detailed explanations and statutory and regulatory citations for all technical deficiencies</w:t>
      </w:r>
      <w:r w:rsidRPr="003C11D2">
        <w:rPr>
          <w:spacing w:val="-14"/>
          <w:sz w:val="24"/>
        </w:rPr>
        <w:t xml:space="preserve"> </w:t>
      </w:r>
      <w:r w:rsidRPr="003C11D2">
        <w:rPr>
          <w:sz w:val="24"/>
        </w:rPr>
        <w:t>to</w:t>
      </w:r>
      <w:r w:rsidRPr="003C11D2">
        <w:rPr>
          <w:spacing w:val="-14"/>
          <w:sz w:val="24"/>
        </w:rPr>
        <w:t xml:space="preserve"> </w:t>
      </w:r>
      <w:r w:rsidRPr="003C11D2">
        <w:rPr>
          <w:sz w:val="24"/>
        </w:rPr>
        <w:t>support</w:t>
      </w:r>
      <w:r w:rsidRPr="003C11D2">
        <w:rPr>
          <w:spacing w:val="-14"/>
          <w:sz w:val="24"/>
        </w:rPr>
        <w:t xml:space="preserve"> </w:t>
      </w:r>
      <w:r w:rsidRPr="003C11D2">
        <w:rPr>
          <w:sz w:val="24"/>
        </w:rPr>
        <w:t>the</w:t>
      </w:r>
      <w:r w:rsidRPr="003C11D2">
        <w:rPr>
          <w:spacing w:val="-14"/>
          <w:sz w:val="24"/>
        </w:rPr>
        <w:t xml:space="preserve"> </w:t>
      </w:r>
      <w:r w:rsidRPr="003C11D2">
        <w:rPr>
          <w:sz w:val="24"/>
        </w:rPr>
        <w:t>recommended</w:t>
      </w:r>
      <w:r w:rsidRPr="003C11D2">
        <w:rPr>
          <w:spacing w:val="-14"/>
          <w:sz w:val="24"/>
        </w:rPr>
        <w:t xml:space="preserve"> </w:t>
      </w:r>
      <w:r w:rsidRPr="003C11D2">
        <w:rPr>
          <w:sz w:val="24"/>
        </w:rPr>
        <w:t>action.</w:t>
      </w:r>
      <w:r w:rsidRPr="003C11D2">
        <w:rPr>
          <w:spacing w:val="-14"/>
          <w:sz w:val="24"/>
        </w:rPr>
        <w:t xml:space="preserve"> </w:t>
      </w:r>
      <w:r w:rsidRPr="00420A9D">
        <w:rPr>
          <w:sz w:val="24"/>
          <w:szCs w:val="24"/>
        </w:rPr>
        <w:t xml:space="preserve">The report must be reviewed, signed, and sealed by a Professional Engineer, Professional Geologist, </w:t>
      </w:r>
      <w:r>
        <w:rPr>
          <w:sz w:val="24"/>
          <w:szCs w:val="24"/>
        </w:rPr>
        <w:t xml:space="preserve">or </w:t>
      </w:r>
      <w:r w:rsidRPr="00420A9D">
        <w:rPr>
          <w:sz w:val="24"/>
          <w:szCs w:val="24"/>
        </w:rPr>
        <w:t>Professional Land Surveyor, as</w:t>
      </w:r>
      <w:r>
        <w:rPr>
          <w:sz w:val="24"/>
          <w:szCs w:val="24"/>
        </w:rPr>
        <w:t xml:space="preserve"> required by law</w:t>
      </w:r>
      <w:r>
        <w:rPr>
          <w:spacing w:val="-14"/>
          <w:sz w:val="24"/>
        </w:rPr>
        <w:t xml:space="preserve">. The </w:t>
      </w:r>
      <w:r w:rsidRPr="003C11D2">
        <w:rPr>
          <w:sz w:val="24"/>
        </w:rPr>
        <w:t>recommendation</w:t>
      </w:r>
      <w:r w:rsidRPr="003C11D2">
        <w:rPr>
          <w:spacing w:val="-14"/>
          <w:sz w:val="24"/>
        </w:rPr>
        <w:t xml:space="preserve"> </w:t>
      </w:r>
      <w:r w:rsidRPr="003C11D2">
        <w:rPr>
          <w:sz w:val="24"/>
        </w:rPr>
        <w:t>report</w:t>
      </w:r>
      <w:r w:rsidRPr="003C11D2">
        <w:rPr>
          <w:spacing w:val="-14"/>
          <w:sz w:val="24"/>
        </w:rPr>
        <w:t xml:space="preserve"> </w:t>
      </w:r>
      <w:r w:rsidRPr="003C11D2">
        <w:rPr>
          <w:sz w:val="24"/>
        </w:rPr>
        <w:t>should</w:t>
      </w:r>
      <w:r w:rsidRPr="003C11D2">
        <w:rPr>
          <w:spacing w:val="-14"/>
          <w:sz w:val="24"/>
        </w:rPr>
        <w:t xml:space="preserve"> </w:t>
      </w:r>
      <w:r w:rsidRPr="003C11D2">
        <w:rPr>
          <w:sz w:val="24"/>
        </w:rPr>
        <w:t>be a professional, high-quality report prepared for DEP staff to review as part of a determination of final action for each assigned review.</w:t>
      </w:r>
    </w:p>
    <w:p w14:paraId="4066827E" w14:textId="77777777" w:rsidR="00C71661" w:rsidRPr="003C11D2" w:rsidRDefault="00C71661" w:rsidP="00C71661">
      <w:pPr>
        <w:pStyle w:val="BodyText"/>
      </w:pPr>
    </w:p>
    <w:p w14:paraId="37A8E2E2" w14:textId="312EF68E" w:rsidR="00C71661" w:rsidRPr="00B131C1" w:rsidRDefault="6A98A76C" w:rsidP="69E33016">
      <w:pPr>
        <w:pStyle w:val="ListParagraph"/>
        <w:numPr>
          <w:ilvl w:val="2"/>
          <w:numId w:val="1"/>
        </w:numPr>
        <w:tabs>
          <w:tab w:val="left" w:pos="1079"/>
        </w:tabs>
        <w:ind w:left="1079" w:right="360"/>
        <w:contextualSpacing w:val="0"/>
        <w:jc w:val="both"/>
        <w:rPr>
          <w:sz w:val="24"/>
          <w:szCs w:val="24"/>
        </w:rPr>
      </w:pPr>
      <w:r w:rsidRPr="63C4A38F">
        <w:rPr>
          <w:sz w:val="24"/>
          <w:szCs w:val="24"/>
        </w:rPr>
        <w:t xml:space="preserve">Provide DEP with a draft public notice to be posted in the Pennsylvania Bulletin, using templates provided by DEP.  </w:t>
      </w:r>
      <w:r w:rsidR="00C71661" w:rsidRPr="69E33016">
        <w:rPr>
          <w:sz w:val="24"/>
          <w:szCs w:val="24"/>
        </w:rPr>
        <w:t xml:space="preserve"> </w:t>
      </w:r>
    </w:p>
    <w:p w14:paraId="6514BA09" w14:textId="77777777" w:rsidR="00C71661" w:rsidRPr="003C11D2" w:rsidRDefault="00C71661" w:rsidP="00C71661">
      <w:pPr>
        <w:pStyle w:val="BodyText"/>
      </w:pPr>
    </w:p>
    <w:p w14:paraId="6731E57A" w14:textId="0EE076DB" w:rsidR="00C71661" w:rsidRPr="003C11D2" w:rsidRDefault="00C71661" w:rsidP="63C4A38F">
      <w:pPr>
        <w:pStyle w:val="ListParagraph"/>
        <w:numPr>
          <w:ilvl w:val="2"/>
          <w:numId w:val="1"/>
        </w:numPr>
        <w:tabs>
          <w:tab w:val="left" w:pos="1079"/>
        </w:tabs>
        <w:ind w:left="1079" w:right="354"/>
        <w:contextualSpacing w:val="0"/>
        <w:jc w:val="both"/>
        <w:rPr>
          <w:sz w:val="24"/>
          <w:szCs w:val="24"/>
        </w:rPr>
      </w:pPr>
      <w:r w:rsidRPr="63C4A38F">
        <w:rPr>
          <w:sz w:val="24"/>
          <w:szCs w:val="24"/>
        </w:rPr>
        <w:t>Provide</w:t>
      </w:r>
      <w:r w:rsidRPr="63C4A38F">
        <w:rPr>
          <w:spacing w:val="-13"/>
          <w:sz w:val="24"/>
          <w:szCs w:val="24"/>
        </w:rPr>
        <w:t xml:space="preserve"> </w:t>
      </w:r>
      <w:r w:rsidRPr="63C4A38F">
        <w:rPr>
          <w:sz w:val="24"/>
          <w:szCs w:val="24"/>
        </w:rPr>
        <w:t>draft</w:t>
      </w:r>
      <w:r w:rsidRPr="63C4A38F">
        <w:rPr>
          <w:spacing w:val="-13"/>
          <w:sz w:val="24"/>
          <w:szCs w:val="24"/>
        </w:rPr>
        <w:t xml:space="preserve"> </w:t>
      </w:r>
      <w:r w:rsidRPr="63C4A38F">
        <w:rPr>
          <w:sz w:val="24"/>
          <w:szCs w:val="24"/>
        </w:rPr>
        <w:t>public</w:t>
      </w:r>
      <w:r w:rsidRPr="63C4A38F">
        <w:rPr>
          <w:spacing w:val="-12"/>
          <w:sz w:val="24"/>
          <w:szCs w:val="24"/>
        </w:rPr>
        <w:t xml:space="preserve"> </w:t>
      </w:r>
      <w:r w:rsidRPr="63C4A38F">
        <w:rPr>
          <w:sz w:val="24"/>
          <w:szCs w:val="24"/>
        </w:rPr>
        <w:t>comment</w:t>
      </w:r>
      <w:r w:rsidRPr="63C4A38F">
        <w:rPr>
          <w:spacing w:val="-13"/>
          <w:sz w:val="24"/>
          <w:szCs w:val="24"/>
        </w:rPr>
        <w:t xml:space="preserve"> </w:t>
      </w:r>
      <w:r w:rsidRPr="63C4A38F">
        <w:rPr>
          <w:sz w:val="24"/>
          <w:szCs w:val="24"/>
        </w:rPr>
        <w:t>response</w:t>
      </w:r>
      <w:r w:rsidRPr="63C4A38F">
        <w:rPr>
          <w:spacing w:val="-12"/>
          <w:sz w:val="24"/>
          <w:szCs w:val="24"/>
        </w:rPr>
        <w:t xml:space="preserve"> </w:t>
      </w:r>
      <w:r w:rsidRPr="63C4A38F">
        <w:rPr>
          <w:sz w:val="24"/>
          <w:szCs w:val="24"/>
        </w:rPr>
        <w:t>documents</w:t>
      </w:r>
      <w:r w:rsidRPr="63C4A38F">
        <w:rPr>
          <w:spacing w:val="-13"/>
          <w:sz w:val="24"/>
          <w:szCs w:val="24"/>
        </w:rPr>
        <w:t xml:space="preserve"> </w:t>
      </w:r>
      <w:r w:rsidRPr="63C4A38F">
        <w:rPr>
          <w:sz w:val="24"/>
          <w:szCs w:val="24"/>
        </w:rPr>
        <w:t>in</w:t>
      </w:r>
      <w:r w:rsidRPr="63C4A38F">
        <w:rPr>
          <w:spacing w:val="-13"/>
          <w:sz w:val="24"/>
          <w:szCs w:val="24"/>
        </w:rPr>
        <w:t xml:space="preserve"> </w:t>
      </w:r>
      <w:r w:rsidRPr="63C4A38F">
        <w:rPr>
          <w:sz w:val="24"/>
          <w:szCs w:val="24"/>
        </w:rPr>
        <w:t>addressing</w:t>
      </w:r>
      <w:r w:rsidRPr="63C4A38F">
        <w:rPr>
          <w:spacing w:val="-13"/>
          <w:sz w:val="24"/>
          <w:szCs w:val="24"/>
        </w:rPr>
        <w:t xml:space="preserve"> </w:t>
      </w:r>
      <w:r w:rsidRPr="63C4A38F">
        <w:rPr>
          <w:sz w:val="24"/>
          <w:szCs w:val="24"/>
        </w:rPr>
        <w:t>public</w:t>
      </w:r>
      <w:r w:rsidRPr="63C4A38F">
        <w:rPr>
          <w:spacing w:val="-12"/>
          <w:sz w:val="24"/>
          <w:szCs w:val="24"/>
        </w:rPr>
        <w:t xml:space="preserve"> </w:t>
      </w:r>
      <w:r w:rsidRPr="63C4A38F">
        <w:rPr>
          <w:sz w:val="24"/>
          <w:szCs w:val="24"/>
        </w:rPr>
        <w:t>comments.</w:t>
      </w:r>
      <w:r w:rsidRPr="63C4A38F">
        <w:rPr>
          <w:spacing w:val="-13"/>
          <w:sz w:val="24"/>
          <w:szCs w:val="24"/>
        </w:rPr>
        <w:t xml:space="preserve"> </w:t>
      </w:r>
      <w:r w:rsidRPr="63C4A38F">
        <w:rPr>
          <w:sz w:val="24"/>
          <w:szCs w:val="24"/>
        </w:rPr>
        <w:t>For any project receiving significant public interest and having a public hearing, the Qualified Professional shall prepare draft responses for a Comment and Response Document</w:t>
      </w:r>
      <w:r w:rsidRPr="63C4A38F">
        <w:rPr>
          <w:spacing w:val="-15"/>
          <w:sz w:val="24"/>
          <w:szCs w:val="24"/>
        </w:rPr>
        <w:t xml:space="preserve"> </w:t>
      </w:r>
      <w:r w:rsidRPr="63C4A38F">
        <w:rPr>
          <w:sz w:val="24"/>
          <w:szCs w:val="24"/>
        </w:rPr>
        <w:t>following</w:t>
      </w:r>
      <w:r w:rsidRPr="63C4A38F">
        <w:rPr>
          <w:spacing w:val="-15"/>
          <w:sz w:val="24"/>
          <w:szCs w:val="24"/>
        </w:rPr>
        <w:t xml:space="preserve"> </w:t>
      </w:r>
      <w:r w:rsidRPr="63C4A38F">
        <w:rPr>
          <w:sz w:val="24"/>
          <w:szCs w:val="24"/>
        </w:rPr>
        <w:t>the</w:t>
      </w:r>
      <w:r w:rsidRPr="63C4A38F">
        <w:rPr>
          <w:spacing w:val="-15"/>
          <w:sz w:val="24"/>
          <w:szCs w:val="24"/>
        </w:rPr>
        <w:t xml:space="preserve"> </w:t>
      </w:r>
      <w:r w:rsidRPr="63C4A38F">
        <w:rPr>
          <w:sz w:val="24"/>
          <w:szCs w:val="24"/>
        </w:rPr>
        <w:t>“Policy</w:t>
      </w:r>
      <w:r w:rsidRPr="63C4A38F">
        <w:rPr>
          <w:spacing w:val="-15"/>
          <w:sz w:val="24"/>
          <w:szCs w:val="24"/>
        </w:rPr>
        <w:t xml:space="preserve"> </w:t>
      </w:r>
      <w:r w:rsidRPr="63C4A38F">
        <w:rPr>
          <w:sz w:val="24"/>
          <w:szCs w:val="24"/>
        </w:rPr>
        <w:t>on</w:t>
      </w:r>
      <w:r w:rsidRPr="63C4A38F">
        <w:rPr>
          <w:spacing w:val="-15"/>
          <w:sz w:val="24"/>
          <w:szCs w:val="24"/>
        </w:rPr>
        <w:t xml:space="preserve"> </w:t>
      </w:r>
      <w:r w:rsidRPr="63C4A38F">
        <w:rPr>
          <w:sz w:val="24"/>
          <w:szCs w:val="24"/>
        </w:rPr>
        <w:t>Public</w:t>
      </w:r>
      <w:r w:rsidRPr="63C4A38F">
        <w:rPr>
          <w:spacing w:val="-15"/>
          <w:sz w:val="24"/>
          <w:szCs w:val="24"/>
        </w:rPr>
        <w:t xml:space="preserve"> </w:t>
      </w:r>
      <w:r w:rsidRPr="63C4A38F">
        <w:rPr>
          <w:sz w:val="24"/>
          <w:szCs w:val="24"/>
        </w:rPr>
        <w:t>Participation</w:t>
      </w:r>
      <w:r w:rsidRPr="63C4A38F">
        <w:rPr>
          <w:spacing w:val="-15"/>
          <w:sz w:val="24"/>
          <w:szCs w:val="24"/>
        </w:rPr>
        <w:t xml:space="preserve"> </w:t>
      </w:r>
      <w:r w:rsidRPr="63C4A38F">
        <w:rPr>
          <w:sz w:val="24"/>
          <w:szCs w:val="24"/>
        </w:rPr>
        <w:t>in</w:t>
      </w:r>
      <w:r w:rsidRPr="63C4A38F">
        <w:rPr>
          <w:spacing w:val="-15"/>
          <w:sz w:val="24"/>
          <w:szCs w:val="24"/>
        </w:rPr>
        <w:t xml:space="preserve"> </w:t>
      </w:r>
      <w:r w:rsidRPr="63C4A38F">
        <w:rPr>
          <w:sz w:val="24"/>
          <w:szCs w:val="24"/>
        </w:rPr>
        <w:t>the</w:t>
      </w:r>
      <w:r w:rsidRPr="63C4A38F">
        <w:rPr>
          <w:spacing w:val="-15"/>
          <w:sz w:val="24"/>
          <w:szCs w:val="24"/>
        </w:rPr>
        <w:t xml:space="preserve"> </w:t>
      </w:r>
      <w:r w:rsidRPr="63C4A38F">
        <w:rPr>
          <w:sz w:val="24"/>
          <w:szCs w:val="24"/>
        </w:rPr>
        <w:t>Permit</w:t>
      </w:r>
      <w:r w:rsidRPr="63C4A38F">
        <w:rPr>
          <w:spacing w:val="-15"/>
          <w:sz w:val="24"/>
          <w:szCs w:val="24"/>
        </w:rPr>
        <w:t xml:space="preserve"> </w:t>
      </w:r>
      <w:r w:rsidRPr="63C4A38F">
        <w:rPr>
          <w:sz w:val="24"/>
          <w:szCs w:val="24"/>
        </w:rPr>
        <w:t>Review</w:t>
      </w:r>
      <w:r w:rsidRPr="63C4A38F">
        <w:rPr>
          <w:spacing w:val="-15"/>
          <w:sz w:val="24"/>
          <w:szCs w:val="24"/>
        </w:rPr>
        <w:t xml:space="preserve"> </w:t>
      </w:r>
      <w:r w:rsidRPr="63C4A38F">
        <w:rPr>
          <w:sz w:val="24"/>
          <w:szCs w:val="24"/>
        </w:rPr>
        <w:t>Process,</w:t>
      </w:r>
      <w:r w:rsidR="744BE0D9" w:rsidRPr="63C4A38F">
        <w:rPr>
          <w:sz w:val="24"/>
          <w:szCs w:val="24"/>
        </w:rPr>
        <w:t>”</w:t>
      </w:r>
      <w:r w:rsidRPr="63C4A38F">
        <w:rPr>
          <w:sz w:val="24"/>
          <w:szCs w:val="24"/>
        </w:rPr>
        <w:t xml:space="preserve"> which is located in the </w:t>
      </w:r>
      <w:hyperlink r:id="rId10">
        <w:r w:rsidRPr="63C4A38F">
          <w:rPr>
            <w:sz w:val="24"/>
            <w:szCs w:val="24"/>
          </w:rPr>
          <w:t xml:space="preserve">DEP </w:t>
        </w:r>
        <w:proofErr w:type="spellStart"/>
        <w:r w:rsidRPr="63C4A38F">
          <w:rPr>
            <w:sz w:val="24"/>
            <w:szCs w:val="24"/>
          </w:rPr>
          <w:t>eLibrary</w:t>
        </w:r>
        <w:proofErr w:type="spellEnd"/>
        <w:r w:rsidRPr="63C4A38F">
          <w:rPr>
            <w:sz w:val="24"/>
            <w:szCs w:val="24"/>
          </w:rPr>
          <w:t xml:space="preserve"> (pa.gov)</w:t>
        </w:r>
      </w:hyperlink>
      <w:r>
        <w:t>.</w:t>
      </w:r>
    </w:p>
    <w:p w14:paraId="12FF4CBF" w14:textId="6FD28393" w:rsidR="00C71661" w:rsidRPr="002D295A" w:rsidRDefault="00C71661" w:rsidP="63C4A38F"/>
    <w:p w14:paraId="672FFC59" w14:textId="77777777" w:rsidR="00C71661" w:rsidRDefault="00C71661" w:rsidP="00C71661">
      <w:pPr>
        <w:pStyle w:val="ListParagraph"/>
        <w:numPr>
          <w:ilvl w:val="2"/>
          <w:numId w:val="1"/>
        </w:numPr>
        <w:tabs>
          <w:tab w:val="left" w:pos="1080"/>
        </w:tabs>
        <w:ind w:right="356"/>
        <w:contextualSpacing w:val="0"/>
        <w:jc w:val="both"/>
        <w:rPr>
          <w:sz w:val="24"/>
        </w:rPr>
      </w:pPr>
      <w:r w:rsidRPr="002D295A">
        <w:rPr>
          <w:sz w:val="24"/>
        </w:rPr>
        <w:t>The Qualified Professional may be required to appear as a fact witness in hearings and court actions involving technical matters related to the assigned project. If expert witness testimony is required, a separate agreement will be required to be entered into between the Qualified Professional and DEP.</w:t>
      </w:r>
    </w:p>
    <w:p w14:paraId="1E525DC5" w14:textId="77777777" w:rsidR="00C71661" w:rsidRPr="00C2795D" w:rsidRDefault="00C71661" w:rsidP="00C2795D">
      <w:pPr>
        <w:tabs>
          <w:tab w:val="left" w:pos="1080"/>
        </w:tabs>
        <w:ind w:right="356"/>
        <w:jc w:val="both"/>
        <w:rPr>
          <w:sz w:val="24"/>
        </w:rPr>
      </w:pPr>
    </w:p>
    <w:p w14:paraId="41E3441B" w14:textId="77777777" w:rsidR="00C71661" w:rsidRPr="007E3D30" w:rsidRDefault="00C71661" w:rsidP="00C71661">
      <w:pPr>
        <w:pStyle w:val="Heading1"/>
        <w:keepNext w:val="0"/>
        <w:keepLines w:val="0"/>
        <w:numPr>
          <w:ilvl w:val="0"/>
          <w:numId w:val="1"/>
        </w:numPr>
        <w:tabs>
          <w:tab w:val="left" w:pos="306"/>
        </w:tabs>
        <w:spacing w:before="0" w:after="0"/>
        <w:ind w:left="306" w:hanging="306"/>
        <w:rPr>
          <w:rFonts w:ascii="Times New Roman" w:hAnsi="Times New Roman" w:cs="Times New Roman"/>
          <w:b/>
          <w:bCs/>
          <w:color w:val="auto"/>
          <w:sz w:val="24"/>
          <w:szCs w:val="24"/>
        </w:rPr>
      </w:pPr>
      <w:r w:rsidRPr="007E3D30">
        <w:rPr>
          <w:rFonts w:ascii="Times New Roman" w:hAnsi="Times New Roman" w:cs="Times New Roman"/>
          <w:b/>
          <w:bCs/>
          <w:color w:val="auto"/>
          <w:spacing w:val="-2"/>
          <w:sz w:val="24"/>
          <w:szCs w:val="24"/>
        </w:rPr>
        <w:t>QUALIFICATIONS</w:t>
      </w:r>
    </w:p>
    <w:p w14:paraId="46B8A809" w14:textId="77777777" w:rsidR="00C71661" w:rsidRPr="001F0C26" w:rsidRDefault="00C71661" w:rsidP="00C71661">
      <w:pPr>
        <w:pStyle w:val="BodyText"/>
        <w:spacing w:before="3"/>
        <w:rPr>
          <w:b/>
        </w:rPr>
      </w:pPr>
    </w:p>
    <w:p w14:paraId="35132E26" w14:textId="77777777" w:rsidR="00C71661" w:rsidRPr="001F0C26" w:rsidRDefault="00C71661" w:rsidP="00C71661">
      <w:pPr>
        <w:pStyle w:val="ListParagraph"/>
        <w:numPr>
          <w:ilvl w:val="1"/>
          <w:numId w:val="1"/>
        </w:numPr>
        <w:tabs>
          <w:tab w:val="left" w:pos="720"/>
        </w:tabs>
        <w:ind w:right="357"/>
        <w:contextualSpacing w:val="0"/>
        <w:jc w:val="both"/>
        <w:rPr>
          <w:sz w:val="24"/>
        </w:rPr>
      </w:pPr>
      <w:r w:rsidRPr="001F0C26">
        <w:rPr>
          <w:sz w:val="24"/>
        </w:rPr>
        <w:t>The</w:t>
      </w:r>
      <w:r w:rsidRPr="001F0C26">
        <w:rPr>
          <w:spacing w:val="-16"/>
          <w:sz w:val="24"/>
        </w:rPr>
        <w:t xml:space="preserve"> </w:t>
      </w:r>
      <w:r w:rsidRPr="001F0C26">
        <w:rPr>
          <w:sz w:val="24"/>
        </w:rPr>
        <w:t>following</w:t>
      </w:r>
      <w:r w:rsidRPr="001F0C26">
        <w:rPr>
          <w:spacing w:val="-15"/>
          <w:sz w:val="24"/>
        </w:rPr>
        <w:t xml:space="preserve"> </w:t>
      </w:r>
      <w:r w:rsidRPr="001F0C26">
        <w:rPr>
          <w:sz w:val="24"/>
        </w:rPr>
        <w:t>criteria</w:t>
      </w:r>
      <w:r w:rsidRPr="001F0C26">
        <w:rPr>
          <w:spacing w:val="-16"/>
          <w:sz w:val="24"/>
        </w:rPr>
        <w:t xml:space="preserve"> </w:t>
      </w:r>
      <w:r w:rsidRPr="001F0C26">
        <w:rPr>
          <w:sz w:val="24"/>
        </w:rPr>
        <w:t>must</w:t>
      </w:r>
      <w:r w:rsidRPr="001F0C26">
        <w:rPr>
          <w:spacing w:val="-15"/>
          <w:sz w:val="24"/>
        </w:rPr>
        <w:t xml:space="preserve"> </w:t>
      </w:r>
      <w:r w:rsidRPr="001F0C26">
        <w:rPr>
          <w:sz w:val="24"/>
        </w:rPr>
        <w:t>be</w:t>
      </w:r>
      <w:r w:rsidRPr="001F0C26">
        <w:rPr>
          <w:spacing w:val="-16"/>
          <w:sz w:val="24"/>
        </w:rPr>
        <w:t xml:space="preserve"> </w:t>
      </w:r>
      <w:r w:rsidRPr="001F0C26">
        <w:rPr>
          <w:sz w:val="24"/>
        </w:rPr>
        <w:t>met</w:t>
      </w:r>
      <w:r w:rsidRPr="001F0C26">
        <w:rPr>
          <w:spacing w:val="-15"/>
          <w:sz w:val="24"/>
        </w:rPr>
        <w:t xml:space="preserve"> </w:t>
      </w:r>
      <w:r w:rsidRPr="001F0C26">
        <w:rPr>
          <w:sz w:val="24"/>
        </w:rPr>
        <w:t>to</w:t>
      </w:r>
      <w:r w:rsidRPr="001F0C26">
        <w:rPr>
          <w:spacing w:val="-15"/>
          <w:sz w:val="24"/>
        </w:rPr>
        <w:t xml:space="preserve"> </w:t>
      </w:r>
      <w:r w:rsidRPr="001F0C26">
        <w:rPr>
          <w:sz w:val="24"/>
        </w:rPr>
        <w:t>be</w:t>
      </w:r>
      <w:r w:rsidRPr="001F0C26">
        <w:rPr>
          <w:spacing w:val="-16"/>
          <w:sz w:val="24"/>
        </w:rPr>
        <w:t xml:space="preserve"> </w:t>
      </w:r>
      <w:r w:rsidRPr="001F0C26">
        <w:rPr>
          <w:sz w:val="24"/>
        </w:rPr>
        <w:t>considered</w:t>
      </w:r>
      <w:r w:rsidRPr="001F0C26">
        <w:rPr>
          <w:spacing w:val="-15"/>
          <w:sz w:val="24"/>
        </w:rPr>
        <w:t xml:space="preserve"> </w:t>
      </w:r>
      <w:r w:rsidRPr="001F0C26">
        <w:rPr>
          <w:sz w:val="24"/>
        </w:rPr>
        <w:t>a</w:t>
      </w:r>
      <w:r w:rsidRPr="001F0C26">
        <w:rPr>
          <w:spacing w:val="-16"/>
          <w:sz w:val="24"/>
        </w:rPr>
        <w:t xml:space="preserve"> </w:t>
      </w:r>
      <w:r w:rsidRPr="001F0C26">
        <w:rPr>
          <w:sz w:val="24"/>
        </w:rPr>
        <w:t>Qualified</w:t>
      </w:r>
      <w:r w:rsidRPr="001F0C26">
        <w:rPr>
          <w:spacing w:val="-15"/>
          <w:sz w:val="24"/>
        </w:rPr>
        <w:t xml:space="preserve"> </w:t>
      </w:r>
      <w:r w:rsidRPr="001F0C26">
        <w:rPr>
          <w:sz w:val="24"/>
        </w:rPr>
        <w:t>Professional</w:t>
      </w:r>
      <w:r w:rsidRPr="001F0C26">
        <w:rPr>
          <w:spacing w:val="-15"/>
          <w:sz w:val="24"/>
        </w:rPr>
        <w:t xml:space="preserve"> </w:t>
      </w:r>
      <w:r w:rsidRPr="001F0C26">
        <w:rPr>
          <w:sz w:val="24"/>
        </w:rPr>
        <w:t>for</w:t>
      </w:r>
      <w:r w:rsidRPr="001F0C26">
        <w:rPr>
          <w:spacing w:val="-16"/>
          <w:sz w:val="24"/>
        </w:rPr>
        <w:t xml:space="preserve"> </w:t>
      </w:r>
      <w:r w:rsidRPr="001F0C26">
        <w:rPr>
          <w:sz w:val="24"/>
        </w:rPr>
        <w:t>the</w:t>
      </w:r>
      <w:r w:rsidRPr="001F0C26">
        <w:rPr>
          <w:spacing w:val="-16"/>
          <w:sz w:val="24"/>
        </w:rPr>
        <w:t xml:space="preserve"> </w:t>
      </w:r>
      <w:r w:rsidRPr="001F0C26">
        <w:rPr>
          <w:sz w:val="24"/>
        </w:rPr>
        <w:t xml:space="preserve">SPEED </w:t>
      </w:r>
      <w:r w:rsidRPr="001F0C26">
        <w:rPr>
          <w:spacing w:val="-2"/>
          <w:sz w:val="24"/>
        </w:rPr>
        <w:t>Program:</w:t>
      </w:r>
    </w:p>
    <w:p w14:paraId="3BDE2938" w14:textId="77777777" w:rsidR="00C71661" w:rsidRPr="001F0C26" w:rsidRDefault="00C71661" w:rsidP="00C71661">
      <w:pPr>
        <w:pStyle w:val="BodyText"/>
      </w:pPr>
    </w:p>
    <w:p w14:paraId="54E012C6" w14:textId="77777777" w:rsidR="00C71661" w:rsidRDefault="00C71661" w:rsidP="00C71661">
      <w:pPr>
        <w:pStyle w:val="ListParagraph"/>
        <w:numPr>
          <w:ilvl w:val="2"/>
          <w:numId w:val="1"/>
        </w:numPr>
        <w:tabs>
          <w:tab w:val="left" w:pos="1080"/>
        </w:tabs>
        <w:ind w:right="357"/>
        <w:contextualSpacing w:val="0"/>
        <w:jc w:val="both"/>
        <w:rPr>
          <w:sz w:val="24"/>
        </w:rPr>
      </w:pPr>
      <w:r w:rsidRPr="73080D6A">
        <w:rPr>
          <w:sz w:val="24"/>
          <w:szCs w:val="24"/>
        </w:rPr>
        <w:t xml:space="preserve">Be employed as a professional engineer, professional geologist, land surveyor, or </w:t>
      </w:r>
      <w:r w:rsidRPr="73080D6A">
        <w:rPr>
          <w:sz w:val="24"/>
          <w:szCs w:val="24"/>
        </w:rPr>
        <w:lastRenderedPageBreak/>
        <w:t>other environmental professional with license or certification that may be required by law for such profession.</w:t>
      </w:r>
    </w:p>
    <w:p w14:paraId="023558B7" w14:textId="28CCD9BF" w:rsidR="73080D6A" w:rsidRDefault="73080D6A" w:rsidP="73080D6A">
      <w:pPr>
        <w:pStyle w:val="ListParagraph"/>
        <w:tabs>
          <w:tab w:val="left" w:pos="1080"/>
        </w:tabs>
        <w:ind w:left="1080" w:right="357"/>
        <w:contextualSpacing w:val="0"/>
        <w:jc w:val="both"/>
        <w:rPr>
          <w:sz w:val="24"/>
          <w:szCs w:val="24"/>
        </w:rPr>
      </w:pPr>
    </w:p>
    <w:p w14:paraId="333D1012" w14:textId="77777777" w:rsidR="00C71661" w:rsidRPr="001F0C26" w:rsidRDefault="00C71661" w:rsidP="00C71661">
      <w:pPr>
        <w:pStyle w:val="ListParagraph"/>
        <w:numPr>
          <w:ilvl w:val="2"/>
          <w:numId w:val="1"/>
        </w:numPr>
        <w:tabs>
          <w:tab w:val="left" w:pos="1080"/>
        </w:tabs>
        <w:spacing w:before="75"/>
        <w:ind w:right="360"/>
        <w:contextualSpacing w:val="0"/>
        <w:jc w:val="both"/>
        <w:rPr>
          <w:sz w:val="24"/>
        </w:rPr>
      </w:pPr>
      <w:r w:rsidRPr="001F0C26">
        <w:rPr>
          <w:sz w:val="24"/>
        </w:rPr>
        <w:t xml:space="preserve">Hold any additional licensing or certification if required by law to review permit </w:t>
      </w:r>
      <w:r w:rsidRPr="001F0C26">
        <w:rPr>
          <w:spacing w:val="-2"/>
          <w:sz w:val="24"/>
        </w:rPr>
        <w:t>applications.</w:t>
      </w:r>
    </w:p>
    <w:p w14:paraId="489E49B9" w14:textId="77777777" w:rsidR="00C71661" w:rsidRPr="001F0C26" w:rsidRDefault="00C71661" w:rsidP="00C71661">
      <w:pPr>
        <w:pStyle w:val="BodyText"/>
      </w:pPr>
    </w:p>
    <w:p w14:paraId="7B7F071C" w14:textId="77777777" w:rsidR="00C71661" w:rsidRPr="001F0C26" w:rsidRDefault="00C71661" w:rsidP="00C71661">
      <w:pPr>
        <w:pStyle w:val="ListParagraph"/>
        <w:numPr>
          <w:ilvl w:val="2"/>
          <w:numId w:val="1"/>
        </w:numPr>
        <w:tabs>
          <w:tab w:val="left" w:pos="1080"/>
        </w:tabs>
        <w:ind w:right="359"/>
        <w:contextualSpacing w:val="0"/>
        <w:jc w:val="both"/>
        <w:rPr>
          <w:sz w:val="24"/>
        </w:rPr>
      </w:pPr>
      <w:r w:rsidRPr="001F0C26">
        <w:rPr>
          <w:sz w:val="24"/>
        </w:rPr>
        <w:t>Have</w:t>
      </w:r>
      <w:r w:rsidRPr="001F0C26">
        <w:rPr>
          <w:spacing w:val="-1"/>
          <w:sz w:val="24"/>
        </w:rPr>
        <w:t xml:space="preserve"> </w:t>
      </w:r>
      <w:r w:rsidRPr="001F0C26">
        <w:rPr>
          <w:sz w:val="24"/>
        </w:rPr>
        <w:t>five</w:t>
      </w:r>
      <w:r w:rsidRPr="001F0C26">
        <w:rPr>
          <w:spacing w:val="-2"/>
          <w:sz w:val="24"/>
        </w:rPr>
        <w:t xml:space="preserve"> </w:t>
      </w:r>
      <w:r w:rsidRPr="001F0C26">
        <w:rPr>
          <w:sz w:val="24"/>
        </w:rPr>
        <w:t>years of relevant</w:t>
      </w:r>
      <w:r w:rsidRPr="001F0C26">
        <w:rPr>
          <w:spacing w:val="-2"/>
          <w:sz w:val="24"/>
        </w:rPr>
        <w:t xml:space="preserve"> </w:t>
      </w:r>
      <w:r w:rsidRPr="001F0C26">
        <w:rPr>
          <w:sz w:val="24"/>
        </w:rPr>
        <w:t>permitting</w:t>
      </w:r>
      <w:r w:rsidRPr="001F0C26">
        <w:rPr>
          <w:spacing w:val="-2"/>
          <w:sz w:val="24"/>
        </w:rPr>
        <w:t xml:space="preserve"> </w:t>
      </w:r>
      <w:r w:rsidRPr="001F0C26">
        <w:rPr>
          <w:sz w:val="24"/>
        </w:rPr>
        <w:t>experience in</w:t>
      </w:r>
      <w:r w:rsidRPr="001F0C26">
        <w:rPr>
          <w:spacing w:val="-2"/>
          <w:sz w:val="24"/>
        </w:rPr>
        <w:t xml:space="preserve"> </w:t>
      </w:r>
      <w:r w:rsidRPr="001F0C26">
        <w:rPr>
          <w:sz w:val="24"/>
        </w:rPr>
        <w:t>this</w:t>
      </w:r>
      <w:r w:rsidRPr="001F0C26">
        <w:rPr>
          <w:spacing w:val="-2"/>
          <w:sz w:val="24"/>
        </w:rPr>
        <w:t xml:space="preserve"> </w:t>
      </w:r>
      <w:r w:rsidRPr="001F0C26">
        <w:rPr>
          <w:sz w:val="24"/>
        </w:rPr>
        <w:t>Commonwealth</w:t>
      </w:r>
      <w:r w:rsidRPr="001F0C26">
        <w:rPr>
          <w:spacing w:val="-2"/>
          <w:sz w:val="24"/>
        </w:rPr>
        <w:t xml:space="preserve"> </w:t>
      </w:r>
      <w:r w:rsidRPr="001F0C26">
        <w:rPr>
          <w:sz w:val="24"/>
        </w:rPr>
        <w:t>as</w:t>
      </w:r>
      <w:r w:rsidRPr="001F0C26">
        <w:rPr>
          <w:spacing w:val="-2"/>
          <w:sz w:val="24"/>
        </w:rPr>
        <w:t xml:space="preserve"> </w:t>
      </w:r>
      <w:r w:rsidRPr="001F0C26">
        <w:rPr>
          <w:sz w:val="24"/>
        </w:rPr>
        <w:t>described in more detail in the Prior Experience section below.</w:t>
      </w:r>
    </w:p>
    <w:p w14:paraId="5340B342" w14:textId="77777777" w:rsidR="00C71661" w:rsidRPr="001F0C26" w:rsidRDefault="00C71661" w:rsidP="00C71661">
      <w:pPr>
        <w:pStyle w:val="BodyText"/>
      </w:pPr>
    </w:p>
    <w:p w14:paraId="7429CF01" w14:textId="77777777" w:rsidR="00C71661" w:rsidRPr="001F0C26" w:rsidRDefault="00C71661" w:rsidP="00C71661">
      <w:pPr>
        <w:pStyle w:val="ListParagraph"/>
        <w:numPr>
          <w:ilvl w:val="2"/>
          <w:numId w:val="1"/>
        </w:numPr>
        <w:tabs>
          <w:tab w:val="left" w:pos="1080"/>
        </w:tabs>
        <w:ind w:right="356"/>
        <w:contextualSpacing w:val="0"/>
        <w:jc w:val="both"/>
        <w:rPr>
          <w:sz w:val="24"/>
        </w:rPr>
      </w:pPr>
      <w:r w:rsidRPr="001F0C26">
        <w:rPr>
          <w:sz w:val="24"/>
        </w:rPr>
        <w:t>Agree to be responsible for the qualified professional’s costs if the qualified professional does not perform the initial review according to the timeline and other requirements of §1803(h) of the SPEED Act.</w:t>
      </w:r>
    </w:p>
    <w:p w14:paraId="02F74603" w14:textId="77777777" w:rsidR="00C71661" w:rsidRPr="001F0C26" w:rsidRDefault="00C71661" w:rsidP="00C71661">
      <w:pPr>
        <w:pStyle w:val="BodyText"/>
      </w:pPr>
    </w:p>
    <w:p w14:paraId="6345A340" w14:textId="77777777" w:rsidR="00C71661" w:rsidRPr="00413519" w:rsidRDefault="00C71661" w:rsidP="00C71661">
      <w:pPr>
        <w:pStyle w:val="ListParagraph"/>
        <w:numPr>
          <w:ilvl w:val="2"/>
          <w:numId w:val="1"/>
        </w:numPr>
        <w:tabs>
          <w:tab w:val="left" w:pos="1080"/>
        </w:tabs>
        <w:contextualSpacing w:val="0"/>
        <w:jc w:val="both"/>
        <w:rPr>
          <w:sz w:val="24"/>
        </w:rPr>
      </w:pPr>
      <w:r w:rsidRPr="001F0C26">
        <w:rPr>
          <w:sz w:val="24"/>
        </w:rPr>
        <w:t>Meet</w:t>
      </w:r>
      <w:r w:rsidRPr="001F0C26">
        <w:rPr>
          <w:spacing w:val="-2"/>
          <w:sz w:val="24"/>
        </w:rPr>
        <w:t xml:space="preserve"> </w:t>
      </w:r>
      <w:r w:rsidRPr="001F0C26">
        <w:rPr>
          <w:sz w:val="24"/>
        </w:rPr>
        <w:t>the</w:t>
      </w:r>
      <w:r w:rsidRPr="001F0C26">
        <w:rPr>
          <w:spacing w:val="-3"/>
          <w:sz w:val="24"/>
        </w:rPr>
        <w:t xml:space="preserve"> </w:t>
      </w:r>
      <w:r w:rsidRPr="001F0C26">
        <w:rPr>
          <w:sz w:val="24"/>
        </w:rPr>
        <w:t>additional</w:t>
      </w:r>
      <w:r w:rsidRPr="001F0C26">
        <w:rPr>
          <w:spacing w:val="-1"/>
          <w:sz w:val="24"/>
        </w:rPr>
        <w:t xml:space="preserve"> </w:t>
      </w:r>
      <w:r w:rsidRPr="001F0C26">
        <w:rPr>
          <w:sz w:val="24"/>
        </w:rPr>
        <w:t>criteria</w:t>
      </w:r>
      <w:r w:rsidRPr="001F0C26">
        <w:rPr>
          <w:spacing w:val="-3"/>
          <w:sz w:val="24"/>
        </w:rPr>
        <w:t xml:space="preserve"> </w:t>
      </w:r>
      <w:r w:rsidRPr="001F0C26">
        <w:rPr>
          <w:sz w:val="24"/>
        </w:rPr>
        <w:t>listed</w:t>
      </w:r>
      <w:r w:rsidRPr="001F0C26">
        <w:rPr>
          <w:spacing w:val="-1"/>
          <w:sz w:val="24"/>
        </w:rPr>
        <w:t xml:space="preserve"> </w:t>
      </w:r>
      <w:r w:rsidRPr="001F0C26">
        <w:rPr>
          <w:sz w:val="24"/>
        </w:rPr>
        <w:t>below</w:t>
      </w:r>
      <w:r w:rsidRPr="001F0C26">
        <w:rPr>
          <w:spacing w:val="-3"/>
          <w:sz w:val="24"/>
        </w:rPr>
        <w:t xml:space="preserve"> </w:t>
      </w:r>
      <w:r w:rsidRPr="001F0C26">
        <w:rPr>
          <w:sz w:val="24"/>
        </w:rPr>
        <w:t>in</w:t>
      </w:r>
      <w:r w:rsidRPr="001F0C26">
        <w:rPr>
          <w:spacing w:val="-2"/>
          <w:sz w:val="24"/>
        </w:rPr>
        <w:t xml:space="preserve"> </w:t>
      </w:r>
      <w:r w:rsidRPr="001F0C26">
        <w:rPr>
          <w:sz w:val="24"/>
        </w:rPr>
        <w:t>the</w:t>
      </w:r>
      <w:r w:rsidRPr="001F0C26">
        <w:rPr>
          <w:spacing w:val="-2"/>
          <w:sz w:val="24"/>
        </w:rPr>
        <w:t xml:space="preserve"> </w:t>
      </w:r>
      <w:r w:rsidRPr="001F0C26">
        <w:rPr>
          <w:sz w:val="24"/>
        </w:rPr>
        <w:t>Special</w:t>
      </w:r>
      <w:r w:rsidRPr="001F0C26">
        <w:rPr>
          <w:spacing w:val="-2"/>
          <w:sz w:val="24"/>
        </w:rPr>
        <w:t xml:space="preserve"> </w:t>
      </w:r>
      <w:r w:rsidRPr="001F0C26">
        <w:rPr>
          <w:sz w:val="24"/>
        </w:rPr>
        <w:t>Qualifications</w:t>
      </w:r>
      <w:r w:rsidRPr="001F0C26">
        <w:rPr>
          <w:spacing w:val="-1"/>
          <w:sz w:val="24"/>
        </w:rPr>
        <w:t xml:space="preserve"> </w:t>
      </w:r>
      <w:r w:rsidRPr="001F0C26">
        <w:rPr>
          <w:spacing w:val="-2"/>
          <w:sz w:val="24"/>
        </w:rPr>
        <w:t>Section.</w:t>
      </w:r>
    </w:p>
    <w:p w14:paraId="0E4E14DB" w14:textId="77777777" w:rsidR="00C71661" w:rsidRPr="001F0C26" w:rsidRDefault="00C71661" w:rsidP="00C71661">
      <w:pPr>
        <w:pStyle w:val="ListParagraph"/>
        <w:numPr>
          <w:ilvl w:val="1"/>
          <w:numId w:val="1"/>
        </w:numPr>
        <w:tabs>
          <w:tab w:val="left" w:pos="719"/>
        </w:tabs>
        <w:spacing w:before="240"/>
        <w:contextualSpacing w:val="0"/>
        <w:jc w:val="both"/>
        <w:rPr>
          <w:sz w:val="24"/>
        </w:rPr>
      </w:pPr>
      <w:r w:rsidRPr="001F0C26">
        <w:rPr>
          <w:sz w:val="24"/>
        </w:rPr>
        <w:t>Qualified</w:t>
      </w:r>
      <w:r w:rsidRPr="001F0C26">
        <w:rPr>
          <w:spacing w:val="-4"/>
          <w:sz w:val="24"/>
        </w:rPr>
        <w:t xml:space="preserve"> </w:t>
      </w:r>
      <w:r w:rsidRPr="001F0C26">
        <w:rPr>
          <w:sz w:val="24"/>
        </w:rPr>
        <w:t>Professionals</w:t>
      </w:r>
      <w:r w:rsidRPr="001F0C26">
        <w:rPr>
          <w:spacing w:val="-2"/>
          <w:sz w:val="24"/>
        </w:rPr>
        <w:t xml:space="preserve"> </w:t>
      </w:r>
      <w:r w:rsidRPr="001F0C26">
        <w:rPr>
          <w:sz w:val="24"/>
        </w:rPr>
        <w:t>for</w:t>
      </w:r>
      <w:r w:rsidRPr="001F0C26">
        <w:rPr>
          <w:spacing w:val="-3"/>
          <w:sz w:val="24"/>
        </w:rPr>
        <w:t xml:space="preserve"> </w:t>
      </w:r>
      <w:r w:rsidRPr="001F0C26">
        <w:rPr>
          <w:sz w:val="24"/>
        </w:rPr>
        <w:t>the</w:t>
      </w:r>
      <w:r w:rsidRPr="001F0C26">
        <w:rPr>
          <w:spacing w:val="-3"/>
          <w:sz w:val="24"/>
        </w:rPr>
        <w:t xml:space="preserve"> </w:t>
      </w:r>
      <w:r w:rsidRPr="001F0C26">
        <w:rPr>
          <w:sz w:val="24"/>
        </w:rPr>
        <w:t>SPEED</w:t>
      </w:r>
      <w:r w:rsidRPr="001F0C26">
        <w:rPr>
          <w:spacing w:val="-3"/>
          <w:sz w:val="24"/>
        </w:rPr>
        <w:t xml:space="preserve"> </w:t>
      </w:r>
      <w:r w:rsidRPr="001F0C26">
        <w:rPr>
          <w:sz w:val="24"/>
        </w:rPr>
        <w:t>Program</w:t>
      </w:r>
      <w:r w:rsidRPr="001F0C26">
        <w:rPr>
          <w:spacing w:val="-2"/>
          <w:sz w:val="24"/>
        </w:rPr>
        <w:t xml:space="preserve"> </w:t>
      </w:r>
      <w:r w:rsidRPr="001F0C26">
        <w:rPr>
          <w:sz w:val="24"/>
        </w:rPr>
        <w:t>shall</w:t>
      </w:r>
      <w:r w:rsidRPr="001F0C26">
        <w:rPr>
          <w:spacing w:val="-1"/>
          <w:sz w:val="24"/>
        </w:rPr>
        <w:t xml:space="preserve"> </w:t>
      </w:r>
      <w:r w:rsidRPr="001F0C26">
        <w:rPr>
          <w:spacing w:val="-4"/>
          <w:sz w:val="24"/>
        </w:rPr>
        <w:t>not:</w:t>
      </w:r>
    </w:p>
    <w:p w14:paraId="6482D013" w14:textId="77777777" w:rsidR="00C71661" w:rsidRPr="001F0C26" w:rsidRDefault="00C71661" w:rsidP="00C71661">
      <w:pPr>
        <w:pStyle w:val="BodyText"/>
      </w:pPr>
    </w:p>
    <w:p w14:paraId="097563CA" w14:textId="7A424047" w:rsidR="00C71661" w:rsidRPr="001F0C26" w:rsidRDefault="00C71661" w:rsidP="63C4A38F">
      <w:pPr>
        <w:pStyle w:val="ListParagraph"/>
        <w:numPr>
          <w:ilvl w:val="2"/>
          <w:numId w:val="1"/>
        </w:numPr>
        <w:tabs>
          <w:tab w:val="left" w:pos="1080"/>
        </w:tabs>
        <w:ind w:right="357"/>
        <w:contextualSpacing w:val="0"/>
        <w:jc w:val="both"/>
        <w:rPr>
          <w:sz w:val="24"/>
          <w:szCs w:val="24"/>
        </w:rPr>
      </w:pPr>
      <w:r w:rsidRPr="63C4A38F">
        <w:rPr>
          <w:sz w:val="24"/>
          <w:szCs w:val="24"/>
        </w:rPr>
        <w:t>Have</w:t>
      </w:r>
      <w:r w:rsidRPr="63C4A38F">
        <w:rPr>
          <w:spacing w:val="-15"/>
          <w:sz w:val="24"/>
          <w:szCs w:val="24"/>
        </w:rPr>
        <w:t xml:space="preserve"> </w:t>
      </w:r>
      <w:r w:rsidRPr="63C4A38F">
        <w:rPr>
          <w:sz w:val="24"/>
          <w:szCs w:val="24"/>
        </w:rPr>
        <w:t>been</w:t>
      </w:r>
      <w:r w:rsidRPr="63C4A38F">
        <w:rPr>
          <w:spacing w:val="-15"/>
          <w:sz w:val="24"/>
          <w:szCs w:val="24"/>
        </w:rPr>
        <w:t xml:space="preserve"> </w:t>
      </w:r>
      <w:r w:rsidRPr="63C4A38F">
        <w:rPr>
          <w:sz w:val="24"/>
          <w:szCs w:val="24"/>
        </w:rPr>
        <w:t>convicted</w:t>
      </w:r>
      <w:r w:rsidRPr="63C4A38F">
        <w:rPr>
          <w:spacing w:val="-15"/>
          <w:sz w:val="24"/>
          <w:szCs w:val="24"/>
        </w:rPr>
        <w:t xml:space="preserve"> </w:t>
      </w:r>
      <w:r w:rsidRPr="63C4A38F">
        <w:rPr>
          <w:sz w:val="24"/>
          <w:szCs w:val="24"/>
        </w:rPr>
        <w:t>of,</w:t>
      </w:r>
      <w:r w:rsidRPr="63C4A38F">
        <w:rPr>
          <w:spacing w:val="-15"/>
          <w:sz w:val="24"/>
          <w:szCs w:val="24"/>
        </w:rPr>
        <w:t xml:space="preserve"> </w:t>
      </w:r>
      <w:r w:rsidRPr="63C4A38F">
        <w:rPr>
          <w:sz w:val="24"/>
          <w:szCs w:val="24"/>
        </w:rPr>
        <w:t>or</w:t>
      </w:r>
      <w:r w:rsidRPr="63C4A38F">
        <w:rPr>
          <w:spacing w:val="-15"/>
          <w:sz w:val="24"/>
          <w:szCs w:val="24"/>
        </w:rPr>
        <w:t xml:space="preserve"> </w:t>
      </w:r>
      <w:r w:rsidRPr="63C4A38F">
        <w:rPr>
          <w:sz w:val="24"/>
          <w:szCs w:val="24"/>
        </w:rPr>
        <w:t>pled</w:t>
      </w:r>
      <w:r w:rsidRPr="63C4A38F">
        <w:rPr>
          <w:spacing w:val="-15"/>
          <w:sz w:val="24"/>
          <w:szCs w:val="24"/>
        </w:rPr>
        <w:t xml:space="preserve"> </w:t>
      </w:r>
      <w:r w:rsidRPr="63C4A38F">
        <w:rPr>
          <w:sz w:val="24"/>
          <w:szCs w:val="24"/>
        </w:rPr>
        <w:t>guilty</w:t>
      </w:r>
      <w:r w:rsidRPr="63C4A38F">
        <w:rPr>
          <w:spacing w:val="-15"/>
          <w:sz w:val="24"/>
          <w:szCs w:val="24"/>
        </w:rPr>
        <w:t xml:space="preserve"> </w:t>
      </w:r>
      <w:r w:rsidRPr="63C4A38F">
        <w:rPr>
          <w:sz w:val="24"/>
          <w:szCs w:val="24"/>
        </w:rPr>
        <w:t>to</w:t>
      </w:r>
      <w:r w:rsidRPr="63C4A38F">
        <w:rPr>
          <w:spacing w:val="-5"/>
          <w:sz w:val="24"/>
          <w:szCs w:val="24"/>
        </w:rPr>
        <w:t xml:space="preserve"> </w:t>
      </w:r>
      <w:r w:rsidRPr="63C4A38F">
        <w:rPr>
          <w:sz w:val="24"/>
          <w:szCs w:val="24"/>
        </w:rPr>
        <w:t>an</w:t>
      </w:r>
      <w:r w:rsidRPr="63C4A38F">
        <w:rPr>
          <w:spacing w:val="-15"/>
          <w:sz w:val="24"/>
          <w:szCs w:val="24"/>
        </w:rPr>
        <w:t xml:space="preserve"> </w:t>
      </w:r>
      <w:r w:rsidRPr="63C4A38F">
        <w:rPr>
          <w:sz w:val="24"/>
          <w:szCs w:val="24"/>
        </w:rPr>
        <w:t>environmental</w:t>
      </w:r>
      <w:r w:rsidRPr="63C4A38F">
        <w:rPr>
          <w:spacing w:val="-15"/>
          <w:sz w:val="24"/>
          <w:szCs w:val="24"/>
        </w:rPr>
        <w:t xml:space="preserve"> </w:t>
      </w:r>
      <w:r w:rsidRPr="63C4A38F">
        <w:rPr>
          <w:sz w:val="24"/>
          <w:szCs w:val="24"/>
        </w:rPr>
        <w:t>crime,</w:t>
      </w:r>
      <w:r w:rsidRPr="63C4A38F">
        <w:rPr>
          <w:spacing w:val="-15"/>
          <w:sz w:val="24"/>
          <w:szCs w:val="24"/>
        </w:rPr>
        <w:t xml:space="preserve"> </w:t>
      </w:r>
      <w:r w:rsidRPr="63C4A38F">
        <w:rPr>
          <w:sz w:val="24"/>
          <w:szCs w:val="24"/>
        </w:rPr>
        <w:t>or</w:t>
      </w:r>
      <w:r w:rsidRPr="63C4A38F">
        <w:rPr>
          <w:spacing w:val="-15"/>
          <w:sz w:val="24"/>
          <w:szCs w:val="24"/>
        </w:rPr>
        <w:t xml:space="preserve"> </w:t>
      </w:r>
      <w:r w:rsidRPr="63C4A38F">
        <w:rPr>
          <w:sz w:val="24"/>
          <w:szCs w:val="24"/>
        </w:rPr>
        <w:t>a</w:t>
      </w:r>
      <w:r w:rsidRPr="63C4A38F">
        <w:rPr>
          <w:spacing w:val="-15"/>
          <w:sz w:val="24"/>
          <w:szCs w:val="24"/>
        </w:rPr>
        <w:t xml:space="preserve"> </w:t>
      </w:r>
      <w:r w:rsidRPr="63C4A38F">
        <w:rPr>
          <w:sz w:val="24"/>
          <w:szCs w:val="24"/>
        </w:rPr>
        <w:t>similar</w:t>
      </w:r>
      <w:r w:rsidRPr="63C4A38F">
        <w:rPr>
          <w:spacing w:val="-15"/>
          <w:sz w:val="24"/>
          <w:szCs w:val="24"/>
        </w:rPr>
        <w:t xml:space="preserve"> </w:t>
      </w:r>
      <w:r w:rsidRPr="63C4A38F">
        <w:rPr>
          <w:sz w:val="24"/>
          <w:szCs w:val="24"/>
        </w:rPr>
        <w:t>or</w:t>
      </w:r>
      <w:r w:rsidRPr="63C4A38F">
        <w:rPr>
          <w:spacing w:val="-15"/>
          <w:sz w:val="24"/>
          <w:szCs w:val="24"/>
        </w:rPr>
        <w:t xml:space="preserve"> </w:t>
      </w:r>
      <w:r w:rsidRPr="63C4A38F">
        <w:rPr>
          <w:sz w:val="24"/>
          <w:szCs w:val="24"/>
        </w:rPr>
        <w:t>related criminal offense under federal or state law; or</w:t>
      </w:r>
      <w:r w:rsidRPr="63C4A38F">
        <w:rPr>
          <w:spacing w:val="-3"/>
          <w:sz w:val="24"/>
          <w:szCs w:val="24"/>
        </w:rPr>
        <w:t xml:space="preserve"> </w:t>
      </w:r>
      <w:r w:rsidRPr="63C4A38F">
        <w:rPr>
          <w:sz w:val="24"/>
          <w:szCs w:val="24"/>
        </w:rPr>
        <w:t xml:space="preserve">a crime involving fraud, theft by deception, forgery or a similar or related criminal offense under federal or state </w:t>
      </w:r>
      <w:proofErr w:type="gramStart"/>
      <w:r w:rsidRPr="63C4A38F">
        <w:rPr>
          <w:sz w:val="24"/>
          <w:szCs w:val="24"/>
        </w:rPr>
        <w:t>law</w:t>
      </w:r>
      <w:r w:rsidR="005F73CF" w:rsidRPr="63C4A38F">
        <w:rPr>
          <w:sz w:val="24"/>
          <w:szCs w:val="24"/>
        </w:rPr>
        <w:t>;</w:t>
      </w:r>
      <w:proofErr w:type="gramEnd"/>
    </w:p>
    <w:p w14:paraId="7781EBA9" w14:textId="77777777" w:rsidR="00C71661" w:rsidRPr="001F0C26" w:rsidRDefault="00C71661" w:rsidP="00C71661">
      <w:pPr>
        <w:pStyle w:val="BodyText"/>
      </w:pPr>
    </w:p>
    <w:p w14:paraId="4E3AA3D6" w14:textId="6044FFF3" w:rsidR="00C71661" w:rsidRPr="001F0C26" w:rsidRDefault="00C71661" w:rsidP="63C4A38F">
      <w:pPr>
        <w:pStyle w:val="ListParagraph"/>
        <w:numPr>
          <w:ilvl w:val="2"/>
          <w:numId w:val="1"/>
        </w:numPr>
        <w:tabs>
          <w:tab w:val="left" w:pos="1080"/>
        </w:tabs>
        <w:ind w:right="359"/>
        <w:contextualSpacing w:val="0"/>
        <w:jc w:val="both"/>
        <w:rPr>
          <w:sz w:val="24"/>
          <w:szCs w:val="24"/>
        </w:rPr>
      </w:pPr>
      <w:r w:rsidRPr="63C4A38F">
        <w:rPr>
          <w:sz w:val="24"/>
          <w:szCs w:val="24"/>
        </w:rPr>
        <w:t xml:space="preserve">Have had a professional license revoked by a state licensing board or any other professional licensing agency within the previous </w:t>
      </w:r>
      <w:r w:rsidR="00C022D9">
        <w:rPr>
          <w:sz w:val="24"/>
          <w:szCs w:val="24"/>
        </w:rPr>
        <w:t>ten</w:t>
      </w:r>
      <w:r w:rsidRPr="63C4A38F">
        <w:rPr>
          <w:sz w:val="24"/>
          <w:szCs w:val="24"/>
        </w:rPr>
        <w:t xml:space="preserve"> years</w:t>
      </w:r>
      <w:r w:rsidR="005F73CF" w:rsidRPr="63C4A38F">
        <w:rPr>
          <w:sz w:val="24"/>
          <w:szCs w:val="24"/>
        </w:rPr>
        <w:t>;</w:t>
      </w:r>
      <w:r w:rsidR="00067198" w:rsidRPr="63C4A38F">
        <w:rPr>
          <w:sz w:val="24"/>
          <w:szCs w:val="24"/>
        </w:rPr>
        <w:t xml:space="preserve"> or</w:t>
      </w:r>
    </w:p>
    <w:p w14:paraId="3AAC22E2" w14:textId="77777777" w:rsidR="00C71661" w:rsidRPr="001F0C26" w:rsidRDefault="00C71661" w:rsidP="00C71661">
      <w:pPr>
        <w:pStyle w:val="BodyText"/>
      </w:pPr>
    </w:p>
    <w:p w14:paraId="78C2FF48" w14:textId="77777777" w:rsidR="00C71661" w:rsidRDefault="00C71661" w:rsidP="00C71661">
      <w:pPr>
        <w:pStyle w:val="ListParagraph"/>
        <w:numPr>
          <w:ilvl w:val="2"/>
          <w:numId w:val="1"/>
        </w:numPr>
        <w:tabs>
          <w:tab w:val="left" w:pos="1080"/>
        </w:tabs>
        <w:ind w:right="355"/>
        <w:contextualSpacing w:val="0"/>
        <w:jc w:val="both"/>
        <w:rPr>
          <w:sz w:val="24"/>
        </w:rPr>
      </w:pPr>
      <w:r w:rsidRPr="001F0C26">
        <w:rPr>
          <w:sz w:val="24"/>
        </w:rPr>
        <w:t>Have</w:t>
      </w:r>
      <w:r w:rsidRPr="001F0C26">
        <w:rPr>
          <w:spacing w:val="-4"/>
          <w:sz w:val="24"/>
        </w:rPr>
        <w:t xml:space="preserve"> </w:t>
      </w:r>
      <w:r w:rsidRPr="001F0C26">
        <w:rPr>
          <w:sz w:val="24"/>
        </w:rPr>
        <w:t>performed</w:t>
      </w:r>
      <w:r w:rsidRPr="001F0C26">
        <w:rPr>
          <w:spacing w:val="-3"/>
          <w:sz w:val="24"/>
        </w:rPr>
        <w:t xml:space="preserve"> </w:t>
      </w:r>
      <w:r w:rsidRPr="001F0C26">
        <w:rPr>
          <w:sz w:val="24"/>
        </w:rPr>
        <w:t>services</w:t>
      </w:r>
      <w:r w:rsidRPr="001F0C26">
        <w:rPr>
          <w:spacing w:val="-1"/>
          <w:sz w:val="24"/>
        </w:rPr>
        <w:t xml:space="preserve"> </w:t>
      </w:r>
      <w:r w:rsidRPr="001F0C26">
        <w:rPr>
          <w:sz w:val="24"/>
        </w:rPr>
        <w:t>for</w:t>
      </w:r>
      <w:r w:rsidRPr="001F0C26">
        <w:rPr>
          <w:spacing w:val="-4"/>
          <w:sz w:val="24"/>
        </w:rPr>
        <w:t xml:space="preserve"> </w:t>
      </w:r>
      <w:r w:rsidRPr="001F0C26">
        <w:rPr>
          <w:sz w:val="24"/>
        </w:rPr>
        <w:t>the</w:t>
      </w:r>
      <w:r w:rsidRPr="001F0C26">
        <w:rPr>
          <w:spacing w:val="-4"/>
          <w:sz w:val="24"/>
        </w:rPr>
        <w:t xml:space="preserve"> </w:t>
      </w:r>
      <w:r w:rsidRPr="001F0C26">
        <w:rPr>
          <w:sz w:val="24"/>
        </w:rPr>
        <w:t>applicant</w:t>
      </w:r>
      <w:r w:rsidRPr="001F0C26">
        <w:rPr>
          <w:spacing w:val="-3"/>
          <w:sz w:val="24"/>
        </w:rPr>
        <w:t xml:space="preserve"> </w:t>
      </w:r>
      <w:r w:rsidRPr="001F0C26">
        <w:rPr>
          <w:sz w:val="24"/>
        </w:rPr>
        <w:t>within</w:t>
      </w:r>
      <w:r w:rsidRPr="001F0C26">
        <w:rPr>
          <w:spacing w:val="-3"/>
          <w:sz w:val="24"/>
        </w:rPr>
        <w:t xml:space="preserve"> </w:t>
      </w:r>
      <w:r w:rsidRPr="001F0C26">
        <w:rPr>
          <w:sz w:val="24"/>
        </w:rPr>
        <w:t>three</w:t>
      </w:r>
      <w:r w:rsidRPr="001F0C26">
        <w:rPr>
          <w:spacing w:val="-4"/>
          <w:sz w:val="24"/>
        </w:rPr>
        <w:t xml:space="preserve"> </w:t>
      </w:r>
      <w:r w:rsidRPr="001F0C26">
        <w:rPr>
          <w:sz w:val="24"/>
        </w:rPr>
        <w:t>years</w:t>
      </w:r>
      <w:r w:rsidRPr="001F0C26">
        <w:rPr>
          <w:spacing w:val="-3"/>
          <w:sz w:val="24"/>
        </w:rPr>
        <w:t xml:space="preserve"> </w:t>
      </w:r>
      <w:r w:rsidRPr="001F0C26">
        <w:rPr>
          <w:sz w:val="24"/>
        </w:rPr>
        <w:t>of</w:t>
      </w:r>
      <w:r w:rsidRPr="001F0C26">
        <w:rPr>
          <w:spacing w:val="-4"/>
          <w:sz w:val="24"/>
        </w:rPr>
        <w:t xml:space="preserve"> </w:t>
      </w:r>
      <w:r w:rsidRPr="001F0C26">
        <w:rPr>
          <w:sz w:val="24"/>
        </w:rPr>
        <w:t>the</w:t>
      </w:r>
      <w:r w:rsidRPr="001F0C26">
        <w:rPr>
          <w:spacing w:val="-4"/>
          <w:sz w:val="24"/>
        </w:rPr>
        <w:t xml:space="preserve"> </w:t>
      </w:r>
      <w:r w:rsidRPr="001F0C26">
        <w:rPr>
          <w:sz w:val="24"/>
        </w:rPr>
        <w:t>date</w:t>
      </w:r>
      <w:r w:rsidRPr="001F0C26">
        <w:rPr>
          <w:spacing w:val="-4"/>
          <w:sz w:val="24"/>
        </w:rPr>
        <w:t xml:space="preserve"> </w:t>
      </w:r>
      <w:r w:rsidRPr="001F0C26">
        <w:rPr>
          <w:sz w:val="24"/>
        </w:rPr>
        <w:t>of</w:t>
      </w:r>
      <w:r w:rsidRPr="001F0C26">
        <w:rPr>
          <w:spacing w:val="-2"/>
          <w:sz w:val="24"/>
        </w:rPr>
        <w:t xml:space="preserve"> </w:t>
      </w:r>
      <w:r w:rsidRPr="001F0C26">
        <w:rPr>
          <w:sz w:val="24"/>
        </w:rPr>
        <w:t>submission of the permit application; and may not have any other conflict of interest that may prohibit the qualified professional from performing the initial review.</w:t>
      </w:r>
    </w:p>
    <w:p w14:paraId="52CFCA91" w14:textId="77777777" w:rsidR="00C71661" w:rsidRPr="00C71661" w:rsidRDefault="00C71661" w:rsidP="00C71661">
      <w:pPr>
        <w:tabs>
          <w:tab w:val="left" w:pos="1080"/>
        </w:tabs>
        <w:ind w:right="355"/>
        <w:jc w:val="both"/>
        <w:rPr>
          <w:sz w:val="24"/>
        </w:rPr>
      </w:pPr>
    </w:p>
    <w:p w14:paraId="10651602" w14:textId="77777777" w:rsidR="00C71661" w:rsidRPr="00997735" w:rsidRDefault="00C71661" w:rsidP="63C4A38F">
      <w:pPr>
        <w:pStyle w:val="ListParagraph"/>
        <w:numPr>
          <w:ilvl w:val="1"/>
          <w:numId w:val="1"/>
        </w:numPr>
        <w:tabs>
          <w:tab w:val="left" w:pos="719"/>
        </w:tabs>
        <w:contextualSpacing w:val="0"/>
        <w:jc w:val="both"/>
        <w:rPr>
          <w:sz w:val="24"/>
          <w:szCs w:val="24"/>
        </w:rPr>
      </w:pPr>
      <w:r w:rsidRPr="63C4A38F">
        <w:rPr>
          <w:sz w:val="24"/>
          <w:szCs w:val="24"/>
        </w:rPr>
        <w:t>Special</w:t>
      </w:r>
      <w:r w:rsidRPr="63C4A38F">
        <w:rPr>
          <w:spacing w:val="-3"/>
          <w:sz w:val="24"/>
          <w:szCs w:val="24"/>
        </w:rPr>
        <w:t xml:space="preserve"> </w:t>
      </w:r>
      <w:r w:rsidRPr="63C4A38F">
        <w:rPr>
          <w:sz w:val="24"/>
          <w:szCs w:val="24"/>
        </w:rPr>
        <w:t>Qualifications</w:t>
      </w:r>
      <w:r w:rsidRPr="63C4A38F">
        <w:rPr>
          <w:spacing w:val="-2"/>
          <w:sz w:val="24"/>
          <w:szCs w:val="24"/>
        </w:rPr>
        <w:t xml:space="preserve"> </w:t>
      </w:r>
      <w:r w:rsidRPr="63C4A38F">
        <w:rPr>
          <w:sz w:val="24"/>
          <w:szCs w:val="24"/>
        </w:rPr>
        <w:t>to</w:t>
      </w:r>
      <w:r w:rsidRPr="63C4A38F">
        <w:rPr>
          <w:spacing w:val="-1"/>
          <w:sz w:val="24"/>
          <w:szCs w:val="24"/>
        </w:rPr>
        <w:t xml:space="preserve"> </w:t>
      </w:r>
      <w:r w:rsidRPr="63C4A38F">
        <w:rPr>
          <w:sz w:val="24"/>
          <w:szCs w:val="24"/>
        </w:rPr>
        <w:t>review</w:t>
      </w:r>
      <w:r w:rsidRPr="63C4A38F">
        <w:rPr>
          <w:spacing w:val="-3"/>
          <w:sz w:val="24"/>
          <w:szCs w:val="24"/>
        </w:rPr>
        <w:t xml:space="preserve"> </w:t>
      </w:r>
      <w:r w:rsidRPr="63C4A38F">
        <w:rPr>
          <w:sz w:val="24"/>
          <w:szCs w:val="24"/>
        </w:rPr>
        <w:t xml:space="preserve">Storage Tanks SSIP </w:t>
      </w:r>
      <w:r w:rsidRPr="63C4A38F">
        <w:rPr>
          <w:spacing w:val="-2"/>
          <w:sz w:val="24"/>
          <w:szCs w:val="24"/>
        </w:rPr>
        <w:t>Permits:</w:t>
      </w:r>
    </w:p>
    <w:p w14:paraId="0DFA5660" w14:textId="41553A02" w:rsidR="63C4A38F" w:rsidRDefault="63C4A38F" w:rsidP="63C4A38F">
      <w:pPr>
        <w:pStyle w:val="ListParagraph"/>
        <w:tabs>
          <w:tab w:val="left" w:pos="719"/>
        </w:tabs>
        <w:contextualSpacing w:val="0"/>
        <w:jc w:val="both"/>
        <w:rPr>
          <w:sz w:val="24"/>
          <w:szCs w:val="24"/>
        </w:rPr>
      </w:pPr>
    </w:p>
    <w:p w14:paraId="1109FE95" w14:textId="3F9B7767" w:rsidR="00C71661" w:rsidRPr="00C71661" w:rsidRDefault="00C71661" w:rsidP="63C4A38F">
      <w:pPr>
        <w:pStyle w:val="ListParagraph"/>
        <w:numPr>
          <w:ilvl w:val="2"/>
          <w:numId w:val="1"/>
        </w:numPr>
        <w:tabs>
          <w:tab w:val="left" w:pos="1079"/>
        </w:tabs>
        <w:spacing w:before="274"/>
        <w:ind w:left="1079" w:right="355"/>
        <w:jc w:val="both"/>
        <w:rPr>
          <w:sz w:val="24"/>
          <w:szCs w:val="24"/>
        </w:rPr>
      </w:pPr>
      <w:r w:rsidRPr="63C4A38F">
        <w:rPr>
          <w:sz w:val="24"/>
          <w:szCs w:val="24"/>
        </w:rPr>
        <w:t xml:space="preserve">Any geotechnical analysis, engineering analysis, or geological considerations within the permit application must be reviewed by a </w:t>
      </w:r>
      <w:r w:rsidR="5DC10331" w:rsidRPr="63C4A38F">
        <w:rPr>
          <w:sz w:val="24"/>
          <w:szCs w:val="24"/>
        </w:rPr>
        <w:t xml:space="preserve">Pennsylvania registered </w:t>
      </w:r>
      <w:r w:rsidR="416A0A86" w:rsidRPr="63C4A38F">
        <w:rPr>
          <w:sz w:val="24"/>
          <w:szCs w:val="24"/>
        </w:rPr>
        <w:t>P</w:t>
      </w:r>
      <w:r w:rsidR="5DC10331" w:rsidRPr="63C4A38F">
        <w:rPr>
          <w:sz w:val="24"/>
          <w:szCs w:val="24"/>
        </w:rPr>
        <w:t xml:space="preserve">rofessional </w:t>
      </w:r>
      <w:r w:rsidR="634CCC5F" w:rsidRPr="63C4A38F">
        <w:rPr>
          <w:sz w:val="24"/>
          <w:szCs w:val="24"/>
        </w:rPr>
        <w:t>E</w:t>
      </w:r>
      <w:r w:rsidR="5DC10331" w:rsidRPr="63C4A38F">
        <w:rPr>
          <w:sz w:val="24"/>
          <w:szCs w:val="24"/>
        </w:rPr>
        <w:t>ngineer</w:t>
      </w:r>
      <w:r w:rsidR="2D74DDE2" w:rsidRPr="63C4A38F">
        <w:rPr>
          <w:sz w:val="24"/>
          <w:szCs w:val="24"/>
        </w:rPr>
        <w:t xml:space="preserve"> (P.E.) </w:t>
      </w:r>
      <w:r w:rsidR="3193BFC1" w:rsidRPr="63C4A38F">
        <w:rPr>
          <w:sz w:val="24"/>
          <w:szCs w:val="24"/>
        </w:rPr>
        <w:t xml:space="preserve">or Pennsylvania registered </w:t>
      </w:r>
      <w:r w:rsidRPr="63C4A38F">
        <w:rPr>
          <w:sz w:val="24"/>
          <w:szCs w:val="24"/>
        </w:rPr>
        <w:t>Professional Geologist (P.G.).</w:t>
      </w:r>
    </w:p>
    <w:p w14:paraId="42A7FB22" w14:textId="61ED04EF" w:rsidR="73080D6A" w:rsidRDefault="73C0852C" w:rsidP="63C4A38F">
      <w:pPr>
        <w:pStyle w:val="ListParagraph"/>
        <w:numPr>
          <w:ilvl w:val="2"/>
          <w:numId w:val="1"/>
        </w:numPr>
        <w:tabs>
          <w:tab w:val="left" w:pos="1079"/>
        </w:tabs>
        <w:spacing w:before="274"/>
        <w:ind w:left="1079" w:right="355"/>
        <w:contextualSpacing w:val="0"/>
        <w:jc w:val="both"/>
        <w:rPr>
          <w:sz w:val="24"/>
          <w:szCs w:val="24"/>
        </w:rPr>
      </w:pPr>
      <w:r w:rsidRPr="63C4A38F">
        <w:rPr>
          <w:sz w:val="24"/>
          <w:szCs w:val="24"/>
        </w:rPr>
        <w:t>Any construction design criteria and engineering specificati</w:t>
      </w:r>
      <w:r w:rsidR="3E86D2E0" w:rsidRPr="63C4A38F">
        <w:rPr>
          <w:sz w:val="24"/>
          <w:szCs w:val="24"/>
        </w:rPr>
        <w:t>o</w:t>
      </w:r>
      <w:r w:rsidRPr="63C4A38F">
        <w:rPr>
          <w:sz w:val="24"/>
          <w:szCs w:val="24"/>
        </w:rPr>
        <w:t>ns necessary to mitigate surface or subsurface conditions which may result in excessive storage tank system settlement or unstable support of</w:t>
      </w:r>
      <w:r w:rsidR="747C3C5F" w:rsidRPr="63C4A38F">
        <w:rPr>
          <w:sz w:val="24"/>
          <w:szCs w:val="24"/>
        </w:rPr>
        <w:t xml:space="preserve"> the proposed storage tank systems must be reviewed by a Pennsylvania </w:t>
      </w:r>
      <w:r w:rsidR="766291AD" w:rsidRPr="63C4A38F">
        <w:rPr>
          <w:sz w:val="24"/>
          <w:szCs w:val="24"/>
        </w:rPr>
        <w:t>registered Professional Engineer (P.E.).</w:t>
      </w:r>
    </w:p>
    <w:p w14:paraId="6B0E44E7" w14:textId="21BC7C2B" w:rsidR="63C4A38F" w:rsidRDefault="63C4A38F" w:rsidP="63C4A38F">
      <w:pPr>
        <w:pStyle w:val="ListParagraph"/>
        <w:tabs>
          <w:tab w:val="left" w:pos="1079"/>
        </w:tabs>
        <w:spacing w:before="274"/>
        <w:ind w:left="1079" w:right="355" w:hanging="360"/>
        <w:jc w:val="both"/>
        <w:rPr>
          <w:sz w:val="24"/>
          <w:szCs w:val="24"/>
        </w:rPr>
      </w:pPr>
    </w:p>
    <w:p w14:paraId="5581464B" w14:textId="77777777" w:rsidR="00C71661" w:rsidRPr="00495BAE" w:rsidRDefault="00C71661" w:rsidP="00C71661">
      <w:pPr>
        <w:pStyle w:val="ListParagraph"/>
        <w:numPr>
          <w:ilvl w:val="1"/>
          <w:numId w:val="1"/>
        </w:numPr>
        <w:tabs>
          <w:tab w:val="left" w:pos="719"/>
        </w:tabs>
        <w:ind w:left="719" w:right="360"/>
        <w:contextualSpacing w:val="0"/>
        <w:jc w:val="both"/>
        <w:rPr>
          <w:sz w:val="24"/>
        </w:rPr>
      </w:pPr>
      <w:r w:rsidRPr="00495BAE">
        <w:rPr>
          <w:sz w:val="24"/>
        </w:rPr>
        <w:t>Required</w:t>
      </w:r>
      <w:r w:rsidRPr="00495BAE">
        <w:rPr>
          <w:spacing w:val="40"/>
          <w:sz w:val="24"/>
        </w:rPr>
        <w:t xml:space="preserve"> </w:t>
      </w:r>
      <w:r w:rsidRPr="00495BAE">
        <w:rPr>
          <w:sz w:val="24"/>
        </w:rPr>
        <w:t>experience</w:t>
      </w:r>
      <w:r w:rsidRPr="00495BAE">
        <w:rPr>
          <w:spacing w:val="40"/>
          <w:sz w:val="24"/>
        </w:rPr>
        <w:t xml:space="preserve"> </w:t>
      </w:r>
      <w:r w:rsidRPr="00495BAE">
        <w:rPr>
          <w:sz w:val="24"/>
        </w:rPr>
        <w:t>and</w:t>
      </w:r>
      <w:r w:rsidRPr="00495BAE">
        <w:rPr>
          <w:spacing w:val="40"/>
          <w:sz w:val="24"/>
        </w:rPr>
        <w:t xml:space="preserve"> </w:t>
      </w:r>
      <w:r w:rsidRPr="00495BAE">
        <w:rPr>
          <w:sz w:val="24"/>
        </w:rPr>
        <w:t>expectations</w:t>
      </w:r>
      <w:r w:rsidRPr="00495BAE">
        <w:rPr>
          <w:spacing w:val="40"/>
          <w:sz w:val="24"/>
        </w:rPr>
        <w:t xml:space="preserve"> </w:t>
      </w:r>
      <w:r w:rsidRPr="00495BAE">
        <w:rPr>
          <w:sz w:val="24"/>
        </w:rPr>
        <w:t>for</w:t>
      </w:r>
      <w:r w:rsidRPr="00495BAE">
        <w:rPr>
          <w:spacing w:val="40"/>
          <w:sz w:val="24"/>
        </w:rPr>
        <w:t xml:space="preserve"> </w:t>
      </w:r>
      <w:r w:rsidRPr="00495BAE">
        <w:rPr>
          <w:sz w:val="24"/>
        </w:rPr>
        <w:t>the</w:t>
      </w:r>
      <w:r w:rsidRPr="00495BAE">
        <w:rPr>
          <w:spacing w:val="40"/>
          <w:sz w:val="24"/>
        </w:rPr>
        <w:t xml:space="preserve"> </w:t>
      </w:r>
      <w:r w:rsidRPr="00495BAE">
        <w:rPr>
          <w:sz w:val="24"/>
        </w:rPr>
        <w:t>review</w:t>
      </w:r>
      <w:r w:rsidRPr="00495BAE">
        <w:rPr>
          <w:spacing w:val="40"/>
          <w:sz w:val="24"/>
        </w:rPr>
        <w:t xml:space="preserve"> </w:t>
      </w:r>
      <w:r w:rsidRPr="00495BAE">
        <w:rPr>
          <w:sz w:val="24"/>
        </w:rPr>
        <w:t>of</w:t>
      </w:r>
      <w:r w:rsidRPr="00495BAE">
        <w:rPr>
          <w:spacing w:val="40"/>
          <w:sz w:val="24"/>
        </w:rPr>
        <w:t xml:space="preserve"> </w:t>
      </w:r>
      <w:r w:rsidRPr="00495BAE">
        <w:rPr>
          <w:sz w:val="24"/>
        </w:rPr>
        <w:t>Storage Tanks SSIP Permit</w:t>
      </w:r>
      <w:r w:rsidRPr="00495BAE">
        <w:rPr>
          <w:spacing w:val="40"/>
          <w:sz w:val="24"/>
        </w:rPr>
        <w:t xml:space="preserve"> </w:t>
      </w:r>
      <w:r w:rsidRPr="00495BAE">
        <w:rPr>
          <w:spacing w:val="-2"/>
          <w:sz w:val="24"/>
        </w:rPr>
        <w:t>Applications:</w:t>
      </w:r>
    </w:p>
    <w:p w14:paraId="5B728500" w14:textId="77777777" w:rsidR="00C71661" w:rsidRPr="00495BAE" w:rsidRDefault="00C71661" w:rsidP="00C71661">
      <w:pPr>
        <w:pStyle w:val="BodyText"/>
      </w:pPr>
    </w:p>
    <w:p w14:paraId="536532C8" w14:textId="052C1FAD" w:rsidR="00C71661" w:rsidRPr="00495BAE" w:rsidRDefault="00C71661" w:rsidP="63C4A38F">
      <w:pPr>
        <w:pStyle w:val="ListParagraph"/>
        <w:numPr>
          <w:ilvl w:val="2"/>
          <w:numId w:val="1"/>
        </w:numPr>
        <w:tabs>
          <w:tab w:val="left" w:pos="1171"/>
        </w:tabs>
        <w:ind w:left="1171" w:right="357"/>
        <w:contextualSpacing w:val="0"/>
        <w:jc w:val="both"/>
        <w:rPr>
          <w:sz w:val="24"/>
          <w:szCs w:val="24"/>
        </w:rPr>
      </w:pPr>
      <w:r w:rsidRPr="63C4A38F">
        <w:rPr>
          <w:sz w:val="24"/>
          <w:szCs w:val="24"/>
        </w:rPr>
        <w:t>Capable</w:t>
      </w:r>
      <w:r w:rsidRPr="63C4A38F">
        <w:rPr>
          <w:spacing w:val="-9"/>
          <w:sz w:val="24"/>
          <w:szCs w:val="24"/>
        </w:rPr>
        <w:t xml:space="preserve"> </w:t>
      </w:r>
      <w:r w:rsidRPr="63C4A38F">
        <w:rPr>
          <w:sz w:val="24"/>
          <w:szCs w:val="24"/>
        </w:rPr>
        <w:t>of</w:t>
      </w:r>
      <w:r w:rsidRPr="63C4A38F">
        <w:rPr>
          <w:spacing w:val="-9"/>
          <w:sz w:val="24"/>
          <w:szCs w:val="24"/>
        </w:rPr>
        <w:t xml:space="preserve"> </w:t>
      </w:r>
      <w:r w:rsidRPr="63C4A38F">
        <w:rPr>
          <w:sz w:val="24"/>
          <w:szCs w:val="24"/>
        </w:rPr>
        <w:t>independently</w:t>
      </w:r>
      <w:r w:rsidRPr="63C4A38F">
        <w:rPr>
          <w:spacing w:val="-11"/>
          <w:sz w:val="24"/>
          <w:szCs w:val="24"/>
        </w:rPr>
        <w:t xml:space="preserve"> </w:t>
      </w:r>
      <w:r w:rsidRPr="63C4A38F">
        <w:rPr>
          <w:sz w:val="24"/>
          <w:szCs w:val="24"/>
        </w:rPr>
        <w:t>conducting</w:t>
      </w:r>
      <w:r w:rsidRPr="63C4A38F">
        <w:rPr>
          <w:spacing w:val="-11"/>
          <w:sz w:val="24"/>
          <w:szCs w:val="24"/>
        </w:rPr>
        <w:t xml:space="preserve"> </w:t>
      </w:r>
      <w:r w:rsidRPr="63C4A38F">
        <w:rPr>
          <w:sz w:val="24"/>
          <w:szCs w:val="24"/>
        </w:rPr>
        <w:t>advanced</w:t>
      </w:r>
      <w:r w:rsidRPr="63C4A38F">
        <w:rPr>
          <w:spacing w:val="-11"/>
          <w:sz w:val="24"/>
          <w:szCs w:val="24"/>
        </w:rPr>
        <w:t xml:space="preserve"> </w:t>
      </w:r>
      <w:r w:rsidRPr="63C4A38F">
        <w:rPr>
          <w:sz w:val="24"/>
          <w:szCs w:val="24"/>
        </w:rPr>
        <w:t>detailed</w:t>
      </w:r>
      <w:r w:rsidRPr="63C4A38F">
        <w:rPr>
          <w:spacing w:val="-8"/>
          <w:sz w:val="24"/>
          <w:szCs w:val="24"/>
        </w:rPr>
        <w:t xml:space="preserve"> </w:t>
      </w:r>
      <w:r w:rsidRPr="63C4A38F">
        <w:rPr>
          <w:sz w:val="24"/>
          <w:szCs w:val="24"/>
        </w:rPr>
        <w:t>reviews</w:t>
      </w:r>
      <w:r w:rsidRPr="63C4A38F">
        <w:rPr>
          <w:spacing w:val="-8"/>
          <w:sz w:val="24"/>
          <w:szCs w:val="24"/>
        </w:rPr>
        <w:t xml:space="preserve"> </w:t>
      </w:r>
      <w:r w:rsidRPr="63C4A38F">
        <w:rPr>
          <w:sz w:val="24"/>
          <w:szCs w:val="24"/>
        </w:rPr>
        <w:t>and</w:t>
      </w:r>
      <w:r w:rsidRPr="63C4A38F">
        <w:rPr>
          <w:spacing w:val="-11"/>
          <w:sz w:val="24"/>
          <w:szCs w:val="24"/>
        </w:rPr>
        <w:t xml:space="preserve"> </w:t>
      </w:r>
      <w:r w:rsidRPr="63C4A38F">
        <w:rPr>
          <w:sz w:val="24"/>
          <w:szCs w:val="24"/>
        </w:rPr>
        <w:t>analyses of</w:t>
      </w:r>
      <w:r w:rsidR="72E8B8CA" w:rsidRPr="63C4A38F">
        <w:rPr>
          <w:sz w:val="24"/>
          <w:szCs w:val="24"/>
        </w:rPr>
        <w:t xml:space="preserve"> </w:t>
      </w:r>
      <w:r w:rsidRPr="63C4A38F">
        <w:rPr>
          <w:sz w:val="24"/>
          <w:szCs w:val="24"/>
        </w:rPr>
        <w:t>plan</w:t>
      </w:r>
      <w:r w:rsidRPr="63C4A38F">
        <w:rPr>
          <w:spacing w:val="-12"/>
          <w:sz w:val="24"/>
          <w:szCs w:val="24"/>
        </w:rPr>
        <w:t xml:space="preserve"> </w:t>
      </w:r>
      <w:r w:rsidRPr="63C4A38F">
        <w:rPr>
          <w:sz w:val="24"/>
          <w:szCs w:val="24"/>
        </w:rPr>
        <w:t>approval</w:t>
      </w:r>
      <w:r w:rsidRPr="63C4A38F">
        <w:rPr>
          <w:spacing w:val="-11"/>
          <w:sz w:val="24"/>
          <w:szCs w:val="24"/>
        </w:rPr>
        <w:t xml:space="preserve"> </w:t>
      </w:r>
      <w:r w:rsidRPr="63C4A38F">
        <w:rPr>
          <w:sz w:val="24"/>
          <w:szCs w:val="24"/>
        </w:rPr>
        <w:t>applications</w:t>
      </w:r>
      <w:r w:rsidRPr="63C4A38F">
        <w:rPr>
          <w:spacing w:val="-14"/>
          <w:sz w:val="24"/>
          <w:szCs w:val="24"/>
        </w:rPr>
        <w:t xml:space="preserve"> </w:t>
      </w:r>
      <w:r w:rsidRPr="63C4A38F">
        <w:rPr>
          <w:sz w:val="24"/>
          <w:szCs w:val="24"/>
        </w:rPr>
        <w:t>and</w:t>
      </w:r>
      <w:r w:rsidRPr="63C4A38F">
        <w:rPr>
          <w:spacing w:val="-14"/>
          <w:sz w:val="24"/>
          <w:szCs w:val="24"/>
        </w:rPr>
        <w:t xml:space="preserve"> </w:t>
      </w:r>
      <w:r w:rsidRPr="63C4A38F">
        <w:rPr>
          <w:sz w:val="24"/>
          <w:szCs w:val="24"/>
        </w:rPr>
        <w:t>associated</w:t>
      </w:r>
      <w:r w:rsidRPr="63C4A38F">
        <w:rPr>
          <w:spacing w:val="-14"/>
          <w:sz w:val="24"/>
          <w:szCs w:val="24"/>
        </w:rPr>
        <w:t xml:space="preserve"> </w:t>
      </w:r>
      <w:r w:rsidRPr="63C4A38F">
        <w:rPr>
          <w:sz w:val="24"/>
          <w:szCs w:val="24"/>
        </w:rPr>
        <w:t>design</w:t>
      </w:r>
      <w:r w:rsidRPr="63C4A38F">
        <w:rPr>
          <w:spacing w:val="-14"/>
          <w:sz w:val="24"/>
          <w:szCs w:val="24"/>
        </w:rPr>
        <w:t xml:space="preserve"> </w:t>
      </w:r>
      <w:r w:rsidRPr="63C4A38F">
        <w:rPr>
          <w:sz w:val="24"/>
          <w:szCs w:val="24"/>
        </w:rPr>
        <w:t>calculations</w:t>
      </w:r>
      <w:r w:rsidRPr="63C4A38F">
        <w:rPr>
          <w:spacing w:val="-11"/>
          <w:sz w:val="24"/>
          <w:szCs w:val="24"/>
        </w:rPr>
        <w:t xml:space="preserve"> </w:t>
      </w:r>
      <w:r w:rsidRPr="63C4A38F">
        <w:rPr>
          <w:sz w:val="24"/>
          <w:szCs w:val="24"/>
        </w:rPr>
        <w:t>and</w:t>
      </w:r>
      <w:r w:rsidRPr="63C4A38F">
        <w:rPr>
          <w:spacing w:val="-14"/>
          <w:sz w:val="24"/>
          <w:szCs w:val="24"/>
        </w:rPr>
        <w:t xml:space="preserve"> </w:t>
      </w:r>
      <w:r w:rsidRPr="63C4A38F">
        <w:rPr>
          <w:sz w:val="24"/>
          <w:szCs w:val="24"/>
        </w:rPr>
        <w:t>reports</w:t>
      </w:r>
      <w:r w:rsidRPr="63C4A38F">
        <w:rPr>
          <w:spacing w:val="-11"/>
          <w:sz w:val="24"/>
          <w:szCs w:val="24"/>
        </w:rPr>
        <w:t xml:space="preserve"> </w:t>
      </w:r>
      <w:r w:rsidRPr="63C4A38F">
        <w:rPr>
          <w:sz w:val="24"/>
          <w:szCs w:val="24"/>
        </w:rPr>
        <w:t xml:space="preserve">submitted </w:t>
      </w:r>
      <w:r w:rsidRPr="63C4A38F">
        <w:rPr>
          <w:sz w:val="24"/>
          <w:szCs w:val="24"/>
        </w:rPr>
        <w:lastRenderedPageBreak/>
        <w:t>for approval.</w:t>
      </w:r>
    </w:p>
    <w:p w14:paraId="6C59FE11" w14:textId="77777777" w:rsidR="00C71661" w:rsidRPr="00D15F74" w:rsidRDefault="00C71661" w:rsidP="00C71661">
      <w:pPr>
        <w:pStyle w:val="BodyText"/>
        <w:rPr>
          <w:color w:val="FF0000"/>
        </w:rPr>
      </w:pPr>
    </w:p>
    <w:p w14:paraId="5374C318" w14:textId="77777777" w:rsidR="00C71661" w:rsidRPr="003527DA" w:rsidRDefault="00C71661" w:rsidP="00C71661">
      <w:pPr>
        <w:pStyle w:val="ListParagraph"/>
        <w:numPr>
          <w:ilvl w:val="2"/>
          <w:numId w:val="1"/>
        </w:numPr>
        <w:tabs>
          <w:tab w:val="left" w:pos="1171"/>
        </w:tabs>
        <w:ind w:left="1171" w:right="355"/>
        <w:contextualSpacing w:val="0"/>
        <w:jc w:val="both"/>
        <w:rPr>
          <w:sz w:val="24"/>
        </w:rPr>
      </w:pPr>
      <w:r>
        <w:rPr>
          <w:sz w:val="24"/>
        </w:rPr>
        <w:t>P</w:t>
      </w:r>
      <w:r w:rsidRPr="003527DA">
        <w:rPr>
          <w:sz w:val="24"/>
        </w:rPr>
        <w:t>ossess advanced working knowledge of the latest DEP publications, including, but not limited to, permit applications, forms, modules, implementation tools (e.g., spreadsheets), and guidance.</w:t>
      </w:r>
    </w:p>
    <w:p w14:paraId="416D3F5E" w14:textId="77777777" w:rsidR="00C71661" w:rsidRPr="00D15F74" w:rsidRDefault="00C71661" w:rsidP="00C71661">
      <w:pPr>
        <w:pStyle w:val="BodyText"/>
        <w:rPr>
          <w:color w:val="FF0000"/>
        </w:rPr>
      </w:pPr>
    </w:p>
    <w:p w14:paraId="1724D636" w14:textId="77777777" w:rsidR="00C71661" w:rsidRPr="00092ED8" w:rsidRDefault="00C71661" w:rsidP="00570141">
      <w:pPr>
        <w:pStyle w:val="ListParagraph"/>
        <w:numPr>
          <w:ilvl w:val="2"/>
          <w:numId w:val="1"/>
        </w:numPr>
        <w:tabs>
          <w:tab w:val="left" w:pos="1171"/>
        </w:tabs>
        <w:ind w:left="1171" w:right="357" w:hanging="451"/>
        <w:contextualSpacing w:val="0"/>
        <w:jc w:val="both"/>
        <w:rPr>
          <w:sz w:val="24"/>
        </w:rPr>
      </w:pPr>
      <w:r>
        <w:rPr>
          <w:sz w:val="24"/>
        </w:rPr>
        <w:t>P</w:t>
      </w:r>
      <w:r w:rsidRPr="00092ED8">
        <w:rPr>
          <w:sz w:val="24"/>
        </w:rPr>
        <w:t>ossess advanced working knowledge of Administration of the Storage Tank and Spill Prevention Program 25 Pa. Code Chapter 245.</w:t>
      </w:r>
    </w:p>
    <w:p w14:paraId="7B3AA005" w14:textId="77777777" w:rsidR="00C71661" w:rsidRDefault="00C71661" w:rsidP="00C71661">
      <w:pPr>
        <w:pStyle w:val="ListParagraph"/>
        <w:rPr>
          <w:color w:val="FF0000"/>
          <w:sz w:val="24"/>
        </w:rPr>
      </w:pPr>
    </w:p>
    <w:p w14:paraId="1319C7D2" w14:textId="77777777" w:rsidR="00C71661" w:rsidRDefault="00C71661" w:rsidP="00C71661">
      <w:pPr>
        <w:pStyle w:val="ListParagraph"/>
        <w:numPr>
          <w:ilvl w:val="2"/>
          <w:numId w:val="1"/>
        </w:numPr>
        <w:tabs>
          <w:tab w:val="left" w:pos="1171"/>
        </w:tabs>
        <w:spacing w:before="79"/>
        <w:ind w:right="355"/>
        <w:contextualSpacing w:val="0"/>
        <w:jc w:val="both"/>
        <w:rPr>
          <w:sz w:val="24"/>
        </w:rPr>
      </w:pPr>
      <w:r>
        <w:rPr>
          <w:sz w:val="24"/>
        </w:rPr>
        <w:t>P</w:t>
      </w:r>
      <w:r w:rsidRPr="00092ED8">
        <w:rPr>
          <w:sz w:val="24"/>
        </w:rPr>
        <w:t>ossess advanced working knowledge of Spill Prevention and Response Plans as outlined in sections 901 – 904 of the Storage Tank and Spill Prevention Act, P.L. 169, No. 32</w:t>
      </w:r>
      <w:r>
        <w:rPr>
          <w:sz w:val="24"/>
        </w:rPr>
        <w:t xml:space="preserve"> and 25 Pa. Code § 245.232 (b)(1)</w:t>
      </w:r>
      <w:r w:rsidRPr="00092ED8">
        <w:rPr>
          <w:sz w:val="24"/>
        </w:rPr>
        <w:t>.</w:t>
      </w:r>
    </w:p>
    <w:p w14:paraId="5F137B42" w14:textId="77777777" w:rsidR="00C71661" w:rsidRPr="004F7AD8" w:rsidRDefault="00C71661" w:rsidP="00C71661">
      <w:pPr>
        <w:rPr>
          <w:sz w:val="24"/>
        </w:rPr>
      </w:pPr>
    </w:p>
    <w:p w14:paraId="096C871E" w14:textId="6D1E1C10" w:rsidR="00C71661" w:rsidRDefault="00C71661" w:rsidP="72DEBB8E">
      <w:pPr>
        <w:pStyle w:val="ListParagraph"/>
        <w:numPr>
          <w:ilvl w:val="2"/>
          <w:numId w:val="1"/>
        </w:numPr>
        <w:tabs>
          <w:tab w:val="left" w:pos="1171"/>
        </w:tabs>
        <w:spacing w:before="79"/>
        <w:ind w:right="355"/>
        <w:contextualSpacing w:val="0"/>
        <w:jc w:val="both"/>
        <w:rPr>
          <w:sz w:val="24"/>
          <w:szCs w:val="24"/>
        </w:rPr>
      </w:pPr>
      <w:r w:rsidRPr="63C4A38F">
        <w:rPr>
          <w:sz w:val="24"/>
          <w:szCs w:val="24"/>
        </w:rPr>
        <w:t xml:space="preserve">Possess advanced working knowledge of siting requirements as outlined in 25 Pa. Code § 245.234. The qualified professional must be able to identify 100-year floodplain areas and identify if a tank system or facility is proposed in a mapped wetlands area. Working knowledge of permitting requirements under 25 Pa. Code Chapter 105 may be necessary if a facility is proposed for a wetlands area. If geological considerations are incorporated into the application, including assessment of carbonate bedrock or areas where deep mining occurred, a </w:t>
      </w:r>
      <w:r w:rsidR="509BD8C5" w:rsidRPr="63C4A38F">
        <w:rPr>
          <w:sz w:val="24"/>
          <w:szCs w:val="24"/>
        </w:rPr>
        <w:t xml:space="preserve">Pennsylvania registered </w:t>
      </w:r>
      <w:r w:rsidRPr="63C4A38F">
        <w:rPr>
          <w:sz w:val="24"/>
          <w:szCs w:val="24"/>
        </w:rPr>
        <w:t>P.G. or P.E. may need to assess construction design or engineering specifications as appropriate.</w:t>
      </w:r>
    </w:p>
    <w:p w14:paraId="200CBB6C" w14:textId="77777777" w:rsidR="00C71661" w:rsidRPr="000933B7" w:rsidRDefault="00C71661" w:rsidP="000933B7">
      <w:pPr>
        <w:rPr>
          <w:sz w:val="24"/>
        </w:rPr>
      </w:pPr>
    </w:p>
    <w:p w14:paraId="237EE771" w14:textId="091F1254" w:rsidR="00C71661" w:rsidRPr="00AE22B9" w:rsidRDefault="00C71661" w:rsidP="63C4A38F">
      <w:pPr>
        <w:pStyle w:val="ListParagraph"/>
        <w:numPr>
          <w:ilvl w:val="2"/>
          <w:numId w:val="1"/>
        </w:numPr>
        <w:tabs>
          <w:tab w:val="left" w:pos="1171"/>
        </w:tabs>
        <w:spacing w:before="79"/>
        <w:ind w:right="355"/>
        <w:contextualSpacing w:val="0"/>
        <w:jc w:val="both"/>
        <w:rPr>
          <w:sz w:val="24"/>
          <w:szCs w:val="24"/>
        </w:rPr>
      </w:pPr>
      <w:r w:rsidRPr="63C4A38F">
        <w:rPr>
          <w:sz w:val="24"/>
          <w:szCs w:val="24"/>
        </w:rPr>
        <w:t xml:space="preserve">The qualified professional will be required to determine if proposed tank systems may have any potential adverse impacts on the environment and public safety and if so, if mitigation efforts proposed by the applicant are eliminating potential effects. In support of this the qualified professional should have </w:t>
      </w:r>
      <w:bookmarkStart w:id="1" w:name="_Int_YpSvdCpD"/>
      <w:r w:rsidRPr="63C4A38F">
        <w:rPr>
          <w:sz w:val="24"/>
          <w:szCs w:val="24"/>
        </w:rPr>
        <w:t>working</w:t>
      </w:r>
      <w:bookmarkEnd w:id="1"/>
      <w:r w:rsidRPr="63C4A38F">
        <w:rPr>
          <w:sz w:val="24"/>
          <w:szCs w:val="24"/>
        </w:rPr>
        <w:t xml:space="preserve"> knowledge of the following:</w:t>
      </w:r>
    </w:p>
    <w:p w14:paraId="56819F49" w14:textId="77777777" w:rsidR="00C71661" w:rsidRDefault="00C71661" w:rsidP="00C71661">
      <w:pPr>
        <w:pStyle w:val="ListParagraph"/>
        <w:numPr>
          <w:ilvl w:val="4"/>
          <w:numId w:val="1"/>
        </w:numPr>
        <w:tabs>
          <w:tab w:val="left" w:pos="1171"/>
        </w:tabs>
        <w:spacing w:before="79"/>
        <w:ind w:right="355"/>
        <w:contextualSpacing w:val="0"/>
        <w:jc w:val="both"/>
        <w:rPr>
          <w:sz w:val="24"/>
        </w:rPr>
      </w:pPr>
      <w:r>
        <w:rPr>
          <w:sz w:val="24"/>
        </w:rPr>
        <w:t xml:space="preserve">Use of the </w:t>
      </w:r>
      <w:proofErr w:type="spellStart"/>
      <w:r>
        <w:rPr>
          <w:sz w:val="24"/>
        </w:rPr>
        <w:t>eMAP</w:t>
      </w:r>
      <w:proofErr w:type="spellEnd"/>
      <w:r>
        <w:rPr>
          <w:sz w:val="24"/>
        </w:rPr>
        <w:t xml:space="preserve"> PA Tool and the Pennsylvania Groundwater Information System (PAGWIS) database. These tools are vital in determining the existence of community and private water supplies in the vicinity of the project. The </w:t>
      </w:r>
      <w:proofErr w:type="spellStart"/>
      <w:r>
        <w:rPr>
          <w:sz w:val="24"/>
        </w:rPr>
        <w:t>eMAP</w:t>
      </w:r>
      <w:proofErr w:type="spellEnd"/>
      <w:r>
        <w:rPr>
          <w:sz w:val="24"/>
        </w:rPr>
        <w:t xml:space="preserve"> PA Tool can also be used to identify areal watersheds that are designated as High Quality or Exceptional Value in 25 Pa. Code, Chapter 93.</w:t>
      </w:r>
    </w:p>
    <w:p w14:paraId="45C88711" w14:textId="77777777" w:rsidR="00C71661" w:rsidRDefault="00C71661" w:rsidP="00C71661">
      <w:pPr>
        <w:pStyle w:val="ListParagraph"/>
        <w:numPr>
          <w:ilvl w:val="4"/>
          <w:numId w:val="1"/>
        </w:numPr>
        <w:tabs>
          <w:tab w:val="left" w:pos="1171"/>
        </w:tabs>
        <w:spacing w:before="79"/>
        <w:ind w:right="355"/>
        <w:contextualSpacing w:val="0"/>
        <w:jc w:val="both"/>
        <w:rPr>
          <w:sz w:val="24"/>
        </w:rPr>
      </w:pPr>
      <w:r>
        <w:rPr>
          <w:sz w:val="24"/>
        </w:rPr>
        <w:t xml:space="preserve">The Pennsylvania Natural Diversity Inventory (PNDI) Environmental Review Tool, which may be utilized in determining any potential impacts to endangered or threatened species. </w:t>
      </w:r>
    </w:p>
    <w:p w14:paraId="3989043C" w14:textId="6618AB1E" w:rsidR="00C2795D" w:rsidRDefault="00C71661" w:rsidP="00C71661">
      <w:pPr>
        <w:pStyle w:val="ListParagraph"/>
        <w:numPr>
          <w:ilvl w:val="4"/>
          <w:numId w:val="1"/>
        </w:numPr>
        <w:tabs>
          <w:tab w:val="left" w:pos="1171"/>
        </w:tabs>
        <w:spacing w:before="79"/>
        <w:ind w:right="355"/>
        <w:contextualSpacing w:val="0"/>
        <w:jc w:val="both"/>
        <w:rPr>
          <w:sz w:val="24"/>
        </w:rPr>
      </w:pPr>
      <w:r>
        <w:rPr>
          <w:sz w:val="24"/>
        </w:rPr>
        <w:t>PA-SHARE (the PA Historical and Museum Commission’s online tool) for determination of impacts to historical or cultural resources</w:t>
      </w:r>
      <w:r w:rsidR="00C2795D">
        <w:rPr>
          <w:sz w:val="24"/>
        </w:rPr>
        <w:t>.</w:t>
      </w:r>
      <w:r>
        <w:rPr>
          <w:sz w:val="24"/>
        </w:rPr>
        <w:t xml:space="preserve"> </w:t>
      </w:r>
    </w:p>
    <w:p w14:paraId="38F25EF5" w14:textId="080EC42F" w:rsidR="00C71661" w:rsidRPr="008C1CFA" w:rsidRDefault="00C71661" w:rsidP="00C71661">
      <w:pPr>
        <w:pStyle w:val="ListParagraph"/>
        <w:numPr>
          <w:ilvl w:val="4"/>
          <w:numId w:val="1"/>
        </w:numPr>
        <w:tabs>
          <w:tab w:val="left" w:pos="1171"/>
        </w:tabs>
        <w:spacing w:before="79"/>
        <w:ind w:right="355"/>
        <w:contextualSpacing w:val="0"/>
        <w:jc w:val="both"/>
        <w:rPr>
          <w:sz w:val="24"/>
        </w:rPr>
      </w:pPr>
      <w:r>
        <w:rPr>
          <w:sz w:val="24"/>
        </w:rPr>
        <w:t xml:space="preserve">USDA Web Soil Survey, to determine if soil type in the project area could be considered prime farmland.   </w:t>
      </w:r>
      <w:r w:rsidRPr="008C1CFA">
        <w:rPr>
          <w:sz w:val="24"/>
        </w:rPr>
        <w:t xml:space="preserve">  </w:t>
      </w:r>
    </w:p>
    <w:p w14:paraId="4531B74B" w14:textId="77777777" w:rsidR="00C71661" w:rsidRPr="00774DDD" w:rsidRDefault="00C71661" w:rsidP="00C71661">
      <w:pPr>
        <w:pStyle w:val="BodyText"/>
      </w:pPr>
    </w:p>
    <w:p w14:paraId="1F518D5E" w14:textId="77777777" w:rsidR="00C71661" w:rsidRPr="00774DDD" w:rsidRDefault="00C71661" w:rsidP="00C71661">
      <w:pPr>
        <w:pStyle w:val="ListParagraph"/>
        <w:numPr>
          <w:ilvl w:val="2"/>
          <w:numId w:val="1"/>
        </w:numPr>
        <w:tabs>
          <w:tab w:val="left" w:pos="1171"/>
        </w:tabs>
        <w:ind w:right="355"/>
        <w:contextualSpacing w:val="0"/>
        <w:jc w:val="both"/>
        <w:rPr>
          <w:sz w:val="24"/>
        </w:rPr>
      </w:pPr>
      <w:r w:rsidRPr="00774DDD">
        <w:rPr>
          <w:sz w:val="24"/>
        </w:rPr>
        <w:t>Informally</w:t>
      </w:r>
      <w:r w:rsidRPr="00774DDD">
        <w:rPr>
          <w:spacing w:val="-15"/>
          <w:sz w:val="24"/>
        </w:rPr>
        <w:t xml:space="preserve"> </w:t>
      </w:r>
      <w:r w:rsidRPr="00774DDD">
        <w:rPr>
          <w:sz w:val="24"/>
        </w:rPr>
        <w:t>communicate</w:t>
      </w:r>
      <w:r w:rsidRPr="00774DDD">
        <w:rPr>
          <w:spacing w:val="-14"/>
          <w:sz w:val="24"/>
        </w:rPr>
        <w:t xml:space="preserve"> </w:t>
      </w:r>
      <w:r w:rsidRPr="00774DDD">
        <w:rPr>
          <w:sz w:val="24"/>
        </w:rPr>
        <w:t>with</w:t>
      </w:r>
      <w:r w:rsidRPr="00774DDD">
        <w:rPr>
          <w:spacing w:val="-15"/>
          <w:sz w:val="24"/>
        </w:rPr>
        <w:t xml:space="preserve"> </w:t>
      </w:r>
      <w:r w:rsidRPr="00774DDD">
        <w:rPr>
          <w:sz w:val="24"/>
        </w:rPr>
        <w:t>and</w:t>
      </w:r>
      <w:r w:rsidRPr="00774DDD">
        <w:rPr>
          <w:spacing w:val="-15"/>
          <w:sz w:val="24"/>
        </w:rPr>
        <w:t xml:space="preserve"> </w:t>
      </w:r>
      <w:r w:rsidRPr="00774DDD">
        <w:rPr>
          <w:sz w:val="24"/>
        </w:rPr>
        <w:t>obtain</w:t>
      </w:r>
      <w:r w:rsidRPr="00774DDD">
        <w:rPr>
          <w:spacing w:val="-15"/>
          <w:sz w:val="24"/>
        </w:rPr>
        <w:t xml:space="preserve"> </w:t>
      </w:r>
      <w:r w:rsidRPr="00774DDD">
        <w:rPr>
          <w:sz w:val="24"/>
        </w:rPr>
        <w:t>additional</w:t>
      </w:r>
      <w:r w:rsidRPr="00774DDD">
        <w:rPr>
          <w:spacing w:val="-15"/>
          <w:sz w:val="24"/>
        </w:rPr>
        <w:t xml:space="preserve"> </w:t>
      </w:r>
      <w:r w:rsidRPr="00774DDD">
        <w:rPr>
          <w:sz w:val="24"/>
        </w:rPr>
        <w:t>information</w:t>
      </w:r>
      <w:r w:rsidRPr="00774DDD">
        <w:rPr>
          <w:spacing w:val="-15"/>
          <w:sz w:val="24"/>
        </w:rPr>
        <w:t xml:space="preserve"> </w:t>
      </w:r>
      <w:r w:rsidRPr="00774DDD">
        <w:rPr>
          <w:sz w:val="24"/>
        </w:rPr>
        <w:t>from</w:t>
      </w:r>
      <w:r w:rsidRPr="00774DDD">
        <w:rPr>
          <w:spacing w:val="-15"/>
          <w:sz w:val="24"/>
        </w:rPr>
        <w:t xml:space="preserve"> </w:t>
      </w:r>
      <w:r w:rsidRPr="00774DDD">
        <w:rPr>
          <w:sz w:val="24"/>
        </w:rPr>
        <w:t>applicants</w:t>
      </w:r>
      <w:r w:rsidRPr="00774DDD">
        <w:rPr>
          <w:spacing w:val="-15"/>
          <w:sz w:val="24"/>
        </w:rPr>
        <w:t xml:space="preserve"> </w:t>
      </w:r>
      <w:r w:rsidRPr="00774DDD">
        <w:rPr>
          <w:sz w:val="24"/>
        </w:rPr>
        <w:t>when applications are incomplete or in need of clarification.</w:t>
      </w:r>
    </w:p>
    <w:p w14:paraId="16A90FD0" w14:textId="77777777" w:rsidR="00C71661" w:rsidRPr="00D15F74" w:rsidRDefault="00C71661" w:rsidP="00C71661">
      <w:pPr>
        <w:pStyle w:val="BodyText"/>
        <w:spacing w:before="21"/>
        <w:rPr>
          <w:color w:val="FF0000"/>
        </w:rPr>
      </w:pPr>
    </w:p>
    <w:p w14:paraId="6ED06F08" w14:textId="77777777" w:rsidR="00C71661" w:rsidRPr="00F06DCD" w:rsidRDefault="00C71661" w:rsidP="00C71661">
      <w:pPr>
        <w:pStyle w:val="ListParagraph"/>
        <w:numPr>
          <w:ilvl w:val="2"/>
          <w:numId w:val="1"/>
        </w:numPr>
        <w:tabs>
          <w:tab w:val="left" w:pos="1171"/>
        </w:tabs>
        <w:spacing w:before="1"/>
        <w:ind w:right="357"/>
        <w:contextualSpacing w:val="0"/>
        <w:jc w:val="both"/>
        <w:rPr>
          <w:sz w:val="24"/>
        </w:rPr>
      </w:pPr>
      <w:r w:rsidRPr="00F06DCD">
        <w:rPr>
          <w:sz w:val="24"/>
        </w:rPr>
        <w:t>Prepare technical deficiency letters for DEP review and signature which conform to DEP requirements pertaining to assigned applications and which clearly and completely,</w:t>
      </w:r>
      <w:r w:rsidRPr="00F06DCD">
        <w:rPr>
          <w:spacing w:val="-4"/>
          <w:sz w:val="24"/>
        </w:rPr>
        <w:t xml:space="preserve"> </w:t>
      </w:r>
      <w:r w:rsidRPr="00F06DCD">
        <w:rPr>
          <w:sz w:val="24"/>
        </w:rPr>
        <w:t>yet</w:t>
      </w:r>
      <w:r w:rsidRPr="00F06DCD">
        <w:rPr>
          <w:spacing w:val="-4"/>
          <w:sz w:val="24"/>
        </w:rPr>
        <w:t xml:space="preserve"> </w:t>
      </w:r>
      <w:r w:rsidRPr="00F06DCD">
        <w:rPr>
          <w:sz w:val="24"/>
        </w:rPr>
        <w:t>concisely,</w:t>
      </w:r>
      <w:r w:rsidRPr="00F06DCD">
        <w:rPr>
          <w:spacing w:val="-4"/>
          <w:sz w:val="24"/>
        </w:rPr>
        <w:t xml:space="preserve"> </w:t>
      </w:r>
      <w:r w:rsidRPr="00F06DCD">
        <w:rPr>
          <w:sz w:val="24"/>
        </w:rPr>
        <w:t>explain</w:t>
      </w:r>
      <w:r w:rsidRPr="00F06DCD">
        <w:rPr>
          <w:spacing w:val="-4"/>
          <w:sz w:val="24"/>
        </w:rPr>
        <w:t xml:space="preserve"> </w:t>
      </w:r>
      <w:r w:rsidRPr="00F06DCD">
        <w:rPr>
          <w:sz w:val="24"/>
        </w:rPr>
        <w:t>the</w:t>
      </w:r>
      <w:r w:rsidRPr="00F06DCD">
        <w:rPr>
          <w:spacing w:val="-4"/>
          <w:sz w:val="24"/>
        </w:rPr>
        <w:t xml:space="preserve"> </w:t>
      </w:r>
      <w:r w:rsidRPr="00F06DCD">
        <w:rPr>
          <w:sz w:val="24"/>
        </w:rPr>
        <w:t>respective</w:t>
      </w:r>
      <w:r w:rsidRPr="00F06DCD">
        <w:rPr>
          <w:spacing w:val="-4"/>
          <w:sz w:val="24"/>
        </w:rPr>
        <w:t xml:space="preserve"> </w:t>
      </w:r>
      <w:r w:rsidRPr="00F06DCD">
        <w:rPr>
          <w:sz w:val="24"/>
        </w:rPr>
        <w:t>deficiencies,</w:t>
      </w:r>
      <w:r w:rsidRPr="00F06DCD">
        <w:rPr>
          <w:spacing w:val="-4"/>
          <w:sz w:val="24"/>
        </w:rPr>
        <w:t xml:space="preserve"> </w:t>
      </w:r>
      <w:r w:rsidRPr="00F06DCD">
        <w:rPr>
          <w:sz w:val="24"/>
        </w:rPr>
        <w:t>as</w:t>
      </w:r>
      <w:r w:rsidRPr="00F06DCD">
        <w:rPr>
          <w:spacing w:val="-4"/>
          <w:sz w:val="24"/>
        </w:rPr>
        <w:t xml:space="preserve"> </w:t>
      </w:r>
      <w:r w:rsidRPr="00F06DCD">
        <w:rPr>
          <w:sz w:val="24"/>
        </w:rPr>
        <w:t>well</w:t>
      </w:r>
      <w:r w:rsidRPr="00F06DCD">
        <w:rPr>
          <w:spacing w:val="-4"/>
          <w:sz w:val="24"/>
        </w:rPr>
        <w:t xml:space="preserve"> </w:t>
      </w:r>
      <w:r w:rsidRPr="00F06DCD">
        <w:rPr>
          <w:sz w:val="24"/>
        </w:rPr>
        <w:t>as</w:t>
      </w:r>
      <w:r w:rsidRPr="00F06DCD">
        <w:rPr>
          <w:spacing w:val="-4"/>
          <w:sz w:val="24"/>
        </w:rPr>
        <w:t xml:space="preserve"> </w:t>
      </w:r>
      <w:r w:rsidRPr="00F06DCD">
        <w:rPr>
          <w:sz w:val="24"/>
        </w:rPr>
        <w:t>the</w:t>
      </w:r>
      <w:r w:rsidRPr="00F06DCD">
        <w:rPr>
          <w:spacing w:val="-3"/>
          <w:sz w:val="24"/>
        </w:rPr>
        <w:t xml:space="preserve"> </w:t>
      </w:r>
      <w:r w:rsidRPr="00F06DCD">
        <w:rPr>
          <w:sz w:val="24"/>
        </w:rPr>
        <w:t>nature</w:t>
      </w:r>
      <w:r w:rsidRPr="00F06DCD">
        <w:rPr>
          <w:spacing w:val="-4"/>
          <w:sz w:val="24"/>
        </w:rPr>
        <w:t xml:space="preserve"> </w:t>
      </w:r>
      <w:r w:rsidRPr="00F06DCD">
        <w:rPr>
          <w:sz w:val="24"/>
        </w:rPr>
        <w:t>of the response required to satisfactorily address these deficiencies.</w:t>
      </w:r>
    </w:p>
    <w:p w14:paraId="4D408941" w14:textId="77777777" w:rsidR="00C71661" w:rsidRPr="00D15F74" w:rsidRDefault="00C71661" w:rsidP="00C71661">
      <w:pPr>
        <w:pStyle w:val="BodyText"/>
        <w:spacing w:before="22"/>
        <w:rPr>
          <w:color w:val="FF0000"/>
        </w:rPr>
      </w:pPr>
    </w:p>
    <w:p w14:paraId="3FDE6C7D" w14:textId="5B697F9B" w:rsidR="00C71661" w:rsidRPr="00E54397" w:rsidRDefault="00C71661" w:rsidP="00C71661">
      <w:pPr>
        <w:pStyle w:val="ListParagraph"/>
        <w:numPr>
          <w:ilvl w:val="2"/>
          <w:numId w:val="1"/>
        </w:numPr>
        <w:tabs>
          <w:tab w:val="left" w:pos="1171"/>
        </w:tabs>
        <w:contextualSpacing w:val="0"/>
        <w:jc w:val="both"/>
        <w:rPr>
          <w:sz w:val="24"/>
        </w:rPr>
      </w:pPr>
      <w:r w:rsidRPr="00E54397">
        <w:rPr>
          <w:sz w:val="24"/>
        </w:rPr>
        <w:t>Have</w:t>
      </w:r>
      <w:r w:rsidRPr="00E54397">
        <w:rPr>
          <w:spacing w:val="-5"/>
          <w:sz w:val="24"/>
        </w:rPr>
        <w:t xml:space="preserve"> </w:t>
      </w:r>
      <w:r w:rsidRPr="00E54397">
        <w:rPr>
          <w:sz w:val="24"/>
        </w:rPr>
        <w:t>a</w:t>
      </w:r>
      <w:r w:rsidRPr="00E54397">
        <w:rPr>
          <w:spacing w:val="-1"/>
          <w:sz w:val="24"/>
        </w:rPr>
        <w:t xml:space="preserve"> </w:t>
      </w:r>
      <w:r w:rsidRPr="00E54397">
        <w:rPr>
          <w:sz w:val="24"/>
        </w:rPr>
        <w:t>working</w:t>
      </w:r>
      <w:r w:rsidRPr="00E54397">
        <w:rPr>
          <w:spacing w:val="-1"/>
          <w:sz w:val="24"/>
        </w:rPr>
        <w:t xml:space="preserve"> </w:t>
      </w:r>
      <w:r w:rsidRPr="00E54397">
        <w:rPr>
          <w:sz w:val="24"/>
        </w:rPr>
        <w:t>knowledge</w:t>
      </w:r>
      <w:r w:rsidRPr="00E54397">
        <w:rPr>
          <w:spacing w:val="-3"/>
          <w:sz w:val="24"/>
        </w:rPr>
        <w:t xml:space="preserve"> </w:t>
      </w:r>
      <w:r w:rsidRPr="00E54397">
        <w:rPr>
          <w:sz w:val="24"/>
        </w:rPr>
        <w:t>and</w:t>
      </w:r>
      <w:r w:rsidRPr="00E54397">
        <w:rPr>
          <w:spacing w:val="-1"/>
          <w:sz w:val="24"/>
        </w:rPr>
        <w:t xml:space="preserve"> </w:t>
      </w:r>
      <w:r w:rsidRPr="00E54397">
        <w:rPr>
          <w:sz w:val="24"/>
        </w:rPr>
        <w:t>ability</w:t>
      </w:r>
      <w:r w:rsidRPr="00E54397">
        <w:rPr>
          <w:spacing w:val="-2"/>
          <w:sz w:val="24"/>
        </w:rPr>
        <w:t xml:space="preserve"> </w:t>
      </w:r>
      <w:r w:rsidRPr="00E54397">
        <w:rPr>
          <w:sz w:val="24"/>
        </w:rPr>
        <w:t>to</w:t>
      </w:r>
      <w:r w:rsidRPr="00E54397">
        <w:rPr>
          <w:spacing w:val="-2"/>
          <w:sz w:val="24"/>
        </w:rPr>
        <w:t xml:space="preserve"> </w:t>
      </w:r>
      <w:r w:rsidRPr="00E54397">
        <w:rPr>
          <w:sz w:val="24"/>
        </w:rPr>
        <w:t>use</w:t>
      </w:r>
      <w:r w:rsidRPr="00E54397">
        <w:rPr>
          <w:spacing w:val="-2"/>
          <w:sz w:val="24"/>
        </w:rPr>
        <w:t xml:space="preserve"> </w:t>
      </w:r>
      <w:r w:rsidRPr="00E54397">
        <w:rPr>
          <w:sz w:val="24"/>
        </w:rPr>
        <w:t>DEP</w:t>
      </w:r>
      <w:r w:rsidRPr="00E54397">
        <w:rPr>
          <w:spacing w:val="-2"/>
          <w:sz w:val="24"/>
        </w:rPr>
        <w:t xml:space="preserve"> </w:t>
      </w:r>
      <w:proofErr w:type="spellStart"/>
      <w:r w:rsidRPr="00E54397">
        <w:rPr>
          <w:sz w:val="24"/>
        </w:rPr>
        <w:t>eFACTS</w:t>
      </w:r>
      <w:proofErr w:type="spellEnd"/>
      <w:r w:rsidRPr="00E54397">
        <w:rPr>
          <w:spacing w:val="-1"/>
          <w:sz w:val="24"/>
        </w:rPr>
        <w:t xml:space="preserve"> </w:t>
      </w:r>
      <w:r w:rsidRPr="00E54397">
        <w:rPr>
          <w:spacing w:val="-2"/>
          <w:sz w:val="24"/>
        </w:rPr>
        <w:t>system.</w:t>
      </w:r>
    </w:p>
    <w:p w14:paraId="52F4C423" w14:textId="77777777" w:rsidR="00C71661" w:rsidRPr="00D15F74" w:rsidRDefault="00C71661" w:rsidP="00C71661">
      <w:pPr>
        <w:pStyle w:val="BodyText"/>
        <w:spacing w:before="22"/>
        <w:rPr>
          <w:color w:val="FF0000"/>
        </w:rPr>
      </w:pPr>
    </w:p>
    <w:p w14:paraId="6D9F1FFC" w14:textId="77777777" w:rsidR="00D8225D" w:rsidRPr="00D8225D" w:rsidRDefault="00C71661" w:rsidP="63C4A38F">
      <w:pPr>
        <w:pStyle w:val="ListParagraph"/>
        <w:numPr>
          <w:ilvl w:val="2"/>
          <w:numId w:val="1"/>
        </w:numPr>
        <w:tabs>
          <w:tab w:val="left" w:pos="1171"/>
        </w:tabs>
        <w:contextualSpacing w:val="0"/>
        <w:jc w:val="both"/>
        <w:rPr>
          <w:sz w:val="24"/>
          <w:szCs w:val="24"/>
        </w:rPr>
      </w:pPr>
      <w:r w:rsidRPr="63C4A38F">
        <w:rPr>
          <w:sz w:val="24"/>
          <w:szCs w:val="24"/>
        </w:rPr>
        <w:t>Review</w:t>
      </w:r>
      <w:r w:rsidRPr="63C4A38F">
        <w:rPr>
          <w:spacing w:val="33"/>
          <w:sz w:val="24"/>
          <w:szCs w:val="24"/>
        </w:rPr>
        <w:t xml:space="preserve"> </w:t>
      </w:r>
      <w:r w:rsidRPr="63C4A38F">
        <w:rPr>
          <w:sz w:val="24"/>
          <w:szCs w:val="24"/>
        </w:rPr>
        <w:t>comments</w:t>
      </w:r>
      <w:r w:rsidRPr="63C4A38F">
        <w:rPr>
          <w:spacing w:val="37"/>
          <w:sz w:val="24"/>
          <w:szCs w:val="24"/>
        </w:rPr>
        <w:t xml:space="preserve"> </w:t>
      </w:r>
      <w:r w:rsidRPr="63C4A38F">
        <w:rPr>
          <w:sz w:val="24"/>
          <w:szCs w:val="24"/>
        </w:rPr>
        <w:t>submitted</w:t>
      </w:r>
      <w:r w:rsidRPr="63C4A38F">
        <w:rPr>
          <w:spacing w:val="37"/>
          <w:sz w:val="24"/>
          <w:szCs w:val="24"/>
        </w:rPr>
        <w:t xml:space="preserve"> </w:t>
      </w:r>
      <w:r w:rsidRPr="63C4A38F">
        <w:rPr>
          <w:sz w:val="24"/>
          <w:szCs w:val="24"/>
        </w:rPr>
        <w:t>during</w:t>
      </w:r>
      <w:r w:rsidRPr="63C4A38F">
        <w:rPr>
          <w:spacing w:val="36"/>
          <w:sz w:val="24"/>
          <w:szCs w:val="24"/>
        </w:rPr>
        <w:t xml:space="preserve"> </w:t>
      </w:r>
      <w:r w:rsidRPr="63C4A38F">
        <w:rPr>
          <w:sz w:val="24"/>
          <w:szCs w:val="24"/>
        </w:rPr>
        <w:t>the</w:t>
      </w:r>
      <w:r w:rsidRPr="63C4A38F">
        <w:rPr>
          <w:spacing w:val="36"/>
          <w:sz w:val="24"/>
          <w:szCs w:val="24"/>
        </w:rPr>
        <w:t xml:space="preserve"> </w:t>
      </w:r>
      <w:r w:rsidRPr="63C4A38F">
        <w:rPr>
          <w:sz w:val="24"/>
          <w:szCs w:val="24"/>
        </w:rPr>
        <w:t>public</w:t>
      </w:r>
      <w:r w:rsidRPr="63C4A38F">
        <w:rPr>
          <w:spacing w:val="36"/>
          <w:sz w:val="24"/>
          <w:szCs w:val="24"/>
        </w:rPr>
        <w:t xml:space="preserve"> </w:t>
      </w:r>
      <w:r w:rsidRPr="63C4A38F">
        <w:rPr>
          <w:sz w:val="24"/>
          <w:szCs w:val="24"/>
        </w:rPr>
        <w:t>comment</w:t>
      </w:r>
      <w:r w:rsidRPr="63C4A38F">
        <w:rPr>
          <w:spacing w:val="36"/>
          <w:sz w:val="24"/>
          <w:szCs w:val="24"/>
        </w:rPr>
        <w:t xml:space="preserve"> </w:t>
      </w:r>
      <w:r w:rsidRPr="63C4A38F">
        <w:rPr>
          <w:sz w:val="24"/>
          <w:szCs w:val="24"/>
        </w:rPr>
        <w:t>period</w:t>
      </w:r>
      <w:r w:rsidRPr="63C4A38F">
        <w:rPr>
          <w:spacing w:val="37"/>
          <w:sz w:val="24"/>
          <w:szCs w:val="24"/>
        </w:rPr>
        <w:t xml:space="preserve"> </w:t>
      </w:r>
      <w:r w:rsidRPr="63C4A38F">
        <w:rPr>
          <w:sz w:val="24"/>
          <w:szCs w:val="24"/>
        </w:rPr>
        <w:t>and</w:t>
      </w:r>
      <w:r w:rsidRPr="63C4A38F">
        <w:rPr>
          <w:spacing w:val="37"/>
          <w:sz w:val="24"/>
          <w:szCs w:val="24"/>
        </w:rPr>
        <w:t xml:space="preserve"> </w:t>
      </w:r>
      <w:bookmarkStart w:id="2" w:name="_Int_2zu8gcIq"/>
      <w:proofErr w:type="gramStart"/>
      <w:r w:rsidRPr="63C4A38F">
        <w:rPr>
          <w:sz w:val="24"/>
          <w:szCs w:val="24"/>
        </w:rPr>
        <w:t>prepare</w:t>
      </w:r>
      <w:bookmarkEnd w:id="2"/>
      <w:proofErr w:type="gramEnd"/>
      <w:r w:rsidRPr="63C4A38F">
        <w:rPr>
          <w:spacing w:val="36"/>
          <w:sz w:val="24"/>
          <w:szCs w:val="24"/>
        </w:rPr>
        <w:t xml:space="preserve"> </w:t>
      </w:r>
    </w:p>
    <w:p w14:paraId="3326B542" w14:textId="74EB61CF" w:rsidR="00C71661" w:rsidRPr="00C2795D" w:rsidRDefault="00D8225D" w:rsidP="00D8225D">
      <w:pPr>
        <w:tabs>
          <w:tab w:val="left" w:pos="1171"/>
        </w:tabs>
        <w:jc w:val="both"/>
        <w:rPr>
          <w:sz w:val="24"/>
          <w:szCs w:val="24"/>
        </w:rPr>
      </w:pPr>
      <w:r>
        <w:rPr>
          <w:spacing w:val="-2"/>
          <w:sz w:val="24"/>
          <w:szCs w:val="24"/>
        </w:rPr>
        <w:t xml:space="preserve">                   </w:t>
      </w:r>
      <w:r w:rsidR="00C71661" w:rsidRPr="63C4A38F">
        <w:rPr>
          <w:spacing w:val="-2"/>
          <w:sz w:val="24"/>
          <w:szCs w:val="24"/>
        </w:rPr>
        <w:t>draft</w:t>
      </w:r>
      <w:r w:rsidR="00C2795D" w:rsidRPr="63C4A38F">
        <w:rPr>
          <w:spacing w:val="-2"/>
          <w:sz w:val="24"/>
          <w:szCs w:val="24"/>
        </w:rPr>
        <w:t xml:space="preserve"> </w:t>
      </w:r>
      <w:r w:rsidR="00C71661" w:rsidRPr="00C2795D">
        <w:rPr>
          <w:sz w:val="24"/>
          <w:szCs w:val="24"/>
        </w:rPr>
        <w:t>responses</w:t>
      </w:r>
      <w:r w:rsidR="00C71661" w:rsidRPr="00C2795D">
        <w:rPr>
          <w:spacing w:val="-2"/>
          <w:sz w:val="24"/>
          <w:szCs w:val="24"/>
        </w:rPr>
        <w:t xml:space="preserve"> </w:t>
      </w:r>
      <w:r w:rsidR="00C71661" w:rsidRPr="00C2795D">
        <w:rPr>
          <w:sz w:val="24"/>
          <w:szCs w:val="24"/>
        </w:rPr>
        <w:t>for</w:t>
      </w:r>
      <w:r w:rsidR="00C71661" w:rsidRPr="00C2795D">
        <w:rPr>
          <w:spacing w:val="-1"/>
          <w:sz w:val="24"/>
          <w:szCs w:val="24"/>
        </w:rPr>
        <w:t xml:space="preserve"> </w:t>
      </w:r>
      <w:r w:rsidR="00C71661" w:rsidRPr="00C2795D">
        <w:rPr>
          <w:sz w:val="24"/>
          <w:szCs w:val="24"/>
        </w:rPr>
        <w:t>review</w:t>
      </w:r>
      <w:r w:rsidR="00C71661" w:rsidRPr="00C2795D">
        <w:rPr>
          <w:spacing w:val="-3"/>
          <w:sz w:val="24"/>
          <w:szCs w:val="24"/>
        </w:rPr>
        <w:t xml:space="preserve"> </w:t>
      </w:r>
      <w:r w:rsidR="00C71661" w:rsidRPr="00C2795D">
        <w:rPr>
          <w:sz w:val="24"/>
          <w:szCs w:val="24"/>
        </w:rPr>
        <w:t xml:space="preserve">by </w:t>
      </w:r>
      <w:r w:rsidR="00C71661" w:rsidRPr="00C2795D">
        <w:rPr>
          <w:spacing w:val="-4"/>
          <w:sz w:val="24"/>
          <w:szCs w:val="24"/>
        </w:rPr>
        <w:t>DEP</w:t>
      </w:r>
      <w:r w:rsidR="00C71661" w:rsidRPr="00C2795D">
        <w:rPr>
          <w:spacing w:val="-4"/>
        </w:rPr>
        <w:t>.</w:t>
      </w:r>
    </w:p>
    <w:p w14:paraId="6F047E5D" w14:textId="77777777" w:rsidR="00C71661" w:rsidRPr="00D15F74" w:rsidRDefault="00C71661" w:rsidP="00C71661">
      <w:pPr>
        <w:pStyle w:val="BodyText"/>
        <w:spacing w:before="22"/>
        <w:rPr>
          <w:color w:val="FF0000"/>
        </w:rPr>
      </w:pPr>
    </w:p>
    <w:p w14:paraId="1A70AA60" w14:textId="0DC56F29" w:rsidR="00C71661" w:rsidRDefault="00C71661" w:rsidP="63C4A38F">
      <w:pPr>
        <w:pStyle w:val="ListParagraph"/>
        <w:numPr>
          <w:ilvl w:val="2"/>
          <w:numId w:val="1"/>
        </w:numPr>
        <w:tabs>
          <w:tab w:val="left" w:pos="1171"/>
        </w:tabs>
        <w:ind w:right="355"/>
        <w:contextualSpacing w:val="0"/>
        <w:jc w:val="both"/>
        <w:rPr>
          <w:sz w:val="24"/>
          <w:szCs w:val="24"/>
        </w:rPr>
      </w:pPr>
      <w:r w:rsidRPr="63C4A38F">
        <w:rPr>
          <w:sz w:val="24"/>
          <w:szCs w:val="24"/>
        </w:rPr>
        <w:t xml:space="preserve">A resume for each </w:t>
      </w:r>
      <w:r w:rsidR="180B42C0" w:rsidRPr="63C4A38F">
        <w:rPr>
          <w:sz w:val="24"/>
          <w:szCs w:val="24"/>
        </w:rPr>
        <w:t>Q</w:t>
      </w:r>
      <w:r w:rsidRPr="63C4A38F">
        <w:rPr>
          <w:sz w:val="24"/>
          <w:szCs w:val="24"/>
        </w:rPr>
        <w:t xml:space="preserve">ualified </w:t>
      </w:r>
      <w:r w:rsidR="3E5E93E2" w:rsidRPr="63C4A38F">
        <w:rPr>
          <w:sz w:val="24"/>
          <w:szCs w:val="24"/>
        </w:rPr>
        <w:t>P</w:t>
      </w:r>
      <w:r w:rsidRPr="63C4A38F">
        <w:rPr>
          <w:sz w:val="24"/>
          <w:szCs w:val="24"/>
        </w:rPr>
        <w:t>rofessional that will perform the services under the contract should be included with your bid.</w:t>
      </w:r>
      <w:r w:rsidRPr="63C4A38F">
        <w:rPr>
          <w:spacing w:val="40"/>
          <w:sz w:val="24"/>
          <w:szCs w:val="24"/>
        </w:rPr>
        <w:t xml:space="preserve"> </w:t>
      </w:r>
      <w:r w:rsidRPr="63C4A38F">
        <w:rPr>
          <w:sz w:val="24"/>
          <w:szCs w:val="24"/>
        </w:rPr>
        <w:t>The resume(s) should include all information needed to determine that the individual meets the required qualifications set forth in this IFB.</w:t>
      </w:r>
      <w:r w:rsidRPr="63C4A38F">
        <w:rPr>
          <w:spacing w:val="40"/>
          <w:sz w:val="24"/>
          <w:szCs w:val="24"/>
        </w:rPr>
        <w:t xml:space="preserve"> </w:t>
      </w:r>
      <w:r w:rsidRPr="63C4A38F">
        <w:rPr>
          <w:sz w:val="24"/>
          <w:szCs w:val="24"/>
        </w:rPr>
        <w:t>Additionally, the</w:t>
      </w:r>
      <w:r w:rsidRPr="63C4A38F">
        <w:rPr>
          <w:spacing w:val="-1"/>
          <w:sz w:val="24"/>
          <w:szCs w:val="24"/>
        </w:rPr>
        <w:t xml:space="preserve"> </w:t>
      </w:r>
      <w:r w:rsidRPr="63C4A38F">
        <w:rPr>
          <w:sz w:val="24"/>
          <w:szCs w:val="24"/>
        </w:rPr>
        <w:t>resume should include</w:t>
      </w:r>
      <w:r w:rsidRPr="63C4A38F">
        <w:rPr>
          <w:spacing w:val="-1"/>
          <w:sz w:val="24"/>
          <w:szCs w:val="24"/>
        </w:rPr>
        <w:t xml:space="preserve"> </w:t>
      </w:r>
      <w:r w:rsidRPr="63C4A38F">
        <w:rPr>
          <w:sz w:val="24"/>
          <w:szCs w:val="24"/>
        </w:rPr>
        <w:t>a list of</w:t>
      </w:r>
      <w:r w:rsidRPr="63C4A38F">
        <w:rPr>
          <w:spacing w:val="-1"/>
          <w:sz w:val="24"/>
          <w:szCs w:val="24"/>
        </w:rPr>
        <w:t xml:space="preserve"> </w:t>
      </w:r>
      <w:r w:rsidRPr="63C4A38F">
        <w:rPr>
          <w:sz w:val="24"/>
          <w:szCs w:val="24"/>
        </w:rPr>
        <w:t xml:space="preserve">permits or applications the professional has worked on in the past </w:t>
      </w:r>
      <w:r w:rsidR="00C022D9">
        <w:rPr>
          <w:sz w:val="24"/>
          <w:szCs w:val="24"/>
        </w:rPr>
        <w:t>five</w:t>
      </w:r>
      <w:r w:rsidRPr="63C4A38F">
        <w:rPr>
          <w:sz w:val="24"/>
          <w:szCs w:val="24"/>
        </w:rPr>
        <w:t xml:space="preserve"> years, if any.</w:t>
      </w:r>
    </w:p>
    <w:p w14:paraId="7C36746D" w14:textId="77777777" w:rsidR="00C2795D" w:rsidRPr="00C2795D" w:rsidRDefault="00C2795D" w:rsidP="00C2795D">
      <w:pPr>
        <w:tabs>
          <w:tab w:val="left" w:pos="1171"/>
        </w:tabs>
        <w:ind w:right="355"/>
        <w:jc w:val="both"/>
        <w:rPr>
          <w:sz w:val="24"/>
        </w:rPr>
      </w:pPr>
    </w:p>
    <w:p w14:paraId="10CAD701" w14:textId="77777777" w:rsidR="00C2795D" w:rsidRDefault="00C2795D" w:rsidP="00C2795D">
      <w:pPr>
        <w:tabs>
          <w:tab w:val="left" w:pos="360"/>
        </w:tabs>
        <w:ind w:left="360" w:hanging="360"/>
        <w:textAlignment w:val="baseline"/>
        <w:rPr>
          <w:b/>
          <w:bCs/>
          <w:sz w:val="24"/>
          <w:szCs w:val="24"/>
        </w:rPr>
      </w:pPr>
      <w:r>
        <w:rPr>
          <w:b/>
          <w:bCs/>
          <w:sz w:val="24"/>
          <w:szCs w:val="24"/>
        </w:rPr>
        <w:t>III.</w:t>
      </w:r>
      <w:r>
        <w:rPr>
          <w:b/>
          <w:bCs/>
          <w:sz w:val="24"/>
          <w:szCs w:val="24"/>
        </w:rPr>
        <w:tab/>
      </w:r>
      <w:r>
        <w:rPr>
          <w:b/>
          <w:bCs/>
          <w:sz w:val="24"/>
          <w:szCs w:val="24"/>
        </w:rPr>
        <w:tab/>
        <w:t>PROJECT WORKFLOW REQUIREMENTS &amp; EXPECTATIONS</w:t>
      </w:r>
    </w:p>
    <w:p w14:paraId="50A700D4" w14:textId="77777777" w:rsidR="00C2795D" w:rsidRDefault="00C2795D" w:rsidP="00C2795D">
      <w:pPr>
        <w:tabs>
          <w:tab w:val="left" w:pos="360"/>
        </w:tabs>
        <w:ind w:left="360" w:hanging="360"/>
        <w:textAlignment w:val="baseline"/>
        <w:rPr>
          <w:b/>
          <w:bCs/>
          <w:sz w:val="24"/>
          <w:szCs w:val="24"/>
        </w:rPr>
      </w:pPr>
      <w:r>
        <w:rPr>
          <w:b/>
          <w:bCs/>
          <w:sz w:val="24"/>
          <w:szCs w:val="24"/>
        </w:rPr>
        <w:tab/>
      </w:r>
      <w:r>
        <w:rPr>
          <w:b/>
          <w:bCs/>
          <w:sz w:val="24"/>
          <w:szCs w:val="24"/>
        </w:rPr>
        <w:tab/>
      </w:r>
    </w:p>
    <w:p w14:paraId="31D79916" w14:textId="2FBFB3FB" w:rsidR="00C2795D" w:rsidRDefault="003548D8" w:rsidP="080FE4E2">
      <w:pPr>
        <w:tabs>
          <w:tab w:val="left" w:pos="360"/>
        </w:tabs>
        <w:ind w:left="720"/>
        <w:jc w:val="both"/>
        <w:textAlignment w:val="baseline"/>
        <w:rPr>
          <w:sz w:val="24"/>
          <w:szCs w:val="24"/>
        </w:rPr>
      </w:pPr>
      <w:r>
        <w:rPr>
          <w:sz w:val="24"/>
          <w:szCs w:val="24"/>
        </w:rPr>
        <w:t>You</w:t>
      </w:r>
      <w:r w:rsidR="00C2795D" w:rsidRPr="080FE4E2">
        <w:rPr>
          <w:sz w:val="24"/>
          <w:szCs w:val="24"/>
        </w:rPr>
        <w:t xml:space="preserve"> will be required to operate within the time frames and parameters of the workflow described below. Non-responsiveness or failure to adhere to these expectations will result in DEP soliciting quotes from another contractor. DEP reserves the right to modify this process in the future as need to serve the best interest of the Commonwealth and achieve the objectives of the SPEED Program. </w:t>
      </w:r>
    </w:p>
    <w:p w14:paraId="3718B330" w14:textId="77777777" w:rsidR="00C2795D" w:rsidRPr="00C22D0D" w:rsidRDefault="00C2795D" w:rsidP="00C2795D">
      <w:pPr>
        <w:tabs>
          <w:tab w:val="left" w:pos="360"/>
        </w:tabs>
        <w:ind w:left="720" w:hanging="360"/>
        <w:jc w:val="both"/>
        <w:textAlignment w:val="baseline"/>
        <w:rPr>
          <w:sz w:val="24"/>
          <w:szCs w:val="24"/>
        </w:rPr>
      </w:pPr>
    </w:p>
    <w:p w14:paraId="499F1C3E" w14:textId="05EC59E9" w:rsidR="00C2795D" w:rsidRDefault="00C2795D" w:rsidP="00C2795D">
      <w:pPr>
        <w:pStyle w:val="ListParagraph"/>
        <w:widowControl/>
        <w:numPr>
          <w:ilvl w:val="1"/>
          <w:numId w:val="3"/>
        </w:numPr>
        <w:autoSpaceDE/>
        <w:autoSpaceDN/>
        <w:ind w:left="1080"/>
        <w:jc w:val="both"/>
        <w:textAlignment w:val="baseline"/>
        <w:rPr>
          <w:sz w:val="24"/>
          <w:szCs w:val="24"/>
        </w:rPr>
      </w:pPr>
      <w:r>
        <w:rPr>
          <w:sz w:val="24"/>
          <w:szCs w:val="24"/>
        </w:rPr>
        <w:t xml:space="preserve">When an applicant seeks to utilize the services of a Qualified Professional as part of the SPEED Program, DEP will contact certain qualified contractors to provide quotes. </w:t>
      </w:r>
      <w:r w:rsidR="002845E0">
        <w:rPr>
          <w:sz w:val="24"/>
          <w:szCs w:val="24"/>
        </w:rPr>
        <w:t>The Qualified Professional</w:t>
      </w:r>
      <w:r>
        <w:rPr>
          <w:sz w:val="24"/>
          <w:szCs w:val="24"/>
        </w:rPr>
        <w:t xml:space="preserve"> will have 2 business days to respond to DEP with </w:t>
      </w:r>
      <w:r w:rsidR="002845E0">
        <w:rPr>
          <w:sz w:val="24"/>
          <w:szCs w:val="24"/>
        </w:rPr>
        <w:t>their</w:t>
      </w:r>
      <w:r>
        <w:rPr>
          <w:sz w:val="24"/>
          <w:szCs w:val="24"/>
        </w:rPr>
        <w:t xml:space="preserve"> willingness to provide a quote.</w:t>
      </w:r>
    </w:p>
    <w:p w14:paraId="780B4E43" w14:textId="77777777" w:rsidR="00C2795D" w:rsidRDefault="00C2795D" w:rsidP="00C2795D">
      <w:pPr>
        <w:pStyle w:val="ListParagraph"/>
        <w:ind w:left="1080"/>
        <w:jc w:val="both"/>
        <w:textAlignment w:val="baseline"/>
        <w:rPr>
          <w:sz w:val="24"/>
          <w:szCs w:val="24"/>
        </w:rPr>
      </w:pPr>
    </w:p>
    <w:p w14:paraId="64C65514" w14:textId="7A79EF29" w:rsidR="00C2795D" w:rsidRDefault="00C2795D" w:rsidP="00C2795D">
      <w:pPr>
        <w:pStyle w:val="ListParagraph"/>
        <w:widowControl/>
        <w:numPr>
          <w:ilvl w:val="1"/>
          <w:numId w:val="3"/>
        </w:numPr>
        <w:autoSpaceDE/>
        <w:autoSpaceDN/>
        <w:ind w:left="1080"/>
        <w:jc w:val="both"/>
        <w:textAlignment w:val="baseline"/>
        <w:rPr>
          <w:sz w:val="24"/>
          <w:szCs w:val="24"/>
        </w:rPr>
      </w:pPr>
      <w:r w:rsidRPr="63C4A38F">
        <w:rPr>
          <w:sz w:val="24"/>
          <w:szCs w:val="24"/>
        </w:rPr>
        <w:t xml:space="preserve">If </w:t>
      </w:r>
      <w:r w:rsidR="002845E0" w:rsidRPr="63C4A38F">
        <w:rPr>
          <w:sz w:val="24"/>
          <w:szCs w:val="24"/>
        </w:rPr>
        <w:t xml:space="preserve">the Qualified Professional </w:t>
      </w:r>
      <w:r w:rsidRPr="63C4A38F">
        <w:rPr>
          <w:sz w:val="24"/>
          <w:szCs w:val="24"/>
        </w:rPr>
        <w:t>indicate</w:t>
      </w:r>
      <w:r w:rsidR="002845E0" w:rsidRPr="63C4A38F">
        <w:rPr>
          <w:sz w:val="24"/>
          <w:szCs w:val="24"/>
        </w:rPr>
        <w:t>s</w:t>
      </w:r>
      <w:r w:rsidRPr="63C4A38F">
        <w:rPr>
          <w:sz w:val="24"/>
          <w:szCs w:val="24"/>
        </w:rPr>
        <w:t xml:space="preserve"> that </w:t>
      </w:r>
      <w:r w:rsidR="002845E0" w:rsidRPr="63C4A38F">
        <w:rPr>
          <w:sz w:val="24"/>
          <w:szCs w:val="24"/>
        </w:rPr>
        <w:t>they</w:t>
      </w:r>
      <w:r w:rsidRPr="63C4A38F">
        <w:rPr>
          <w:sz w:val="24"/>
          <w:szCs w:val="24"/>
        </w:rPr>
        <w:t xml:space="preserve"> are willing to provide a quote, DEP will provide </w:t>
      </w:r>
      <w:r w:rsidR="002845E0" w:rsidRPr="63C4A38F">
        <w:rPr>
          <w:sz w:val="24"/>
          <w:szCs w:val="24"/>
        </w:rPr>
        <w:t>them</w:t>
      </w:r>
      <w:r w:rsidRPr="63C4A38F">
        <w:rPr>
          <w:sz w:val="24"/>
          <w:szCs w:val="24"/>
        </w:rPr>
        <w:t xml:space="preserve"> with the permit application submitted by the applicant.</w:t>
      </w:r>
      <w:r w:rsidR="1ECA24DB" w:rsidRPr="63C4A38F">
        <w:rPr>
          <w:sz w:val="24"/>
          <w:szCs w:val="24"/>
        </w:rPr>
        <w:t xml:space="preserve"> </w:t>
      </w:r>
      <w:r w:rsidR="002845E0" w:rsidRPr="63C4A38F">
        <w:rPr>
          <w:sz w:val="24"/>
          <w:szCs w:val="24"/>
        </w:rPr>
        <w:t>The Qualified Professional</w:t>
      </w:r>
      <w:r w:rsidRPr="63C4A38F">
        <w:rPr>
          <w:sz w:val="24"/>
          <w:szCs w:val="24"/>
        </w:rPr>
        <w:t xml:space="preserve"> will have 5 business days to provide a quote for the applicant’s consideration.  </w:t>
      </w:r>
    </w:p>
    <w:p w14:paraId="27BABA1B" w14:textId="77777777" w:rsidR="00C2795D" w:rsidRPr="009321A3" w:rsidRDefault="00C2795D" w:rsidP="00C2795D">
      <w:pPr>
        <w:jc w:val="both"/>
        <w:textAlignment w:val="baseline"/>
        <w:rPr>
          <w:sz w:val="24"/>
          <w:szCs w:val="24"/>
        </w:rPr>
      </w:pPr>
    </w:p>
    <w:p w14:paraId="41826F7B" w14:textId="187C29A6" w:rsidR="00C2795D" w:rsidRDefault="00C2795D" w:rsidP="00C2795D">
      <w:pPr>
        <w:pStyle w:val="ListParagraph"/>
        <w:widowControl/>
        <w:numPr>
          <w:ilvl w:val="1"/>
          <w:numId w:val="3"/>
        </w:numPr>
        <w:autoSpaceDE/>
        <w:autoSpaceDN/>
        <w:ind w:left="1080"/>
        <w:jc w:val="both"/>
        <w:textAlignment w:val="baseline"/>
        <w:rPr>
          <w:sz w:val="24"/>
          <w:szCs w:val="24"/>
        </w:rPr>
      </w:pPr>
      <w:r w:rsidRPr="63C4A38F">
        <w:rPr>
          <w:sz w:val="24"/>
          <w:szCs w:val="24"/>
        </w:rPr>
        <w:t xml:space="preserve">If the applicant accepts </w:t>
      </w:r>
      <w:r w:rsidR="002845E0" w:rsidRPr="63C4A38F">
        <w:rPr>
          <w:sz w:val="24"/>
          <w:szCs w:val="24"/>
        </w:rPr>
        <w:t>the Qualified Professional’s</w:t>
      </w:r>
      <w:r w:rsidRPr="63C4A38F">
        <w:rPr>
          <w:sz w:val="24"/>
          <w:szCs w:val="24"/>
        </w:rPr>
        <w:t xml:space="preserve"> quote, </w:t>
      </w:r>
      <w:r w:rsidR="002845E0" w:rsidRPr="63C4A38F">
        <w:rPr>
          <w:sz w:val="24"/>
          <w:szCs w:val="24"/>
        </w:rPr>
        <w:t>the</w:t>
      </w:r>
      <w:r w:rsidR="00E51642" w:rsidRPr="63C4A38F">
        <w:rPr>
          <w:sz w:val="24"/>
          <w:szCs w:val="24"/>
        </w:rPr>
        <w:t xml:space="preserve"> Qualified Professional</w:t>
      </w:r>
      <w:r w:rsidRPr="63C4A38F">
        <w:rPr>
          <w:sz w:val="24"/>
          <w:szCs w:val="24"/>
        </w:rPr>
        <w:t xml:space="preserve"> will be required to attend a pre-submission meeting between </w:t>
      </w:r>
      <w:r w:rsidR="002845E0" w:rsidRPr="63C4A38F">
        <w:rPr>
          <w:sz w:val="24"/>
          <w:szCs w:val="24"/>
        </w:rPr>
        <w:t>the Qualified Professional</w:t>
      </w:r>
      <w:r w:rsidRPr="63C4A38F">
        <w:rPr>
          <w:sz w:val="24"/>
          <w:szCs w:val="24"/>
        </w:rPr>
        <w:t xml:space="preserve">, DEP, and the applicant to discuss further details of the project and to finalize the details of the Project Work Order. All Project Work Orders will detail the scope of the review, the expected timeline for permit review, and the quoted cost. </w:t>
      </w:r>
    </w:p>
    <w:p w14:paraId="43FB9B13" w14:textId="77777777" w:rsidR="00C2795D" w:rsidRPr="009321A3" w:rsidRDefault="00C2795D" w:rsidP="00C2795D">
      <w:pPr>
        <w:jc w:val="both"/>
        <w:textAlignment w:val="baseline"/>
        <w:rPr>
          <w:sz w:val="24"/>
          <w:szCs w:val="24"/>
        </w:rPr>
      </w:pPr>
    </w:p>
    <w:p w14:paraId="2678F621" w14:textId="1A80F4CF" w:rsidR="00C2795D" w:rsidRDefault="1458CADA" w:rsidP="00C2795D">
      <w:pPr>
        <w:pStyle w:val="ListParagraph"/>
        <w:widowControl/>
        <w:numPr>
          <w:ilvl w:val="1"/>
          <w:numId w:val="3"/>
        </w:numPr>
        <w:autoSpaceDE/>
        <w:autoSpaceDN/>
        <w:ind w:left="1080"/>
        <w:jc w:val="both"/>
        <w:textAlignment w:val="baseline"/>
        <w:rPr>
          <w:sz w:val="24"/>
          <w:szCs w:val="24"/>
        </w:rPr>
      </w:pPr>
      <w:r w:rsidRPr="63C4A38F">
        <w:rPr>
          <w:sz w:val="24"/>
          <w:szCs w:val="24"/>
        </w:rPr>
        <w:t>You</w:t>
      </w:r>
      <w:r w:rsidR="3EB6CB1E" w:rsidRPr="63C4A38F">
        <w:rPr>
          <w:sz w:val="24"/>
          <w:szCs w:val="24"/>
        </w:rPr>
        <w:t xml:space="preserve"> </w:t>
      </w:r>
      <w:r w:rsidR="00C2795D" w:rsidRPr="63C4A38F">
        <w:rPr>
          <w:sz w:val="24"/>
          <w:szCs w:val="24"/>
        </w:rPr>
        <w:t xml:space="preserve">will be required to submit a certification of non-conflict for </w:t>
      </w:r>
      <w:r w:rsidR="3DA3B71C" w:rsidRPr="63C4A38F">
        <w:rPr>
          <w:sz w:val="24"/>
          <w:szCs w:val="24"/>
        </w:rPr>
        <w:t xml:space="preserve">the </w:t>
      </w:r>
      <w:r w:rsidR="00FD9D75" w:rsidRPr="63C4A38F">
        <w:rPr>
          <w:sz w:val="24"/>
          <w:szCs w:val="24"/>
        </w:rPr>
        <w:t>Qualified Professional</w:t>
      </w:r>
      <w:r w:rsidR="5738A337" w:rsidRPr="63C4A38F">
        <w:rPr>
          <w:sz w:val="24"/>
          <w:szCs w:val="24"/>
        </w:rPr>
        <w:t xml:space="preserve">s </w:t>
      </w:r>
      <w:r w:rsidR="00C2795D" w:rsidRPr="63C4A38F">
        <w:rPr>
          <w:sz w:val="24"/>
          <w:szCs w:val="24"/>
        </w:rPr>
        <w:t xml:space="preserve">assigned to the Project. If any new Qualified Professionals are added to the project, a non-conflict certification will have to be provided for each person added.  </w:t>
      </w:r>
    </w:p>
    <w:p w14:paraId="09871BBF" w14:textId="77777777" w:rsidR="00C2795D" w:rsidRPr="009321A3" w:rsidRDefault="00C2795D" w:rsidP="00C2795D">
      <w:pPr>
        <w:jc w:val="both"/>
        <w:textAlignment w:val="baseline"/>
        <w:rPr>
          <w:sz w:val="24"/>
          <w:szCs w:val="24"/>
        </w:rPr>
      </w:pPr>
    </w:p>
    <w:p w14:paraId="1F401401" w14:textId="40E66B6F" w:rsidR="00C2795D" w:rsidRDefault="00C2795D" w:rsidP="00C2795D">
      <w:pPr>
        <w:pStyle w:val="ListParagraph"/>
        <w:widowControl/>
        <w:numPr>
          <w:ilvl w:val="1"/>
          <w:numId w:val="3"/>
        </w:numPr>
        <w:autoSpaceDE/>
        <w:autoSpaceDN/>
        <w:ind w:left="1080"/>
        <w:jc w:val="both"/>
        <w:textAlignment w:val="baseline"/>
        <w:rPr>
          <w:sz w:val="24"/>
          <w:szCs w:val="24"/>
        </w:rPr>
      </w:pPr>
      <w:r>
        <w:rPr>
          <w:sz w:val="24"/>
          <w:szCs w:val="24"/>
        </w:rPr>
        <w:lastRenderedPageBreak/>
        <w:t xml:space="preserve">Upon receipt of the no-conflict certification, </w:t>
      </w:r>
      <w:r w:rsidR="0053791A">
        <w:rPr>
          <w:sz w:val="24"/>
          <w:szCs w:val="24"/>
        </w:rPr>
        <w:t>the Qualified Professional</w:t>
      </w:r>
      <w:r>
        <w:rPr>
          <w:sz w:val="24"/>
          <w:szCs w:val="24"/>
        </w:rPr>
        <w:t xml:space="preserve"> will be issued a Notice to Proceed by the Department and the timeline for review will begin. A Notice to Proceed will not be issued and </w:t>
      </w:r>
      <w:r w:rsidR="0053791A">
        <w:rPr>
          <w:sz w:val="24"/>
          <w:szCs w:val="24"/>
        </w:rPr>
        <w:t>the Qualified Professional</w:t>
      </w:r>
      <w:r>
        <w:rPr>
          <w:sz w:val="24"/>
          <w:szCs w:val="24"/>
        </w:rPr>
        <w:t xml:space="preserve"> </w:t>
      </w:r>
      <w:r w:rsidR="0053791A">
        <w:rPr>
          <w:sz w:val="24"/>
          <w:szCs w:val="24"/>
        </w:rPr>
        <w:t>will</w:t>
      </w:r>
      <w:r>
        <w:rPr>
          <w:sz w:val="24"/>
          <w:szCs w:val="24"/>
        </w:rPr>
        <w:t xml:space="preserve"> not </w:t>
      </w:r>
      <w:r w:rsidR="0053791A">
        <w:rPr>
          <w:sz w:val="24"/>
          <w:szCs w:val="24"/>
        </w:rPr>
        <w:t xml:space="preserve">be </w:t>
      </w:r>
      <w:r>
        <w:rPr>
          <w:sz w:val="24"/>
          <w:szCs w:val="24"/>
        </w:rPr>
        <w:t xml:space="preserve">permitted to begin work if the applicant has not deposited the quoted amount of funds with the Commonwealth. </w:t>
      </w:r>
    </w:p>
    <w:p w14:paraId="784C24E1" w14:textId="77777777" w:rsidR="00C2795D" w:rsidRPr="009321A3" w:rsidRDefault="00C2795D" w:rsidP="00C2795D">
      <w:pPr>
        <w:jc w:val="both"/>
        <w:textAlignment w:val="baseline"/>
        <w:rPr>
          <w:sz w:val="24"/>
          <w:szCs w:val="24"/>
        </w:rPr>
      </w:pPr>
    </w:p>
    <w:p w14:paraId="1C2FC6A0" w14:textId="797B5EDE" w:rsidR="00C2795D" w:rsidRPr="009321A3" w:rsidRDefault="00C2795D" w:rsidP="00C2795D">
      <w:pPr>
        <w:pStyle w:val="ListParagraph"/>
        <w:widowControl/>
        <w:numPr>
          <w:ilvl w:val="1"/>
          <w:numId w:val="3"/>
        </w:numPr>
        <w:autoSpaceDE/>
        <w:autoSpaceDN/>
        <w:ind w:left="1080"/>
        <w:jc w:val="both"/>
        <w:textAlignment w:val="baseline"/>
        <w:rPr>
          <w:rStyle w:val="normaltextrun"/>
          <w:sz w:val="24"/>
          <w:szCs w:val="24"/>
        </w:rPr>
      </w:pPr>
      <w:r w:rsidRPr="1373DB5F">
        <w:rPr>
          <w:rStyle w:val="normaltextrun"/>
          <w:rFonts w:eastAsiaTheme="majorEastAsia" w:cs="Calibri"/>
          <w:sz w:val="24"/>
          <w:szCs w:val="24"/>
        </w:rPr>
        <w:t xml:space="preserve">The initial review must be completed within 20 percent of the total review timeframe provided in the Project Work Order, or within a different timeframe agreed to between the applicant and DEP. If additional reviews are needed due to deficiencies, each additional review should be completed within </w:t>
      </w:r>
      <w:r w:rsidR="00F36AFC">
        <w:rPr>
          <w:rStyle w:val="normaltextrun"/>
          <w:rFonts w:eastAsiaTheme="majorEastAsia" w:cs="Calibri"/>
          <w:sz w:val="24"/>
          <w:szCs w:val="24"/>
        </w:rPr>
        <w:t>ten</w:t>
      </w:r>
      <w:r w:rsidRPr="1373DB5F">
        <w:rPr>
          <w:rStyle w:val="normaltextrun"/>
          <w:rFonts w:eastAsiaTheme="majorEastAsia" w:cs="Calibri"/>
          <w:sz w:val="24"/>
          <w:szCs w:val="24"/>
        </w:rPr>
        <w:t xml:space="preserve"> percent of the total review timeframe provided in the Project Work Order. A maximum of two tolling periods (two additional reviews) </w:t>
      </w:r>
      <w:bookmarkStart w:id="3" w:name="_Int_ayufZVjt"/>
      <w:r w:rsidRPr="1373DB5F">
        <w:rPr>
          <w:rStyle w:val="normaltextrun"/>
          <w:rFonts w:eastAsiaTheme="majorEastAsia" w:cs="Calibri"/>
          <w:sz w:val="24"/>
          <w:szCs w:val="24"/>
        </w:rPr>
        <w:t>are</w:t>
      </w:r>
      <w:bookmarkEnd w:id="3"/>
      <w:r w:rsidRPr="1373DB5F">
        <w:rPr>
          <w:rStyle w:val="normaltextrun"/>
          <w:rFonts w:eastAsiaTheme="majorEastAsia" w:cs="Calibri"/>
          <w:sz w:val="24"/>
          <w:szCs w:val="24"/>
        </w:rPr>
        <w:t xml:space="preserve"> allowed under this program.</w:t>
      </w:r>
      <w:r w:rsidRPr="1373DB5F">
        <w:rPr>
          <w:rStyle w:val="normaltextrun"/>
          <w:rFonts w:eastAsiaTheme="majorEastAsia" w:cs="Calibri"/>
          <w:sz w:val="24"/>
          <w:szCs w:val="24"/>
          <w:shd w:val="clear" w:color="auto" w:fill="FFFFFF"/>
        </w:rPr>
        <w:t> </w:t>
      </w:r>
    </w:p>
    <w:p w14:paraId="6FE39767" w14:textId="77777777" w:rsidR="00C2795D" w:rsidRPr="009321A3" w:rsidRDefault="00C2795D" w:rsidP="00C2795D">
      <w:pPr>
        <w:jc w:val="both"/>
        <w:textAlignment w:val="baseline"/>
        <w:rPr>
          <w:rStyle w:val="normaltextrun"/>
          <w:sz w:val="24"/>
          <w:szCs w:val="24"/>
        </w:rPr>
      </w:pPr>
    </w:p>
    <w:p w14:paraId="09343BDD" w14:textId="68C654D0" w:rsidR="00C2795D" w:rsidRPr="009321A3" w:rsidRDefault="00C2795D" w:rsidP="00C2795D">
      <w:pPr>
        <w:pStyle w:val="ListParagraph"/>
        <w:widowControl/>
        <w:numPr>
          <w:ilvl w:val="1"/>
          <w:numId w:val="3"/>
        </w:numPr>
        <w:autoSpaceDE/>
        <w:autoSpaceDN/>
        <w:ind w:left="1080"/>
        <w:jc w:val="both"/>
        <w:textAlignment w:val="baseline"/>
        <w:rPr>
          <w:rStyle w:val="normaltextrun"/>
          <w:sz w:val="24"/>
          <w:szCs w:val="24"/>
        </w:rPr>
      </w:pPr>
      <w:r>
        <w:rPr>
          <w:rStyle w:val="normaltextrun"/>
          <w:rFonts w:eastAsiaTheme="majorEastAsia" w:cs="Calibri"/>
          <w:sz w:val="24"/>
          <w:shd w:val="clear" w:color="auto" w:fill="FFFFFF"/>
        </w:rPr>
        <w:t xml:space="preserve">Upon submission of an acceptable Recommendation Report, DEP will release the applicant’s funds to </w:t>
      </w:r>
      <w:r w:rsidR="0053791A">
        <w:rPr>
          <w:rStyle w:val="normaltextrun"/>
          <w:rFonts w:eastAsiaTheme="majorEastAsia" w:cs="Calibri"/>
          <w:sz w:val="24"/>
          <w:shd w:val="clear" w:color="auto" w:fill="FFFFFF"/>
        </w:rPr>
        <w:t>the Qualified Professional</w:t>
      </w:r>
      <w:r>
        <w:rPr>
          <w:rStyle w:val="normaltextrun"/>
          <w:rFonts w:eastAsiaTheme="majorEastAsia" w:cs="Calibri"/>
          <w:sz w:val="24"/>
          <w:shd w:val="clear" w:color="auto" w:fill="FFFFFF"/>
        </w:rPr>
        <w:t xml:space="preserve"> in the quoted amount.</w:t>
      </w:r>
      <w:r w:rsidR="0053791A">
        <w:rPr>
          <w:rStyle w:val="normaltextrun"/>
          <w:rFonts w:eastAsiaTheme="majorEastAsia" w:cs="Calibri"/>
          <w:sz w:val="24"/>
          <w:shd w:val="clear" w:color="auto" w:fill="FFFFFF"/>
        </w:rPr>
        <w:t xml:space="preserve"> The Qualified Professional</w:t>
      </w:r>
      <w:r>
        <w:rPr>
          <w:rStyle w:val="normaltextrun"/>
          <w:rFonts w:eastAsiaTheme="majorEastAsia" w:cs="Calibri"/>
          <w:sz w:val="24"/>
          <w:shd w:val="clear" w:color="auto" w:fill="FFFFFF"/>
        </w:rPr>
        <w:t xml:space="preserve"> will not provide invoices </w:t>
      </w:r>
      <w:proofErr w:type="gramStart"/>
      <w:r>
        <w:rPr>
          <w:rStyle w:val="normaltextrun"/>
          <w:rFonts w:eastAsiaTheme="majorEastAsia" w:cs="Calibri"/>
          <w:sz w:val="24"/>
          <w:shd w:val="clear" w:color="auto" w:fill="FFFFFF"/>
        </w:rPr>
        <w:t>in order to</w:t>
      </w:r>
      <w:proofErr w:type="gramEnd"/>
      <w:r>
        <w:rPr>
          <w:rStyle w:val="normaltextrun"/>
          <w:rFonts w:eastAsiaTheme="majorEastAsia" w:cs="Calibri"/>
          <w:sz w:val="24"/>
          <w:shd w:val="clear" w:color="auto" w:fill="FFFFFF"/>
        </w:rPr>
        <w:t xml:space="preserve"> receive payment. In no event will </w:t>
      </w:r>
      <w:r w:rsidR="0053791A">
        <w:rPr>
          <w:rStyle w:val="normaltextrun"/>
          <w:rFonts w:eastAsiaTheme="majorEastAsia" w:cs="Calibri"/>
          <w:sz w:val="24"/>
          <w:shd w:val="clear" w:color="auto" w:fill="FFFFFF"/>
        </w:rPr>
        <w:t>the Qualified Professional</w:t>
      </w:r>
      <w:r>
        <w:rPr>
          <w:rStyle w:val="normaltextrun"/>
          <w:rFonts w:eastAsiaTheme="majorEastAsia" w:cs="Calibri"/>
          <w:sz w:val="24"/>
          <w:shd w:val="clear" w:color="auto" w:fill="FFFFFF"/>
        </w:rPr>
        <w:t xml:space="preserve"> receive payment in an amount that exceeds the amount stated in a Notice to Proceed. </w:t>
      </w:r>
    </w:p>
    <w:p w14:paraId="33E94110" w14:textId="77777777" w:rsidR="00C2795D" w:rsidRPr="009321A3" w:rsidRDefault="00C2795D" w:rsidP="00C2795D">
      <w:pPr>
        <w:jc w:val="both"/>
        <w:textAlignment w:val="baseline"/>
        <w:rPr>
          <w:rStyle w:val="normaltextrun"/>
          <w:sz w:val="24"/>
          <w:szCs w:val="24"/>
        </w:rPr>
      </w:pPr>
    </w:p>
    <w:p w14:paraId="1671C9FF" w14:textId="0B2722B6" w:rsidR="00C2795D" w:rsidRPr="00C22D0D" w:rsidRDefault="0053791A" w:rsidP="00C2795D">
      <w:pPr>
        <w:pStyle w:val="ListParagraph"/>
        <w:widowControl/>
        <w:numPr>
          <w:ilvl w:val="1"/>
          <w:numId w:val="3"/>
        </w:numPr>
        <w:autoSpaceDE/>
        <w:autoSpaceDN/>
        <w:ind w:left="1080"/>
        <w:jc w:val="both"/>
        <w:textAlignment w:val="baseline"/>
        <w:rPr>
          <w:rStyle w:val="normaltextrun"/>
          <w:sz w:val="24"/>
          <w:szCs w:val="24"/>
        </w:rPr>
      </w:pPr>
      <w:r>
        <w:rPr>
          <w:rStyle w:val="normaltextrun"/>
          <w:rFonts w:eastAsiaTheme="majorEastAsia" w:cs="Calibri"/>
          <w:sz w:val="24"/>
          <w:shd w:val="clear" w:color="auto" w:fill="FFFFFF"/>
        </w:rPr>
        <w:t xml:space="preserve">The Qualified Professional </w:t>
      </w:r>
      <w:r w:rsidR="00C2795D">
        <w:rPr>
          <w:rStyle w:val="normaltextrun"/>
          <w:rFonts w:eastAsiaTheme="majorEastAsia" w:cs="Calibri"/>
          <w:sz w:val="24"/>
          <w:shd w:val="clear" w:color="auto" w:fill="FFFFFF"/>
        </w:rPr>
        <w:t xml:space="preserve">may be expected to provide witness testimony in permitting actions that may arise from a permit </w:t>
      </w:r>
      <w:r>
        <w:rPr>
          <w:rStyle w:val="normaltextrun"/>
          <w:rFonts w:eastAsiaTheme="majorEastAsia" w:cs="Calibri"/>
          <w:sz w:val="24"/>
          <w:shd w:val="clear" w:color="auto" w:fill="FFFFFF"/>
        </w:rPr>
        <w:t>they</w:t>
      </w:r>
      <w:r w:rsidR="00C2795D">
        <w:rPr>
          <w:rStyle w:val="normaltextrun"/>
          <w:rFonts w:eastAsiaTheme="majorEastAsia" w:cs="Calibri"/>
          <w:sz w:val="24"/>
          <w:shd w:val="clear" w:color="auto" w:fill="FFFFFF"/>
        </w:rPr>
        <w:t xml:space="preserve"> have reviewed.  </w:t>
      </w:r>
      <w:r>
        <w:rPr>
          <w:rStyle w:val="normaltextrun"/>
          <w:rFonts w:eastAsiaTheme="majorEastAsia" w:cs="Calibri"/>
          <w:sz w:val="24"/>
          <w:shd w:val="clear" w:color="auto" w:fill="FFFFFF"/>
        </w:rPr>
        <w:t>The Qualified Professional</w:t>
      </w:r>
      <w:r w:rsidR="00C2795D">
        <w:rPr>
          <w:rStyle w:val="normaltextrun"/>
          <w:rFonts w:eastAsiaTheme="majorEastAsia" w:cs="Calibri"/>
          <w:sz w:val="24"/>
          <w:shd w:val="clear" w:color="auto" w:fill="FFFFFF"/>
        </w:rPr>
        <w:t xml:space="preserve"> cannot be compensated for any witness testimony with the funds used for the SPEED Program.  If </w:t>
      </w:r>
      <w:r>
        <w:rPr>
          <w:rStyle w:val="normaltextrun"/>
          <w:rFonts w:eastAsiaTheme="majorEastAsia" w:cs="Calibri"/>
          <w:sz w:val="24"/>
          <w:shd w:val="clear" w:color="auto" w:fill="FFFFFF"/>
        </w:rPr>
        <w:t>their</w:t>
      </w:r>
      <w:r w:rsidR="00C2795D">
        <w:rPr>
          <w:rStyle w:val="normaltextrun"/>
          <w:rFonts w:eastAsiaTheme="majorEastAsia" w:cs="Calibri"/>
          <w:sz w:val="24"/>
          <w:shd w:val="clear" w:color="auto" w:fill="FFFFFF"/>
        </w:rPr>
        <w:t xml:space="preserve"> testimony requires compensation, a separate agreement will need to be entered into between </w:t>
      </w:r>
      <w:r>
        <w:rPr>
          <w:rStyle w:val="normaltextrun"/>
          <w:rFonts w:eastAsiaTheme="majorEastAsia" w:cs="Calibri"/>
          <w:sz w:val="24"/>
          <w:shd w:val="clear" w:color="auto" w:fill="FFFFFF"/>
        </w:rPr>
        <w:t>the Qualified Professional</w:t>
      </w:r>
      <w:r w:rsidR="00C2795D">
        <w:rPr>
          <w:rStyle w:val="normaltextrun"/>
          <w:rFonts w:eastAsiaTheme="majorEastAsia" w:cs="Calibri"/>
          <w:sz w:val="24"/>
          <w:shd w:val="clear" w:color="auto" w:fill="FFFFFF"/>
        </w:rPr>
        <w:t xml:space="preserve"> and DEP. </w:t>
      </w:r>
    </w:p>
    <w:p w14:paraId="265F048B" w14:textId="77777777" w:rsidR="00C2795D" w:rsidRDefault="00C2795D" w:rsidP="00C2795D">
      <w:pPr>
        <w:tabs>
          <w:tab w:val="left" w:pos="360"/>
        </w:tabs>
        <w:ind w:left="360" w:hanging="360"/>
        <w:jc w:val="both"/>
        <w:textAlignment w:val="baseline"/>
        <w:rPr>
          <w:b/>
          <w:bCs/>
          <w:sz w:val="24"/>
          <w:szCs w:val="24"/>
        </w:rPr>
      </w:pPr>
    </w:p>
    <w:p w14:paraId="263E1839" w14:textId="77777777" w:rsidR="00C2795D" w:rsidRPr="002C55F2" w:rsidRDefault="00C2795D" w:rsidP="00C2795D">
      <w:pPr>
        <w:tabs>
          <w:tab w:val="left" w:pos="360"/>
        </w:tabs>
        <w:ind w:left="360" w:hanging="360"/>
        <w:textAlignment w:val="baseline"/>
        <w:rPr>
          <w:b/>
          <w:bCs/>
          <w:sz w:val="24"/>
          <w:szCs w:val="24"/>
        </w:rPr>
      </w:pPr>
      <w:r>
        <w:rPr>
          <w:b/>
          <w:bCs/>
          <w:sz w:val="24"/>
          <w:szCs w:val="24"/>
        </w:rPr>
        <w:t>IV.</w:t>
      </w:r>
      <w:r>
        <w:rPr>
          <w:b/>
          <w:bCs/>
          <w:sz w:val="24"/>
          <w:szCs w:val="24"/>
        </w:rPr>
        <w:tab/>
      </w:r>
      <w:r>
        <w:rPr>
          <w:b/>
          <w:bCs/>
          <w:sz w:val="24"/>
          <w:szCs w:val="24"/>
        </w:rPr>
        <w:tab/>
      </w:r>
      <w:r w:rsidRPr="002C55F2">
        <w:rPr>
          <w:b/>
          <w:bCs/>
          <w:sz w:val="24"/>
          <w:szCs w:val="24"/>
        </w:rPr>
        <w:t>DEPARTMENT CONTACT</w:t>
      </w:r>
    </w:p>
    <w:p w14:paraId="37340060" w14:textId="77777777" w:rsidR="00C2795D" w:rsidRDefault="00C2795D" w:rsidP="00C2795D">
      <w:pPr>
        <w:tabs>
          <w:tab w:val="left" w:pos="360"/>
        </w:tabs>
        <w:ind w:left="720" w:hanging="360"/>
        <w:textAlignment w:val="baseline"/>
        <w:rPr>
          <w:b/>
          <w:bCs/>
          <w:sz w:val="24"/>
          <w:szCs w:val="24"/>
        </w:rPr>
      </w:pPr>
      <w:r w:rsidRPr="002C55F2">
        <w:rPr>
          <w:b/>
          <w:bCs/>
          <w:sz w:val="24"/>
          <w:szCs w:val="24"/>
        </w:rPr>
        <w:tab/>
      </w:r>
    </w:p>
    <w:p w14:paraId="60FF2928" w14:textId="5BAB6851" w:rsidR="00C2795D" w:rsidRPr="002C55F2" w:rsidRDefault="00C2795D" w:rsidP="00C2795D">
      <w:pPr>
        <w:tabs>
          <w:tab w:val="left" w:pos="360"/>
        </w:tabs>
        <w:ind w:left="720" w:hanging="360"/>
        <w:textAlignment w:val="baseline"/>
        <w:rPr>
          <w:sz w:val="24"/>
          <w:szCs w:val="24"/>
        </w:rPr>
      </w:pPr>
      <w:r>
        <w:rPr>
          <w:b/>
          <w:bCs/>
          <w:sz w:val="24"/>
          <w:szCs w:val="24"/>
        </w:rPr>
        <w:tab/>
      </w:r>
      <w:r w:rsidRPr="002C55F2">
        <w:rPr>
          <w:sz w:val="24"/>
          <w:szCs w:val="24"/>
        </w:rPr>
        <w:t xml:space="preserve">Questions regarding bidding procedures should be directed to Brian Franklin, phone: 717.787.2471, email: </w:t>
      </w:r>
      <w:hyperlink r:id="rId11" w:history="1">
        <w:r w:rsidRPr="00FD105D">
          <w:rPr>
            <w:rStyle w:val="Hyperlink"/>
            <w:sz w:val="24"/>
            <w:szCs w:val="24"/>
          </w:rPr>
          <w:t>brfranklin@pa.gov</w:t>
        </w:r>
      </w:hyperlink>
      <w:r w:rsidRPr="002C55F2">
        <w:rPr>
          <w:sz w:val="24"/>
          <w:szCs w:val="24"/>
        </w:rPr>
        <w:t xml:space="preserve">. </w:t>
      </w:r>
    </w:p>
    <w:p w14:paraId="37DACBE8" w14:textId="77777777" w:rsidR="00C2795D" w:rsidRPr="00587B60" w:rsidRDefault="00C2795D" w:rsidP="00C2795D">
      <w:pPr>
        <w:tabs>
          <w:tab w:val="left" w:pos="360"/>
        </w:tabs>
        <w:ind w:left="360" w:hanging="360"/>
        <w:textAlignment w:val="baseline"/>
        <w:rPr>
          <w:b/>
          <w:bCs/>
          <w:sz w:val="24"/>
          <w:szCs w:val="24"/>
        </w:rPr>
      </w:pPr>
    </w:p>
    <w:p w14:paraId="5FCD5E18" w14:textId="77777777" w:rsidR="00C2795D" w:rsidRPr="00587B60" w:rsidRDefault="00C2795D" w:rsidP="00C2795D">
      <w:pPr>
        <w:tabs>
          <w:tab w:val="left" w:pos="360"/>
        </w:tabs>
        <w:ind w:left="360" w:hanging="360"/>
        <w:textAlignment w:val="baseline"/>
        <w:rPr>
          <w:b/>
          <w:bCs/>
          <w:sz w:val="24"/>
          <w:szCs w:val="24"/>
        </w:rPr>
      </w:pPr>
      <w:r w:rsidRPr="00587B60">
        <w:rPr>
          <w:b/>
          <w:bCs/>
          <w:sz w:val="24"/>
          <w:szCs w:val="24"/>
        </w:rPr>
        <w:t>V.</w:t>
      </w:r>
      <w:r w:rsidRPr="00587B60">
        <w:rPr>
          <w:b/>
          <w:bCs/>
          <w:sz w:val="24"/>
          <w:szCs w:val="24"/>
        </w:rPr>
        <w:tab/>
      </w:r>
      <w:r w:rsidRPr="00587B60">
        <w:rPr>
          <w:b/>
          <w:bCs/>
          <w:sz w:val="24"/>
          <w:szCs w:val="24"/>
        </w:rPr>
        <w:tab/>
        <w:t>BID SUBMISSION</w:t>
      </w:r>
    </w:p>
    <w:p w14:paraId="649F9E40" w14:textId="77777777" w:rsidR="00C2795D" w:rsidRDefault="00C2795D" w:rsidP="00C2795D">
      <w:pPr>
        <w:pStyle w:val="ListParagraph"/>
        <w:textAlignment w:val="baseline"/>
        <w:rPr>
          <w:sz w:val="24"/>
          <w:szCs w:val="24"/>
        </w:rPr>
      </w:pPr>
    </w:p>
    <w:p w14:paraId="5A86EDCA" w14:textId="1CE1B4DE" w:rsidR="00C2795D" w:rsidRDefault="00C2795D" w:rsidP="00C2795D">
      <w:pPr>
        <w:pStyle w:val="ListParagraph"/>
        <w:jc w:val="both"/>
        <w:textAlignment w:val="baseline"/>
        <w:rPr>
          <w:sz w:val="24"/>
          <w:szCs w:val="24"/>
        </w:rPr>
      </w:pPr>
      <w:r w:rsidRPr="63C4A38F">
        <w:rPr>
          <w:sz w:val="24"/>
          <w:szCs w:val="24"/>
        </w:rPr>
        <w:t xml:space="preserve">This solicitation will remain open indefinitely or until DEP determines that it is in its best interest to close the solicitation. The solicitation will remain open, and DEP will continue to accept bids on a rolling basis.  </w:t>
      </w:r>
    </w:p>
    <w:p w14:paraId="055D57D8" w14:textId="77777777" w:rsidR="00C2795D" w:rsidRDefault="00C2795D" w:rsidP="00C2795D">
      <w:pPr>
        <w:pStyle w:val="ListParagraph"/>
        <w:textAlignment w:val="baseline"/>
        <w:rPr>
          <w:sz w:val="24"/>
          <w:szCs w:val="24"/>
        </w:rPr>
      </w:pPr>
    </w:p>
    <w:p w14:paraId="68FFBDCD" w14:textId="77777777" w:rsidR="00C2795D" w:rsidRDefault="00C2795D" w:rsidP="00C2795D">
      <w:pPr>
        <w:pStyle w:val="ListParagraph"/>
        <w:jc w:val="both"/>
        <w:textAlignment w:val="baseline"/>
        <w:rPr>
          <w:sz w:val="24"/>
          <w:szCs w:val="24"/>
        </w:rPr>
      </w:pPr>
      <w:proofErr w:type="gramStart"/>
      <w:r>
        <w:rPr>
          <w:sz w:val="24"/>
          <w:szCs w:val="24"/>
        </w:rPr>
        <w:t>In the event that</w:t>
      </w:r>
      <w:proofErr w:type="gramEnd"/>
      <w:r>
        <w:rPr>
          <w:sz w:val="24"/>
          <w:szCs w:val="24"/>
        </w:rPr>
        <w:t xml:space="preserve"> there is an overwhelming number of bids submitted at any given time, DEP reserves the right to implement a black-out period where bidding will be paused so that DEP can process incoming bids and issue resulting contracts. </w:t>
      </w:r>
    </w:p>
    <w:p w14:paraId="3621547D" w14:textId="77777777" w:rsidR="00C2795D" w:rsidRDefault="00C2795D" w:rsidP="00C2795D">
      <w:pPr>
        <w:pStyle w:val="ListParagraph"/>
        <w:jc w:val="both"/>
        <w:textAlignment w:val="baseline"/>
        <w:rPr>
          <w:sz w:val="24"/>
          <w:szCs w:val="24"/>
        </w:rPr>
      </w:pPr>
    </w:p>
    <w:p w14:paraId="37B31248" w14:textId="468B150F" w:rsidR="00C2795D" w:rsidRPr="00587B60" w:rsidRDefault="00C2795D" w:rsidP="00C2795D">
      <w:pPr>
        <w:pStyle w:val="ListParagraph"/>
        <w:jc w:val="both"/>
        <w:textAlignment w:val="baseline"/>
        <w:rPr>
          <w:sz w:val="24"/>
          <w:szCs w:val="24"/>
        </w:rPr>
      </w:pPr>
      <w:r w:rsidRPr="080FE4E2">
        <w:rPr>
          <w:sz w:val="24"/>
          <w:szCs w:val="24"/>
        </w:rPr>
        <w:t xml:space="preserve">All </w:t>
      </w:r>
      <w:r w:rsidR="00393375" w:rsidRPr="080FE4E2">
        <w:rPr>
          <w:sz w:val="24"/>
          <w:szCs w:val="24"/>
        </w:rPr>
        <w:t>b</w:t>
      </w:r>
      <w:r w:rsidRPr="080FE4E2">
        <w:rPr>
          <w:sz w:val="24"/>
          <w:szCs w:val="24"/>
        </w:rPr>
        <w:t xml:space="preserve">ids must be submitted electronically via email to the following email account: </w:t>
      </w:r>
      <w:hyperlink r:id="rId12">
        <w:r w:rsidRPr="080FE4E2">
          <w:rPr>
            <w:rStyle w:val="Hyperlink"/>
            <w:sz w:val="24"/>
            <w:szCs w:val="24"/>
          </w:rPr>
          <w:t>RA-EPSPEED@pa.gov</w:t>
        </w:r>
      </w:hyperlink>
      <w:r w:rsidRPr="080FE4E2">
        <w:rPr>
          <w:sz w:val="24"/>
          <w:szCs w:val="24"/>
        </w:rPr>
        <w:t xml:space="preserve">. The subject line of </w:t>
      </w:r>
      <w:r w:rsidR="0053791A" w:rsidRPr="080FE4E2">
        <w:rPr>
          <w:sz w:val="24"/>
          <w:szCs w:val="24"/>
        </w:rPr>
        <w:t>the Qualified Professional’s</w:t>
      </w:r>
      <w:r w:rsidRPr="080FE4E2">
        <w:rPr>
          <w:sz w:val="24"/>
          <w:szCs w:val="24"/>
        </w:rPr>
        <w:t xml:space="preserve"> submission must clearly state the title of this IFB. If </w:t>
      </w:r>
      <w:r w:rsidR="0053791A" w:rsidRPr="080FE4E2">
        <w:rPr>
          <w:sz w:val="24"/>
          <w:szCs w:val="24"/>
        </w:rPr>
        <w:t>Qualified Professionals</w:t>
      </w:r>
      <w:r w:rsidRPr="080FE4E2">
        <w:rPr>
          <w:sz w:val="24"/>
          <w:szCs w:val="24"/>
        </w:rPr>
        <w:t xml:space="preserve"> are responding to multiple IFB’s related to the SPEED Program, </w:t>
      </w:r>
      <w:r w:rsidR="0053791A" w:rsidRPr="080FE4E2">
        <w:rPr>
          <w:sz w:val="24"/>
          <w:szCs w:val="24"/>
        </w:rPr>
        <w:t>they</w:t>
      </w:r>
      <w:r w:rsidRPr="080FE4E2">
        <w:rPr>
          <w:sz w:val="24"/>
          <w:szCs w:val="24"/>
        </w:rPr>
        <w:t xml:space="preserve"> must submit a separate email for each one.</w:t>
      </w:r>
    </w:p>
    <w:p w14:paraId="0E82A604" w14:textId="77777777" w:rsidR="0053791A" w:rsidRDefault="0053791A" w:rsidP="00C2795D">
      <w:pPr>
        <w:ind w:left="720"/>
        <w:jc w:val="both"/>
        <w:textAlignment w:val="baseline"/>
        <w:rPr>
          <w:sz w:val="24"/>
          <w:szCs w:val="24"/>
        </w:rPr>
      </w:pPr>
    </w:p>
    <w:p w14:paraId="3D22017B" w14:textId="77777777" w:rsidR="001B08D3" w:rsidRDefault="001B08D3" w:rsidP="00C2795D">
      <w:pPr>
        <w:ind w:left="720"/>
        <w:jc w:val="both"/>
        <w:textAlignment w:val="baseline"/>
        <w:rPr>
          <w:sz w:val="24"/>
          <w:szCs w:val="24"/>
        </w:rPr>
      </w:pPr>
    </w:p>
    <w:p w14:paraId="6BD129F2" w14:textId="550A7DA2" w:rsidR="00C2795D" w:rsidRDefault="00C2795D" w:rsidP="00C2795D">
      <w:pPr>
        <w:ind w:left="720"/>
        <w:jc w:val="both"/>
        <w:textAlignment w:val="baseline"/>
        <w:rPr>
          <w:sz w:val="24"/>
          <w:szCs w:val="24"/>
        </w:rPr>
      </w:pPr>
      <w:r w:rsidRPr="080FE4E2">
        <w:rPr>
          <w:sz w:val="24"/>
          <w:szCs w:val="24"/>
        </w:rPr>
        <w:lastRenderedPageBreak/>
        <w:t>A complete bid package must include the following:</w:t>
      </w:r>
    </w:p>
    <w:p w14:paraId="7654500B" w14:textId="77777777" w:rsidR="00414455" w:rsidRPr="00587B60" w:rsidRDefault="00414455" w:rsidP="00C2795D">
      <w:pPr>
        <w:ind w:left="720"/>
        <w:jc w:val="both"/>
        <w:textAlignment w:val="baseline"/>
        <w:rPr>
          <w:sz w:val="24"/>
          <w:szCs w:val="24"/>
        </w:rPr>
      </w:pPr>
    </w:p>
    <w:p w14:paraId="5243284B" w14:textId="72E318F9" w:rsidR="00C2795D" w:rsidRPr="00587B60" w:rsidRDefault="00C2795D" w:rsidP="00C2795D">
      <w:pPr>
        <w:pStyle w:val="ListParagraph"/>
        <w:widowControl/>
        <w:numPr>
          <w:ilvl w:val="2"/>
          <w:numId w:val="2"/>
        </w:numPr>
        <w:autoSpaceDE/>
        <w:autoSpaceDN/>
        <w:ind w:left="1440"/>
        <w:jc w:val="both"/>
        <w:textAlignment w:val="baseline"/>
        <w:rPr>
          <w:sz w:val="24"/>
          <w:szCs w:val="24"/>
        </w:rPr>
      </w:pPr>
      <w:r w:rsidRPr="00587B60">
        <w:rPr>
          <w:sz w:val="24"/>
          <w:szCs w:val="24"/>
        </w:rPr>
        <w:t xml:space="preserve">Documentation as requested in Section II to support the evaluation for all Qualified Professionals included in </w:t>
      </w:r>
      <w:r w:rsidR="0053791A">
        <w:rPr>
          <w:sz w:val="24"/>
          <w:szCs w:val="24"/>
        </w:rPr>
        <w:t>their</w:t>
      </w:r>
      <w:r w:rsidRPr="00587B60">
        <w:rPr>
          <w:sz w:val="24"/>
          <w:szCs w:val="24"/>
        </w:rPr>
        <w:t xml:space="preserve"> bid.</w:t>
      </w:r>
    </w:p>
    <w:p w14:paraId="756D96FD" w14:textId="77777777" w:rsidR="00C2795D" w:rsidRPr="00587B60" w:rsidRDefault="00C2795D" w:rsidP="00C2795D">
      <w:pPr>
        <w:pStyle w:val="ListParagraph"/>
        <w:widowControl/>
        <w:numPr>
          <w:ilvl w:val="2"/>
          <w:numId w:val="2"/>
        </w:numPr>
        <w:autoSpaceDE/>
        <w:autoSpaceDN/>
        <w:ind w:left="1440"/>
        <w:jc w:val="both"/>
        <w:textAlignment w:val="baseline"/>
        <w:rPr>
          <w:sz w:val="24"/>
          <w:szCs w:val="24"/>
        </w:rPr>
      </w:pPr>
      <w:r w:rsidRPr="00587B60">
        <w:rPr>
          <w:sz w:val="24"/>
          <w:szCs w:val="24"/>
        </w:rPr>
        <w:t>Completed Cost Sheet</w:t>
      </w:r>
    </w:p>
    <w:p w14:paraId="08466EA3" w14:textId="77777777" w:rsidR="00C2795D" w:rsidRDefault="00C2795D" w:rsidP="00C2795D">
      <w:pPr>
        <w:pStyle w:val="ListParagraph"/>
        <w:widowControl/>
        <w:numPr>
          <w:ilvl w:val="2"/>
          <w:numId w:val="2"/>
        </w:numPr>
        <w:autoSpaceDE/>
        <w:autoSpaceDN/>
        <w:ind w:left="1440"/>
        <w:jc w:val="both"/>
        <w:textAlignment w:val="baseline"/>
        <w:rPr>
          <w:sz w:val="24"/>
          <w:szCs w:val="24"/>
        </w:rPr>
      </w:pPr>
      <w:r w:rsidRPr="00587B60">
        <w:rPr>
          <w:sz w:val="24"/>
          <w:szCs w:val="24"/>
        </w:rPr>
        <w:t>Properly signed Bid Sheet</w:t>
      </w:r>
      <w:r>
        <w:rPr>
          <w:sz w:val="24"/>
          <w:szCs w:val="24"/>
        </w:rPr>
        <w:t xml:space="preserve"> with all required fields filled out.</w:t>
      </w:r>
    </w:p>
    <w:p w14:paraId="110F071C" w14:textId="77777777" w:rsidR="00C2795D" w:rsidRPr="00587B60" w:rsidRDefault="00C2795D" w:rsidP="00C2795D">
      <w:pPr>
        <w:pStyle w:val="ListParagraph"/>
        <w:ind w:left="1170"/>
        <w:jc w:val="both"/>
        <w:textAlignment w:val="baseline"/>
        <w:rPr>
          <w:sz w:val="24"/>
          <w:szCs w:val="24"/>
        </w:rPr>
      </w:pPr>
    </w:p>
    <w:p w14:paraId="089070E0" w14:textId="77777777" w:rsidR="00C2795D" w:rsidRDefault="00C2795D" w:rsidP="00C2795D">
      <w:pPr>
        <w:pStyle w:val="ListParagraph"/>
        <w:jc w:val="both"/>
        <w:textAlignment w:val="baseline"/>
        <w:rPr>
          <w:sz w:val="24"/>
          <w:szCs w:val="24"/>
        </w:rPr>
      </w:pPr>
      <w:r>
        <w:rPr>
          <w:sz w:val="24"/>
          <w:szCs w:val="24"/>
        </w:rPr>
        <w:t xml:space="preserve">Incomplete bids will be rejected outright.  </w:t>
      </w:r>
    </w:p>
    <w:p w14:paraId="28470197" w14:textId="77777777" w:rsidR="00C2795D" w:rsidRDefault="00C2795D" w:rsidP="00C2795D">
      <w:pPr>
        <w:pStyle w:val="ListParagraph"/>
        <w:jc w:val="both"/>
        <w:textAlignment w:val="baseline"/>
        <w:rPr>
          <w:sz w:val="24"/>
          <w:szCs w:val="24"/>
        </w:rPr>
      </w:pPr>
    </w:p>
    <w:p w14:paraId="4714CAE2" w14:textId="7752A9CB" w:rsidR="00C2795D" w:rsidRPr="00587B60" w:rsidRDefault="00C2795D" w:rsidP="00C2795D">
      <w:pPr>
        <w:pStyle w:val="ListParagraph"/>
        <w:jc w:val="both"/>
        <w:textAlignment w:val="baseline"/>
        <w:rPr>
          <w:b/>
          <w:bCs/>
          <w:sz w:val="24"/>
          <w:szCs w:val="24"/>
        </w:rPr>
      </w:pPr>
      <w:r w:rsidRPr="63C4A38F">
        <w:rPr>
          <w:sz w:val="24"/>
          <w:szCs w:val="24"/>
        </w:rPr>
        <w:t>All bidders must register as a vendor in the Pennsylvania Supplier Portal.  DGS’s Supplier</w:t>
      </w:r>
      <w:r w:rsidR="2DEEB410" w:rsidRPr="63C4A38F">
        <w:rPr>
          <w:sz w:val="24"/>
          <w:szCs w:val="24"/>
        </w:rPr>
        <w:t xml:space="preserve"> </w:t>
      </w:r>
      <w:r w:rsidRPr="63C4A38F">
        <w:rPr>
          <w:sz w:val="24"/>
          <w:szCs w:val="24"/>
        </w:rPr>
        <w:t xml:space="preserve">Service Center </w:t>
      </w:r>
      <w:r w:rsidR="5E751D88" w:rsidRPr="63C4A38F">
        <w:rPr>
          <w:color w:val="0563C1"/>
          <w:sz w:val="24"/>
          <w:szCs w:val="24"/>
          <w:u w:val="single"/>
        </w:rPr>
        <w:t>(</w:t>
      </w:r>
      <w:hyperlink r:id="rId13">
        <w:r w:rsidR="5E751D88" w:rsidRPr="63C4A38F">
          <w:rPr>
            <w:rStyle w:val="Hyperlink"/>
            <w:sz w:val="24"/>
            <w:szCs w:val="24"/>
          </w:rPr>
          <w:t>https://www.dgs.pa.gov/Materials-Services-Procurement/Supplier-Service-Center/Pages/default.aspx</w:t>
        </w:r>
      </w:hyperlink>
      <w:r w:rsidR="5E751D88" w:rsidRPr="63C4A38F">
        <w:rPr>
          <w:sz w:val="24"/>
          <w:szCs w:val="24"/>
        </w:rPr>
        <w:t xml:space="preserve">) </w:t>
      </w:r>
      <w:r w:rsidRPr="63C4A38F">
        <w:rPr>
          <w:sz w:val="24"/>
          <w:szCs w:val="24"/>
        </w:rPr>
        <w:t xml:space="preserve">is available to assist vendors with registration, and account management. For </w:t>
      </w:r>
      <w:r w:rsidRPr="63C4A38F">
        <w:rPr>
          <w:b/>
          <w:bCs/>
          <w:sz w:val="24"/>
          <w:szCs w:val="24"/>
        </w:rPr>
        <w:t xml:space="preserve">questions regarding registration </w:t>
      </w:r>
      <w:r w:rsidRPr="63C4A38F">
        <w:rPr>
          <w:sz w:val="24"/>
          <w:szCs w:val="24"/>
        </w:rPr>
        <w:t xml:space="preserve">help, send an email to </w:t>
      </w:r>
      <w:hyperlink r:id="rId14">
        <w:r w:rsidR="4112D0E5" w:rsidRPr="63C4A38F">
          <w:rPr>
            <w:rStyle w:val="Hyperlink"/>
            <w:color w:val="0563C1"/>
            <w:sz w:val="24"/>
            <w:szCs w:val="24"/>
          </w:rPr>
          <w:t>RA-</w:t>
        </w:r>
      </w:hyperlink>
      <w:hyperlink r:id="rId15">
        <w:r w:rsidR="4112D0E5" w:rsidRPr="63C4A38F">
          <w:rPr>
            <w:rStyle w:val="Hyperlink"/>
            <w:color w:val="0563C1"/>
            <w:sz w:val="24"/>
            <w:szCs w:val="24"/>
          </w:rPr>
          <w:t xml:space="preserve">PSC_Supplier_Requests@pa.gov </w:t>
        </w:r>
      </w:hyperlink>
      <w:r w:rsidRPr="63C4A38F">
        <w:rPr>
          <w:sz w:val="24"/>
          <w:szCs w:val="24"/>
        </w:rPr>
        <w:t>or call 877</w:t>
      </w:r>
      <w:r w:rsidR="0E754E1C" w:rsidRPr="63C4A38F">
        <w:rPr>
          <w:sz w:val="24"/>
          <w:szCs w:val="24"/>
        </w:rPr>
        <w:t>.</w:t>
      </w:r>
      <w:r w:rsidRPr="63C4A38F">
        <w:rPr>
          <w:sz w:val="24"/>
          <w:szCs w:val="24"/>
        </w:rPr>
        <w:t>435</w:t>
      </w:r>
      <w:r w:rsidR="5B3DF90C" w:rsidRPr="63C4A38F">
        <w:rPr>
          <w:sz w:val="24"/>
          <w:szCs w:val="24"/>
        </w:rPr>
        <w:t>.</w:t>
      </w:r>
      <w:r w:rsidRPr="63C4A38F">
        <w:rPr>
          <w:sz w:val="24"/>
          <w:szCs w:val="24"/>
        </w:rPr>
        <w:t xml:space="preserve">7363, choose option 1.  </w:t>
      </w:r>
    </w:p>
    <w:p w14:paraId="03B80F74" w14:textId="77777777" w:rsidR="00C2795D" w:rsidRDefault="00C2795D" w:rsidP="00C2795D">
      <w:pPr>
        <w:textAlignment w:val="baseline"/>
        <w:rPr>
          <w:color w:val="FF0000"/>
          <w:sz w:val="24"/>
          <w:szCs w:val="24"/>
        </w:rPr>
      </w:pPr>
    </w:p>
    <w:p w14:paraId="47359654" w14:textId="77777777" w:rsidR="00C2795D" w:rsidRPr="00235801" w:rsidRDefault="00C2795D" w:rsidP="00C2795D">
      <w:pPr>
        <w:textAlignment w:val="baseline"/>
        <w:rPr>
          <w:b/>
          <w:bCs/>
          <w:sz w:val="24"/>
          <w:szCs w:val="24"/>
        </w:rPr>
      </w:pPr>
      <w:r w:rsidRPr="00235801">
        <w:rPr>
          <w:b/>
          <w:bCs/>
          <w:sz w:val="24"/>
          <w:szCs w:val="24"/>
        </w:rPr>
        <w:t>V</w:t>
      </w:r>
      <w:r>
        <w:rPr>
          <w:b/>
          <w:bCs/>
          <w:sz w:val="24"/>
          <w:szCs w:val="24"/>
        </w:rPr>
        <w:t>I</w:t>
      </w:r>
      <w:r w:rsidRPr="00235801">
        <w:rPr>
          <w:b/>
          <w:bCs/>
          <w:sz w:val="24"/>
          <w:szCs w:val="24"/>
        </w:rPr>
        <w:t>.</w:t>
      </w:r>
      <w:r w:rsidRPr="00235801">
        <w:rPr>
          <w:b/>
          <w:bCs/>
          <w:sz w:val="24"/>
          <w:szCs w:val="24"/>
        </w:rPr>
        <w:tab/>
        <w:t>BID AWARD AND CONTRACT TERMS</w:t>
      </w:r>
    </w:p>
    <w:p w14:paraId="6DD4EF67" w14:textId="77777777" w:rsidR="00C2795D" w:rsidRDefault="00C2795D" w:rsidP="00C2795D">
      <w:pPr>
        <w:textAlignment w:val="baseline"/>
        <w:rPr>
          <w:sz w:val="24"/>
          <w:szCs w:val="24"/>
        </w:rPr>
      </w:pPr>
      <w:r>
        <w:rPr>
          <w:sz w:val="24"/>
          <w:szCs w:val="24"/>
        </w:rPr>
        <w:tab/>
      </w:r>
    </w:p>
    <w:p w14:paraId="1CF128EC" w14:textId="7E57AE87" w:rsidR="00C2795D" w:rsidRDefault="00C2795D" w:rsidP="00C2795D">
      <w:pPr>
        <w:ind w:left="720"/>
        <w:jc w:val="both"/>
        <w:textAlignment w:val="baseline"/>
        <w:rPr>
          <w:sz w:val="24"/>
          <w:szCs w:val="24"/>
        </w:rPr>
      </w:pPr>
      <w:r>
        <w:rPr>
          <w:sz w:val="24"/>
          <w:szCs w:val="24"/>
        </w:rPr>
        <w:t xml:space="preserve">Contracts will be awarded to all bidders that DEP determines meet the requirements to be registered as Qualified Professionals for the SPEED Program. All awarded contracts will be effective for period of two years. At the discretion of DEP, the contracts may be renewed for three additional one-year terms. </w:t>
      </w:r>
    </w:p>
    <w:p w14:paraId="6ABBABCA" w14:textId="77777777" w:rsidR="00C2795D" w:rsidRDefault="00C2795D" w:rsidP="00C2795D">
      <w:pPr>
        <w:ind w:left="720"/>
        <w:jc w:val="both"/>
        <w:textAlignment w:val="baseline"/>
        <w:rPr>
          <w:sz w:val="24"/>
          <w:szCs w:val="24"/>
        </w:rPr>
      </w:pPr>
    </w:p>
    <w:p w14:paraId="3CBA5E37" w14:textId="7DCCDB33" w:rsidR="00C2795D" w:rsidRDefault="00C2795D" w:rsidP="00C2795D">
      <w:pPr>
        <w:ind w:left="720"/>
        <w:jc w:val="both"/>
        <w:textAlignment w:val="baseline"/>
        <w:rPr>
          <w:sz w:val="24"/>
          <w:szCs w:val="24"/>
        </w:rPr>
      </w:pPr>
      <w:r w:rsidRPr="003D684F">
        <w:rPr>
          <w:b/>
          <w:bCs/>
          <w:sz w:val="24"/>
          <w:szCs w:val="24"/>
          <w:u w:val="single"/>
        </w:rPr>
        <w:t>Cost will not be a factor in determining bid awards</w:t>
      </w:r>
      <w:r>
        <w:rPr>
          <w:sz w:val="24"/>
          <w:szCs w:val="24"/>
        </w:rPr>
        <w:t xml:space="preserve">. Cost may be one of several factors that will aid DEP in determining which Qualified Professionals to issue Project Work Orders to under this agreement. It should be noted that the SPEED Act requires that DEP publicly post all Qualified Professionals awarded contracts and provide their given rates for these services.  </w:t>
      </w:r>
    </w:p>
    <w:p w14:paraId="54BD4B28" w14:textId="77777777" w:rsidR="00C2795D" w:rsidRDefault="00C2795D" w:rsidP="00C2795D">
      <w:pPr>
        <w:ind w:left="720"/>
        <w:jc w:val="both"/>
        <w:textAlignment w:val="baseline"/>
        <w:rPr>
          <w:sz w:val="24"/>
          <w:szCs w:val="24"/>
        </w:rPr>
      </w:pPr>
    </w:p>
    <w:p w14:paraId="7CF91BF0" w14:textId="644DE710" w:rsidR="00C2795D" w:rsidRPr="00235801" w:rsidRDefault="00C2795D" w:rsidP="00C2795D">
      <w:pPr>
        <w:ind w:left="720"/>
        <w:jc w:val="both"/>
        <w:textAlignment w:val="baseline"/>
        <w:rPr>
          <w:sz w:val="24"/>
          <w:szCs w:val="24"/>
        </w:rPr>
      </w:pPr>
      <w:r>
        <w:rPr>
          <w:sz w:val="24"/>
          <w:szCs w:val="24"/>
        </w:rPr>
        <w:t xml:space="preserve">The Contract Terms and Conditions included with this IFB as Attachment A are non-negotiable. The submission of </w:t>
      </w:r>
      <w:r w:rsidR="00D803CA">
        <w:rPr>
          <w:sz w:val="24"/>
          <w:szCs w:val="24"/>
        </w:rPr>
        <w:t>the</w:t>
      </w:r>
      <w:r>
        <w:rPr>
          <w:sz w:val="24"/>
          <w:szCs w:val="24"/>
        </w:rPr>
        <w:t xml:space="preserve"> bid </w:t>
      </w:r>
      <w:proofErr w:type="gramStart"/>
      <w:r>
        <w:rPr>
          <w:sz w:val="24"/>
          <w:szCs w:val="24"/>
        </w:rPr>
        <w:t>is considered to be</w:t>
      </w:r>
      <w:proofErr w:type="gramEnd"/>
      <w:r>
        <w:rPr>
          <w:sz w:val="24"/>
          <w:szCs w:val="24"/>
        </w:rPr>
        <w:t xml:space="preserve"> an acceptance of these terms as written. Scope of Work, price, and timelines will be the only terms included in the Project Work Orders. All Project Work Orders will be subject to the Terms and Conditions included with this IFB. No additional terms will be permitted to be included in any Project Work Order without the explicit approval of DEP, Office of Chief Counsel and any additional Commonwealth approval that may be required. </w:t>
      </w:r>
    </w:p>
    <w:p w14:paraId="7BB1C14B" w14:textId="77777777" w:rsidR="00C2795D" w:rsidRPr="000516D6" w:rsidRDefault="00C2795D" w:rsidP="00C2795D">
      <w:pPr>
        <w:textAlignment w:val="baseline"/>
        <w:rPr>
          <w:rFonts w:ascii="Segoe UI" w:hAnsi="Segoe UI" w:cs="Segoe UI"/>
          <w:sz w:val="18"/>
          <w:szCs w:val="18"/>
        </w:rPr>
      </w:pPr>
      <w:r w:rsidRPr="000516D6">
        <w:rPr>
          <w:sz w:val="24"/>
          <w:szCs w:val="24"/>
        </w:rPr>
        <w:t>   </w:t>
      </w:r>
    </w:p>
    <w:p w14:paraId="6D5144DE" w14:textId="77777777" w:rsidR="00C2795D" w:rsidRDefault="00C2795D" w:rsidP="00C2795D">
      <w:pPr>
        <w:rPr>
          <w:b/>
          <w:bCs/>
          <w:sz w:val="24"/>
          <w:szCs w:val="24"/>
        </w:rPr>
      </w:pPr>
      <w:r w:rsidRPr="080FE4E2">
        <w:rPr>
          <w:b/>
          <w:bCs/>
          <w:sz w:val="24"/>
          <w:szCs w:val="24"/>
        </w:rPr>
        <w:t>VII.</w:t>
      </w:r>
      <w:r>
        <w:tab/>
      </w:r>
      <w:r w:rsidRPr="080FE4E2">
        <w:rPr>
          <w:b/>
          <w:bCs/>
          <w:sz w:val="24"/>
          <w:szCs w:val="24"/>
        </w:rPr>
        <w:t>ADDITIONAL REQUEST FOR INFORMATION</w:t>
      </w:r>
    </w:p>
    <w:p w14:paraId="1B758E8E" w14:textId="77777777" w:rsidR="0022296F" w:rsidRPr="004E67B2" w:rsidRDefault="0022296F" w:rsidP="00C2795D">
      <w:pPr>
        <w:rPr>
          <w:b/>
          <w:bCs/>
          <w:sz w:val="24"/>
          <w:szCs w:val="24"/>
        </w:rPr>
      </w:pPr>
    </w:p>
    <w:p w14:paraId="61CBE4C5" w14:textId="5FE9C444" w:rsidR="00C2795D" w:rsidRDefault="00C2795D" w:rsidP="00C2795D">
      <w:pPr>
        <w:ind w:left="720"/>
        <w:jc w:val="both"/>
        <w:rPr>
          <w:sz w:val="24"/>
          <w:szCs w:val="24"/>
        </w:rPr>
      </w:pPr>
      <w:r w:rsidRPr="63C4A38F">
        <w:rPr>
          <w:sz w:val="24"/>
          <w:szCs w:val="24"/>
        </w:rPr>
        <w:t xml:space="preserve">This Procurement does not include any requirements that bidders or their subcontractors meet small and diverse business requirements. However, if </w:t>
      </w:r>
      <w:r w:rsidR="00D803CA" w:rsidRPr="63C4A38F">
        <w:rPr>
          <w:sz w:val="24"/>
          <w:szCs w:val="24"/>
        </w:rPr>
        <w:t>bidder</w:t>
      </w:r>
      <w:r w:rsidR="00255F84" w:rsidRPr="63C4A38F">
        <w:rPr>
          <w:sz w:val="24"/>
          <w:szCs w:val="24"/>
        </w:rPr>
        <w:t>s</w:t>
      </w:r>
      <w:r w:rsidRPr="63C4A38F">
        <w:rPr>
          <w:sz w:val="24"/>
          <w:szCs w:val="24"/>
        </w:rPr>
        <w:t xml:space="preserve"> meet the requirements to be certified as a Small Business, Small Diverse Business, or Veteran Business Enterprise </w:t>
      </w:r>
      <w:r w:rsidR="00D803CA" w:rsidRPr="63C4A38F">
        <w:rPr>
          <w:sz w:val="24"/>
          <w:szCs w:val="24"/>
        </w:rPr>
        <w:t>they</w:t>
      </w:r>
      <w:r w:rsidRPr="63C4A38F">
        <w:rPr>
          <w:sz w:val="24"/>
          <w:szCs w:val="24"/>
        </w:rPr>
        <w:t xml:space="preserve"> are encouraged to certify as such with the Commonwealth of PA Bureau of Diversity, Inclusion, and Small Business Opportunities (BDISBO). Please refer to the BDISBO website at:  </w:t>
      </w:r>
      <w:hyperlink r:id="rId16">
        <w:r w:rsidRPr="63C4A38F">
          <w:rPr>
            <w:rStyle w:val="Hyperlink"/>
            <w:rFonts w:eastAsiaTheme="majorEastAsia"/>
          </w:rPr>
          <w:t xml:space="preserve">Small Diverse Business Program </w:t>
        </w:r>
      </w:hyperlink>
      <w:r>
        <w:t xml:space="preserve"> </w:t>
      </w:r>
      <w:r w:rsidRPr="63C4A38F">
        <w:rPr>
          <w:sz w:val="24"/>
          <w:szCs w:val="24"/>
        </w:rPr>
        <w:t>for more information about becoming self-certified and ultimately verified as a small/diverse business in Pennsylvania. The Small Business Application Guide is also attached to this IFB.</w:t>
      </w:r>
    </w:p>
    <w:p w14:paraId="30F5343F" w14:textId="77777777" w:rsidR="002845E0" w:rsidRDefault="002845E0" w:rsidP="00C2795D">
      <w:pPr>
        <w:ind w:left="720"/>
        <w:jc w:val="both"/>
        <w:rPr>
          <w:sz w:val="24"/>
          <w:szCs w:val="24"/>
        </w:rPr>
      </w:pPr>
    </w:p>
    <w:p w14:paraId="66143799" w14:textId="77777777" w:rsidR="00C2795D" w:rsidRDefault="00C2795D" w:rsidP="00C2795D">
      <w:pPr>
        <w:jc w:val="both"/>
        <w:rPr>
          <w:b/>
          <w:bCs/>
          <w:sz w:val="24"/>
          <w:szCs w:val="24"/>
        </w:rPr>
      </w:pPr>
      <w:r w:rsidRPr="00C75E18">
        <w:rPr>
          <w:b/>
          <w:bCs/>
          <w:sz w:val="24"/>
          <w:szCs w:val="24"/>
        </w:rPr>
        <w:t>VIII.</w:t>
      </w:r>
      <w:r w:rsidRPr="00C75E18">
        <w:rPr>
          <w:b/>
          <w:bCs/>
          <w:sz w:val="24"/>
          <w:szCs w:val="24"/>
        </w:rPr>
        <w:tab/>
        <w:t>ATTACHMENTS</w:t>
      </w:r>
    </w:p>
    <w:p w14:paraId="16A34234" w14:textId="77777777" w:rsidR="0050068E" w:rsidRPr="00C75E18" w:rsidRDefault="0050068E" w:rsidP="00C2795D">
      <w:pPr>
        <w:jc w:val="both"/>
        <w:rPr>
          <w:b/>
          <w:bCs/>
          <w:sz w:val="24"/>
          <w:szCs w:val="24"/>
        </w:rPr>
      </w:pPr>
    </w:p>
    <w:p w14:paraId="30A5E736" w14:textId="77777777" w:rsidR="00C2795D" w:rsidRDefault="00C2795D" w:rsidP="00C2795D">
      <w:pPr>
        <w:ind w:left="720"/>
        <w:jc w:val="both"/>
        <w:rPr>
          <w:sz w:val="24"/>
          <w:szCs w:val="24"/>
        </w:rPr>
      </w:pPr>
      <w:r>
        <w:rPr>
          <w:sz w:val="24"/>
          <w:szCs w:val="24"/>
        </w:rPr>
        <w:t>The following attachments are incorporated as part of this IFB and will be considered a material part of any contract awarded in response to this IFB.  DEP reserves the right to modify these attachments at any point during the term of the contract.</w:t>
      </w:r>
    </w:p>
    <w:p w14:paraId="67A3DB68" w14:textId="77777777" w:rsidR="00C2795D" w:rsidRDefault="00C2795D" w:rsidP="00C2795D">
      <w:pPr>
        <w:ind w:left="720"/>
        <w:jc w:val="both"/>
        <w:rPr>
          <w:sz w:val="24"/>
          <w:szCs w:val="24"/>
        </w:rPr>
      </w:pPr>
    </w:p>
    <w:p w14:paraId="142507FD" w14:textId="77777777" w:rsidR="00C2795D" w:rsidRDefault="00C2795D" w:rsidP="00C2795D">
      <w:pPr>
        <w:ind w:left="720"/>
        <w:jc w:val="both"/>
        <w:rPr>
          <w:sz w:val="24"/>
          <w:szCs w:val="24"/>
        </w:rPr>
      </w:pPr>
      <w:r w:rsidRPr="63C4A38F">
        <w:rPr>
          <w:sz w:val="24"/>
          <w:szCs w:val="24"/>
        </w:rPr>
        <w:t>Attachment A:</w:t>
      </w:r>
      <w:r>
        <w:tab/>
      </w:r>
      <w:r>
        <w:tab/>
      </w:r>
      <w:r w:rsidRPr="63C4A38F">
        <w:rPr>
          <w:sz w:val="24"/>
          <w:szCs w:val="24"/>
        </w:rPr>
        <w:t>Contract Terms and Conditions</w:t>
      </w:r>
    </w:p>
    <w:p w14:paraId="6BB03B44" w14:textId="77777777" w:rsidR="00C2795D" w:rsidRPr="005228B1" w:rsidRDefault="00C2795D" w:rsidP="00C2795D">
      <w:pPr>
        <w:ind w:left="720"/>
        <w:jc w:val="both"/>
        <w:rPr>
          <w:sz w:val="24"/>
          <w:szCs w:val="24"/>
        </w:rPr>
      </w:pPr>
      <w:r w:rsidRPr="63C4A38F">
        <w:rPr>
          <w:sz w:val="24"/>
          <w:szCs w:val="24"/>
        </w:rPr>
        <w:t>Attachment B:</w:t>
      </w:r>
      <w:r>
        <w:tab/>
      </w:r>
      <w:r>
        <w:tab/>
      </w:r>
      <w:r w:rsidRPr="63C4A38F">
        <w:rPr>
          <w:sz w:val="24"/>
          <w:szCs w:val="24"/>
        </w:rPr>
        <w:t>Small Business Application Guide</w:t>
      </w:r>
    </w:p>
    <w:p w14:paraId="62DE8F0B" w14:textId="3AC69CC9" w:rsidR="00C2795D" w:rsidRDefault="00C2795D" w:rsidP="00C2795D">
      <w:pPr>
        <w:ind w:left="720"/>
        <w:jc w:val="both"/>
        <w:rPr>
          <w:sz w:val="24"/>
          <w:szCs w:val="24"/>
        </w:rPr>
      </w:pPr>
      <w:r w:rsidRPr="63C4A38F">
        <w:rPr>
          <w:sz w:val="24"/>
          <w:szCs w:val="24"/>
        </w:rPr>
        <w:t>Attachment C:</w:t>
      </w:r>
      <w:r>
        <w:tab/>
      </w:r>
      <w:r>
        <w:tab/>
      </w:r>
      <w:r w:rsidRPr="63C4A38F">
        <w:rPr>
          <w:sz w:val="24"/>
          <w:szCs w:val="24"/>
        </w:rPr>
        <w:t>Final Technical Guidance Document</w:t>
      </w:r>
      <w:r w:rsidR="5A1FC910" w:rsidRPr="63C4A38F">
        <w:rPr>
          <w:sz w:val="24"/>
          <w:szCs w:val="24"/>
        </w:rPr>
        <w:t>s</w:t>
      </w:r>
      <w:r w:rsidRPr="63C4A38F">
        <w:rPr>
          <w:sz w:val="24"/>
          <w:szCs w:val="24"/>
        </w:rPr>
        <w:t xml:space="preserve"> </w:t>
      </w:r>
    </w:p>
    <w:p w14:paraId="0F229634" w14:textId="6887B5B3" w:rsidR="00C2795D" w:rsidRDefault="00C2795D" w:rsidP="00C2795D">
      <w:pPr>
        <w:ind w:firstLine="720"/>
        <w:jc w:val="both"/>
        <w:rPr>
          <w:sz w:val="24"/>
          <w:szCs w:val="24"/>
        </w:rPr>
      </w:pPr>
      <w:r w:rsidRPr="63C4A38F">
        <w:rPr>
          <w:sz w:val="24"/>
          <w:szCs w:val="24"/>
        </w:rPr>
        <w:t>Attachment</w:t>
      </w:r>
      <w:r w:rsidR="6AFBF288" w:rsidRPr="63C4A38F">
        <w:rPr>
          <w:sz w:val="24"/>
          <w:szCs w:val="24"/>
        </w:rPr>
        <w:t xml:space="preserve"> </w:t>
      </w:r>
      <w:r w:rsidRPr="63C4A38F">
        <w:rPr>
          <w:sz w:val="24"/>
          <w:szCs w:val="24"/>
        </w:rPr>
        <w:t>D:</w:t>
      </w:r>
      <w:r>
        <w:tab/>
      </w:r>
      <w:r w:rsidRPr="63C4A38F">
        <w:rPr>
          <w:sz w:val="24"/>
          <w:szCs w:val="24"/>
        </w:rPr>
        <w:t xml:space="preserve"> </w:t>
      </w:r>
      <w:r w:rsidR="49AB1196" w:rsidRPr="63C4A38F">
        <w:rPr>
          <w:sz w:val="24"/>
          <w:szCs w:val="24"/>
        </w:rPr>
        <w:t xml:space="preserve">      </w:t>
      </w:r>
      <w:r w:rsidR="00BB7109">
        <w:rPr>
          <w:sz w:val="24"/>
          <w:szCs w:val="24"/>
        </w:rPr>
        <w:tab/>
      </w:r>
      <w:r w:rsidRPr="63C4A38F">
        <w:rPr>
          <w:sz w:val="24"/>
          <w:szCs w:val="24"/>
        </w:rPr>
        <w:t xml:space="preserve">Operational Template Documents for </w:t>
      </w:r>
      <w:r w:rsidR="002845E0" w:rsidRPr="63C4A38F">
        <w:rPr>
          <w:sz w:val="24"/>
          <w:szCs w:val="24"/>
        </w:rPr>
        <w:t>Chapter 245</w:t>
      </w:r>
      <w:r w:rsidRPr="63C4A38F">
        <w:rPr>
          <w:sz w:val="24"/>
          <w:szCs w:val="24"/>
        </w:rPr>
        <w:t xml:space="preserve"> </w:t>
      </w:r>
      <w:r w:rsidR="6CCE3A1A" w:rsidRPr="63C4A38F">
        <w:rPr>
          <w:sz w:val="24"/>
          <w:szCs w:val="24"/>
        </w:rPr>
        <w:t>Storage Tanks</w:t>
      </w:r>
      <w:r w:rsidR="596AB390" w:rsidRPr="63C4A38F">
        <w:rPr>
          <w:sz w:val="24"/>
          <w:szCs w:val="24"/>
        </w:rPr>
        <w:t xml:space="preserve"> </w:t>
      </w:r>
      <w:r>
        <w:tab/>
      </w:r>
      <w:r>
        <w:tab/>
      </w:r>
      <w:r>
        <w:tab/>
      </w:r>
      <w:r>
        <w:tab/>
      </w:r>
      <w:r w:rsidR="00BB7109">
        <w:tab/>
      </w:r>
      <w:r w:rsidR="6CCE3A1A" w:rsidRPr="63C4A38F">
        <w:rPr>
          <w:sz w:val="24"/>
          <w:szCs w:val="24"/>
        </w:rPr>
        <w:t xml:space="preserve">SSIP </w:t>
      </w:r>
      <w:r w:rsidRPr="63C4A38F">
        <w:rPr>
          <w:sz w:val="24"/>
          <w:szCs w:val="24"/>
        </w:rPr>
        <w:t xml:space="preserve">Permitting </w:t>
      </w:r>
    </w:p>
    <w:p w14:paraId="2A9C8096" w14:textId="77777777" w:rsidR="00C71661" w:rsidRPr="00C71661" w:rsidRDefault="00C71661" w:rsidP="002845E0">
      <w:pPr>
        <w:tabs>
          <w:tab w:val="left" w:pos="720"/>
        </w:tabs>
        <w:ind w:left="360" w:right="358"/>
        <w:jc w:val="both"/>
        <w:rPr>
          <w:sz w:val="24"/>
        </w:rPr>
      </w:pPr>
    </w:p>
    <w:p w14:paraId="758F8D11" w14:textId="77777777" w:rsidR="00EA0C9D" w:rsidRDefault="00EA0C9D"/>
    <w:sectPr w:rsidR="00EA0C9D" w:rsidSect="007E3977">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2DB13" w14:textId="77777777" w:rsidR="00F9615B" w:rsidRDefault="00F9615B" w:rsidP="00A15194">
      <w:r>
        <w:separator/>
      </w:r>
    </w:p>
  </w:endnote>
  <w:endnote w:type="continuationSeparator" w:id="0">
    <w:p w14:paraId="729CDC41" w14:textId="77777777" w:rsidR="00F9615B" w:rsidRDefault="00F9615B" w:rsidP="00A15194">
      <w:r>
        <w:continuationSeparator/>
      </w:r>
    </w:p>
  </w:endnote>
  <w:endnote w:type="continuationNotice" w:id="1">
    <w:p w14:paraId="42762439" w14:textId="77777777" w:rsidR="00F9615B" w:rsidRDefault="00F961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2925152"/>
      <w:docPartObj>
        <w:docPartGallery w:val="Page Numbers (Bottom of Page)"/>
        <w:docPartUnique/>
      </w:docPartObj>
    </w:sdtPr>
    <w:sdtEndPr>
      <w:rPr>
        <w:noProof/>
      </w:rPr>
    </w:sdtEndPr>
    <w:sdtContent>
      <w:p w14:paraId="7F7FE5F9" w14:textId="09A66BEE" w:rsidR="00A15194" w:rsidRDefault="00A1519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D4626EF" w14:textId="77777777" w:rsidR="00A15194" w:rsidRDefault="00A151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8F6BDD" w14:textId="77777777" w:rsidR="00F9615B" w:rsidRDefault="00F9615B" w:rsidP="00A15194">
      <w:r>
        <w:separator/>
      </w:r>
    </w:p>
  </w:footnote>
  <w:footnote w:type="continuationSeparator" w:id="0">
    <w:p w14:paraId="11B06980" w14:textId="77777777" w:rsidR="00F9615B" w:rsidRDefault="00F9615B" w:rsidP="00A15194">
      <w:r>
        <w:continuationSeparator/>
      </w:r>
    </w:p>
  </w:footnote>
  <w:footnote w:type="continuationNotice" w:id="1">
    <w:p w14:paraId="2AC9C442" w14:textId="77777777" w:rsidR="00F9615B" w:rsidRDefault="00F9615B"/>
  </w:footnote>
</w:footnotes>
</file>

<file path=word/intelligence2.xml><?xml version="1.0" encoding="utf-8"?>
<int2:intelligence xmlns:int2="http://schemas.microsoft.com/office/intelligence/2020/intelligence" xmlns:oel="http://schemas.microsoft.com/office/2019/extlst">
  <int2:observations>
    <int2:bookmark int2:bookmarkName="_Int_ayufZVjt" int2:invalidationBookmarkName="" int2:hashCode="X55YArurxx+Sdf" int2:id="Ct0dTNS4">
      <int2:state int2:value="Rejected" int2:type="gram"/>
    </int2:bookmark>
    <int2:bookmark int2:bookmarkName="_Int_YpSvdCpD" int2:invalidationBookmarkName="" int2:hashCode="gXjqIIrBkGaT/o" int2:id="TiPYmza6">
      <int2:state int2:value="Rejected" int2:type="gram"/>
    </int2:bookmark>
    <int2:bookmark int2:bookmarkName="_Int_QY1iIhCG" int2:invalidationBookmarkName="" int2:hashCode="zmINZ0mIDXnHAO" int2:id="a84wdg2o">
      <int2:state int2:value="Rejected" int2:type="gram"/>
    </int2:bookmark>
    <int2:bookmark int2:bookmarkName="_Int_2zu8gcIq" int2:invalidationBookmarkName="" int2:hashCode="QZfrDNgRUOWnmR" int2:id="if8ym2Vn">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1646C2"/>
    <w:multiLevelType w:val="multilevel"/>
    <w:tmpl w:val="79648D88"/>
    <w:lvl w:ilvl="0">
      <w:start w:val="1"/>
      <w:numFmt w:val="upperLetter"/>
      <w:lvlText w:val="%1."/>
      <w:lvlJc w:val="left"/>
      <w:pPr>
        <w:tabs>
          <w:tab w:val="num" w:pos="720"/>
        </w:tabs>
        <w:ind w:left="720" w:hanging="360"/>
      </w:pPr>
      <w:rPr>
        <w:rFonts w:ascii="Segoe UI" w:hAnsi="Segoe UI" w:hint="default"/>
      </w:rPr>
    </w:lvl>
    <w:lvl w:ilvl="1">
      <w:start w:val="1"/>
      <w:numFmt w:val="upperLetter"/>
      <w:lvlText w:val="%2."/>
      <w:lvlJc w:val="left"/>
      <w:pPr>
        <w:tabs>
          <w:tab w:val="num" w:pos="1440"/>
        </w:tabs>
        <w:ind w:left="1440" w:hanging="360"/>
      </w:pPr>
    </w:lvl>
    <w:lvl w:ilvl="2">
      <w:start w:val="1"/>
      <w:numFmt w:val="decimal"/>
      <w:lvlText w:val="%3."/>
      <w:lvlJc w:val="left"/>
      <w:pPr>
        <w:ind w:left="2160" w:hanging="360"/>
      </w:pPr>
      <w:rPr>
        <w:rFonts w:ascii="Times New Roman" w:eastAsia="Times New Roman" w:hAnsi="Times New Roman" w:cs="Times New Roman"/>
      </w:rPr>
    </w:lvl>
    <w:lvl w:ilvl="3">
      <w:start w:val="1"/>
      <w:numFmt w:val="upperLetter"/>
      <w:lvlText w:val="%4."/>
      <w:lvlJc w:val="left"/>
      <w:pPr>
        <w:tabs>
          <w:tab w:val="num" w:pos="2880"/>
        </w:tabs>
        <w:ind w:left="2880" w:hanging="360"/>
      </w:pPr>
      <w:rPr>
        <w:rFonts w:ascii="Segoe UI" w:eastAsia="Times New Roman" w:hAnsi="Segoe UI" w:cs="Segoe UI"/>
      </w:rPr>
    </w:lvl>
    <w:lvl w:ilvl="4">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3A25607D"/>
    <w:multiLevelType w:val="hybridMultilevel"/>
    <w:tmpl w:val="E40AF0B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6D35266"/>
    <w:multiLevelType w:val="hybridMultilevel"/>
    <w:tmpl w:val="BCD488BC"/>
    <w:lvl w:ilvl="0" w:tplc="FFFFFFFF">
      <w:start w:val="2"/>
      <w:numFmt w:val="upperLetter"/>
      <w:lvlText w:val="%1."/>
      <w:lvlJc w:val="left"/>
      <w:pPr>
        <w:ind w:left="720" w:hanging="360"/>
      </w:pPr>
      <w:rPr>
        <w:rFonts w:ascii="Times New Roman" w:hAnsi="Times New Roman" w:cs="Times New Roman" w:hint="default"/>
        <w:color w:val="auto"/>
        <w:sz w:val="24"/>
      </w:rPr>
    </w:lvl>
    <w:lvl w:ilvl="1" w:tplc="FFFFFFFF">
      <w:start w:val="1"/>
      <w:numFmt w:val="decimal"/>
      <w:lvlText w:val="%2."/>
      <w:lvlJc w:val="left"/>
      <w:pPr>
        <w:ind w:left="288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969737A"/>
    <w:multiLevelType w:val="hybridMultilevel"/>
    <w:tmpl w:val="C4A81B86"/>
    <w:lvl w:ilvl="0" w:tplc="06400C02">
      <w:start w:val="1"/>
      <w:numFmt w:val="upperRoman"/>
      <w:lvlText w:val="%1."/>
      <w:lvlJc w:val="left"/>
      <w:pPr>
        <w:ind w:left="213" w:hanging="214"/>
      </w:pPr>
      <w:rPr>
        <w:rFonts w:ascii="Times New Roman" w:eastAsia="Times New Roman" w:hAnsi="Times New Roman" w:cs="Times New Roman" w:hint="default"/>
        <w:b/>
        <w:bCs/>
        <w:i w:val="0"/>
        <w:iCs w:val="0"/>
        <w:spacing w:val="0"/>
        <w:w w:val="100"/>
        <w:sz w:val="24"/>
        <w:szCs w:val="24"/>
        <w:lang w:val="en-US" w:eastAsia="en-US" w:bidi="ar-SA"/>
      </w:rPr>
    </w:lvl>
    <w:lvl w:ilvl="1" w:tplc="EB245B22">
      <w:start w:val="1"/>
      <w:numFmt w:val="upperLetter"/>
      <w:lvlText w:val="%2."/>
      <w:lvlJc w:val="left"/>
      <w:pPr>
        <w:ind w:left="720" w:hanging="360"/>
      </w:pPr>
      <w:rPr>
        <w:rFonts w:ascii="Times New Roman" w:eastAsia="Times New Roman" w:hAnsi="Times New Roman" w:cs="Times New Roman" w:hint="default"/>
        <w:b w:val="0"/>
        <w:bCs w:val="0"/>
        <w:i w:val="0"/>
        <w:iCs w:val="0"/>
        <w:spacing w:val="-1"/>
        <w:w w:val="100"/>
        <w:sz w:val="24"/>
        <w:szCs w:val="24"/>
        <w:lang w:val="en-US" w:eastAsia="en-US" w:bidi="ar-SA"/>
      </w:rPr>
    </w:lvl>
    <w:lvl w:ilvl="2" w:tplc="954C2F60">
      <w:start w:val="1"/>
      <w:numFmt w:val="decimal"/>
      <w:lvlText w:val="%3."/>
      <w:lvlJc w:val="left"/>
      <w:pPr>
        <w:ind w:left="108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3" w:tplc="FE5A7348">
      <w:numFmt w:val="bullet"/>
      <w:lvlText w:val="•"/>
      <w:lvlJc w:val="left"/>
      <w:pPr>
        <w:ind w:left="1180" w:hanging="360"/>
      </w:pPr>
      <w:rPr>
        <w:rFonts w:hint="default"/>
        <w:lang w:val="en-US" w:eastAsia="en-US" w:bidi="ar-SA"/>
      </w:rPr>
    </w:lvl>
    <w:lvl w:ilvl="4" w:tplc="244E0CDC">
      <w:numFmt w:val="bullet"/>
      <w:lvlText w:val="•"/>
      <w:lvlJc w:val="left"/>
      <w:pPr>
        <w:ind w:left="2400" w:hanging="360"/>
      </w:pPr>
      <w:rPr>
        <w:rFonts w:hint="default"/>
        <w:lang w:val="en-US" w:eastAsia="en-US" w:bidi="ar-SA"/>
      </w:rPr>
    </w:lvl>
    <w:lvl w:ilvl="5" w:tplc="B79A29F8">
      <w:numFmt w:val="bullet"/>
      <w:lvlText w:val="•"/>
      <w:lvlJc w:val="left"/>
      <w:pPr>
        <w:ind w:left="3620" w:hanging="360"/>
      </w:pPr>
      <w:rPr>
        <w:rFonts w:hint="default"/>
        <w:lang w:val="en-US" w:eastAsia="en-US" w:bidi="ar-SA"/>
      </w:rPr>
    </w:lvl>
    <w:lvl w:ilvl="6" w:tplc="75FA52F8">
      <w:numFmt w:val="bullet"/>
      <w:lvlText w:val="•"/>
      <w:lvlJc w:val="left"/>
      <w:pPr>
        <w:ind w:left="4840" w:hanging="360"/>
      </w:pPr>
      <w:rPr>
        <w:rFonts w:hint="default"/>
        <w:lang w:val="en-US" w:eastAsia="en-US" w:bidi="ar-SA"/>
      </w:rPr>
    </w:lvl>
    <w:lvl w:ilvl="7" w:tplc="838ACC68">
      <w:numFmt w:val="bullet"/>
      <w:lvlText w:val="•"/>
      <w:lvlJc w:val="left"/>
      <w:pPr>
        <w:ind w:left="6060" w:hanging="360"/>
      </w:pPr>
      <w:rPr>
        <w:rFonts w:hint="default"/>
        <w:lang w:val="en-US" w:eastAsia="en-US" w:bidi="ar-SA"/>
      </w:rPr>
    </w:lvl>
    <w:lvl w:ilvl="8" w:tplc="5F20BB80">
      <w:numFmt w:val="bullet"/>
      <w:lvlText w:val="•"/>
      <w:lvlJc w:val="left"/>
      <w:pPr>
        <w:ind w:left="7280" w:hanging="360"/>
      </w:pPr>
      <w:rPr>
        <w:rFonts w:hint="default"/>
        <w:lang w:val="en-US" w:eastAsia="en-US" w:bidi="ar-SA"/>
      </w:rPr>
    </w:lvl>
  </w:abstractNum>
  <w:num w:numId="1" w16cid:durableId="947396112">
    <w:abstractNumId w:val="3"/>
  </w:num>
  <w:num w:numId="2" w16cid:durableId="1711950957">
    <w:abstractNumId w:val="0"/>
  </w:num>
  <w:num w:numId="3" w16cid:durableId="1604220632">
    <w:abstractNumId w:val="2"/>
  </w:num>
  <w:num w:numId="4" w16cid:durableId="7701284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02E"/>
    <w:rsid w:val="000507D0"/>
    <w:rsid w:val="00067198"/>
    <w:rsid w:val="00067885"/>
    <w:rsid w:val="00070C2E"/>
    <w:rsid w:val="000933B7"/>
    <w:rsid w:val="000D4093"/>
    <w:rsid w:val="00135D14"/>
    <w:rsid w:val="001B08D3"/>
    <w:rsid w:val="0022296F"/>
    <w:rsid w:val="00241EE5"/>
    <w:rsid w:val="00255F84"/>
    <w:rsid w:val="002845E0"/>
    <w:rsid w:val="002F42BF"/>
    <w:rsid w:val="002F464B"/>
    <w:rsid w:val="00316B69"/>
    <w:rsid w:val="003548D8"/>
    <w:rsid w:val="003917E4"/>
    <w:rsid w:val="00393375"/>
    <w:rsid w:val="003C58E1"/>
    <w:rsid w:val="00414455"/>
    <w:rsid w:val="0048037D"/>
    <w:rsid w:val="004E51E9"/>
    <w:rsid w:val="0050068E"/>
    <w:rsid w:val="0053791A"/>
    <w:rsid w:val="00552430"/>
    <w:rsid w:val="00562817"/>
    <w:rsid w:val="00570141"/>
    <w:rsid w:val="00582690"/>
    <w:rsid w:val="00584B62"/>
    <w:rsid w:val="005B235A"/>
    <w:rsid w:val="005C63B3"/>
    <w:rsid w:val="005D2B4C"/>
    <w:rsid w:val="005F73CF"/>
    <w:rsid w:val="0061642A"/>
    <w:rsid w:val="00636615"/>
    <w:rsid w:val="006666CF"/>
    <w:rsid w:val="006B2F4E"/>
    <w:rsid w:val="00740C8B"/>
    <w:rsid w:val="007412D9"/>
    <w:rsid w:val="00753E8A"/>
    <w:rsid w:val="007B379A"/>
    <w:rsid w:val="007C468E"/>
    <w:rsid w:val="007C4F63"/>
    <w:rsid w:val="007E3977"/>
    <w:rsid w:val="008322F3"/>
    <w:rsid w:val="00854EB6"/>
    <w:rsid w:val="00876CE8"/>
    <w:rsid w:val="0088284E"/>
    <w:rsid w:val="0096402E"/>
    <w:rsid w:val="00972E85"/>
    <w:rsid w:val="009745C3"/>
    <w:rsid w:val="00994AB8"/>
    <w:rsid w:val="009A51D8"/>
    <w:rsid w:val="00A15194"/>
    <w:rsid w:val="00A2042D"/>
    <w:rsid w:val="00A57555"/>
    <w:rsid w:val="00A84165"/>
    <w:rsid w:val="00AF6CC0"/>
    <w:rsid w:val="00B05C19"/>
    <w:rsid w:val="00B43006"/>
    <w:rsid w:val="00B55312"/>
    <w:rsid w:val="00B83209"/>
    <w:rsid w:val="00B979FE"/>
    <w:rsid w:val="00BB7109"/>
    <w:rsid w:val="00BF21BE"/>
    <w:rsid w:val="00C022D9"/>
    <w:rsid w:val="00C153D4"/>
    <w:rsid w:val="00C2795D"/>
    <w:rsid w:val="00C71661"/>
    <w:rsid w:val="00CC3EF6"/>
    <w:rsid w:val="00D519D4"/>
    <w:rsid w:val="00D803CA"/>
    <w:rsid w:val="00D8225D"/>
    <w:rsid w:val="00D85823"/>
    <w:rsid w:val="00DB5D8E"/>
    <w:rsid w:val="00DF3110"/>
    <w:rsid w:val="00E51642"/>
    <w:rsid w:val="00EA0C9D"/>
    <w:rsid w:val="00EF6D66"/>
    <w:rsid w:val="00F36AFC"/>
    <w:rsid w:val="00F4084E"/>
    <w:rsid w:val="00F65972"/>
    <w:rsid w:val="00F9615B"/>
    <w:rsid w:val="00FD9D75"/>
    <w:rsid w:val="02FEC588"/>
    <w:rsid w:val="057BB900"/>
    <w:rsid w:val="076E0D62"/>
    <w:rsid w:val="080FE4E2"/>
    <w:rsid w:val="098083C7"/>
    <w:rsid w:val="0A8BA618"/>
    <w:rsid w:val="0BC0215A"/>
    <w:rsid w:val="0BCFC4B3"/>
    <w:rsid w:val="0CDAE057"/>
    <w:rsid w:val="0E754E1C"/>
    <w:rsid w:val="0E926FFA"/>
    <w:rsid w:val="0EA4C993"/>
    <w:rsid w:val="0EAA0FA2"/>
    <w:rsid w:val="0ECF1723"/>
    <w:rsid w:val="1373DB5F"/>
    <w:rsid w:val="143ECA92"/>
    <w:rsid w:val="14441330"/>
    <w:rsid w:val="1458CADA"/>
    <w:rsid w:val="15AC5D7F"/>
    <w:rsid w:val="16B00CA8"/>
    <w:rsid w:val="16D33470"/>
    <w:rsid w:val="16EFF810"/>
    <w:rsid w:val="17591D56"/>
    <w:rsid w:val="17B2E235"/>
    <w:rsid w:val="180B42C0"/>
    <w:rsid w:val="18C9F84F"/>
    <w:rsid w:val="19589244"/>
    <w:rsid w:val="1AF49AE3"/>
    <w:rsid w:val="1BC4B774"/>
    <w:rsid w:val="1BE3F68E"/>
    <w:rsid w:val="1CF0F73B"/>
    <w:rsid w:val="1DF83E8E"/>
    <w:rsid w:val="1E04B1F6"/>
    <w:rsid w:val="1E8C3636"/>
    <w:rsid w:val="1ECA24DB"/>
    <w:rsid w:val="217FAA76"/>
    <w:rsid w:val="2344CC6B"/>
    <w:rsid w:val="2512F033"/>
    <w:rsid w:val="278D2CF2"/>
    <w:rsid w:val="27D8C90E"/>
    <w:rsid w:val="29FF9421"/>
    <w:rsid w:val="2B061EAA"/>
    <w:rsid w:val="2B4E7952"/>
    <w:rsid w:val="2B9F5837"/>
    <w:rsid w:val="2C1F268D"/>
    <w:rsid w:val="2C985188"/>
    <w:rsid w:val="2D74DDE2"/>
    <w:rsid w:val="2D91A24F"/>
    <w:rsid w:val="2DE6E6B5"/>
    <w:rsid w:val="2DEEB410"/>
    <w:rsid w:val="2F3D5934"/>
    <w:rsid w:val="2F6BCCD5"/>
    <w:rsid w:val="2F6F4AEC"/>
    <w:rsid w:val="311750CB"/>
    <w:rsid w:val="3193BFC1"/>
    <w:rsid w:val="34BCABB9"/>
    <w:rsid w:val="35F4EA63"/>
    <w:rsid w:val="3617546E"/>
    <w:rsid w:val="3664AE33"/>
    <w:rsid w:val="38CF34A4"/>
    <w:rsid w:val="39D8D4A0"/>
    <w:rsid w:val="3AA1AE00"/>
    <w:rsid w:val="3B304874"/>
    <w:rsid w:val="3BB5BD95"/>
    <w:rsid w:val="3CF04759"/>
    <w:rsid w:val="3DA3B71C"/>
    <w:rsid w:val="3E3B2285"/>
    <w:rsid w:val="3E5E93E2"/>
    <w:rsid w:val="3E86D2E0"/>
    <w:rsid w:val="3EB6CB1E"/>
    <w:rsid w:val="4030926F"/>
    <w:rsid w:val="4040DF1D"/>
    <w:rsid w:val="40995E8B"/>
    <w:rsid w:val="4112D0E5"/>
    <w:rsid w:val="416A0A86"/>
    <w:rsid w:val="4187DEE2"/>
    <w:rsid w:val="42C1F3CF"/>
    <w:rsid w:val="43ECCDDA"/>
    <w:rsid w:val="44B45643"/>
    <w:rsid w:val="44FDA933"/>
    <w:rsid w:val="466B5F69"/>
    <w:rsid w:val="46AAC105"/>
    <w:rsid w:val="4717A185"/>
    <w:rsid w:val="490E6C47"/>
    <w:rsid w:val="492E2EB1"/>
    <w:rsid w:val="49AB1196"/>
    <w:rsid w:val="4AF1C588"/>
    <w:rsid w:val="4C714C31"/>
    <w:rsid w:val="4CE034BD"/>
    <w:rsid w:val="4E0454B7"/>
    <w:rsid w:val="505FD398"/>
    <w:rsid w:val="509BD8C5"/>
    <w:rsid w:val="5145EA89"/>
    <w:rsid w:val="5221F3F1"/>
    <w:rsid w:val="5432094A"/>
    <w:rsid w:val="559FAA97"/>
    <w:rsid w:val="565C9273"/>
    <w:rsid w:val="5738A337"/>
    <w:rsid w:val="596AB390"/>
    <w:rsid w:val="5A1FC910"/>
    <w:rsid w:val="5ADC0745"/>
    <w:rsid w:val="5B3DF90C"/>
    <w:rsid w:val="5BDC3315"/>
    <w:rsid w:val="5C441056"/>
    <w:rsid w:val="5CDFF99B"/>
    <w:rsid w:val="5DC10331"/>
    <w:rsid w:val="5E751D88"/>
    <w:rsid w:val="5E8CAE7B"/>
    <w:rsid w:val="5ECFA16F"/>
    <w:rsid w:val="5F630327"/>
    <w:rsid w:val="6052E7B0"/>
    <w:rsid w:val="60AD2379"/>
    <w:rsid w:val="60B1F970"/>
    <w:rsid w:val="60F0FD6B"/>
    <w:rsid w:val="634CCC5F"/>
    <w:rsid w:val="63602097"/>
    <w:rsid w:val="63C4A38F"/>
    <w:rsid w:val="68E57BC1"/>
    <w:rsid w:val="69E33016"/>
    <w:rsid w:val="6A98A76C"/>
    <w:rsid w:val="6AFBF288"/>
    <w:rsid w:val="6C012507"/>
    <w:rsid w:val="6CCE3A1A"/>
    <w:rsid w:val="6DE44213"/>
    <w:rsid w:val="6E9FB6DC"/>
    <w:rsid w:val="6F453AF9"/>
    <w:rsid w:val="7193363C"/>
    <w:rsid w:val="72DEBB8E"/>
    <w:rsid w:val="72E8B8CA"/>
    <w:rsid w:val="73080D6A"/>
    <w:rsid w:val="73C0852C"/>
    <w:rsid w:val="744BE0D9"/>
    <w:rsid w:val="747C3C5F"/>
    <w:rsid w:val="75A44A1B"/>
    <w:rsid w:val="766291AD"/>
    <w:rsid w:val="783B2051"/>
    <w:rsid w:val="79A813F4"/>
    <w:rsid w:val="7B22D22C"/>
    <w:rsid w:val="7B3A48E1"/>
    <w:rsid w:val="7C0F01FA"/>
    <w:rsid w:val="7C998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A4F02"/>
  <w15:chartTrackingRefBased/>
  <w15:docId w15:val="{5A5FDEC9-0500-42F3-B0E5-9F46DC148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402E"/>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9640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40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40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40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40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402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402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402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402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40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40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40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40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40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40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40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40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402E"/>
    <w:rPr>
      <w:rFonts w:eastAsiaTheme="majorEastAsia" w:cstheme="majorBidi"/>
      <w:color w:val="272727" w:themeColor="text1" w:themeTint="D8"/>
    </w:rPr>
  </w:style>
  <w:style w:type="paragraph" w:styleId="Title">
    <w:name w:val="Title"/>
    <w:basedOn w:val="Normal"/>
    <w:next w:val="Normal"/>
    <w:link w:val="TitleChar"/>
    <w:uiPriority w:val="10"/>
    <w:qFormat/>
    <w:rsid w:val="0096402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40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40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40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402E"/>
    <w:pPr>
      <w:spacing w:before="160"/>
      <w:jc w:val="center"/>
    </w:pPr>
    <w:rPr>
      <w:i/>
      <w:iCs/>
      <w:color w:val="404040" w:themeColor="text1" w:themeTint="BF"/>
    </w:rPr>
  </w:style>
  <w:style w:type="character" w:customStyle="1" w:styleId="QuoteChar">
    <w:name w:val="Quote Char"/>
    <w:basedOn w:val="DefaultParagraphFont"/>
    <w:link w:val="Quote"/>
    <w:uiPriority w:val="29"/>
    <w:rsid w:val="0096402E"/>
    <w:rPr>
      <w:i/>
      <w:iCs/>
      <w:color w:val="404040" w:themeColor="text1" w:themeTint="BF"/>
    </w:rPr>
  </w:style>
  <w:style w:type="paragraph" w:styleId="ListParagraph">
    <w:name w:val="List Paragraph"/>
    <w:basedOn w:val="Normal"/>
    <w:uiPriority w:val="34"/>
    <w:qFormat/>
    <w:rsid w:val="0096402E"/>
    <w:pPr>
      <w:ind w:left="720"/>
      <w:contextualSpacing/>
    </w:pPr>
  </w:style>
  <w:style w:type="character" w:styleId="IntenseEmphasis">
    <w:name w:val="Intense Emphasis"/>
    <w:basedOn w:val="DefaultParagraphFont"/>
    <w:uiPriority w:val="21"/>
    <w:qFormat/>
    <w:rsid w:val="0096402E"/>
    <w:rPr>
      <w:i/>
      <w:iCs/>
      <w:color w:val="0F4761" w:themeColor="accent1" w:themeShade="BF"/>
    </w:rPr>
  </w:style>
  <w:style w:type="paragraph" w:styleId="IntenseQuote">
    <w:name w:val="Intense Quote"/>
    <w:basedOn w:val="Normal"/>
    <w:next w:val="Normal"/>
    <w:link w:val="IntenseQuoteChar"/>
    <w:uiPriority w:val="30"/>
    <w:qFormat/>
    <w:rsid w:val="009640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402E"/>
    <w:rPr>
      <w:i/>
      <w:iCs/>
      <w:color w:val="0F4761" w:themeColor="accent1" w:themeShade="BF"/>
    </w:rPr>
  </w:style>
  <w:style w:type="character" w:styleId="IntenseReference">
    <w:name w:val="Intense Reference"/>
    <w:basedOn w:val="DefaultParagraphFont"/>
    <w:uiPriority w:val="32"/>
    <w:qFormat/>
    <w:rsid w:val="0096402E"/>
    <w:rPr>
      <w:b/>
      <w:bCs/>
      <w:smallCaps/>
      <w:color w:val="0F4761" w:themeColor="accent1" w:themeShade="BF"/>
      <w:spacing w:val="5"/>
    </w:rPr>
  </w:style>
  <w:style w:type="paragraph" w:styleId="BodyText">
    <w:name w:val="Body Text"/>
    <w:basedOn w:val="Normal"/>
    <w:link w:val="BodyTextChar"/>
    <w:uiPriority w:val="1"/>
    <w:qFormat/>
    <w:rsid w:val="00C71661"/>
    <w:rPr>
      <w:sz w:val="24"/>
      <w:szCs w:val="24"/>
    </w:rPr>
  </w:style>
  <w:style w:type="character" w:customStyle="1" w:styleId="BodyTextChar">
    <w:name w:val="Body Text Char"/>
    <w:basedOn w:val="DefaultParagraphFont"/>
    <w:link w:val="BodyText"/>
    <w:uiPriority w:val="1"/>
    <w:rsid w:val="00C71661"/>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C2795D"/>
    <w:rPr>
      <w:color w:val="467886" w:themeColor="hyperlink"/>
      <w:u w:val="single"/>
    </w:rPr>
  </w:style>
  <w:style w:type="character" w:customStyle="1" w:styleId="normaltextrun">
    <w:name w:val="normaltextrun"/>
    <w:basedOn w:val="DefaultParagraphFont"/>
    <w:rsid w:val="00C2795D"/>
  </w:style>
  <w:style w:type="paragraph" w:styleId="Revision">
    <w:name w:val="Revision"/>
    <w:hidden/>
    <w:uiPriority w:val="99"/>
    <w:semiHidden/>
    <w:rsid w:val="00753E8A"/>
    <w:pPr>
      <w:spacing w:after="0" w:line="240" w:lineRule="auto"/>
    </w:pPr>
    <w:rPr>
      <w:rFonts w:ascii="Times New Roman" w:eastAsia="Times New Roman" w:hAnsi="Times New Roman" w:cs="Times New Roman"/>
      <w:kern w:val="0"/>
      <w:sz w:val="22"/>
      <w:szCs w:val="22"/>
      <w14:ligatures w14:val="none"/>
    </w:rPr>
  </w:style>
  <w:style w:type="character" w:styleId="CommentReference">
    <w:name w:val="annotation reference"/>
    <w:basedOn w:val="DefaultParagraphFont"/>
    <w:uiPriority w:val="99"/>
    <w:semiHidden/>
    <w:unhideWhenUsed/>
    <w:rsid w:val="00A57555"/>
    <w:rPr>
      <w:sz w:val="16"/>
      <w:szCs w:val="16"/>
    </w:rPr>
  </w:style>
  <w:style w:type="paragraph" w:styleId="CommentText">
    <w:name w:val="annotation text"/>
    <w:basedOn w:val="Normal"/>
    <w:link w:val="CommentTextChar"/>
    <w:uiPriority w:val="99"/>
    <w:unhideWhenUsed/>
    <w:rsid w:val="00A57555"/>
    <w:rPr>
      <w:sz w:val="20"/>
      <w:szCs w:val="20"/>
    </w:rPr>
  </w:style>
  <w:style w:type="character" w:customStyle="1" w:styleId="CommentTextChar">
    <w:name w:val="Comment Text Char"/>
    <w:basedOn w:val="DefaultParagraphFont"/>
    <w:link w:val="CommentText"/>
    <w:uiPriority w:val="99"/>
    <w:rsid w:val="00A57555"/>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57555"/>
    <w:rPr>
      <w:b/>
      <w:bCs/>
    </w:rPr>
  </w:style>
  <w:style w:type="character" w:customStyle="1" w:styleId="CommentSubjectChar">
    <w:name w:val="Comment Subject Char"/>
    <w:basedOn w:val="CommentTextChar"/>
    <w:link w:val="CommentSubject"/>
    <w:uiPriority w:val="99"/>
    <w:semiHidden/>
    <w:rsid w:val="00A57555"/>
    <w:rPr>
      <w:rFonts w:ascii="Times New Roman" w:eastAsia="Times New Roman" w:hAnsi="Times New Roman" w:cs="Times New Roman"/>
      <w:b/>
      <w:bCs/>
      <w:kern w:val="0"/>
      <w:sz w:val="20"/>
      <w:szCs w:val="20"/>
      <w14:ligatures w14:val="none"/>
    </w:rPr>
  </w:style>
  <w:style w:type="character" w:styleId="FollowedHyperlink">
    <w:name w:val="FollowedHyperlink"/>
    <w:basedOn w:val="DefaultParagraphFont"/>
    <w:uiPriority w:val="99"/>
    <w:semiHidden/>
    <w:unhideWhenUsed/>
    <w:rsid w:val="00BB7109"/>
    <w:rPr>
      <w:color w:val="96607D" w:themeColor="followedHyperlink"/>
      <w:u w:val="single"/>
    </w:rPr>
  </w:style>
  <w:style w:type="paragraph" w:styleId="Header">
    <w:name w:val="header"/>
    <w:basedOn w:val="Normal"/>
    <w:link w:val="HeaderChar"/>
    <w:uiPriority w:val="99"/>
    <w:unhideWhenUsed/>
    <w:rsid w:val="00A15194"/>
    <w:pPr>
      <w:tabs>
        <w:tab w:val="center" w:pos="4680"/>
        <w:tab w:val="right" w:pos="9360"/>
      </w:tabs>
    </w:pPr>
  </w:style>
  <w:style w:type="character" w:customStyle="1" w:styleId="HeaderChar">
    <w:name w:val="Header Char"/>
    <w:basedOn w:val="DefaultParagraphFont"/>
    <w:link w:val="Header"/>
    <w:uiPriority w:val="99"/>
    <w:rsid w:val="00A15194"/>
    <w:rPr>
      <w:rFonts w:ascii="Times New Roman" w:eastAsia="Times New Roman" w:hAnsi="Times New Roman" w:cs="Times New Roman"/>
      <w:kern w:val="0"/>
      <w:sz w:val="22"/>
      <w:szCs w:val="22"/>
      <w14:ligatures w14:val="none"/>
    </w:rPr>
  </w:style>
  <w:style w:type="paragraph" w:styleId="Footer">
    <w:name w:val="footer"/>
    <w:basedOn w:val="Normal"/>
    <w:link w:val="FooterChar"/>
    <w:uiPriority w:val="99"/>
    <w:unhideWhenUsed/>
    <w:rsid w:val="00A15194"/>
    <w:pPr>
      <w:tabs>
        <w:tab w:val="center" w:pos="4680"/>
        <w:tab w:val="right" w:pos="9360"/>
      </w:tabs>
    </w:pPr>
  </w:style>
  <w:style w:type="character" w:customStyle="1" w:styleId="FooterChar">
    <w:name w:val="Footer Char"/>
    <w:basedOn w:val="DefaultParagraphFont"/>
    <w:link w:val="Footer"/>
    <w:uiPriority w:val="99"/>
    <w:rsid w:val="00A15194"/>
    <w:rPr>
      <w:rFonts w:ascii="Times New Roman" w:eastAsia="Times New Roman" w:hAnsi="Times New Roman"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dgs.pa.gov/Materials-Services-Procurement/Supplier-Service-Center/Pages/default.aspx"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RA-EPSPEED@pa.gov"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dgs.pa.gov/Small%20Diverse%20Business%20Program/Pages/default.aspx" TargetMode="Externa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rfranklin@pa.gov" TargetMode="External"/><Relationship Id="rId5" Type="http://schemas.openxmlformats.org/officeDocument/2006/relationships/styles" Target="styles.xml"/><Relationship Id="rId15" Type="http://schemas.openxmlformats.org/officeDocument/2006/relationships/hyperlink" Target="mailto:PSC_Supplier_Requests@pa.gov" TargetMode="External"/><Relationship Id="rId10" Type="http://schemas.openxmlformats.org/officeDocument/2006/relationships/hyperlink" Target="https://greenport.pa.gov/elibrary/GetFolder?FolderID=4623"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RA-PSC_Supplier_Requests@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9346AC5188874DAC4A604B3913EC36" ma:contentTypeVersion="13" ma:contentTypeDescription="Create a new document." ma:contentTypeScope="" ma:versionID="33d0bbea5b9054936da251905024bed5">
  <xsd:schema xmlns:xsd="http://www.w3.org/2001/XMLSchema" xmlns:xs="http://www.w3.org/2001/XMLSchema" xmlns:p="http://schemas.microsoft.com/office/2006/metadata/properties" xmlns:ns2="9a2a04bc-a591-47b9-bfe6-32e52165ce9c" xmlns:ns3="210266fb-a0b2-4677-9385-9ffeda50a071" targetNamespace="http://schemas.microsoft.com/office/2006/metadata/properties" ma:root="true" ma:fieldsID="deb6eedc00bf641996631f58253799cf" ns2:_="" ns3:_="">
    <xsd:import namespace="9a2a04bc-a591-47b9-bfe6-32e52165ce9c"/>
    <xsd:import namespace="210266fb-a0b2-4677-9385-9ffeda50a07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2a04bc-a591-47b9-bfe6-32e52165ce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0266fb-a0b2-4677-9385-9ffeda50a07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963be03-1c24-42a8-90bf-2853c7a6cf5e}" ma:internalName="TaxCatchAll" ma:showField="CatchAllData" ma:web="210266fb-a0b2-4677-9385-9ffeda50a0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10266fb-a0b2-4677-9385-9ffeda50a071" xsi:nil="true"/>
    <lcf76f155ced4ddcb4097134ff3c332f xmlns="9a2a04bc-a591-47b9-bfe6-32e52165ce9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3D61A95-951E-479D-BF6F-FE336D5F88CB}">
  <ds:schemaRefs>
    <ds:schemaRef ds:uri="http://schemas.microsoft.com/sharepoint/v3/contenttype/forms"/>
  </ds:schemaRefs>
</ds:datastoreItem>
</file>

<file path=customXml/itemProps2.xml><?xml version="1.0" encoding="utf-8"?>
<ds:datastoreItem xmlns:ds="http://schemas.openxmlformats.org/officeDocument/2006/customXml" ds:itemID="{84E6F05C-615A-46A5-848B-9FEF07E824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2a04bc-a591-47b9-bfe6-32e52165ce9c"/>
    <ds:schemaRef ds:uri="210266fb-a0b2-4677-9385-9ffeda50a0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5D0752-DB9D-41D9-A3F2-307CE4832B97}">
  <ds:schemaRefs>
    <ds:schemaRef ds:uri="http://schemas.microsoft.com/office/2006/metadata/properties"/>
    <ds:schemaRef ds:uri="http://schemas.microsoft.com/office/infopath/2007/PartnerControls"/>
    <ds:schemaRef ds:uri="210266fb-a0b2-4677-9385-9ffeda50a071"/>
    <ds:schemaRef ds:uri="9a2a04bc-a591-47b9-bfe6-32e52165ce9c"/>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2750</Words>
  <Characters>15677</Characters>
  <Application>Microsoft Office Word</Application>
  <DocSecurity>0</DocSecurity>
  <Lines>130</Lines>
  <Paragraphs>36</Paragraphs>
  <ScaleCrop>false</ScaleCrop>
  <Company/>
  <LinksUpToDate>false</LinksUpToDate>
  <CharactersWithSpaces>18391</CharactersWithSpaces>
  <SharedDoc>false</SharedDoc>
  <HLinks>
    <vt:vector size="42" baseType="variant">
      <vt:variant>
        <vt:i4>1769547</vt:i4>
      </vt:variant>
      <vt:variant>
        <vt:i4>18</vt:i4>
      </vt:variant>
      <vt:variant>
        <vt:i4>0</vt:i4>
      </vt:variant>
      <vt:variant>
        <vt:i4>5</vt:i4>
      </vt:variant>
      <vt:variant>
        <vt:lpwstr>https://www.dgs.pa.gov/Small Diverse Business Program/Pages/default.aspx</vt:lpwstr>
      </vt:variant>
      <vt:variant>
        <vt:lpwstr/>
      </vt:variant>
      <vt:variant>
        <vt:i4>327724</vt:i4>
      </vt:variant>
      <vt:variant>
        <vt:i4>15</vt:i4>
      </vt:variant>
      <vt:variant>
        <vt:i4>0</vt:i4>
      </vt:variant>
      <vt:variant>
        <vt:i4>5</vt:i4>
      </vt:variant>
      <vt:variant>
        <vt:lpwstr>mailto:PSC_Supplier_Requests@pa.gov</vt:lpwstr>
      </vt:variant>
      <vt:variant>
        <vt:lpwstr/>
      </vt:variant>
      <vt:variant>
        <vt:i4>2949196</vt:i4>
      </vt:variant>
      <vt:variant>
        <vt:i4>12</vt:i4>
      </vt:variant>
      <vt:variant>
        <vt:i4>0</vt:i4>
      </vt:variant>
      <vt:variant>
        <vt:i4>5</vt:i4>
      </vt:variant>
      <vt:variant>
        <vt:lpwstr>mailto:RA-PSC_Supplier_Requests@pa.gov</vt:lpwstr>
      </vt:variant>
      <vt:variant>
        <vt:lpwstr/>
      </vt:variant>
      <vt:variant>
        <vt:i4>5570583</vt:i4>
      </vt:variant>
      <vt:variant>
        <vt:i4>9</vt:i4>
      </vt:variant>
      <vt:variant>
        <vt:i4>0</vt:i4>
      </vt:variant>
      <vt:variant>
        <vt:i4>5</vt:i4>
      </vt:variant>
      <vt:variant>
        <vt:lpwstr>https://www.dgs.pa.gov/Materials-Services-Procurement/Supplier-Service-Center/Pages/default.aspx</vt:lpwstr>
      </vt:variant>
      <vt:variant>
        <vt:lpwstr/>
      </vt:variant>
      <vt:variant>
        <vt:i4>6815757</vt:i4>
      </vt:variant>
      <vt:variant>
        <vt:i4>6</vt:i4>
      </vt:variant>
      <vt:variant>
        <vt:i4>0</vt:i4>
      </vt:variant>
      <vt:variant>
        <vt:i4>5</vt:i4>
      </vt:variant>
      <vt:variant>
        <vt:lpwstr>mailto:RA-EPSPEED@pa.gov</vt:lpwstr>
      </vt:variant>
      <vt:variant>
        <vt:lpwstr/>
      </vt:variant>
      <vt:variant>
        <vt:i4>3473431</vt:i4>
      </vt:variant>
      <vt:variant>
        <vt:i4>3</vt:i4>
      </vt:variant>
      <vt:variant>
        <vt:i4>0</vt:i4>
      </vt:variant>
      <vt:variant>
        <vt:i4>5</vt:i4>
      </vt:variant>
      <vt:variant>
        <vt:lpwstr>mailto:brfranklin@pa.gov</vt:lpwstr>
      </vt:variant>
      <vt:variant>
        <vt:lpwstr/>
      </vt:variant>
      <vt:variant>
        <vt:i4>5701720</vt:i4>
      </vt:variant>
      <vt:variant>
        <vt:i4>0</vt:i4>
      </vt:variant>
      <vt:variant>
        <vt:i4>0</vt:i4>
      </vt:variant>
      <vt:variant>
        <vt:i4>5</vt:i4>
      </vt:variant>
      <vt:variant>
        <vt:lpwstr>https://greenport.pa.gov/elibrary/GetFolder?FolderID=4623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Nemec, Frank</dc:creator>
  <cp:keywords/>
  <dc:description/>
  <cp:lastModifiedBy>Cigan, Joseph S</cp:lastModifiedBy>
  <cp:revision>29</cp:revision>
  <dcterms:created xsi:type="dcterms:W3CDTF">2026-01-15T22:29:00Z</dcterms:created>
  <dcterms:modified xsi:type="dcterms:W3CDTF">2026-02-05T19:17:00Z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0x010100B79346AC5188874DAC4A604B3913EC36</vt:lpwstr>
  </property>
  <property fmtid="{D5CDD505-2E9C-101B-9397-08002B2CF9AE}" pid="3" name="MediaServiceImageTags">
    <vt:lpwstr/>
  </property>
</Properties>
</file>