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4FDC4" w14:textId="77777777" w:rsidR="00CA66A9" w:rsidRPr="00CA66A9" w:rsidRDefault="00CA66A9" w:rsidP="00CA66A9">
      <w:pPr>
        <w:overflowPunct w:val="0"/>
        <w:autoSpaceDE w:val="0"/>
        <w:autoSpaceDN w:val="0"/>
        <w:adjustRightInd w:val="0"/>
        <w:spacing w:after="0" w:line="240" w:lineRule="auto"/>
        <w:jc w:val="center"/>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SPECIFICATIONS FOR</w:t>
      </w:r>
    </w:p>
    <w:p w14:paraId="52083E97" w14:textId="77777777" w:rsidR="00CA66A9" w:rsidRPr="00CA66A9" w:rsidRDefault="00CA66A9" w:rsidP="00CA66A9">
      <w:pPr>
        <w:overflowPunct w:val="0"/>
        <w:autoSpaceDE w:val="0"/>
        <w:autoSpaceDN w:val="0"/>
        <w:adjustRightInd w:val="0"/>
        <w:spacing w:after="0" w:line="240" w:lineRule="auto"/>
        <w:jc w:val="center"/>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PROFESSIONAL CONSULTANT ASSISTANCE</w:t>
      </w:r>
    </w:p>
    <w:p w14:paraId="21560066" w14:textId="77777777" w:rsidR="00CA66A9" w:rsidRPr="00CA66A9" w:rsidRDefault="00CA66A9" w:rsidP="00CA66A9">
      <w:pPr>
        <w:overflowPunct w:val="0"/>
        <w:autoSpaceDE w:val="0"/>
        <w:autoSpaceDN w:val="0"/>
        <w:adjustRightInd w:val="0"/>
        <w:spacing w:after="0" w:line="240" w:lineRule="auto"/>
        <w:jc w:val="center"/>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ON SUBSIDENCE INVESTIGATIONS</w:t>
      </w:r>
    </w:p>
    <w:p w14:paraId="7B59FEDA" w14:textId="77777777" w:rsidR="00CA66A9" w:rsidRPr="00CA66A9" w:rsidRDefault="00CA66A9" w:rsidP="00CA66A9">
      <w:pPr>
        <w:overflowPunct w:val="0"/>
        <w:autoSpaceDE w:val="0"/>
        <w:autoSpaceDN w:val="0"/>
        <w:adjustRightInd w:val="0"/>
        <w:spacing w:after="0" w:line="240" w:lineRule="auto"/>
        <w:jc w:val="center"/>
        <w:rPr>
          <w:rFonts w:ascii="Times New Roman" w:eastAsia="Times New Roman" w:hAnsi="Times New Roman" w:cs="Times New Roman"/>
          <w:b/>
          <w:sz w:val="24"/>
          <w:szCs w:val="20"/>
        </w:rPr>
      </w:pPr>
    </w:p>
    <w:p w14:paraId="4692DB12"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I.</w:t>
      </w:r>
      <w:r w:rsidRPr="00CA66A9">
        <w:rPr>
          <w:rFonts w:ascii="Times New Roman" w:eastAsia="Times New Roman" w:hAnsi="Times New Roman" w:cs="Times New Roman"/>
          <w:b/>
          <w:sz w:val="24"/>
          <w:szCs w:val="20"/>
        </w:rPr>
        <w:tab/>
        <w:t>SCOPE OF WORK:</w:t>
      </w:r>
    </w:p>
    <w:p w14:paraId="0AEB0E58"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6920069" w14:textId="454E330D"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Department of Environmental Protection (DEP), District Mining Operations (DMO) requires a Consultant to prepare formal reports and work proposals, conduct necessary work</w:t>
      </w:r>
      <w:r w:rsidR="00DD6911">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perform evaluations of sites that require a determination of the cause of damage to a structure within the coal region</w:t>
      </w:r>
      <w:r w:rsidR="00C80FDD">
        <w:rPr>
          <w:rFonts w:ascii="Times New Roman" w:eastAsia="Times New Roman" w:hAnsi="Times New Roman" w:cs="Times New Roman"/>
          <w:sz w:val="24"/>
          <w:szCs w:val="20"/>
        </w:rPr>
        <w:t>s</w:t>
      </w:r>
      <w:r w:rsidRPr="00CA66A9">
        <w:rPr>
          <w:rFonts w:ascii="Times New Roman" w:eastAsia="Times New Roman" w:hAnsi="Times New Roman" w:cs="Times New Roman"/>
          <w:sz w:val="24"/>
          <w:szCs w:val="20"/>
        </w:rPr>
        <w:t xml:space="preserve"> of Pennsylvania.  Additional work under this proposal may also include assistance in locating mine pools and determining static pool elevations, aiding in water loss investigations</w:t>
      </w:r>
      <w:r w:rsidR="008A0C7B">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placement of monitoring wells and piezometers.  Many project sites are in residential areas, and it may be necessary to conduct required work </w:t>
      </w:r>
      <w:r w:rsidR="00C80FDD" w:rsidRPr="00CA66A9">
        <w:rPr>
          <w:rFonts w:ascii="Times New Roman" w:eastAsia="Times New Roman" w:hAnsi="Times New Roman" w:cs="Times New Roman"/>
          <w:sz w:val="24"/>
          <w:szCs w:val="20"/>
        </w:rPr>
        <w:t>near</w:t>
      </w:r>
      <w:r w:rsidRPr="00CA66A9">
        <w:rPr>
          <w:rFonts w:ascii="Times New Roman" w:eastAsia="Times New Roman" w:hAnsi="Times New Roman" w:cs="Times New Roman"/>
          <w:sz w:val="24"/>
          <w:szCs w:val="20"/>
        </w:rPr>
        <w:t xml:space="preserve"> homes and other structures.  The work activities conducted at a </w:t>
      </w:r>
      <w:r w:rsidR="00394C16" w:rsidRPr="00CA66A9">
        <w:rPr>
          <w:rFonts w:ascii="Times New Roman" w:eastAsia="Times New Roman" w:hAnsi="Times New Roman" w:cs="Times New Roman"/>
          <w:sz w:val="24"/>
          <w:szCs w:val="20"/>
        </w:rPr>
        <w:t>site</w:t>
      </w:r>
      <w:r w:rsidRPr="00CA66A9">
        <w:rPr>
          <w:rFonts w:ascii="Times New Roman" w:eastAsia="Times New Roman" w:hAnsi="Times New Roman" w:cs="Times New Roman"/>
          <w:sz w:val="24"/>
          <w:szCs w:val="20"/>
        </w:rPr>
        <w:t xml:space="preserve"> will depend on the needs of DEP at a site and the Consultant’s proposal of what activities should be conducted at a site in order to make the proper evaluations.  Once a </w:t>
      </w:r>
      <w:r w:rsidR="00C80FDD" w:rsidRPr="00CA66A9">
        <w:rPr>
          <w:rFonts w:ascii="Times New Roman" w:eastAsia="Times New Roman" w:hAnsi="Times New Roman" w:cs="Times New Roman"/>
          <w:sz w:val="24"/>
          <w:szCs w:val="20"/>
        </w:rPr>
        <w:t>site</w:t>
      </w:r>
      <w:r w:rsidRPr="00CA66A9">
        <w:rPr>
          <w:rFonts w:ascii="Times New Roman" w:eastAsia="Times New Roman" w:hAnsi="Times New Roman" w:cs="Times New Roman"/>
          <w:sz w:val="24"/>
          <w:szCs w:val="20"/>
        </w:rPr>
        <w:t xml:space="preserve"> is identified, the Consultant will meet with DEP representatives, conduct a site visit</w:t>
      </w:r>
      <w:r w:rsidR="008A0C7B">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submit a work proposal to DEP.  DEP will evaluate the work proposal, and if acceptable, contact the Consultant to establish a work schedule.  Each site must receive a written approval from a DEP representative before any work commences.</w:t>
      </w:r>
    </w:p>
    <w:p w14:paraId="5A26B00F"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59A2D8E" w14:textId="0D218709" w:rsidR="008A0C7B"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Any questions concerning the technical aspects of this bid should be directed to </w:t>
      </w:r>
      <w:r w:rsidR="00411981">
        <w:rPr>
          <w:rFonts w:ascii="Times New Roman" w:eastAsia="Times New Roman" w:hAnsi="Times New Roman" w:cs="Times New Roman"/>
          <w:sz w:val="24"/>
          <w:szCs w:val="20"/>
        </w:rPr>
        <w:t>Michael Bodnar</w:t>
      </w:r>
      <w:r w:rsidRPr="00CA66A9">
        <w:rPr>
          <w:rFonts w:ascii="Times New Roman" w:eastAsia="Times New Roman" w:hAnsi="Times New Roman" w:cs="Times New Roman"/>
          <w:sz w:val="24"/>
          <w:szCs w:val="20"/>
        </w:rPr>
        <w:t xml:space="preserve"> at 724-769-10</w:t>
      </w:r>
      <w:r w:rsidR="00411981">
        <w:rPr>
          <w:rFonts w:ascii="Times New Roman" w:eastAsia="Times New Roman" w:hAnsi="Times New Roman" w:cs="Times New Roman"/>
          <w:sz w:val="24"/>
          <w:szCs w:val="20"/>
        </w:rPr>
        <w:t>73</w:t>
      </w:r>
      <w:r w:rsidRPr="00CA66A9">
        <w:rPr>
          <w:rFonts w:ascii="Times New Roman" w:eastAsia="Times New Roman" w:hAnsi="Times New Roman" w:cs="Times New Roman"/>
          <w:sz w:val="24"/>
          <w:szCs w:val="20"/>
        </w:rPr>
        <w:t>.  Questions concerning the</w:t>
      </w:r>
      <w:r w:rsidR="00700A77">
        <w:rPr>
          <w:rFonts w:ascii="Times New Roman" w:eastAsia="Times New Roman" w:hAnsi="Times New Roman" w:cs="Times New Roman"/>
          <w:sz w:val="24"/>
          <w:szCs w:val="20"/>
        </w:rPr>
        <w:t xml:space="preserve"> </w:t>
      </w:r>
      <w:r w:rsidRPr="00CA66A9">
        <w:rPr>
          <w:rFonts w:ascii="Times New Roman" w:eastAsia="Times New Roman" w:hAnsi="Times New Roman" w:cs="Times New Roman"/>
          <w:sz w:val="24"/>
          <w:szCs w:val="20"/>
        </w:rPr>
        <w:t>bidding procedures should be directed t</w:t>
      </w:r>
      <w:r w:rsidR="00E46738">
        <w:rPr>
          <w:rFonts w:ascii="Times New Roman" w:eastAsia="Times New Roman" w:hAnsi="Times New Roman" w:cs="Times New Roman"/>
          <w:sz w:val="24"/>
          <w:szCs w:val="20"/>
        </w:rPr>
        <w:t xml:space="preserve">o </w:t>
      </w:r>
      <w:r w:rsidR="00E46738" w:rsidRPr="00700A77">
        <w:rPr>
          <w:rFonts w:ascii="Times New Roman" w:eastAsia="Times New Roman" w:hAnsi="Times New Roman" w:cs="Times New Roman"/>
          <w:sz w:val="24"/>
          <w:szCs w:val="20"/>
        </w:rPr>
        <w:t>Qui</w:t>
      </w:r>
      <w:r w:rsidR="005E4FA1" w:rsidRPr="00700A77">
        <w:rPr>
          <w:rFonts w:ascii="Times New Roman" w:eastAsia="Times New Roman" w:hAnsi="Times New Roman" w:cs="Times New Roman"/>
          <w:sz w:val="24"/>
          <w:szCs w:val="20"/>
        </w:rPr>
        <w:t>a</w:t>
      </w:r>
      <w:r w:rsidR="00E46738" w:rsidRPr="00700A77">
        <w:rPr>
          <w:rFonts w:ascii="Times New Roman" w:eastAsia="Times New Roman" w:hAnsi="Times New Roman" w:cs="Times New Roman"/>
          <w:sz w:val="24"/>
          <w:szCs w:val="20"/>
        </w:rPr>
        <w:t>na Brown</w:t>
      </w:r>
      <w:r w:rsidR="006523CE" w:rsidRPr="00700A77">
        <w:rPr>
          <w:rFonts w:ascii="Times New Roman" w:eastAsia="Times New Roman" w:hAnsi="Times New Roman" w:cs="Times New Roman"/>
          <w:sz w:val="24"/>
          <w:szCs w:val="20"/>
        </w:rPr>
        <w:t xml:space="preserve"> at </w:t>
      </w:r>
      <w:r w:rsidR="00DB09D9">
        <w:rPr>
          <w:rFonts w:ascii="Times New Roman" w:eastAsia="Times New Roman" w:hAnsi="Times New Roman" w:cs="Times New Roman"/>
          <w:sz w:val="24"/>
          <w:szCs w:val="20"/>
        </w:rPr>
        <w:t>717-</w:t>
      </w:r>
      <w:r w:rsidR="00381A3C" w:rsidRPr="00700A77">
        <w:rPr>
          <w:rFonts w:ascii="Times New Roman" w:eastAsia="Times New Roman" w:hAnsi="Times New Roman" w:cs="Times New Roman"/>
          <w:sz w:val="24"/>
          <w:szCs w:val="20"/>
        </w:rPr>
        <w:t>783-0486</w:t>
      </w:r>
      <w:r w:rsidR="00700A77">
        <w:rPr>
          <w:rFonts w:ascii="Times New Roman" w:eastAsia="Times New Roman" w:hAnsi="Times New Roman" w:cs="Times New Roman"/>
          <w:sz w:val="24"/>
          <w:szCs w:val="20"/>
        </w:rPr>
        <w:t>.</w:t>
      </w:r>
    </w:p>
    <w:p w14:paraId="27FBE684"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05C7107A"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Consultant’s office shall be located within a 40-mile radius of Pittsburgh</w:t>
      </w:r>
      <w:r w:rsidR="008A0C7B">
        <w:rPr>
          <w:rFonts w:ascii="Times New Roman" w:eastAsia="Times New Roman" w:hAnsi="Times New Roman" w:cs="Times New Roman"/>
          <w:sz w:val="24"/>
          <w:szCs w:val="20"/>
        </w:rPr>
        <w:t>, Pa</w:t>
      </w:r>
      <w:r w:rsidRPr="00CA66A9">
        <w:rPr>
          <w:rFonts w:ascii="Times New Roman" w:eastAsia="Times New Roman" w:hAnsi="Times New Roman" w:cs="Times New Roman"/>
          <w:sz w:val="24"/>
          <w:szCs w:val="20"/>
        </w:rPr>
        <w:t>.  Drilling and excavation equipment must be mobilized from as close to the project site as possible.</w:t>
      </w:r>
    </w:p>
    <w:p w14:paraId="40CFC67A" w14:textId="77777777" w:rsidR="00CA66A9" w:rsidRPr="00CA66A9" w:rsidRDefault="00CA66A9" w:rsidP="00CA66A9">
      <w:pPr>
        <w:tabs>
          <w:tab w:val="left" w:pos="720"/>
          <w:tab w:val="center" w:pos="4320"/>
          <w:tab w:val="right" w:pos="8640"/>
        </w:tabs>
        <w:overflowPunct w:val="0"/>
        <w:autoSpaceDE w:val="0"/>
        <w:autoSpaceDN w:val="0"/>
        <w:adjustRightInd w:val="0"/>
        <w:spacing w:after="0" w:line="240" w:lineRule="auto"/>
        <w:rPr>
          <w:rFonts w:ascii="Times New Roman" w:eastAsia="Times New Roman" w:hAnsi="Times New Roman" w:cs="Times New Roman"/>
          <w:sz w:val="24"/>
          <w:szCs w:val="20"/>
        </w:rPr>
      </w:pPr>
    </w:p>
    <w:p w14:paraId="7DFE0BF6"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The Consultant shall take particular care when drilling into coal beds to </w:t>
      </w:r>
      <w:r w:rsidR="008A0C7B">
        <w:rPr>
          <w:rFonts w:ascii="Times New Roman" w:eastAsia="Times New Roman" w:hAnsi="Times New Roman" w:cs="Times New Roman"/>
          <w:sz w:val="24"/>
          <w:szCs w:val="20"/>
        </w:rPr>
        <w:t>e</w:t>
      </w:r>
      <w:r w:rsidRPr="00CA66A9">
        <w:rPr>
          <w:rFonts w:ascii="Times New Roman" w:eastAsia="Times New Roman" w:hAnsi="Times New Roman" w:cs="Times New Roman"/>
          <w:sz w:val="24"/>
          <w:szCs w:val="20"/>
        </w:rPr>
        <w:t>nsure that explosive mixtures of gas are not ignited, and that operators are not subjected to noxious fumes.</w:t>
      </w:r>
    </w:p>
    <w:p w14:paraId="161DCDD0"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06D5857" w14:textId="64095AD4"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The Consultant shall define the location of all utilities and underground structures related to the </w:t>
      </w:r>
      <w:r w:rsidR="00C80FDD" w:rsidRPr="00CA66A9">
        <w:rPr>
          <w:rFonts w:ascii="Times New Roman" w:eastAsia="Times New Roman" w:hAnsi="Times New Roman" w:cs="Times New Roman"/>
          <w:sz w:val="24"/>
          <w:szCs w:val="20"/>
        </w:rPr>
        <w:t>project</w:t>
      </w:r>
      <w:r w:rsidRPr="00CA66A9">
        <w:rPr>
          <w:rFonts w:ascii="Times New Roman" w:eastAsia="Times New Roman" w:hAnsi="Times New Roman" w:cs="Times New Roman"/>
          <w:sz w:val="24"/>
          <w:szCs w:val="20"/>
        </w:rPr>
        <w:t xml:space="preserve"> prior to commencing any subsurface work.  The Consultant must contact the property owner and inform them as to the date and time that the work will be conducted.  Rights</w:t>
      </w:r>
      <w:r w:rsidR="00675650">
        <w:rPr>
          <w:rFonts w:ascii="Times New Roman" w:eastAsia="Times New Roman" w:hAnsi="Times New Roman" w:cs="Times New Roman"/>
          <w:sz w:val="24"/>
          <w:szCs w:val="20"/>
        </w:rPr>
        <w:t>-of-e</w:t>
      </w:r>
      <w:r w:rsidRPr="00CA66A9">
        <w:rPr>
          <w:rFonts w:ascii="Times New Roman" w:eastAsia="Times New Roman" w:hAnsi="Times New Roman" w:cs="Times New Roman"/>
          <w:sz w:val="24"/>
          <w:szCs w:val="20"/>
        </w:rPr>
        <w:t>ntry shall be obtained by DEP.</w:t>
      </w:r>
    </w:p>
    <w:p w14:paraId="4DE2C8C9"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03DB64B"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The Consultant shall be responsible for the repair of damage to properties resulting from the subsurface exploration and test work.  All boreholes shall be plugged and grouted to the surface, and the surface in the immediate vicinity of the borehole </w:t>
      </w:r>
      <w:r w:rsidR="00BB389A">
        <w:rPr>
          <w:rFonts w:ascii="Times New Roman" w:eastAsia="Times New Roman" w:hAnsi="Times New Roman" w:cs="Times New Roman"/>
          <w:sz w:val="24"/>
          <w:szCs w:val="20"/>
        </w:rPr>
        <w:t xml:space="preserve">reclaimed and </w:t>
      </w:r>
      <w:r w:rsidRPr="00CA66A9">
        <w:rPr>
          <w:rFonts w:ascii="Times New Roman" w:eastAsia="Times New Roman" w:hAnsi="Times New Roman" w:cs="Times New Roman"/>
          <w:sz w:val="24"/>
          <w:szCs w:val="20"/>
        </w:rPr>
        <w:t xml:space="preserve">restored to its pre-drilling condition or better (see </w:t>
      </w:r>
      <w:r w:rsidRPr="00CA66A9">
        <w:rPr>
          <w:rFonts w:ascii="Times New Roman" w:eastAsia="Times New Roman" w:hAnsi="Times New Roman" w:cs="Times New Roman"/>
          <w:b/>
          <w:sz w:val="24"/>
          <w:szCs w:val="20"/>
        </w:rPr>
        <w:t>Borehole Reclamation</w:t>
      </w:r>
      <w:r w:rsidRPr="00CA66A9">
        <w:rPr>
          <w:rFonts w:ascii="Times New Roman" w:eastAsia="Times New Roman" w:hAnsi="Times New Roman" w:cs="Times New Roman"/>
          <w:sz w:val="24"/>
          <w:szCs w:val="20"/>
        </w:rPr>
        <w:t>).</w:t>
      </w:r>
      <w:r w:rsidR="00BB389A">
        <w:rPr>
          <w:rFonts w:ascii="Times New Roman" w:eastAsia="Times New Roman" w:hAnsi="Times New Roman" w:cs="Times New Roman"/>
          <w:sz w:val="24"/>
          <w:szCs w:val="20"/>
        </w:rPr>
        <w:t xml:space="preserve"> </w:t>
      </w:r>
    </w:p>
    <w:p w14:paraId="2A87049C"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8C89257"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 is required to take all necessary precautions in order to minimize surface disturbances that are incidental to access and drilling (i.e., tramming equipment on plywood</w:t>
      </w:r>
      <w:r w:rsidR="00C80FDD">
        <w:rPr>
          <w:rFonts w:ascii="Times New Roman" w:eastAsia="Times New Roman" w:hAnsi="Times New Roman" w:cs="Times New Roman"/>
          <w:sz w:val="24"/>
          <w:szCs w:val="20"/>
        </w:rPr>
        <w:t xml:space="preserve"> or mats</w:t>
      </w:r>
      <w:r w:rsidRPr="00CA66A9">
        <w:rPr>
          <w:rFonts w:ascii="Times New Roman" w:eastAsia="Times New Roman" w:hAnsi="Times New Roman" w:cs="Times New Roman"/>
          <w:sz w:val="24"/>
          <w:szCs w:val="20"/>
        </w:rPr>
        <w:t xml:space="preserve">, proper handling of </w:t>
      </w:r>
      <w:proofErr w:type="spellStart"/>
      <w:r w:rsidRPr="00CA66A9">
        <w:rPr>
          <w:rFonts w:ascii="Times New Roman" w:eastAsia="Times New Roman" w:hAnsi="Times New Roman" w:cs="Times New Roman"/>
          <w:sz w:val="24"/>
          <w:szCs w:val="20"/>
        </w:rPr>
        <w:t>drillwater</w:t>
      </w:r>
      <w:proofErr w:type="spellEnd"/>
      <w:r w:rsidRPr="00CA66A9">
        <w:rPr>
          <w:rFonts w:ascii="Times New Roman" w:eastAsia="Times New Roman" w:hAnsi="Times New Roman" w:cs="Times New Roman"/>
          <w:sz w:val="24"/>
          <w:szCs w:val="20"/>
        </w:rPr>
        <w:t xml:space="preserve"> to minimize property damage, dust control, and proper disposal of drill cuttings).  Additional reclamation deemed necessary by DEP shall be performed and paid for by the Consultant.  </w:t>
      </w:r>
    </w:p>
    <w:p w14:paraId="61A2D9E3" w14:textId="77777777" w:rsid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3F8DC1D7" w14:textId="77777777" w:rsidR="00BB389A" w:rsidRDefault="00BB389A"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Pr>
          <w:rFonts w:ascii="Times New Roman" w:eastAsia="Times New Roman" w:hAnsi="Times New Roman" w:cs="Times New Roman"/>
          <w:sz w:val="24"/>
          <w:szCs w:val="20"/>
        </w:rPr>
        <w:t>All disturbed areas for any contract work items shall be reclaimed and restored to the pre-project condition or better.</w:t>
      </w:r>
    </w:p>
    <w:p w14:paraId="3C522FEB" w14:textId="77777777" w:rsidR="00BB389A" w:rsidRPr="00CA66A9" w:rsidRDefault="00BB389A"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380529E8"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DEP shall reimburse the Consultant for all justifiable costs upon submission of an itemized invoice.  Costs incurr</w:t>
      </w:r>
      <w:r w:rsidR="008A0C7B">
        <w:rPr>
          <w:rFonts w:ascii="Times New Roman" w:eastAsia="Times New Roman" w:hAnsi="Times New Roman" w:cs="Times New Roman"/>
          <w:sz w:val="24"/>
          <w:szCs w:val="20"/>
        </w:rPr>
        <w:t>ed due to Consultant negligence</w:t>
      </w:r>
      <w:r w:rsidRPr="00CA66A9">
        <w:rPr>
          <w:rFonts w:ascii="Times New Roman" w:eastAsia="Times New Roman" w:hAnsi="Times New Roman" w:cs="Times New Roman"/>
          <w:sz w:val="24"/>
          <w:szCs w:val="20"/>
        </w:rPr>
        <w:t xml:space="preserve"> or in violation of the terms of this Agreement shall not be reimbursed by DEP.</w:t>
      </w:r>
    </w:p>
    <w:p w14:paraId="39257376"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6CCB48F6"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bid award sheets (</w:t>
      </w:r>
      <w:r w:rsidRPr="00CA66A9">
        <w:rPr>
          <w:rFonts w:ascii="Times New Roman" w:eastAsia="Times New Roman" w:hAnsi="Times New Roman" w:cs="Times New Roman"/>
          <w:b/>
          <w:sz w:val="24"/>
          <w:szCs w:val="20"/>
        </w:rPr>
        <w:t>Attachment A,</w:t>
      </w:r>
      <w:r w:rsidRPr="00CA66A9">
        <w:rPr>
          <w:rFonts w:ascii="Times New Roman" w:eastAsia="Times New Roman" w:hAnsi="Times New Roman" w:cs="Times New Roman"/>
          <w:sz w:val="24"/>
          <w:szCs w:val="20"/>
        </w:rPr>
        <w:t xml:space="preserve"> </w:t>
      </w:r>
      <w:r w:rsidRPr="006476B2">
        <w:rPr>
          <w:rFonts w:ascii="Times New Roman" w:eastAsia="Times New Roman" w:hAnsi="Times New Roman" w:cs="Times New Roman"/>
          <w:b/>
          <w:sz w:val="24"/>
          <w:szCs w:val="20"/>
        </w:rPr>
        <w:t>Example Sites)</w:t>
      </w:r>
      <w:r w:rsidRPr="00CA66A9">
        <w:rPr>
          <w:rFonts w:ascii="Times New Roman" w:eastAsia="Times New Roman" w:hAnsi="Times New Roman" w:cs="Times New Roman"/>
          <w:sz w:val="24"/>
          <w:szCs w:val="20"/>
        </w:rPr>
        <w:t xml:space="preserve"> contain both unit costs and the costs for what may be typical sites on which DEP requires the services to be performed.  These line item costs on the site examples will be used to determine payment for work on a site.  Before any work is performed on a site, Consultant shall submit to DEP a proposal for the project work.  The DEP project manager, to be named for each project site, must review and approve the proposal in writing, including a maximum dollar amount payable that can only be exceeded with the written approval of the project manager.  DEP shall then issue a notice to proceed</w:t>
      </w:r>
      <w:r w:rsidR="008A0C7B">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the Consultant may begin the work in accordance with this notice.</w:t>
      </w:r>
    </w:p>
    <w:p w14:paraId="4DBAF011"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179888D5"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scope of work for each project and/or the level of detail needed in the Consultant’s final report shall vary.  The DEP project manager shall inform the Consultant as to the scope of work and the type of report needed for each project.  Reports shall be submitted in writing to DEP project manager within fourteen (14) days after the project is completed.  The final reports shall be signed by both the registered professional geologist and/or the registered professional engineer who supervised each project.</w:t>
      </w:r>
    </w:p>
    <w:p w14:paraId="51C5FFE3"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33F67D42"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 shall acquire all permits and licenses necessary for the completion of the project.  The Consultant shall be reimbursed for all reasonable costs incurred in obtaining any required permits and licenses, upon submission of supporting evidence.</w:t>
      </w:r>
    </w:p>
    <w:p w14:paraId="123025FF"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C2E5305"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II.</w:t>
      </w:r>
      <w:r w:rsidRPr="00CA66A9">
        <w:rPr>
          <w:rFonts w:ascii="Times New Roman" w:eastAsia="Times New Roman" w:hAnsi="Times New Roman" w:cs="Times New Roman"/>
          <w:b/>
          <w:sz w:val="24"/>
          <w:szCs w:val="20"/>
        </w:rPr>
        <w:tab/>
        <w:t>CONTRACT TASKS:</w:t>
      </w:r>
    </w:p>
    <w:p w14:paraId="7833C72C"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sz w:val="24"/>
          <w:szCs w:val="20"/>
        </w:rPr>
      </w:pPr>
    </w:p>
    <w:p w14:paraId="756CD373" w14:textId="3674A3F2"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following tasks shall be included in the performance of this contract.  These tasks are identified on the bid award sheets (</w:t>
      </w:r>
      <w:r w:rsidRPr="00CA66A9">
        <w:rPr>
          <w:rFonts w:ascii="Times New Roman" w:eastAsia="Times New Roman" w:hAnsi="Times New Roman" w:cs="Times New Roman"/>
          <w:b/>
          <w:sz w:val="24"/>
          <w:szCs w:val="20"/>
        </w:rPr>
        <w:t>Attachment A</w:t>
      </w:r>
      <w:r w:rsidR="008A0C7B">
        <w:rPr>
          <w:rFonts w:ascii="Times New Roman" w:eastAsia="Times New Roman" w:hAnsi="Times New Roman" w:cs="Times New Roman"/>
          <w:b/>
          <w:sz w:val="24"/>
          <w:szCs w:val="20"/>
        </w:rPr>
        <w:t>,</w:t>
      </w:r>
      <w:r w:rsidRPr="00CA66A9">
        <w:rPr>
          <w:rFonts w:ascii="Times New Roman" w:eastAsia="Times New Roman" w:hAnsi="Times New Roman" w:cs="Times New Roman"/>
          <w:sz w:val="24"/>
          <w:szCs w:val="20"/>
        </w:rPr>
        <w:t xml:space="preserve"> </w:t>
      </w:r>
      <w:r w:rsidRPr="00CA66A9">
        <w:rPr>
          <w:rFonts w:ascii="Times New Roman" w:eastAsia="Times New Roman" w:hAnsi="Times New Roman" w:cs="Times New Roman"/>
          <w:b/>
          <w:sz w:val="24"/>
          <w:szCs w:val="20"/>
        </w:rPr>
        <w:t>Example S</w:t>
      </w:r>
      <w:r w:rsidR="007C76EA">
        <w:rPr>
          <w:rFonts w:ascii="Times New Roman" w:eastAsia="Times New Roman" w:hAnsi="Times New Roman" w:cs="Times New Roman"/>
          <w:b/>
          <w:sz w:val="24"/>
          <w:szCs w:val="20"/>
        </w:rPr>
        <w:t>ites</w:t>
      </w:r>
      <w:r w:rsidRPr="00CA66A9">
        <w:rPr>
          <w:rFonts w:ascii="Times New Roman" w:eastAsia="Times New Roman" w:hAnsi="Times New Roman" w:cs="Times New Roman"/>
          <w:b/>
          <w:sz w:val="24"/>
          <w:szCs w:val="20"/>
        </w:rPr>
        <w:t>)</w:t>
      </w:r>
      <w:r w:rsidRPr="00CA66A9">
        <w:rPr>
          <w:rFonts w:ascii="Times New Roman" w:eastAsia="Times New Roman" w:hAnsi="Times New Roman" w:cs="Times New Roman"/>
          <w:sz w:val="24"/>
          <w:szCs w:val="20"/>
        </w:rPr>
        <w:t>.  All tasks shall be approved by DEP’s representative prior to tasks being conducted.</w:t>
      </w:r>
    </w:p>
    <w:p w14:paraId="6AF8D557" w14:textId="77777777" w:rsidR="00675650" w:rsidRPr="00CA66A9" w:rsidRDefault="00675650"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671D6077"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ab/>
        <w:t>A.</w:t>
      </w:r>
      <w:r w:rsidRPr="00CA66A9">
        <w:rPr>
          <w:rFonts w:ascii="Times New Roman" w:eastAsia="Times New Roman" w:hAnsi="Times New Roman" w:cs="Times New Roman"/>
          <w:b/>
          <w:sz w:val="24"/>
          <w:szCs w:val="20"/>
        </w:rPr>
        <w:tab/>
        <w:t>TRAVEL COSTS:</w:t>
      </w:r>
    </w:p>
    <w:p w14:paraId="6D0AAACA"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includes all mileage costs associated with travel to and from the site for personnel, materials and equipment, excluding drilling equipment.</w:t>
      </w:r>
    </w:p>
    <w:p w14:paraId="4D47075C" w14:textId="77777777" w:rsidR="00CA66A9" w:rsidRPr="00CA66A9" w:rsidRDefault="00CA66A9" w:rsidP="00E35693">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Payment shall be made on a per mile basis</w:t>
      </w:r>
      <w:r w:rsidR="00E35693">
        <w:rPr>
          <w:rFonts w:ascii="Times New Roman" w:eastAsia="Times New Roman" w:hAnsi="Times New Roman" w:cs="Times New Roman"/>
          <w:sz w:val="24"/>
          <w:szCs w:val="20"/>
        </w:rPr>
        <w:t xml:space="preserve"> </w:t>
      </w:r>
      <w:r w:rsidR="00E35693" w:rsidRPr="00CF3C2B">
        <w:rPr>
          <w:rFonts w:ascii="Times New Roman" w:eastAsia="Times New Roman" w:hAnsi="Times New Roman" w:cs="Times New Roman"/>
          <w:sz w:val="24"/>
          <w:szCs w:val="20"/>
        </w:rPr>
        <w:t>in accordance with Commonwealth Travel Policy Management Directive (MD) 230.10</w:t>
      </w:r>
      <w:r w:rsidRPr="00CF3C2B">
        <w:rPr>
          <w:rFonts w:ascii="Times New Roman" w:eastAsia="Times New Roman" w:hAnsi="Times New Roman" w:cs="Times New Roman"/>
          <w:sz w:val="24"/>
          <w:szCs w:val="20"/>
        </w:rPr>
        <w:t>.</w:t>
      </w:r>
    </w:p>
    <w:p w14:paraId="38F2378E" w14:textId="77777777" w:rsidR="00CA66A9" w:rsidRPr="00CA66A9" w:rsidRDefault="00CA66A9" w:rsidP="007C76EA">
      <w:pPr>
        <w:overflowPunct w:val="0"/>
        <w:autoSpaceDE w:val="0"/>
        <w:autoSpaceDN w:val="0"/>
        <w:adjustRightInd w:val="0"/>
        <w:spacing w:after="0" w:line="240" w:lineRule="auto"/>
        <w:rPr>
          <w:rFonts w:ascii="Times New Roman" w:eastAsia="Times New Roman" w:hAnsi="Times New Roman" w:cs="Times New Roman"/>
          <w:sz w:val="24"/>
          <w:szCs w:val="20"/>
        </w:rPr>
      </w:pPr>
    </w:p>
    <w:p w14:paraId="3F4A01FA" w14:textId="77777777" w:rsidR="00623F42" w:rsidRDefault="00CA66A9" w:rsidP="00623F42">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ab/>
      </w:r>
    </w:p>
    <w:p w14:paraId="153AA0E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B.</w:t>
      </w:r>
      <w:r w:rsidRPr="00CA66A9">
        <w:rPr>
          <w:rFonts w:ascii="Times New Roman" w:eastAsia="Times New Roman" w:hAnsi="Times New Roman" w:cs="Times New Roman"/>
          <w:b/>
          <w:sz w:val="24"/>
          <w:szCs w:val="20"/>
        </w:rPr>
        <w:tab/>
        <w:t>MOBILIZATION/DEMOBILIZATION:</w:t>
      </w:r>
    </w:p>
    <w:p w14:paraId="053C540E"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p>
    <w:p w14:paraId="76715A26" w14:textId="77777777" w:rsidR="00CA66A9" w:rsidRPr="008A0C7B"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4"/>
        </w:rPr>
      </w:pPr>
      <w:r w:rsidRPr="008A0C7B">
        <w:rPr>
          <w:rFonts w:ascii="Times New Roman" w:eastAsia="Times New Roman" w:hAnsi="Times New Roman" w:cs="Times New Roman"/>
          <w:sz w:val="24"/>
          <w:szCs w:val="24"/>
        </w:rPr>
        <w:t xml:space="preserve">The work covered by this section consists of the delivery to the work site of all drilling equipment, materials, supplies, acquisition of any permits, removal of all </w:t>
      </w:r>
      <w:r w:rsidR="000648CD">
        <w:rPr>
          <w:rFonts w:ascii="Times New Roman" w:eastAsia="Times New Roman" w:hAnsi="Times New Roman" w:cs="Times New Roman"/>
          <w:sz w:val="24"/>
          <w:szCs w:val="24"/>
        </w:rPr>
        <w:t>materials</w:t>
      </w:r>
      <w:r w:rsidRPr="008A0C7B">
        <w:rPr>
          <w:rFonts w:ascii="Times New Roman" w:eastAsia="Times New Roman" w:hAnsi="Times New Roman" w:cs="Times New Roman"/>
          <w:sz w:val="24"/>
          <w:szCs w:val="24"/>
        </w:rPr>
        <w:t xml:space="preserve"> and equipment </w:t>
      </w:r>
      <w:r w:rsidR="000648CD">
        <w:rPr>
          <w:rFonts w:ascii="Times New Roman" w:eastAsia="Times New Roman" w:hAnsi="Times New Roman" w:cs="Times New Roman"/>
          <w:sz w:val="24"/>
          <w:szCs w:val="24"/>
        </w:rPr>
        <w:t xml:space="preserve">from the site </w:t>
      </w:r>
      <w:r w:rsidRPr="008A0C7B">
        <w:rPr>
          <w:rFonts w:ascii="Times New Roman" w:eastAsia="Times New Roman" w:hAnsi="Times New Roman" w:cs="Times New Roman"/>
          <w:sz w:val="24"/>
          <w:szCs w:val="24"/>
        </w:rPr>
        <w:t>after the completion of work (round trip 100 miles or less).</w:t>
      </w:r>
    </w:p>
    <w:p w14:paraId="759C656D"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0BEC1018" w14:textId="77777777"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Mobilization shall consist of the delivery to the work site of all equipment, materials and supplies to be furnished by the Consultant; the complete assembly in satisfactory working order of all such equipment on the job; and the satisfactory storage at the site of all such materials and supplies.  Moving between holes and setups at hole locations included under the Contract shall be incidental to the other appropriate Contract Items and no separate payment shall be made.</w:t>
      </w:r>
    </w:p>
    <w:p w14:paraId="7A32282E"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713C6724" w14:textId="77777777"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Demobilization shall consist of the removal of all equipment from the project site and clean-up and restoration of any damaged areas to as good or better condition than existed prior to the commencement of work.  This work shall include reseeding of areas designated by the DEP Representative.</w:t>
      </w:r>
    </w:p>
    <w:p w14:paraId="354DC8CA"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041CB8D7" w14:textId="77777777"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All equipment and methods to be used by the Consultant shall be subject to approval by the DEP Representative.  However, approval of the equipment shall not be construed as approval of the performance thereof.  The Consultant shall furnish any additional or “special” equipment necessary for him to obtain the desired end results.</w:t>
      </w:r>
    </w:p>
    <w:p w14:paraId="5CEBC035"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5B39A29E" w14:textId="77777777"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 at his expense shall obtain all permits, of whatever nature, necessary for the completion of this work, and the Contractor shall comply with all existing laws, ordinances, rules and regulations relating to his operations.  DEP or its designated representative shall obtain easements from property owners.</w:t>
      </w:r>
    </w:p>
    <w:p w14:paraId="4D2080C8"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72F95C62" w14:textId="77777777"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Every effort shall be made to minimize damage incidental to access and drilling.  Maximum use shall be made of existing roads and lanes for access.  Where it is necessary to deviate from roads and lanes, such devi</w:t>
      </w:r>
      <w:r w:rsidR="008A0C7B">
        <w:rPr>
          <w:rFonts w:ascii="Times New Roman" w:eastAsia="Times New Roman" w:hAnsi="Times New Roman" w:cs="Times New Roman"/>
          <w:sz w:val="24"/>
          <w:szCs w:val="20"/>
        </w:rPr>
        <w:t>ation shall be by one (1) track</w:t>
      </w:r>
      <w:r w:rsidRPr="00CA66A9">
        <w:rPr>
          <w:rFonts w:ascii="Times New Roman" w:eastAsia="Times New Roman" w:hAnsi="Times New Roman" w:cs="Times New Roman"/>
          <w:sz w:val="24"/>
          <w:szCs w:val="20"/>
        </w:rPr>
        <w:t xml:space="preserve"> at a location causing the least damage.</w:t>
      </w:r>
    </w:p>
    <w:p w14:paraId="635A12BC"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118DAF4F" w14:textId="55EE6070"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The Consultant shall be liable to the property owners for any damage to vegetation, crops, and/or property, irrespective of whether the damage was caused by his negligence or was an unavoidable consequence of drilling operations.  The Consultant shall be liable for any and all damage, including damages for necessary access. The Consultant shall be required to consult with property owners as to when he intends to move equipment to the drilling locations, unless said locations are on streets.  </w:t>
      </w:r>
      <w:r w:rsidR="00103135" w:rsidRPr="00CA66A9">
        <w:rPr>
          <w:rFonts w:ascii="Times New Roman" w:eastAsia="Times New Roman" w:hAnsi="Times New Roman" w:cs="Times New Roman"/>
          <w:sz w:val="24"/>
          <w:szCs w:val="20"/>
        </w:rPr>
        <w:t>If</w:t>
      </w:r>
      <w:r w:rsidRPr="00CA66A9">
        <w:rPr>
          <w:rFonts w:ascii="Times New Roman" w:eastAsia="Times New Roman" w:hAnsi="Times New Roman" w:cs="Times New Roman"/>
          <w:sz w:val="24"/>
          <w:szCs w:val="20"/>
        </w:rPr>
        <w:t xml:space="preserve"> boring locations are on the streets, traffic will be </w:t>
      </w:r>
      <w:proofErr w:type="gramStart"/>
      <w:r w:rsidRPr="00CA66A9">
        <w:rPr>
          <w:rFonts w:ascii="Times New Roman" w:eastAsia="Times New Roman" w:hAnsi="Times New Roman" w:cs="Times New Roman"/>
          <w:sz w:val="24"/>
          <w:szCs w:val="20"/>
        </w:rPr>
        <w:t>maintained at all times</w:t>
      </w:r>
      <w:proofErr w:type="gramEnd"/>
      <w:r w:rsidRPr="00CA66A9">
        <w:rPr>
          <w:rFonts w:ascii="Times New Roman" w:eastAsia="Times New Roman" w:hAnsi="Times New Roman" w:cs="Times New Roman"/>
          <w:sz w:val="24"/>
          <w:szCs w:val="20"/>
        </w:rPr>
        <w:t>.</w:t>
      </w:r>
    </w:p>
    <w:p w14:paraId="038B2A97"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0CEDA1E0" w14:textId="77777777" w:rsid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includes all costs associated with transportation of drilling equipment to the project site and the removal of the same drilling equipment at the completion of the project (round trip 100 miles or less).  Payment shall be made on a per site basis.</w:t>
      </w:r>
    </w:p>
    <w:p w14:paraId="1367B8A3" w14:textId="77777777" w:rsidR="00103135" w:rsidRPr="00CA66A9" w:rsidRDefault="00103135"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0D2309C7"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ab/>
        <w:t>C.</w:t>
      </w:r>
      <w:r w:rsidRPr="00CA66A9">
        <w:rPr>
          <w:rFonts w:ascii="Times New Roman" w:eastAsia="Times New Roman" w:hAnsi="Times New Roman" w:cs="Times New Roman"/>
          <w:b/>
          <w:sz w:val="24"/>
          <w:szCs w:val="20"/>
        </w:rPr>
        <w:tab/>
        <w:t>ADDITIONAL MOBILIZATION/DEMOBILIZATION:</w:t>
      </w:r>
    </w:p>
    <w:p w14:paraId="143AD27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p>
    <w:p w14:paraId="2FA9CBEB" w14:textId="77777777" w:rsidR="00CA66A9" w:rsidRPr="00CA66A9" w:rsidRDefault="00CA66A9" w:rsidP="00CA66A9">
      <w:pPr>
        <w:tabs>
          <w:tab w:val="left" w:pos="144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This is an additional cost associated with the transportation of drilling equipment to and from the site when the total travel is greater than 100 miles (round trip).  </w:t>
      </w:r>
      <w:r w:rsidRPr="00CA66A9">
        <w:rPr>
          <w:rFonts w:ascii="Times New Roman" w:eastAsia="Times New Roman" w:hAnsi="Times New Roman" w:cs="Times New Roman"/>
          <w:sz w:val="24"/>
          <w:szCs w:val="20"/>
        </w:rPr>
        <w:lastRenderedPageBreak/>
        <w:t xml:space="preserve">Payment shall be made on a per mile </w:t>
      </w:r>
      <w:r w:rsidR="008A0C7B">
        <w:rPr>
          <w:rFonts w:ascii="Times New Roman" w:eastAsia="Times New Roman" w:hAnsi="Times New Roman" w:cs="Times New Roman"/>
          <w:sz w:val="24"/>
          <w:szCs w:val="20"/>
        </w:rPr>
        <w:t xml:space="preserve">basis </w:t>
      </w:r>
      <w:r w:rsidRPr="00CA66A9">
        <w:rPr>
          <w:rFonts w:ascii="Times New Roman" w:eastAsia="Times New Roman" w:hAnsi="Times New Roman" w:cs="Times New Roman"/>
          <w:sz w:val="24"/>
          <w:szCs w:val="20"/>
        </w:rPr>
        <w:t>for each mile exceeding 100 miles (round trip).</w:t>
      </w:r>
    </w:p>
    <w:p w14:paraId="2000CD4A"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9D05E55"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ab/>
        <w:t>D.</w:t>
      </w:r>
      <w:r w:rsidRPr="00CA66A9">
        <w:rPr>
          <w:rFonts w:ascii="Times New Roman" w:eastAsia="Times New Roman" w:hAnsi="Times New Roman" w:cs="Times New Roman"/>
          <w:b/>
          <w:sz w:val="24"/>
          <w:szCs w:val="20"/>
        </w:rPr>
        <w:tab/>
        <w:t>CORE DRILLING VERTICAL HOLES:</w:t>
      </w:r>
    </w:p>
    <w:p w14:paraId="29BFC38A"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p>
    <w:p w14:paraId="3CBD44BF"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work covered by this section consists of furnishing all labor, material, equipment, supplies and all necessary incidentals required to drill core borings through rock and coal seams.</w:t>
      </w:r>
    </w:p>
    <w:p w14:paraId="4403356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4A242DA5" w14:textId="77777777" w:rsidR="00CA66A9" w:rsidRPr="008A0C7B" w:rsidRDefault="00CA66A9" w:rsidP="008A0C7B">
      <w:pPr>
        <w:overflowPunct w:val="0"/>
        <w:autoSpaceDE w:val="0"/>
        <w:autoSpaceDN w:val="0"/>
        <w:adjustRightInd w:val="0"/>
        <w:spacing w:after="0" w:line="240" w:lineRule="auto"/>
        <w:ind w:left="2160" w:hanging="630"/>
        <w:rPr>
          <w:rFonts w:ascii="Times New Roman" w:eastAsia="Times New Roman" w:hAnsi="Times New Roman" w:cs="Times New Roman"/>
          <w:sz w:val="24"/>
          <w:szCs w:val="24"/>
        </w:rPr>
      </w:pPr>
      <w:r w:rsidRPr="008A0C7B">
        <w:rPr>
          <w:rFonts w:ascii="Times New Roman" w:eastAsia="Times New Roman" w:hAnsi="Times New Roman" w:cs="Times New Roman"/>
          <w:sz w:val="24"/>
          <w:szCs w:val="24"/>
        </w:rPr>
        <w:t>1.</w:t>
      </w:r>
      <w:r w:rsidRPr="008A0C7B">
        <w:rPr>
          <w:rFonts w:ascii="Times New Roman" w:eastAsia="Times New Roman" w:hAnsi="Times New Roman" w:cs="Times New Roman"/>
          <w:sz w:val="24"/>
          <w:szCs w:val="24"/>
        </w:rPr>
        <w:tab/>
        <w:t>Equipment for core drilling shall include hydraulic feed core drilling machinery of a type or types approved by the DEP Representative, complete with pressure gauge for measuring down pressure, water pressure gauge and relief valve assembly, together with all other accessories for taking complete and continuous rock cores of at least two and one-half inches (2-1/2”) diameter.  In no event shall a core size less than two and one-half inches (2-1/2”) be acceptable.</w:t>
      </w:r>
    </w:p>
    <w:p w14:paraId="68F7F77E"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0BDE93D7"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2.</w:t>
      </w:r>
      <w:r w:rsidRPr="00CA66A9">
        <w:rPr>
          <w:rFonts w:ascii="Times New Roman" w:eastAsia="Times New Roman" w:hAnsi="Times New Roman" w:cs="Times New Roman"/>
          <w:sz w:val="24"/>
          <w:szCs w:val="20"/>
        </w:rPr>
        <w:tab/>
        <w:t>Unless otherwise directed by the DEP Representative, the Consultant shall use a standard ball bearing, swivel type, double tube core barrel, equipped with diamond core bits and standard core lifters.</w:t>
      </w:r>
    </w:p>
    <w:p w14:paraId="74DA444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7479E880"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3.</w:t>
      </w:r>
      <w:r w:rsidRPr="00CA66A9">
        <w:rPr>
          <w:rFonts w:ascii="Times New Roman" w:eastAsia="Times New Roman" w:hAnsi="Times New Roman" w:cs="Times New Roman"/>
          <w:sz w:val="24"/>
          <w:szCs w:val="20"/>
        </w:rPr>
        <w:tab/>
        <w:t>Supplies for core drilling shall include all casing, drill rods, core barrels, diamond coring bits, reaming shells, piping, pumps, water, tools, power, all boxes and containers required for core samples, and all other items not included herein, but required for satisfactory performance of required work.  Bits shall be set with the proper</w:t>
      </w:r>
      <w:r w:rsidR="008A0C7B">
        <w:rPr>
          <w:rFonts w:ascii="Times New Roman" w:eastAsia="Times New Roman" w:hAnsi="Times New Roman" w:cs="Times New Roman"/>
          <w:sz w:val="24"/>
          <w:szCs w:val="20"/>
        </w:rPr>
        <w:t>ly</w:t>
      </w:r>
      <w:r w:rsidRPr="00CA66A9">
        <w:rPr>
          <w:rFonts w:ascii="Times New Roman" w:eastAsia="Times New Roman" w:hAnsi="Times New Roman" w:cs="Times New Roman"/>
          <w:sz w:val="24"/>
          <w:szCs w:val="20"/>
        </w:rPr>
        <w:t xml:space="preserve"> size</w:t>
      </w:r>
      <w:r w:rsidR="008A0C7B">
        <w:rPr>
          <w:rFonts w:ascii="Times New Roman" w:eastAsia="Times New Roman" w:hAnsi="Times New Roman" w:cs="Times New Roman"/>
          <w:sz w:val="24"/>
          <w:szCs w:val="20"/>
        </w:rPr>
        <w:t>d</w:t>
      </w:r>
      <w:r w:rsidRPr="00CA66A9">
        <w:rPr>
          <w:rFonts w:ascii="Times New Roman" w:eastAsia="Times New Roman" w:hAnsi="Times New Roman" w:cs="Times New Roman"/>
          <w:sz w:val="24"/>
          <w:szCs w:val="20"/>
        </w:rPr>
        <w:t xml:space="preserve"> stones for the kind of rock being cored.</w:t>
      </w:r>
    </w:p>
    <w:p w14:paraId="03D963D3"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45D749BA"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4.</w:t>
      </w:r>
      <w:r w:rsidRPr="00CA66A9">
        <w:rPr>
          <w:rFonts w:ascii="Times New Roman" w:eastAsia="Times New Roman" w:hAnsi="Times New Roman" w:cs="Times New Roman"/>
          <w:sz w:val="24"/>
          <w:szCs w:val="20"/>
        </w:rPr>
        <w:tab/>
        <w:t>If the Consultant so desires, wire-line core drilling methods may be used in lieu of standard drilling techniques.  If the Consultant elects to use wire-line core drilling methods, core size shall be two and one-half inches (2</w:t>
      </w:r>
      <w:r w:rsidRPr="00CA66A9">
        <w:rPr>
          <w:rFonts w:ascii="Times New Roman" w:eastAsia="Times New Roman" w:hAnsi="Times New Roman" w:cs="Times New Roman"/>
          <w:sz w:val="24"/>
          <w:szCs w:val="20"/>
        </w:rPr>
        <w:noBreakHyphen/>
        <w:t>1/2”), or larger if the Consultant feels size shall have to be reduced during the drilling of any single hole.  In no event shall a core size less</w:t>
      </w:r>
      <w:r w:rsidR="00675650">
        <w:rPr>
          <w:rFonts w:ascii="Times New Roman" w:eastAsia="Times New Roman" w:hAnsi="Times New Roman" w:cs="Times New Roman"/>
          <w:sz w:val="24"/>
          <w:szCs w:val="20"/>
        </w:rPr>
        <w:t xml:space="preserve"> </w:t>
      </w:r>
      <w:r w:rsidRPr="00CA66A9">
        <w:rPr>
          <w:rFonts w:ascii="Times New Roman" w:eastAsia="Times New Roman" w:hAnsi="Times New Roman" w:cs="Times New Roman"/>
          <w:sz w:val="24"/>
          <w:szCs w:val="20"/>
        </w:rPr>
        <w:t>than two and one-half inches (2-1/2”) be acceptable, unless specifically approved by the DEP Representative.</w:t>
      </w:r>
    </w:p>
    <w:p w14:paraId="6F34479F"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43ACA3E9"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5.</w:t>
      </w:r>
      <w:r w:rsidRPr="00CA66A9">
        <w:rPr>
          <w:rFonts w:ascii="Times New Roman" w:eastAsia="Times New Roman" w:hAnsi="Times New Roman" w:cs="Times New Roman"/>
          <w:sz w:val="24"/>
          <w:szCs w:val="20"/>
        </w:rPr>
        <w:tab/>
        <w:t>All equipment and methods to be used by the Consultant shall be subject to approval by the D</w:t>
      </w:r>
      <w:r w:rsidR="008A0C7B">
        <w:rPr>
          <w:rFonts w:ascii="Times New Roman" w:eastAsia="Times New Roman" w:hAnsi="Times New Roman" w:cs="Times New Roman"/>
          <w:sz w:val="24"/>
          <w:szCs w:val="20"/>
        </w:rPr>
        <w:t xml:space="preserve">EP </w:t>
      </w:r>
      <w:r w:rsidRPr="00CA66A9">
        <w:rPr>
          <w:rFonts w:ascii="Times New Roman" w:eastAsia="Times New Roman" w:hAnsi="Times New Roman" w:cs="Times New Roman"/>
          <w:sz w:val="24"/>
          <w:szCs w:val="20"/>
        </w:rPr>
        <w:t>Representative.  However, approval of the equipment shall not be construed as approval of the performance thereof.  The Consultant shall furnish any additional or “special” equipment necessary to obtain the desired end results.</w:t>
      </w:r>
    </w:p>
    <w:p w14:paraId="5118F2F1"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452CE476"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6.</w:t>
      </w:r>
      <w:r w:rsidRPr="00CA66A9">
        <w:rPr>
          <w:rFonts w:ascii="Times New Roman" w:eastAsia="Times New Roman" w:hAnsi="Times New Roman" w:cs="Times New Roman"/>
          <w:sz w:val="24"/>
          <w:szCs w:val="20"/>
        </w:rPr>
        <w:tab/>
        <w:t>Consultant shall provide a secure, firm</w:t>
      </w:r>
      <w:r w:rsidR="008A0C7B">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level work platform at each hole location.  Borings shall not be offset from locations shown on the boring layout plan without approval of the DEP </w:t>
      </w:r>
      <w:r w:rsidR="008A0C7B">
        <w:rPr>
          <w:rFonts w:ascii="Times New Roman" w:eastAsia="Times New Roman" w:hAnsi="Times New Roman" w:cs="Times New Roman"/>
          <w:sz w:val="24"/>
          <w:szCs w:val="20"/>
        </w:rPr>
        <w:t>R</w:t>
      </w:r>
      <w:r w:rsidRPr="00CA66A9">
        <w:rPr>
          <w:rFonts w:ascii="Times New Roman" w:eastAsia="Times New Roman" w:hAnsi="Times New Roman" w:cs="Times New Roman"/>
          <w:sz w:val="24"/>
          <w:szCs w:val="20"/>
        </w:rPr>
        <w:t>epresentative.</w:t>
      </w:r>
    </w:p>
    <w:p w14:paraId="664565B2"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0F5B4DE9"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7.</w:t>
      </w:r>
      <w:r w:rsidRPr="00CA66A9">
        <w:rPr>
          <w:rFonts w:ascii="Times New Roman" w:eastAsia="Times New Roman" w:hAnsi="Times New Roman" w:cs="Times New Roman"/>
          <w:sz w:val="24"/>
          <w:szCs w:val="20"/>
        </w:rPr>
        <w:tab/>
        <w:t>Water for the drilling shall be the responsibility of the Contractor.  No separate payment shall be made for obtaining water.</w:t>
      </w:r>
    </w:p>
    <w:p w14:paraId="3CC89ADE"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76EA0B77"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8.</w:t>
      </w:r>
      <w:r w:rsidRPr="00CA66A9">
        <w:rPr>
          <w:rFonts w:ascii="Times New Roman" w:eastAsia="Times New Roman" w:hAnsi="Times New Roman" w:cs="Times New Roman"/>
          <w:sz w:val="24"/>
          <w:szCs w:val="20"/>
        </w:rPr>
        <w:tab/>
        <w:t>The Contractor shall be responsible for drilling plumb holes.  At the elevation where the test boring encounters rock, the casing shall be seated tightly in the rock to a depth of one foot (1’) provided that the rock is stable.  If the rock is unstable, the casing shall be seated tightly in the rock to a depth of two feet (2).  In either case, the casing shall be thoroughly cleaned out preparatory to commencement of rock coring.  All drill rod sections shall be tightly sealed to each other by means of commercial seals made for the purpose or by the application of wicking to the joints.  In coring rock (including shale and indurated clays), the Consultant shall operate his drills at such speeds, feeds an</w:t>
      </w:r>
      <w:r w:rsidR="008A0C7B">
        <w:rPr>
          <w:rFonts w:ascii="Times New Roman" w:eastAsia="Times New Roman" w:hAnsi="Times New Roman" w:cs="Times New Roman"/>
          <w:sz w:val="24"/>
          <w:szCs w:val="20"/>
        </w:rPr>
        <w:t>d water pressure as will e</w:t>
      </w:r>
      <w:r w:rsidRPr="00CA66A9">
        <w:rPr>
          <w:rFonts w:ascii="Times New Roman" w:eastAsia="Times New Roman" w:hAnsi="Times New Roman" w:cs="Times New Roman"/>
          <w:sz w:val="24"/>
          <w:szCs w:val="20"/>
        </w:rPr>
        <w:t xml:space="preserve">nsure maximum core recovery.  During the initial run and where soft or broken zones in rock are anticipated, the Consultant shall limit the length of “runs” to five feet (5’) or less in order to reduce core loss and keep core disturbance to a minimum.  The individual drill runs in the coring operation, shall in no case, be in excess of five </w:t>
      </w:r>
      <w:r w:rsidR="008A0C7B">
        <w:rPr>
          <w:rFonts w:ascii="Times New Roman" w:eastAsia="Times New Roman" w:hAnsi="Times New Roman" w:cs="Times New Roman"/>
          <w:sz w:val="24"/>
          <w:szCs w:val="20"/>
        </w:rPr>
        <w:t xml:space="preserve">feet </w:t>
      </w:r>
      <w:r w:rsidRPr="00CA66A9">
        <w:rPr>
          <w:rFonts w:ascii="Times New Roman" w:eastAsia="Times New Roman" w:hAnsi="Times New Roman" w:cs="Times New Roman"/>
          <w:sz w:val="24"/>
          <w:szCs w:val="20"/>
        </w:rPr>
        <w:t>(5</w:t>
      </w:r>
      <w:r w:rsidR="008A0C7B">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unless recovery in soft and broken rock.  The Consultant shall frequently check th</w:t>
      </w:r>
      <w:r w:rsidR="000648CD">
        <w:rPr>
          <w:rFonts w:ascii="Times New Roman" w:eastAsia="Times New Roman" w:hAnsi="Times New Roman" w:cs="Times New Roman"/>
          <w:sz w:val="24"/>
          <w:szCs w:val="20"/>
        </w:rPr>
        <w:t xml:space="preserve">e condition of the core lifter </w:t>
      </w:r>
      <w:r w:rsidRPr="00CA66A9">
        <w:rPr>
          <w:rFonts w:ascii="Times New Roman" w:eastAsia="Times New Roman" w:hAnsi="Times New Roman" w:cs="Times New Roman"/>
          <w:sz w:val="24"/>
          <w:szCs w:val="20"/>
        </w:rPr>
        <w:t>and rotation of the inner barrel to avoid any grinding of the core.  Whenever blockage of the core barrel occurs, the “run” shall be terminated immediately and the rods and barrel pulled.  The core barrel shall then be removed from the hole, and the recovered core placed in the core box.  The core barrel shall be dismantled horizontally and the core pushed out into a trough when, in the opinion of the DEP Representative, such steps are necessary for the protection of the core during removal from the barrel.  Prior to placing the core into core boxes, DEP shall lay the core out on a bench or other suitable place for inspection by the DEP Representative.</w:t>
      </w:r>
    </w:p>
    <w:p w14:paraId="0BC6C5C0"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639D116B"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9.</w:t>
      </w:r>
      <w:r w:rsidRPr="00CA66A9">
        <w:rPr>
          <w:rFonts w:ascii="Times New Roman" w:eastAsia="Times New Roman" w:hAnsi="Times New Roman" w:cs="Times New Roman"/>
          <w:sz w:val="24"/>
          <w:szCs w:val="20"/>
        </w:rPr>
        <w:tab/>
        <w:t xml:space="preserve">Consultant shall </w:t>
      </w:r>
      <w:r w:rsidR="000648CD">
        <w:rPr>
          <w:rFonts w:ascii="Times New Roman" w:eastAsia="Times New Roman" w:hAnsi="Times New Roman" w:cs="Times New Roman"/>
          <w:sz w:val="24"/>
          <w:szCs w:val="20"/>
        </w:rPr>
        <w:t>e</w:t>
      </w:r>
      <w:r w:rsidRPr="00CA66A9">
        <w:rPr>
          <w:rFonts w:ascii="Times New Roman" w:eastAsia="Times New Roman" w:hAnsi="Times New Roman" w:cs="Times New Roman"/>
          <w:sz w:val="24"/>
          <w:szCs w:val="20"/>
        </w:rPr>
        <w:t>nsure a minimum core recovery of ninety-five percent (95%) since high recovery is considered necessary for any proper interpretation of the subsurface conditions.  When a “run” is made which results in complete core loss, the tools shall be checked for damage or malfunction, and a second attempt made to recover the material by coring an additional few inches.  If there is still no recovery or very poor recovery because the material has the characteristics of overburden or decomposed rock, the hole shall be advanced by driving a split spoon sampler.</w:t>
      </w:r>
    </w:p>
    <w:p w14:paraId="1BB21854"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1A5C1BEB"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10.</w:t>
      </w:r>
      <w:r w:rsidRPr="00CA66A9">
        <w:rPr>
          <w:rFonts w:ascii="Times New Roman" w:eastAsia="Times New Roman" w:hAnsi="Times New Roman" w:cs="Times New Roman"/>
          <w:sz w:val="24"/>
          <w:szCs w:val="20"/>
        </w:rPr>
        <w:tab/>
        <w:t>Payment shall be made on a per foot basis.</w:t>
      </w:r>
    </w:p>
    <w:p w14:paraId="5AA7D232"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3D061BB8" w14:textId="7B99AA03" w:rsidR="00CA66A9" w:rsidRPr="00CA66A9" w:rsidRDefault="00CA66A9" w:rsidP="00394C16">
      <w:pPr>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ab/>
        <w:t>LOGS:</w:t>
      </w:r>
    </w:p>
    <w:p w14:paraId="2E6236E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b/>
          <w:sz w:val="24"/>
          <w:szCs w:val="20"/>
          <w:u w:val="single"/>
        </w:rPr>
      </w:pPr>
    </w:p>
    <w:p w14:paraId="08E08287"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 shall keep accurate logs and records of all core borings.  This shall include the following information:</w:t>
      </w:r>
    </w:p>
    <w:p w14:paraId="27FC2347"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0EE2110B"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lastRenderedPageBreak/>
        <w:t>1.</w:t>
      </w:r>
      <w:r w:rsidRPr="00CA66A9">
        <w:rPr>
          <w:rFonts w:ascii="Times New Roman" w:eastAsia="Times New Roman" w:hAnsi="Times New Roman" w:cs="Times New Roman"/>
          <w:sz w:val="24"/>
          <w:szCs w:val="20"/>
        </w:rPr>
        <w:tab/>
        <w:t>Project name and contract number, boring number, location of boring, ground elevation, total depth of hole, time-date of starting, time-date of completion, driller’s name, logger’s name.</w:t>
      </w:r>
    </w:p>
    <w:p w14:paraId="11B499F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58830001"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2.</w:t>
      </w:r>
      <w:r w:rsidRPr="00CA66A9">
        <w:rPr>
          <w:rFonts w:ascii="Times New Roman" w:eastAsia="Times New Roman" w:hAnsi="Times New Roman" w:cs="Times New Roman"/>
          <w:sz w:val="24"/>
          <w:szCs w:val="20"/>
        </w:rPr>
        <w:tab/>
        <w:t>Size and depth of casing, and size and type of drilling tools used to advance the hole.</w:t>
      </w:r>
    </w:p>
    <w:p w14:paraId="34A40273"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12FED8B0"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3.</w:t>
      </w:r>
      <w:r w:rsidRPr="00CA66A9">
        <w:rPr>
          <w:rFonts w:ascii="Times New Roman" w:eastAsia="Times New Roman" w:hAnsi="Times New Roman" w:cs="Times New Roman"/>
          <w:sz w:val="24"/>
          <w:szCs w:val="20"/>
        </w:rPr>
        <w:tab/>
        <w:t>Depth of top and bottom of each run.</w:t>
      </w:r>
    </w:p>
    <w:p w14:paraId="55CB826C"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7B5742B2"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4.</w:t>
      </w:r>
      <w:r w:rsidRPr="00CA66A9">
        <w:rPr>
          <w:rFonts w:ascii="Times New Roman" w:eastAsia="Times New Roman" w:hAnsi="Times New Roman" w:cs="Times New Roman"/>
          <w:sz w:val="24"/>
          <w:szCs w:val="20"/>
        </w:rPr>
        <w:tab/>
        <w:t>Total length of core recovered plus the RQD for each run.</w:t>
      </w:r>
    </w:p>
    <w:p w14:paraId="5DA6A238"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5CAA2C69" w14:textId="77777777" w:rsidR="00CA66A9" w:rsidRPr="00CA66A9" w:rsidRDefault="00675650"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Pr>
          <w:rFonts w:ascii="Times New Roman" w:eastAsia="Times New Roman" w:hAnsi="Times New Roman" w:cs="Times New Roman"/>
          <w:sz w:val="24"/>
          <w:szCs w:val="20"/>
        </w:rPr>
        <w:t>5.</w:t>
      </w:r>
      <w:r>
        <w:rPr>
          <w:rFonts w:ascii="Times New Roman" w:eastAsia="Times New Roman" w:hAnsi="Times New Roman" w:cs="Times New Roman"/>
          <w:sz w:val="24"/>
          <w:szCs w:val="20"/>
        </w:rPr>
        <w:tab/>
        <w:t xml:space="preserve">Color changes in </w:t>
      </w:r>
      <w:proofErr w:type="spellStart"/>
      <w:r>
        <w:rPr>
          <w:rFonts w:ascii="Times New Roman" w:eastAsia="Times New Roman" w:hAnsi="Times New Roman" w:cs="Times New Roman"/>
          <w:sz w:val="24"/>
          <w:szCs w:val="20"/>
        </w:rPr>
        <w:t>drill</w:t>
      </w:r>
      <w:r w:rsidR="00CA66A9" w:rsidRPr="00CA66A9">
        <w:rPr>
          <w:rFonts w:ascii="Times New Roman" w:eastAsia="Times New Roman" w:hAnsi="Times New Roman" w:cs="Times New Roman"/>
          <w:sz w:val="24"/>
          <w:szCs w:val="20"/>
        </w:rPr>
        <w:t>water</w:t>
      </w:r>
      <w:proofErr w:type="spellEnd"/>
      <w:r w:rsidR="00CA66A9" w:rsidRPr="00CA66A9">
        <w:rPr>
          <w:rFonts w:ascii="Times New Roman" w:eastAsia="Times New Roman" w:hAnsi="Times New Roman" w:cs="Times New Roman"/>
          <w:sz w:val="24"/>
          <w:szCs w:val="20"/>
        </w:rPr>
        <w:t xml:space="preserve"> returned.</w:t>
      </w:r>
    </w:p>
    <w:p w14:paraId="0776B1D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6F90EB41"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6.</w:t>
      </w:r>
      <w:r w:rsidRPr="00CA66A9">
        <w:rPr>
          <w:rFonts w:ascii="Times New Roman" w:eastAsia="Times New Roman" w:hAnsi="Times New Roman" w:cs="Times New Roman"/>
          <w:sz w:val="24"/>
          <w:szCs w:val="20"/>
        </w:rPr>
        <w:tab/>
        <w:t xml:space="preserve">Depths at which </w:t>
      </w:r>
      <w:r w:rsidR="00675650">
        <w:rPr>
          <w:rFonts w:ascii="Times New Roman" w:eastAsia="Times New Roman" w:hAnsi="Times New Roman" w:cs="Times New Roman"/>
          <w:sz w:val="24"/>
          <w:szCs w:val="20"/>
        </w:rPr>
        <w:t xml:space="preserve">sudden losses or gains of </w:t>
      </w:r>
      <w:proofErr w:type="spellStart"/>
      <w:r w:rsidR="00675650">
        <w:rPr>
          <w:rFonts w:ascii="Times New Roman" w:eastAsia="Times New Roman" w:hAnsi="Times New Roman" w:cs="Times New Roman"/>
          <w:sz w:val="24"/>
          <w:szCs w:val="20"/>
        </w:rPr>
        <w:t>drill</w:t>
      </w:r>
      <w:r w:rsidRPr="00CA66A9">
        <w:rPr>
          <w:rFonts w:ascii="Times New Roman" w:eastAsia="Times New Roman" w:hAnsi="Times New Roman" w:cs="Times New Roman"/>
          <w:sz w:val="24"/>
          <w:szCs w:val="20"/>
        </w:rPr>
        <w:t>water</w:t>
      </w:r>
      <w:proofErr w:type="spellEnd"/>
      <w:r w:rsidRPr="00CA66A9">
        <w:rPr>
          <w:rFonts w:ascii="Times New Roman" w:eastAsia="Times New Roman" w:hAnsi="Times New Roman" w:cs="Times New Roman"/>
          <w:sz w:val="24"/>
          <w:szCs w:val="20"/>
        </w:rPr>
        <w:t xml:space="preserve"> return occur and estimated quantities involved.</w:t>
      </w:r>
    </w:p>
    <w:p w14:paraId="259E034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39F01BD9"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7.</w:t>
      </w:r>
      <w:r w:rsidRPr="00CA66A9">
        <w:rPr>
          <w:rFonts w:ascii="Times New Roman" w:eastAsia="Times New Roman" w:hAnsi="Times New Roman" w:cs="Times New Roman"/>
          <w:sz w:val="24"/>
          <w:szCs w:val="20"/>
        </w:rPr>
        <w:tab/>
        <w:t>Visual classification of rock, including color, grain size and inclination of beds or layers as measured from the horizontal.</w:t>
      </w:r>
    </w:p>
    <w:p w14:paraId="4B692CFF"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1CF01253"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8.</w:t>
      </w:r>
      <w:r w:rsidRPr="00CA66A9">
        <w:rPr>
          <w:rFonts w:ascii="Times New Roman" w:eastAsia="Times New Roman" w:hAnsi="Times New Roman" w:cs="Times New Roman"/>
          <w:sz w:val="24"/>
          <w:szCs w:val="20"/>
        </w:rPr>
        <w:tab/>
        <w:t>Nature and extent of fracturing of the rock cored, as determined by a field description of recorded core and the “feel” of the drilling during the coring.</w:t>
      </w:r>
    </w:p>
    <w:p w14:paraId="40FBABE8"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11FEAE23"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9.</w:t>
      </w:r>
      <w:r w:rsidRPr="00CA66A9">
        <w:rPr>
          <w:rFonts w:ascii="Times New Roman" w:eastAsia="Times New Roman" w:hAnsi="Times New Roman" w:cs="Times New Roman"/>
          <w:sz w:val="24"/>
          <w:szCs w:val="20"/>
        </w:rPr>
        <w:tab/>
        <w:t>Depth of top firm or fresh rock and all other contacts between dissimilar materials.</w:t>
      </w:r>
    </w:p>
    <w:p w14:paraId="726B39CC"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16953315"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10.</w:t>
      </w:r>
      <w:r w:rsidRPr="00CA66A9">
        <w:rPr>
          <w:rFonts w:ascii="Times New Roman" w:eastAsia="Times New Roman" w:hAnsi="Times New Roman" w:cs="Times New Roman"/>
          <w:sz w:val="24"/>
          <w:szCs w:val="20"/>
        </w:rPr>
        <w:tab/>
        <w:t>Location of soft zone or “break-through</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as indicated by rod chatter or change in the rate of penetration.</w:t>
      </w:r>
    </w:p>
    <w:p w14:paraId="74D57CB9"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3D1ECC14"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11.</w:t>
      </w:r>
      <w:r w:rsidRPr="00CA66A9">
        <w:rPr>
          <w:rFonts w:ascii="Times New Roman" w:eastAsia="Times New Roman" w:hAnsi="Times New Roman" w:cs="Times New Roman"/>
          <w:sz w:val="24"/>
          <w:szCs w:val="20"/>
        </w:rPr>
        <w:tab/>
        <w:t>Depth of water at completion of hole</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where possible, after twenty-four (24) hours.</w:t>
      </w:r>
    </w:p>
    <w:p w14:paraId="6187F34E" w14:textId="77777777" w:rsidR="00CA66A9" w:rsidRPr="00CA66A9" w:rsidRDefault="00675650"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Pr>
          <w:rFonts w:ascii="Times New Roman" w:eastAsia="Times New Roman" w:hAnsi="Times New Roman" w:cs="Times New Roman"/>
          <w:sz w:val="24"/>
          <w:szCs w:val="20"/>
        </w:rPr>
        <w:t>1</w:t>
      </w:r>
      <w:r w:rsidR="00CA66A9" w:rsidRPr="00CA66A9">
        <w:rPr>
          <w:rFonts w:ascii="Times New Roman" w:eastAsia="Times New Roman" w:hAnsi="Times New Roman" w:cs="Times New Roman"/>
          <w:sz w:val="24"/>
          <w:szCs w:val="20"/>
        </w:rPr>
        <w:t>2.</w:t>
      </w:r>
      <w:r w:rsidR="00CA66A9" w:rsidRPr="00CA66A9">
        <w:rPr>
          <w:rFonts w:ascii="Times New Roman" w:eastAsia="Times New Roman" w:hAnsi="Times New Roman" w:cs="Times New Roman"/>
          <w:sz w:val="24"/>
          <w:szCs w:val="20"/>
        </w:rPr>
        <w:tab/>
        <w:t>Notes, remarks</w:t>
      </w:r>
      <w:r>
        <w:rPr>
          <w:rFonts w:ascii="Times New Roman" w:eastAsia="Times New Roman" w:hAnsi="Times New Roman" w:cs="Times New Roman"/>
          <w:sz w:val="24"/>
          <w:szCs w:val="20"/>
        </w:rPr>
        <w:t>,</w:t>
      </w:r>
      <w:r w:rsidR="00CA66A9" w:rsidRPr="00CA66A9">
        <w:rPr>
          <w:rFonts w:ascii="Times New Roman" w:eastAsia="Times New Roman" w:hAnsi="Times New Roman" w:cs="Times New Roman"/>
          <w:sz w:val="24"/>
          <w:szCs w:val="20"/>
        </w:rPr>
        <w:t xml:space="preserve"> and information on pertinent incidents occurring during drilling operations.</w:t>
      </w:r>
    </w:p>
    <w:p w14:paraId="378DE196"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591400B2"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13.</w:t>
      </w:r>
      <w:r w:rsidRPr="00CA66A9">
        <w:rPr>
          <w:rFonts w:ascii="Times New Roman" w:eastAsia="Times New Roman" w:hAnsi="Times New Roman" w:cs="Times New Roman"/>
          <w:sz w:val="24"/>
          <w:szCs w:val="20"/>
        </w:rPr>
        <w:tab/>
        <w:t>No separate payment shall be made for this item.</w:t>
      </w:r>
    </w:p>
    <w:p w14:paraId="6F6B9842"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0DBD15E3" w14:textId="77777777" w:rsidR="00CA66A9" w:rsidRPr="00CA66A9" w:rsidRDefault="00CA66A9" w:rsidP="00CA66A9">
      <w:pPr>
        <w:keepNext/>
        <w:overflowPunct w:val="0"/>
        <w:autoSpaceDE w:val="0"/>
        <w:autoSpaceDN w:val="0"/>
        <w:adjustRightInd w:val="0"/>
        <w:spacing w:after="0" w:line="240" w:lineRule="auto"/>
        <w:ind w:left="720"/>
        <w:outlineLvl w:val="0"/>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F.</w:t>
      </w:r>
      <w:r w:rsidRPr="00CA66A9">
        <w:rPr>
          <w:rFonts w:ascii="Times New Roman" w:eastAsia="Times New Roman" w:hAnsi="Times New Roman" w:cs="Times New Roman"/>
          <w:b/>
          <w:sz w:val="24"/>
          <w:szCs w:val="20"/>
        </w:rPr>
        <w:tab/>
        <w:t>CONTAINERS:</w:t>
      </w:r>
    </w:p>
    <w:p w14:paraId="29FD6D53"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A57C40B"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Longitudinally partitioned core boxes shall be used for all rock cores.  As many boxes as may be required shall be used in submitting each rock core or group of cores.  Core boxes, including partitions, shall be substantially constructed of dressed lumber or other approved materials.  Core boxes shall be completely equipped with all necessary partitions, covers, hinges, spacer blocks, hooks and eyes for holding down the cover, complete identification</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other accessories.</w:t>
      </w:r>
    </w:p>
    <w:p w14:paraId="1408D15C"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31547789"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All cores shall be arranged neatly in the partitioned boxes, in the sequence in which they occurred, before removal from the hole.  Facing the open box, cores shall be arranged in descending sequence, beginning with the left end of the </w:t>
      </w:r>
      <w:r w:rsidRPr="00CA66A9">
        <w:rPr>
          <w:rFonts w:ascii="Times New Roman" w:eastAsia="Times New Roman" w:hAnsi="Times New Roman" w:cs="Times New Roman"/>
          <w:sz w:val="24"/>
          <w:szCs w:val="20"/>
        </w:rPr>
        <w:lastRenderedPageBreak/>
        <w:t>partition nearest the hinges and continuing in other partitions, from left to right.  Wood spacers shall be inserted at beginning and end of each run and depths shall be shown on the blocks.  If voids are encountered, a spacer block shall be inserted, on which is clearly noted that a void occurred and the depth to the top and bottom of the void.  In cases where split tube drive samples are taken of gob or other refuse contained in mine seam, the sample jars containing the sample shall be placed into the core box at the depth the mine seam occurred.  Spacer blocks will be placed above and below the interval.  The same procedure shall apply when drive samples are taken at intervals other than coal seams, at the direction of the DEP Representative.</w:t>
      </w:r>
    </w:p>
    <w:p w14:paraId="107A96B1"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49F3C88F" w14:textId="514E004A" w:rsidR="00CA66A9" w:rsidRPr="00CA66A9" w:rsidRDefault="002B6A4D"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During</w:t>
      </w:r>
      <w:r w:rsidR="00CA66A9" w:rsidRPr="00CA66A9">
        <w:rPr>
          <w:rFonts w:ascii="Times New Roman" w:eastAsia="Times New Roman" w:hAnsi="Times New Roman" w:cs="Times New Roman"/>
          <w:sz w:val="24"/>
          <w:szCs w:val="20"/>
        </w:rPr>
        <w:t xml:space="preserve"> the drilling contract, the Consultant shall have the responsibility for storing the cores and shall take adequate precautions to protect the cores from mechanical damage as well as from extreme temperature changes.  Once recovered and cleaned, the core shall not again be allowed to become wet.  The Consultant has the responsibility to have all project cores on the job site during normal work hours for logging and review by Department personnel.  No separate payment shall be made for this item.</w:t>
      </w:r>
    </w:p>
    <w:p w14:paraId="286201FF"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52F36AA1" w14:textId="77777777" w:rsidR="00CA66A9" w:rsidRPr="00CA66A9" w:rsidRDefault="00CA66A9" w:rsidP="00CA66A9">
      <w:pPr>
        <w:keepNext/>
        <w:overflowPunct w:val="0"/>
        <w:autoSpaceDE w:val="0"/>
        <w:autoSpaceDN w:val="0"/>
        <w:adjustRightInd w:val="0"/>
        <w:spacing w:after="0" w:line="240" w:lineRule="auto"/>
        <w:ind w:left="-86" w:firstLine="81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G.</w:t>
      </w:r>
      <w:r w:rsidRPr="00CA66A9">
        <w:rPr>
          <w:rFonts w:ascii="Times New Roman" w:eastAsia="Times New Roman" w:hAnsi="Times New Roman" w:cs="Times New Roman"/>
          <w:b/>
          <w:sz w:val="24"/>
          <w:szCs w:val="20"/>
        </w:rPr>
        <w:tab/>
        <w:t>CORE DRILLING ANGLE HOLES:</w:t>
      </w:r>
    </w:p>
    <w:p w14:paraId="5F4E77E8" w14:textId="77777777" w:rsidR="00CA66A9" w:rsidRPr="00CA66A9" w:rsidRDefault="00CA66A9" w:rsidP="00CA66A9">
      <w:pPr>
        <w:keepNext/>
        <w:overflowPunct w:val="0"/>
        <w:autoSpaceDE w:val="0"/>
        <w:autoSpaceDN w:val="0"/>
        <w:adjustRightInd w:val="0"/>
        <w:spacing w:after="0" w:line="240" w:lineRule="auto"/>
        <w:ind w:left="-86"/>
        <w:rPr>
          <w:rFonts w:ascii="Times New Roman" w:eastAsia="Times New Roman" w:hAnsi="Times New Roman" w:cs="Times New Roman"/>
          <w:b/>
          <w:sz w:val="24"/>
          <w:szCs w:val="20"/>
          <w:u w:val="single"/>
        </w:rPr>
      </w:pPr>
    </w:p>
    <w:p w14:paraId="605ADBD1" w14:textId="386DFDC3"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includes rock coring, on-site labor, supplies, and equipment operation necessary for drilling angle holes to and including 45 degrees</w:t>
      </w:r>
      <w:r w:rsidRPr="00CA66A9">
        <w:rPr>
          <w:rFonts w:ascii="Tahoma" w:eastAsia="Times New Roman" w:hAnsi="Tahoma" w:cs="Times New Roman"/>
          <w:sz w:val="24"/>
          <w:szCs w:val="20"/>
        </w:rPr>
        <w:t xml:space="preserve"> </w:t>
      </w:r>
      <w:r w:rsidRPr="00CA66A9">
        <w:rPr>
          <w:rFonts w:ascii="Times New Roman" w:eastAsia="Times New Roman" w:hAnsi="Times New Roman" w:cs="Times New Roman"/>
          <w:sz w:val="24"/>
          <w:szCs w:val="20"/>
        </w:rPr>
        <w:t xml:space="preserve">from the vertical.  All requirements for drilling, logging, and core handling procedures shall be the same as the requirements for core drilling vertical holes </w:t>
      </w:r>
      <w:r w:rsidR="00BB389A" w:rsidRPr="00CA66A9">
        <w:rPr>
          <w:rFonts w:ascii="Times New Roman" w:eastAsia="Times New Roman" w:hAnsi="Times New Roman" w:cs="Times New Roman"/>
          <w:sz w:val="24"/>
          <w:szCs w:val="20"/>
        </w:rPr>
        <w:t>except for</w:t>
      </w:r>
      <w:r w:rsidRPr="00CA66A9">
        <w:rPr>
          <w:rFonts w:ascii="Times New Roman" w:eastAsia="Times New Roman" w:hAnsi="Times New Roman" w:cs="Times New Roman"/>
          <w:sz w:val="24"/>
          <w:szCs w:val="20"/>
        </w:rPr>
        <w:t xml:space="preserve"> the hole being drilled at an angle to and including 45 degrees</w:t>
      </w:r>
      <w:r w:rsidRPr="00CA66A9">
        <w:rPr>
          <w:rFonts w:ascii="Tahoma" w:eastAsia="Times New Roman" w:hAnsi="Tahoma" w:cs="Times New Roman"/>
          <w:sz w:val="24"/>
          <w:szCs w:val="20"/>
        </w:rPr>
        <w:t xml:space="preserve"> </w:t>
      </w:r>
      <w:r w:rsidRPr="00CA66A9">
        <w:rPr>
          <w:rFonts w:ascii="Times New Roman" w:eastAsia="Times New Roman" w:hAnsi="Times New Roman" w:cs="Times New Roman"/>
          <w:sz w:val="24"/>
          <w:szCs w:val="20"/>
        </w:rPr>
        <w:t>from the vertical.  Payment shall be made on a per foot basis.</w:t>
      </w:r>
    </w:p>
    <w:p w14:paraId="18AFC748" w14:textId="77777777" w:rsidR="00623F42" w:rsidRDefault="00623F42" w:rsidP="00CA66A9">
      <w:pPr>
        <w:overflowPunct w:val="0"/>
        <w:autoSpaceDE w:val="0"/>
        <w:autoSpaceDN w:val="0"/>
        <w:adjustRightInd w:val="0"/>
        <w:spacing w:after="0" w:line="240" w:lineRule="auto"/>
        <w:ind w:left="-90" w:firstLine="810"/>
        <w:rPr>
          <w:rFonts w:ascii="Times New Roman" w:eastAsia="Times New Roman" w:hAnsi="Times New Roman" w:cs="Times New Roman"/>
          <w:b/>
          <w:sz w:val="24"/>
          <w:szCs w:val="20"/>
        </w:rPr>
      </w:pPr>
    </w:p>
    <w:p w14:paraId="2A7CCD47" w14:textId="77777777" w:rsidR="00CA66A9" w:rsidRPr="00CA66A9" w:rsidRDefault="00CA66A9" w:rsidP="00CA66A9">
      <w:pPr>
        <w:overflowPunct w:val="0"/>
        <w:autoSpaceDE w:val="0"/>
        <w:autoSpaceDN w:val="0"/>
        <w:adjustRightInd w:val="0"/>
        <w:spacing w:after="0" w:line="240" w:lineRule="auto"/>
        <w:ind w:left="-90" w:firstLine="81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H.</w:t>
      </w:r>
      <w:r w:rsidRPr="00CA66A9">
        <w:rPr>
          <w:rFonts w:ascii="Times New Roman" w:eastAsia="Times New Roman" w:hAnsi="Times New Roman" w:cs="Times New Roman"/>
          <w:b/>
          <w:sz w:val="24"/>
          <w:szCs w:val="20"/>
        </w:rPr>
        <w:tab/>
        <w:t>AIR ROTARY BOREHOLES:</w:t>
      </w:r>
    </w:p>
    <w:p w14:paraId="10DBF882" w14:textId="77777777" w:rsidR="00CA66A9" w:rsidRPr="00CA66A9" w:rsidRDefault="00CA66A9" w:rsidP="00CA66A9">
      <w:pPr>
        <w:overflowPunct w:val="0"/>
        <w:autoSpaceDE w:val="0"/>
        <w:autoSpaceDN w:val="0"/>
        <w:adjustRightInd w:val="0"/>
        <w:spacing w:after="0" w:line="240" w:lineRule="auto"/>
        <w:ind w:left="-90"/>
        <w:rPr>
          <w:rFonts w:ascii="Times New Roman" w:eastAsia="Times New Roman" w:hAnsi="Times New Roman" w:cs="Times New Roman"/>
          <w:b/>
          <w:sz w:val="24"/>
          <w:szCs w:val="20"/>
          <w:u w:val="single"/>
        </w:rPr>
      </w:pPr>
    </w:p>
    <w:p w14:paraId="61D9534A"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1.</w:t>
      </w:r>
      <w:r w:rsidRPr="00CA66A9">
        <w:rPr>
          <w:rFonts w:ascii="Times New Roman" w:eastAsia="Times New Roman" w:hAnsi="Times New Roman" w:cs="Times New Roman"/>
          <w:sz w:val="24"/>
          <w:szCs w:val="20"/>
        </w:rPr>
        <w:tab/>
        <w:t>The equipment shall consist of rotary air drilling equipment sufficient in size to produce a four-inch minimum diameter borehole.  Said equipment shall advance the hole by use of rotary motion only.  No percussion equipment shall be allowed.</w:t>
      </w:r>
    </w:p>
    <w:p w14:paraId="695D235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352171D6"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2.</w:t>
      </w:r>
      <w:r w:rsidRPr="00CA66A9">
        <w:rPr>
          <w:rFonts w:ascii="Times New Roman" w:eastAsia="Times New Roman" w:hAnsi="Times New Roman" w:cs="Times New Roman"/>
          <w:sz w:val="24"/>
          <w:szCs w:val="20"/>
        </w:rPr>
        <w:tab/>
        <w:t>Casing shall be installed to top of rock.  Said casing shall remain in place until directed to be removed by DEP.  Temporary caps shall be provided when requested by DEP.</w:t>
      </w:r>
    </w:p>
    <w:p w14:paraId="5F18DF2E"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5836C9A4"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3.</w:t>
      </w:r>
      <w:r w:rsidRPr="00CA66A9">
        <w:rPr>
          <w:rFonts w:ascii="Times New Roman" w:eastAsia="Times New Roman" w:hAnsi="Times New Roman" w:cs="Times New Roman"/>
          <w:sz w:val="24"/>
          <w:szCs w:val="20"/>
        </w:rPr>
        <w:tab/>
        <w:t>Rotary Drilling Logs – The Consultant shall furnish accurate logs and records for borings that shall include the following:</w:t>
      </w:r>
    </w:p>
    <w:p w14:paraId="48E281ED"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349F49C6" w14:textId="77777777" w:rsidR="00CA66A9" w:rsidRPr="00CA66A9" w:rsidRDefault="00CA66A9" w:rsidP="00CA66A9">
      <w:pPr>
        <w:overflowPunct w:val="0"/>
        <w:autoSpaceDE w:val="0"/>
        <w:autoSpaceDN w:val="0"/>
        <w:adjustRightInd w:val="0"/>
        <w:spacing w:after="0" w:line="240" w:lineRule="auto"/>
        <w:ind w:left="288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a.</w:t>
      </w:r>
      <w:r w:rsidRPr="00CA66A9">
        <w:rPr>
          <w:rFonts w:ascii="Times New Roman" w:eastAsia="Times New Roman" w:hAnsi="Times New Roman" w:cs="Times New Roman"/>
          <w:sz w:val="24"/>
          <w:szCs w:val="20"/>
        </w:rPr>
        <w:tab/>
        <w:t>Project name and contract number, boring number, location of boring, ground elevation, total depth, time/date of starting, time/date of completion, driller’s name, logger’s name.</w:t>
      </w:r>
    </w:p>
    <w:p w14:paraId="5DDE0140"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28E2E9AA" w14:textId="77777777" w:rsidR="00CA66A9" w:rsidRPr="00CA66A9" w:rsidRDefault="00CA66A9" w:rsidP="00CA66A9">
      <w:pPr>
        <w:overflowPunct w:val="0"/>
        <w:autoSpaceDE w:val="0"/>
        <w:autoSpaceDN w:val="0"/>
        <w:adjustRightInd w:val="0"/>
        <w:spacing w:after="0" w:line="240" w:lineRule="auto"/>
        <w:ind w:left="2880" w:hanging="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b.</w:t>
      </w:r>
      <w:r w:rsidRPr="00CA66A9">
        <w:rPr>
          <w:rFonts w:ascii="Times New Roman" w:eastAsia="Times New Roman" w:hAnsi="Times New Roman" w:cs="Times New Roman"/>
          <w:sz w:val="24"/>
          <w:szCs w:val="20"/>
        </w:rPr>
        <w:tab/>
        <w:t>Size and depth of casing and type of drilling tools used to advance the hole.</w:t>
      </w:r>
    </w:p>
    <w:p w14:paraId="242AEA70"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1D708FB3"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c.</w:t>
      </w:r>
      <w:r w:rsidRPr="00CA66A9">
        <w:rPr>
          <w:rFonts w:ascii="Times New Roman" w:eastAsia="Times New Roman" w:hAnsi="Times New Roman" w:cs="Times New Roman"/>
          <w:sz w:val="24"/>
          <w:szCs w:val="20"/>
        </w:rPr>
        <w:tab/>
        <w:t>Depths at which sudden losses or grains of air occur.</w:t>
      </w:r>
    </w:p>
    <w:p w14:paraId="024584AC"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3FFF6844"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d.</w:t>
      </w:r>
      <w:r w:rsidRPr="00CA66A9">
        <w:rPr>
          <w:rFonts w:ascii="Times New Roman" w:eastAsia="Times New Roman" w:hAnsi="Times New Roman" w:cs="Times New Roman"/>
          <w:sz w:val="24"/>
          <w:szCs w:val="20"/>
        </w:rPr>
        <w:tab/>
        <w:t>Depth of top of weathered rock and firm, fresh rock.</w:t>
      </w:r>
    </w:p>
    <w:p w14:paraId="444FD1DF"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45332856"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e.</w:t>
      </w:r>
      <w:r w:rsidRPr="00CA66A9">
        <w:rPr>
          <w:rFonts w:ascii="Times New Roman" w:eastAsia="Times New Roman" w:hAnsi="Times New Roman" w:cs="Times New Roman"/>
          <w:sz w:val="24"/>
          <w:szCs w:val="20"/>
        </w:rPr>
        <w:tab/>
        <w:t>Location of soft zones or voids; and</w:t>
      </w:r>
    </w:p>
    <w:p w14:paraId="569F3A4A"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358C1AED"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f.</w:t>
      </w:r>
      <w:r w:rsidRPr="00CA66A9">
        <w:rPr>
          <w:rFonts w:ascii="Times New Roman" w:eastAsia="Times New Roman" w:hAnsi="Times New Roman" w:cs="Times New Roman"/>
          <w:sz w:val="24"/>
          <w:szCs w:val="20"/>
        </w:rPr>
        <w:tab/>
        <w:t>Classification of rock lithology.</w:t>
      </w:r>
    </w:p>
    <w:p w14:paraId="5AF1BB1B" w14:textId="77777777" w:rsidR="00CA66A9" w:rsidRPr="00CA66A9" w:rsidRDefault="00CA66A9" w:rsidP="00CA66A9">
      <w:pPr>
        <w:overflowPunct w:val="0"/>
        <w:autoSpaceDE w:val="0"/>
        <w:autoSpaceDN w:val="0"/>
        <w:adjustRightInd w:val="0"/>
        <w:spacing w:after="0" w:line="240" w:lineRule="auto"/>
        <w:ind w:left="2160"/>
        <w:rPr>
          <w:rFonts w:ascii="Times New Roman" w:eastAsia="Times New Roman" w:hAnsi="Times New Roman" w:cs="Times New Roman"/>
          <w:sz w:val="24"/>
          <w:szCs w:val="20"/>
        </w:rPr>
      </w:pPr>
    </w:p>
    <w:p w14:paraId="06A3DFD1"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4.</w:t>
      </w:r>
      <w:r w:rsidRPr="00CA66A9">
        <w:rPr>
          <w:rFonts w:ascii="Times New Roman" w:eastAsia="Times New Roman" w:hAnsi="Times New Roman" w:cs="Times New Roman"/>
          <w:sz w:val="24"/>
          <w:szCs w:val="20"/>
        </w:rPr>
        <w:tab/>
        <w:t>Payment shall be made on a per foot basis.</w:t>
      </w:r>
    </w:p>
    <w:p w14:paraId="57CE02B5" w14:textId="77777777" w:rsidR="00CA66A9" w:rsidRPr="00CA66A9" w:rsidRDefault="00CA66A9" w:rsidP="00CA66A9">
      <w:pPr>
        <w:overflowPunct w:val="0"/>
        <w:autoSpaceDE w:val="0"/>
        <w:autoSpaceDN w:val="0"/>
        <w:adjustRightInd w:val="0"/>
        <w:spacing w:after="0" w:line="240" w:lineRule="auto"/>
        <w:ind w:left="2160" w:hanging="720"/>
        <w:rPr>
          <w:rFonts w:ascii="Times New Roman" w:eastAsia="Times New Roman" w:hAnsi="Times New Roman" w:cs="Times New Roman"/>
          <w:sz w:val="24"/>
          <w:szCs w:val="20"/>
        </w:rPr>
      </w:pPr>
    </w:p>
    <w:p w14:paraId="154AB2EC"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I.</w:t>
      </w:r>
      <w:r w:rsidRPr="00CA66A9">
        <w:rPr>
          <w:rFonts w:ascii="Times New Roman" w:eastAsia="Times New Roman" w:hAnsi="Times New Roman" w:cs="Times New Roman"/>
          <w:sz w:val="24"/>
          <w:szCs w:val="20"/>
        </w:rPr>
        <w:tab/>
      </w:r>
      <w:r w:rsidRPr="00CA66A9">
        <w:rPr>
          <w:rFonts w:ascii="Times New Roman" w:eastAsia="Times New Roman" w:hAnsi="Times New Roman" w:cs="Times New Roman"/>
          <w:b/>
          <w:sz w:val="24"/>
          <w:szCs w:val="20"/>
        </w:rPr>
        <w:t>REAMING 2-1/2 INCH COREHOLES:</w:t>
      </w:r>
    </w:p>
    <w:p w14:paraId="6DBEC10D"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4A010E3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The work covered by this section consists of the reaming of two and one-half inch (2 1/2”) </w:t>
      </w:r>
      <w:proofErr w:type="spellStart"/>
      <w:r w:rsidRPr="00CA66A9">
        <w:rPr>
          <w:rFonts w:ascii="Times New Roman" w:eastAsia="Times New Roman" w:hAnsi="Times New Roman" w:cs="Times New Roman"/>
          <w:sz w:val="24"/>
          <w:szCs w:val="20"/>
        </w:rPr>
        <w:t>coreholes</w:t>
      </w:r>
      <w:proofErr w:type="spellEnd"/>
      <w:r w:rsidRPr="00CA66A9">
        <w:rPr>
          <w:rFonts w:ascii="Times New Roman" w:eastAsia="Times New Roman" w:hAnsi="Times New Roman" w:cs="Times New Roman"/>
          <w:sz w:val="24"/>
          <w:szCs w:val="20"/>
        </w:rPr>
        <w:t xml:space="preserve"> to accommodate a four-inch (4”) I.D. casing pipe.  Reaming shall generally be done to install casing in order to use the reamed hole as a TV observation hole or as mine pool/mine fire monitoring hole.  The DEP </w:t>
      </w:r>
      <w:r w:rsidR="00675650">
        <w:rPr>
          <w:rFonts w:ascii="Times New Roman" w:eastAsia="Times New Roman" w:hAnsi="Times New Roman" w:cs="Times New Roman"/>
          <w:sz w:val="24"/>
          <w:szCs w:val="20"/>
        </w:rPr>
        <w:t>R</w:t>
      </w:r>
      <w:r w:rsidRPr="00CA66A9">
        <w:rPr>
          <w:rFonts w:ascii="Times New Roman" w:eastAsia="Times New Roman" w:hAnsi="Times New Roman" w:cs="Times New Roman"/>
          <w:sz w:val="24"/>
          <w:szCs w:val="20"/>
        </w:rPr>
        <w:t>epresentative, as necessary, shall determine the work site holes to be reamed and reaming depths.</w:t>
      </w:r>
    </w:p>
    <w:p w14:paraId="258AABBF"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3EB8378" w14:textId="77777777" w:rsid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A core drilling rig and reaming tools shall be used that are capable of reaming the hole to accommodate four-inch (4”) I.D. casing pipe.  Air rotary drill rigs shall </w:t>
      </w:r>
      <w:r w:rsidRPr="00CA66A9">
        <w:rPr>
          <w:rFonts w:ascii="Times New Roman" w:eastAsia="Times New Roman" w:hAnsi="Times New Roman" w:cs="Times New Roman"/>
          <w:b/>
          <w:sz w:val="24"/>
          <w:szCs w:val="20"/>
          <w:u w:val="single"/>
        </w:rPr>
        <w:t>not</w:t>
      </w:r>
      <w:r w:rsidRPr="00CA66A9">
        <w:rPr>
          <w:rFonts w:ascii="Times New Roman" w:eastAsia="Times New Roman" w:hAnsi="Times New Roman" w:cs="Times New Roman"/>
          <w:sz w:val="24"/>
          <w:szCs w:val="20"/>
        </w:rPr>
        <w:t xml:space="preserve"> be acceptable for reaming two and one-half inch (2 1/2”) </w:t>
      </w:r>
      <w:proofErr w:type="spellStart"/>
      <w:r w:rsidRPr="00CA66A9">
        <w:rPr>
          <w:rFonts w:ascii="Times New Roman" w:eastAsia="Times New Roman" w:hAnsi="Times New Roman" w:cs="Times New Roman"/>
          <w:sz w:val="24"/>
          <w:szCs w:val="20"/>
        </w:rPr>
        <w:t>coreholes</w:t>
      </w:r>
      <w:proofErr w:type="spellEnd"/>
      <w:r w:rsidRPr="00CA66A9">
        <w:rPr>
          <w:rFonts w:ascii="Times New Roman" w:eastAsia="Times New Roman" w:hAnsi="Times New Roman" w:cs="Times New Roman"/>
          <w:sz w:val="24"/>
          <w:szCs w:val="20"/>
        </w:rPr>
        <w:t>.</w:t>
      </w:r>
    </w:p>
    <w:p w14:paraId="0D1F7E92" w14:textId="77777777" w:rsidR="00675650" w:rsidRDefault="00675650"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5621E2D6" w14:textId="12746FC2" w:rsidR="00CA66A9" w:rsidRPr="00CA66A9" w:rsidRDefault="00675650" w:rsidP="00394C16">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Measurement, when accepted and approved, shall be made </w:t>
      </w:r>
      <w:r w:rsidR="00BB389A">
        <w:rPr>
          <w:rFonts w:ascii="Times New Roman" w:eastAsia="Times New Roman" w:hAnsi="Times New Roman" w:cs="Times New Roman"/>
          <w:sz w:val="24"/>
          <w:szCs w:val="20"/>
        </w:rPr>
        <w:t>based on</w:t>
      </w:r>
      <w:r>
        <w:rPr>
          <w:rFonts w:ascii="Times New Roman" w:eastAsia="Times New Roman" w:hAnsi="Times New Roman" w:cs="Times New Roman"/>
          <w:sz w:val="24"/>
          <w:szCs w:val="20"/>
        </w:rPr>
        <w:t xml:space="preserve"> the linear feet of </w:t>
      </w:r>
      <w:proofErr w:type="spellStart"/>
      <w:r>
        <w:rPr>
          <w:rFonts w:ascii="Times New Roman" w:eastAsia="Times New Roman" w:hAnsi="Times New Roman" w:cs="Times New Roman"/>
          <w:sz w:val="24"/>
          <w:szCs w:val="20"/>
        </w:rPr>
        <w:t>corehole</w:t>
      </w:r>
      <w:proofErr w:type="spellEnd"/>
      <w:r>
        <w:rPr>
          <w:rFonts w:ascii="Times New Roman" w:eastAsia="Times New Roman" w:hAnsi="Times New Roman" w:cs="Times New Roman"/>
          <w:sz w:val="24"/>
          <w:szCs w:val="20"/>
        </w:rPr>
        <w:t xml:space="preserve"> </w:t>
      </w:r>
      <w:r w:rsidR="00BB389A">
        <w:rPr>
          <w:rFonts w:ascii="Times New Roman" w:eastAsia="Times New Roman" w:hAnsi="Times New Roman" w:cs="Times New Roman"/>
          <w:sz w:val="24"/>
          <w:szCs w:val="20"/>
        </w:rPr>
        <w:t>reamed</w:t>
      </w:r>
      <w:r>
        <w:rPr>
          <w:rFonts w:ascii="Times New Roman" w:eastAsia="Times New Roman" w:hAnsi="Times New Roman" w:cs="Times New Roman"/>
          <w:sz w:val="24"/>
          <w:szCs w:val="20"/>
        </w:rPr>
        <w:t>, but only to the extent directed by the DEP</w:t>
      </w:r>
      <w:r w:rsidR="00BB389A">
        <w:rPr>
          <w:rFonts w:ascii="Times New Roman" w:eastAsia="Times New Roman" w:hAnsi="Times New Roman" w:cs="Times New Roman"/>
          <w:sz w:val="24"/>
          <w:szCs w:val="20"/>
        </w:rPr>
        <w:t xml:space="preserve"> Representative.</w:t>
      </w:r>
    </w:p>
    <w:p w14:paraId="7452B3C5" w14:textId="77777777" w:rsidR="00394C16" w:rsidRDefault="00394C16"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6D08159D" w14:textId="17F02F49"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Payment shall be made at the Contract Unit Price bid per linear foot for Contract Item, “Reaming </w:t>
      </w:r>
      <w:proofErr w:type="spellStart"/>
      <w:r w:rsidRPr="00CA66A9">
        <w:rPr>
          <w:rFonts w:ascii="Times New Roman" w:eastAsia="Times New Roman" w:hAnsi="Times New Roman" w:cs="Times New Roman"/>
          <w:sz w:val="24"/>
          <w:szCs w:val="20"/>
        </w:rPr>
        <w:t>Coreholes</w:t>
      </w:r>
      <w:proofErr w:type="spellEnd"/>
      <w:r w:rsidRPr="00CA66A9">
        <w:rPr>
          <w:rFonts w:ascii="Times New Roman" w:eastAsia="Times New Roman" w:hAnsi="Times New Roman" w:cs="Times New Roman"/>
          <w:sz w:val="24"/>
          <w:szCs w:val="20"/>
        </w:rPr>
        <w:t>,” which price and payment shall constitute full compensation for furnishing all labor, materials, equipment, supplies and all necessary incidentals required to satisfactorily complete this item of work.  In no event shall reaming be compensated if four-inch (4”) I.D. casing pipe cannot be installed in the hole to the prescribed depth.</w:t>
      </w:r>
    </w:p>
    <w:p w14:paraId="6A321B1F"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rPr>
      </w:pPr>
    </w:p>
    <w:p w14:paraId="1F477477"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J.</w:t>
      </w:r>
      <w:r w:rsidRPr="00CA66A9">
        <w:rPr>
          <w:rFonts w:ascii="Times New Roman" w:eastAsia="Times New Roman" w:hAnsi="Times New Roman" w:cs="Times New Roman"/>
          <w:b/>
          <w:sz w:val="24"/>
          <w:szCs w:val="20"/>
        </w:rPr>
        <w:tab/>
        <w:t>SUBSURFACE SOIL SAMPLING:</w:t>
      </w:r>
    </w:p>
    <w:p w14:paraId="134BCAE8"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DB3D94E"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work covered by this section consists of auger drilling through soil/soft rock and hollow stem auger drilling for continuous split barrel sampling.  This should be conducted to determine the types, thickness, and physical conditions of the various soils around the structure being investigated.  A split barrel sampler shall be used in accordance with the method described in ASTMD-1586.  Shelby tube samples shall be used as necessary for testing to establish shear strength and compressibility characteristics of the soils.</w:t>
      </w:r>
    </w:p>
    <w:p w14:paraId="57A479EC"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BE644D9"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Representative samples are to be placed into a tightly sealed jar, labeled with the project number, </w:t>
      </w:r>
      <w:r w:rsidR="00675650">
        <w:rPr>
          <w:rFonts w:ascii="Times New Roman" w:eastAsia="Times New Roman" w:hAnsi="Times New Roman" w:cs="Times New Roman"/>
          <w:sz w:val="24"/>
          <w:szCs w:val="20"/>
        </w:rPr>
        <w:t xml:space="preserve">and </w:t>
      </w:r>
      <w:r w:rsidRPr="00CA66A9">
        <w:rPr>
          <w:rFonts w:ascii="Times New Roman" w:eastAsia="Times New Roman" w:hAnsi="Times New Roman" w:cs="Times New Roman"/>
          <w:sz w:val="24"/>
          <w:szCs w:val="20"/>
        </w:rPr>
        <w:t xml:space="preserve">hole number.  These sample jars shall then be included in the </w:t>
      </w:r>
      <w:r w:rsidRPr="00CA66A9">
        <w:rPr>
          <w:rFonts w:ascii="Times New Roman" w:eastAsia="Times New Roman" w:hAnsi="Times New Roman" w:cs="Times New Roman"/>
          <w:sz w:val="24"/>
          <w:szCs w:val="20"/>
        </w:rPr>
        <w:lastRenderedPageBreak/>
        <w:t xml:space="preserve">core box for the </w:t>
      </w:r>
      <w:proofErr w:type="gramStart"/>
      <w:r w:rsidRPr="00CA66A9">
        <w:rPr>
          <w:rFonts w:ascii="Times New Roman" w:eastAsia="Times New Roman" w:hAnsi="Times New Roman" w:cs="Times New Roman"/>
          <w:sz w:val="24"/>
          <w:szCs w:val="20"/>
        </w:rPr>
        <w:t>particular hole</w:t>
      </w:r>
      <w:proofErr w:type="gramEnd"/>
      <w:r w:rsidRPr="00CA66A9">
        <w:rPr>
          <w:rFonts w:ascii="Times New Roman" w:eastAsia="Times New Roman" w:hAnsi="Times New Roman" w:cs="Times New Roman"/>
          <w:sz w:val="24"/>
          <w:szCs w:val="20"/>
        </w:rPr>
        <w:t xml:space="preserve"> involved.  Payment shall be made in accordance with the applicable unit prices for “Subsurface Soil Sampling.”</w:t>
      </w:r>
    </w:p>
    <w:p w14:paraId="2BEC2B2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E4117DE"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K.</w:t>
      </w:r>
      <w:r w:rsidRPr="00CA66A9">
        <w:rPr>
          <w:rFonts w:ascii="Times New Roman" w:eastAsia="Times New Roman" w:hAnsi="Times New Roman" w:cs="Times New Roman"/>
          <w:b/>
          <w:sz w:val="24"/>
          <w:szCs w:val="20"/>
        </w:rPr>
        <w:tab/>
        <w:t>BOREHOLE SEALING:</w:t>
      </w:r>
    </w:p>
    <w:p w14:paraId="423D742B"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4A9E6B4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Boreholes are to be plugged at the bottom and sealed with a cement mixture to prevent possible seepage between aquifers.  The boreholes should be sealed their entire length.  The top one foot (1’) of the borehole shall be filled with topsoil or pavement material equivalent to the existing pavement material, if the borehole is in a paved surface.  Payment shall be made on a per foot basis.</w:t>
      </w:r>
    </w:p>
    <w:p w14:paraId="3A85DAC8"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3C2704A5"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L.</w:t>
      </w:r>
      <w:r w:rsidRPr="00CA66A9">
        <w:rPr>
          <w:rFonts w:ascii="Times New Roman" w:eastAsia="Times New Roman" w:hAnsi="Times New Roman" w:cs="Times New Roman"/>
          <w:b/>
          <w:sz w:val="24"/>
          <w:szCs w:val="20"/>
        </w:rPr>
        <w:tab/>
        <w:t>BOREHOLE RECLAMATION:</w:t>
      </w:r>
    </w:p>
    <w:p w14:paraId="3FEA0D8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1116AB60" w14:textId="77777777" w:rsidR="00CA66A9" w:rsidRPr="00CA66A9" w:rsidRDefault="00CA66A9" w:rsidP="00BB389A">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This includes all costs required to restore the ground, driveway, etc., in the immediate vicinity of a borehole.  </w:t>
      </w:r>
      <w:r w:rsidR="00BB389A">
        <w:rPr>
          <w:rFonts w:ascii="Times New Roman" w:eastAsia="Times New Roman" w:hAnsi="Times New Roman" w:cs="Times New Roman"/>
          <w:sz w:val="24"/>
          <w:szCs w:val="20"/>
        </w:rPr>
        <w:t xml:space="preserve">All disturbed areas for any contract work items shall be reclaimed and restored to the pre-project condition or better.  </w:t>
      </w:r>
      <w:r w:rsidR="00146198">
        <w:rPr>
          <w:rFonts w:ascii="Times New Roman" w:eastAsia="Times New Roman" w:hAnsi="Times New Roman" w:cs="Times New Roman"/>
          <w:sz w:val="24"/>
          <w:szCs w:val="20"/>
        </w:rPr>
        <w:t xml:space="preserve">This item also includes reclamation of contracted monitoring well / piezometer installations.  </w:t>
      </w:r>
      <w:r w:rsidRPr="00CA66A9">
        <w:rPr>
          <w:rFonts w:ascii="Times New Roman" w:eastAsia="Times New Roman" w:hAnsi="Times New Roman" w:cs="Times New Roman"/>
          <w:sz w:val="24"/>
          <w:szCs w:val="20"/>
        </w:rPr>
        <w:t>Payment shall be made on a per bore hole basis.</w:t>
      </w:r>
    </w:p>
    <w:p w14:paraId="2DB92A7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339FC21F"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M.</w:t>
      </w:r>
      <w:r w:rsidRPr="00CA66A9">
        <w:rPr>
          <w:rFonts w:ascii="Times New Roman" w:eastAsia="Times New Roman" w:hAnsi="Times New Roman" w:cs="Times New Roman"/>
          <w:b/>
          <w:sz w:val="24"/>
          <w:szCs w:val="20"/>
        </w:rPr>
        <w:tab/>
        <w:t>NATURAL MOISTURE CONTENT TESTS:</w:t>
      </w:r>
    </w:p>
    <w:p w14:paraId="12E6E865"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3F6E28F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These tests shall be used to map vertical changes in the moisture content of the soils.  One (1) test shall be performed on each soil sample obtained during the drilling operations.  Samples of soil shall be obtained from the test pit(s) as well as the soil borings.  ASTM Method D2216 shall be used.  Payment shall be made on a per test basis.</w:t>
      </w:r>
    </w:p>
    <w:p w14:paraId="002616AD"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rPr>
      </w:pPr>
    </w:p>
    <w:p w14:paraId="50408BE4"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N.</w:t>
      </w:r>
      <w:r w:rsidRPr="00CA66A9">
        <w:rPr>
          <w:rFonts w:ascii="Times New Roman" w:eastAsia="Times New Roman" w:hAnsi="Times New Roman" w:cs="Times New Roman"/>
          <w:b/>
          <w:sz w:val="24"/>
          <w:szCs w:val="20"/>
        </w:rPr>
        <w:tab/>
        <w:t>MECHANICAL ANALYSIS:</w:t>
      </w:r>
    </w:p>
    <w:p w14:paraId="574387A4"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54B77053"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mechanical analysis shall consist of sieve analysis and hydrometer analysis (ASTM-D-422) and Atterberg Limits determination (ASTM D-4318).  These tests shall be used to classify soils in accordance with the Unified Soil Classification System.  Payment shall be made on a per test basis.</w:t>
      </w:r>
    </w:p>
    <w:p w14:paraId="1C5D0083"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36E96BB2"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O.</w:t>
      </w:r>
      <w:r w:rsidRPr="00CA66A9">
        <w:rPr>
          <w:rFonts w:ascii="Times New Roman" w:eastAsia="Times New Roman" w:hAnsi="Times New Roman" w:cs="Times New Roman"/>
          <w:b/>
          <w:sz w:val="24"/>
          <w:szCs w:val="20"/>
        </w:rPr>
        <w:tab/>
        <w:t>CONSOLIDATION TESTS:</w:t>
      </w:r>
    </w:p>
    <w:p w14:paraId="33D557CB"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sz w:val="24"/>
          <w:szCs w:val="20"/>
        </w:rPr>
      </w:pPr>
    </w:p>
    <w:p w14:paraId="1A95CF3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tests shall be used to determine the compressibility characteristics of the soil.  Consolidation tests shall be performed only if the test boring and test pit information indicates soft compressible soils are present in bearing areas or within areas that could be affected by the structure loads.  ASTM Method D-2435 shall be used.  Payment shall be made on a per test basis.</w:t>
      </w:r>
    </w:p>
    <w:p w14:paraId="003ACA2C"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P.</w:t>
      </w:r>
      <w:r w:rsidRPr="00CA66A9">
        <w:rPr>
          <w:rFonts w:ascii="Times New Roman" w:eastAsia="Times New Roman" w:hAnsi="Times New Roman" w:cs="Times New Roman"/>
          <w:b/>
          <w:sz w:val="24"/>
          <w:szCs w:val="20"/>
        </w:rPr>
        <w:tab/>
        <w:t>SPECIFIC GRAVITY TESTS:</w:t>
      </w:r>
    </w:p>
    <w:p w14:paraId="6A6AAA03"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19091F7E"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These tests may be necessary to determine the specific gravity of the soils so that accurate analyses of consolidation and settlement can be performed.</w:t>
      </w:r>
      <w:r w:rsidR="00675650">
        <w:rPr>
          <w:rFonts w:ascii="Times New Roman" w:eastAsia="Times New Roman" w:hAnsi="Times New Roman" w:cs="Times New Roman"/>
          <w:sz w:val="24"/>
          <w:szCs w:val="20"/>
        </w:rPr>
        <w:t xml:space="preserve"> </w:t>
      </w:r>
      <w:r w:rsidRPr="00CA66A9">
        <w:rPr>
          <w:rFonts w:ascii="Times New Roman" w:eastAsia="Times New Roman" w:hAnsi="Times New Roman" w:cs="Times New Roman"/>
          <w:sz w:val="24"/>
          <w:szCs w:val="20"/>
        </w:rPr>
        <w:t xml:space="preserve"> ASTM Method D-854 shall be used.  Payment shall be made on a per test basis.</w:t>
      </w:r>
    </w:p>
    <w:p w14:paraId="0E09E3F1"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2C7A4CC0"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Q.</w:t>
      </w:r>
      <w:r w:rsidRPr="00CA66A9">
        <w:rPr>
          <w:rFonts w:ascii="Times New Roman" w:eastAsia="Times New Roman" w:hAnsi="Times New Roman" w:cs="Times New Roman"/>
          <w:b/>
          <w:sz w:val="24"/>
          <w:szCs w:val="20"/>
        </w:rPr>
        <w:tab/>
        <w:t>DIRECT SHEAR TESTS:</w:t>
      </w:r>
    </w:p>
    <w:p w14:paraId="6ADF1E11"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0C91547C"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purpose of these tests shall be to determine the shear strength parameters of the soils that support the structure.  Test results shall be used to calculate bearing capacity and lateral earth pressure in the engineering analysis.  Payment shall be made on a per test basis.</w:t>
      </w:r>
    </w:p>
    <w:p w14:paraId="3E62D883"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118EDA8"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R.</w:t>
      </w:r>
      <w:r w:rsidRPr="00CA66A9">
        <w:rPr>
          <w:rFonts w:ascii="Times New Roman" w:eastAsia="Times New Roman" w:hAnsi="Times New Roman" w:cs="Times New Roman"/>
          <w:b/>
          <w:sz w:val="24"/>
          <w:szCs w:val="20"/>
        </w:rPr>
        <w:tab/>
        <w:t>FECAL COLIFORM TEST:</w:t>
      </w:r>
    </w:p>
    <w:p w14:paraId="64623E97"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28080ABD"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This test should be done if groundwater is encountered during the subsurface work that may have a sewage origin.  This test shall analyze the sample for fecal coliform bacteria.  Visual inspection shall be made to determine </w:t>
      </w:r>
      <w:proofErr w:type="gramStart"/>
      <w:r w:rsidRPr="00CA66A9">
        <w:rPr>
          <w:rFonts w:ascii="Times New Roman" w:eastAsia="Times New Roman" w:hAnsi="Times New Roman" w:cs="Times New Roman"/>
          <w:sz w:val="24"/>
          <w:szCs w:val="20"/>
        </w:rPr>
        <w:t>whether or not</w:t>
      </w:r>
      <w:proofErr w:type="gramEnd"/>
      <w:r w:rsidRPr="00CA66A9">
        <w:rPr>
          <w:rFonts w:ascii="Times New Roman" w:eastAsia="Times New Roman" w:hAnsi="Times New Roman" w:cs="Times New Roman"/>
          <w:sz w:val="24"/>
          <w:szCs w:val="20"/>
        </w:rPr>
        <w:t xml:space="preserve"> the soil and/or water have a sewage odor.  If it appears sewage is present, the Consultant shall obtain a water sample in an appropriate container and have the fecal coliform test conducted at a Pennsylvania DEP approved laboratory.  All sampling shall follow a proper chain of custody routine.  Payment shall be made on a per test basis.</w:t>
      </w:r>
    </w:p>
    <w:p w14:paraId="5790AD01"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6449EFFB"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S.</w:t>
      </w:r>
      <w:r w:rsidRPr="00CA66A9">
        <w:rPr>
          <w:rFonts w:ascii="Times New Roman" w:eastAsia="Times New Roman" w:hAnsi="Times New Roman" w:cs="Times New Roman"/>
          <w:b/>
          <w:sz w:val="24"/>
          <w:szCs w:val="20"/>
        </w:rPr>
        <w:tab/>
        <w:t>TEST PITS:</w:t>
      </w:r>
    </w:p>
    <w:p w14:paraId="03884A40"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1E953977" w14:textId="77777777" w:rsid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Test pits shall be excavated at selected locations just outside of a structure’s foundation wall.  The test pits shall be logged in the field, photographed</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all observations regarding water conditions and foundation bearing soils documented.  Cost includes backfilling of the test pit and reclamation of immediate site area.  Payment shall be made on a per cubic foot basis.</w:t>
      </w:r>
    </w:p>
    <w:p w14:paraId="5DCA5741" w14:textId="77777777" w:rsidR="00623F42" w:rsidRPr="00CA66A9" w:rsidRDefault="00623F42"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36824E54"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T.</w:t>
      </w:r>
      <w:r w:rsidRPr="00CA66A9">
        <w:rPr>
          <w:rFonts w:ascii="Times New Roman" w:eastAsia="Times New Roman" w:hAnsi="Times New Roman" w:cs="Times New Roman"/>
          <w:b/>
          <w:sz w:val="24"/>
          <w:szCs w:val="20"/>
        </w:rPr>
        <w:tab/>
        <w:t>LEVEL SURVEY:</w:t>
      </w:r>
    </w:p>
    <w:p w14:paraId="4003ADB4"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682BAD47"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This is work necessary to document the levelness of a residential structure and may be tied into a fixed reference point on the surface.  More than one (1) survey may be needed if it is suspected the structure may be moving.  </w:t>
      </w:r>
      <w:r w:rsidR="00BB389A">
        <w:rPr>
          <w:rFonts w:ascii="Times New Roman" w:eastAsia="Times New Roman" w:hAnsi="Times New Roman" w:cs="Times New Roman"/>
          <w:sz w:val="24"/>
          <w:szCs w:val="20"/>
        </w:rPr>
        <w:t xml:space="preserve">This item includes GPS surveying methods.  </w:t>
      </w:r>
      <w:r w:rsidRPr="00CA66A9">
        <w:rPr>
          <w:rFonts w:ascii="Times New Roman" w:eastAsia="Times New Roman" w:hAnsi="Times New Roman" w:cs="Times New Roman"/>
          <w:sz w:val="24"/>
          <w:szCs w:val="20"/>
        </w:rPr>
        <w:t>Payment shall be made on a per hour basis.</w:t>
      </w:r>
    </w:p>
    <w:p w14:paraId="6EA3634B"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0D2520AC"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U.</w:t>
      </w:r>
      <w:r w:rsidRPr="00CA66A9">
        <w:rPr>
          <w:rFonts w:ascii="Times New Roman" w:eastAsia="Times New Roman" w:hAnsi="Times New Roman" w:cs="Times New Roman"/>
          <w:b/>
          <w:sz w:val="24"/>
          <w:szCs w:val="20"/>
        </w:rPr>
        <w:tab/>
        <w:t>LOCATION SURVEY:</w:t>
      </w:r>
    </w:p>
    <w:p w14:paraId="646313AA"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47F64EE7"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location survey shall be performed by a survey crew to accurately document a structure’s location, and the bor</w:t>
      </w:r>
      <w:r w:rsidR="00675650">
        <w:rPr>
          <w:rFonts w:ascii="Times New Roman" w:eastAsia="Times New Roman" w:hAnsi="Times New Roman" w:cs="Times New Roman"/>
          <w:sz w:val="24"/>
          <w:szCs w:val="20"/>
        </w:rPr>
        <w:t xml:space="preserve">ehole locations in relation to </w:t>
      </w:r>
      <w:r w:rsidRPr="00CA66A9">
        <w:rPr>
          <w:rFonts w:ascii="Times New Roman" w:eastAsia="Times New Roman" w:hAnsi="Times New Roman" w:cs="Times New Roman"/>
          <w:sz w:val="24"/>
          <w:szCs w:val="20"/>
        </w:rPr>
        <w:t xml:space="preserve">one another, the underground mining, and any suitable surface features.  </w:t>
      </w:r>
      <w:r w:rsidR="00BB389A">
        <w:rPr>
          <w:rFonts w:ascii="Times New Roman" w:eastAsia="Times New Roman" w:hAnsi="Times New Roman" w:cs="Times New Roman"/>
          <w:sz w:val="24"/>
          <w:szCs w:val="20"/>
        </w:rPr>
        <w:t xml:space="preserve">This item includes GPS surveying methods.  </w:t>
      </w:r>
      <w:r w:rsidRPr="00CA66A9">
        <w:rPr>
          <w:rFonts w:ascii="Times New Roman" w:eastAsia="Times New Roman" w:hAnsi="Times New Roman" w:cs="Times New Roman"/>
          <w:sz w:val="24"/>
          <w:szCs w:val="20"/>
        </w:rPr>
        <w:t>Payment shall be made on a per hour basis.</w:t>
      </w:r>
    </w:p>
    <w:p w14:paraId="4F3DCE35"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111C9C60" w14:textId="77777777" w:rsidR="00623F42" w:rsidRDefault="00623F42">
      <w:pPr>
        <w:rPr>
          <w:rFonts w:ascii="Times New Roman" w:eastAsia="Times New Roman" w:hAnsi="Times New Roman" w:cs="Times New Roman"/>
          <w:b/>
          <w:sz w:val="24"/>
          <w:szCs w:val="20"/>
        </w:rPr>
      </w:pPr>
      <w:r>
        <w:rPr>
          <w:rFonts w:ascii="Times New Roman" w:eastAsia="Times New Roman" w:hAnsi="Times New Roman" w:cs="Times New Roman"/>
          <w:b/>
          <w:sz w:val="24"/>
          <w:szCs w:val="20"/>
        </w:rPr>
        <w:br w:type="page"/>
      </w:r>
    </w:p>
    <w:p w14:paraId="11A7CF8B"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lastRenderedPageBreak/>
        <w:t>V.</w:t>
      </w:r>
      <w:r w:rsidRPr="00CA66A9">
        <w:rPr>
          <w:rFonts w:ascii="Times New Roman" w:eastAsia="Times New Roman" w:hAnsi="Times New Roman" w:cs="Times New Roman"/>
          <w:b/>
          <w:sz w:val="24"/>
          <w:szCs w:val="20"/>
        </w:rPr>
        <w:tab/>
        <w:t>GEOLOGIST TIME:</w:t>
      </w:r>
    </w:p>
    <w:p w14:paraId="6DD1B19A"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2097644C"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A registered professional geologist shall </w:t>
      </w:r>
      <w:proofErr w:type="gramStart"/>
      <w:r w:rsidRPr="00CA66A9">
        <w:rPr>
          <w:rFonts w:ascii="Times New Roman" w:eastAsia="Times New Roman" w:hAnsi="Times New Roman" w:cs="Times New Roman"/>
          <w:sz w:val="24"/>
          <w:szCs w:val="20"/>
        </w:rPr>
        <w:t>be on-site at all times</w:t>
      </w:r>
      <w:proofErr w:type="gramEnd"/>
      <w:r w:rsidRPr="00CA66A9">
        <w:rPr>
          <w:rFonts w:ascii="Times New Roman" w:eastAsia="Times New Roman" w:hAnsi="Times New Roman" w:cs="Times New Roman"/>
          <w:sz w:val="24"/>
          <w:szCs w:val="20"/>
        </w:rPr>
        <w:t xml:space="preserve"> while subsurface exploratory work is being performed.  The geologist may provide oversight on the project and shall record and document the pertinent information plus be available to handle unplanned situations that may occur.  Payment shall be made on a per hour basis.</w:t>
      </w:r>
    </w:p>
    <w:p w14:paraId="6AEF7B1E"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005320FE"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W.</w:t>
      </w:r>
      <w:r w:rsidRPr="00CA66A9">
        <w:rPr>
          <w:rFonts w:ascii="Times New Roman" w:eastAsia="Times New Roman" w:hAnsi="Times New Roman" w:cs="Times New Roman"/>
          <w:b/>
          <w:sz w:val="24"/>
          <w:szCs w:val="20"/>
        </w:rPr>
        <w:tab/>
        <w:t>FIELD TECHNICIAN TIME:</w:t>
      </w:r>
    </w:p>
    <w:p w14:paraId="102563C1"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05708E6D"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is a qualified person who shall be used to perform sampling, periodic maintenance and other general labor as appropriate, and approved by the Department.  Payment shall be made on a per hour basis.</w:t>
      </w:r>
    </w:p>
    <w:p w14:paraId="4A14ACFE"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163D5D8E"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X.</w:t>
      </w:r>
      <w:r w:rsidRPr="00CA66A9">
        <w:rPr>
          <w:rFonts w:ascii="Times New Roman" w:eastAsia="Times New Roman" w:hAnsi="Times New Roman" w:cs="Times New Roman"/>
          <w:b/>
          <w:sz w:val="24"/>
          <w:szCs w:val="20"/>
        </w:rPr>
        <w:tab/>
        <w:t>ENGINEERING ANALYSIS TIME:</w:t>
      </w:r>
    </w:p>
    <w:p w14:paraId="4B3ACF00"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2A24189B"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Test results are analyzed to the extent necessary to determine the cause of structure damage.  This time shall include project supervision, data gathering, technical analysis</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report writing.  Payment shall be made on a per hour basis.</w:t>
      </w:r>
    </w:p>
    <w:p w14:paraId="45D0B179"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2354D84"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Y.</w:t>
      </w:r>
      <w:r w:rsidRPr="00CA66A9">
        <w:rPr>
          <w:rFonts w:ascii="Times New Roman" w:eastAsia="Times New Roman" w:hAnsi="Times New Roman" w:cs="Times New Roman"/>
          <w:b/>
          <w:sz w:val="24"/>
          <w:szCs w:val="20"/>
        </w:rPr>
        <w:tab/>
        <w:t>REPORT PREPARATION TIME:</w:t>
      </w:r>
    </w:p>
    <w:p w14:paraId="01EBA3A3"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47F1603B"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is clerical time needed to prepare the report, of which a minimum of three (3) copies shall be provided.  Payment shall be made on a per hour basis.</w:t>
      </w:r>
    </w:p>
    <w:p w14:paraId="1205A43C"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D7A5262"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Z.</w:t>
      </w:r>
      <w:r w:rsidRPr="00CA66A9">
        <w:rPr>
          <w:rFonts w:ascii="Times New Roman" w:eastAsia="Times New Roman" w:hAnsi="Times New Roman" w:cs="Times New Roman"/>
          <w:b/>
          <w:sz w:val="24"/>
          <w:szCs w:val="20"/>
        </w:rPr>
        <w:tab/>
        <w:t>EXPERT WITNESS TESTIMONY TIME:</w:t>
      </w:r>
    </w:p>
    <w:p w14:paraId="58B76978"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0F5601C7" w14:textId="77777777" w:rsidR="00675650" w:rsidRDefault="00CA66A9" w:rsidP="00623F42">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is court time that may be needed to justify report conclusions and findings.  Payment shall be made on a per hour basis.</w:t>
      </w:r>
    </w:p>
    <w:p w14:paraId="718EF952" w14:textId="77777777" w:rsidR="00623F42" w:rsidRPr="00623F42" w:rsidRDefault="00623F42" w:rsidP="00623F42">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14FFAA50" w14:textId="77777777" w:rsidR="00CA66A9" w:rsidRPr="00CA66A9" w:rsidRDefault="00CA66A9" w:rsidP="00CA66A9">
      <w:pPr>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AA.</w:t>
      </w:r>
      <w:r w:rsidRPr="00CA66A9">
        <w:rPr>
          <w:rFonts w:ascii="Times New Roman" w:eastAsia="Times New Roman" w:hAnsi="Times New Roman" w:cs="Times New Roman"/>
          <w:b/>
          <w:sz w:val="24"/>
          <w:szCs w:val="20"/>
        </w:rPr>
        <w:tab/>
        <w:t>TESTIMONY PREPARATION TIME:</w:t>
      </w:r>
    </w:p>
    <w:p w14:paraId="2F358BB7"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343DBE5A"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Time needed to prepare for court testimony and meetings with attorney.  Payment shall be made on a per hour basis.</w:t>
      </w:r>
    </w:p>
    <w:p w14:paraId="3FBC587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379B8C6D" w14:textId="77777777" w:rsidR="00CA66A9" w:rsidRPr="00CA66A9" w:rsidRDefault="00CA66A9" w:rsidP="00CA66A9">
      <w:pPr>
        <w:keepNext/>
        <w:overflowPunct w:val="0"/>
        <w:autoSpaceDE w:val="0"/>
        <w:autoSpaceDN w:val="0"/>
        <w:adjustRightInd w:val="0"/>
        <w:spacing w:after="0" w:line="240" w:lineRule="auto"/>
        <w:ind w:firstLine="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BB.</w:t>
      </w:r>
      <w:r w:rsidRPr="00CA66A9">
        <w:rPr>
          <w:rFonts w:ascii="Times New Roman" w:eastAsia="Times New Roman" w:hAnsi="Times New Roman" w:cs="Times New Roman"/>
          <w:b/>
          <w:sz w:val="24"/>
          <w:szCs w:val="20"/>
        </w:rPr>
        <w:tab/>
        <w:t>STAND BY TIME:</w:t>
      </w:r>
    </w:p>
    <w:p w14:paraId="65670358"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3BF8275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This rate includes time which drilling or other activity is halted upon direction from DEP.</w:t>
      </w:r>
    </w:p>
    <w:p w14:paraId="3A098B9F"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B3E1EE4"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Stand-by time shall not be used for payment to the Consultant for delays caused by equipment breakdown and malfunctions or for delays caused by non-availability of necessary equipment and supplies.  Such delays shall be considered the sole responsibility of the Consultant and shall be incidental to other items of work</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no additional compensation shall be allowed.  Payment shall be made on a per hour basis.</w:t>
      </w:r>
    </w:p>
    <w:p w14:paraId="3933D949"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52391CD"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lastRenderedPageBreak/>
        <w:t>CC.</w:t>
      </w:r>
      <w:r w:rsidRPr="00CA66A9">
        <w:rPr>
          <w:rFonts w:ascii="Times New Roman" w:eastAsia="Times New Roman" w:hAnsi="Times New Roman" w:cs="Times New Roman"/>
          <w:b/>
          <w:sz w:val="24"/>
          <w:szCs w:val="20"/>
        </w:rPr>
        <w:tab/>
        <w:t>FURNISHING AND INSTALLING PLASTIC AND/OR STEEL 4” CASING PIPE:</w:t>
      </w:r>
    </w:p>
    <w:p w14:paraId="109D1581"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54EB9E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work covered by this section consists of furnishing and installing four-inch (4”) I.D. casing pipe.  The four-inch (4”) I.D. casing pipe is typically used in placing TV camera equipment in the reamed and eased hole for observation of a min</w:t>
      </w:r>
      <w:r w:rsidR="00675650">
        <w:rPr>
          <w:rFonts w:ascii="Times New Roman" w:eastAsia="Times New Roman" w:hAnsi="Times New Roman" w:cs="Times New Roman"/>
          <w:sz w:val="24"/>
          <w:szCs w:val="20"/>
        </w:rPr>
        <w:t>e</w:t>
      </w:r>
      <w:r w:rsidRPr="00CA66A9">
        <w:rPr>
          <w:rFonts w:ascii="Times New Roman" w:eastAsia="Times New Roman" w:hAnsi="Times New Roman" w:cs="Times New Roman"/>
          <w:sz w:val="24"/>
          <w:szCs w:val="20"/>
        </w:rPr>
        <w:t>d-out area, but may also be used for permanent monitoring purposes.  The equipment and its operation will be the responsibility of DEP.</w:t>
      </w:r>
    </w:p>
    <w:p w14:paraId="683E83B2"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414F2718"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 shall furnish and install either new plastic and/or new/acceptable used steel four-inch (4”) I.D. casing pipe.  The DEP Representative shall approve all casing pipe before it is installed in the hole.  The casing pipe shall be installed in reamed boreholes as designated by the DEP Representative from the surface to the roof of the desired void or to the elevation specified.</w:t>
      </w:r>
    </w:p>
    <w:p w14:paraId="149B9EFC"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312EE62A"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For a borehole drilled through a mine with multiple mined seam voids, it shall be the responsibility of the Consultant to pull the casing, in sequence, from the lowermost to the uppermost void as directed by the DEP Representative.  The Consultant shall provide the necessary time to complete TV monitoring work at each observation station.  Payment for time the Consultant is idle during TV observation shall be paid under “Stand-by Time</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When completed, all cased boreholes accepted by the DEP Representative shall be covered with a temporary “slip fit” casing cap or cover according to the type of casing installed (see Figure No.  4).  The purpose of the caps is to prevent unauthorized access to the borehole.  The cost of furnishing and installing “slip-fit” casing caps or covers shall be incidental to the Contract Item, “4</w:t>
      </w:r>
      <w:r w:rsidR="00675650">
        <w:rPr>
          <w:rFonts w:ascii="Times New Roman" w:eastAsia="Times New Roman" w:hAnsi="Times New Roman" w:cs="Times New Roman"/>
          <w:sz w:val="24"/>
          <w:szCs w:val="20"/>
        </w:rPr>
        <w:t>-inch</w:t>
      </w:r>
      <w:r w:rsidRPr="00CA66A9">
        <w:rPr>
          <w:rFonts w:ascii="Times New Roman" w:eastAsia="Times New Roman" w:hAnsi="Times New Roman" w:cs="Times New Roman"/>
          <w:sz w:val="24"/>
          <w:szCs w:val="20"/>
        </w:rPr>
        <w:t xml:space="preserve"> Casing Installation.”</w:t>
      </w:r>
    </w:p>
    <w:p w14:paraId="6F40B112"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1FD5FB3F"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Upon completion of the TV monitoring activities for a hole, the DEP Representative shall inform the Consultant that the casing may be removed and that the hole is to be sealed.  The recovered casing becomes the property of the Consultant</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the cost of sealing the borehole shall be incidental to other contract items.</w:t>
      </w:r>
    </w:p>
    <w:p w14:paraId="6F147587"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p>
    <w:p w14:paraId="7EEDAD7B"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DEP Representative may require that casing for selected holes be left in place to permit DEP to use the hole for continued monitoring purposes.  The casing shall be equipped with a threaded top and a screw cap as approved by the DEP Representative.  The cost of furnishing and installing threaded tops and screw caps shall be incidental to this contract item.  Payment shall be made on a per foot basis.</w:t>
      </w:r>
    </w:p>
    <w:p w14:paraId="7F25482F"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544F20B2"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b/>
          <w:sz w:val="24"/>
          <w:szCs w:val="20"/>
          <w:u w:val="single"/>
        </w:rPr>
      </w:pPr>
      <w:r w:rsidRPr="00CA66A9">
        <w:rPr>
          <w:rFonts w:ascii="Times New Roman" w:eastAsia="Times New Roman" w:hAnsi="Times New Roman" w:cs="Times New Roman"/>
          <w:b/>
          <w:sz w:val="24"/>
          <w:szCs w:val="20"/>
        </w:rPr>
        <w:t>DD.</w:t>
      </w:r>
      <w:r w:rsidRPr="00CA66A9">
        <w:rPr>
          <w:rFonts w:ascii="Times New Roman" w:eastAsia="Times New Roman" w:hAnsi="Times New Roman" w:cs="Times New Roman"/>
          <w:b/>
          <w:sz w:val="24"/>
          <w:szCs w:val="20"/>
        </w:rPr>
        <w:tab/>
        <w:t>GROUNDWATER MONITORING WELL/PIEZOMETER INSTALLATION:</w:t>
      </w:r>
    </w:p>
    <w:p w14:paraId="7AA61C9C"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u w:val="single"/>
        </w:rPr>
      </w:pPr>
    </w:p>
    <w:p w14:paraId="51A4859B"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Payment for groundwater monitoring well installation shall be made at the Contract Unit Price bid per linear foot.</w:t>
      </w:r>
      <w:r>
        <w:rPr>
          <w:rFonts w:ascii="Times New Roman" w:eastAsia="Times New Roman" w:hAnsi="Times New Roman" w:cs="Times New Roman"/>
          <w:sz w:val="24"/>
          <w:szCs w:val="20"/>
        </w:rPr>
        <w:t xml:space="preserve">   </w:t>
      </w:r>
    </w:p>
    <w:p w14:paraId="2FA66BBE"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1E802919"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work covered by this section consists of providing all labor material, equipment, supplies</w:t>
      </w:r>
      <w:r w:rsidR="00675650">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all necessary incidentals re</w:t>
      </w:r>
      <w:r w:rsidR="00675650">
        <w:rPr>
          <w:rFonts w:ascii="Times New Roman" w:eastAsia="Times New Roman" w:hAnsi="Times New Roman" w:cs="Times New Roman"/>
          <w:sz w:val="24"/>
          <w:szCs w:val="20"/>
        </w:rPr>
        <w:t xml:space="preserve">quired to construct </w:t>
      </w:r>
      <w:r w:rsidR="00675650">
        <w:rPr>
          <w:rFonts w:ascii="Times New Roman" w:eastAsia="Times New Roman" w:hAnsi="Times New Roman" w:cs="Times New Roman"/>
          <w:sz w:val="24"/>
          <w:szCs w:val="20"/>
        </w:rPr>
        <w:lastRenderedPageBreak/>
        <w:t xml:space="preserve">groundwater </w:t>
      </w:r>
      <w:r w:rsidRPr="00CA66A9">
        <w:rPr>
          <w:rFonts w:ascii="Times New Roman" w:eastAsia="Times New Roman" w:hAnsi="Times New Roman" w:cs="Times New Roman"/>
          <w:sz w:val="24"/>
          <w:szCs w:val="20"/>
        </w:rPr>
        <w:t>monitoring wells.  Installation shall be subsequent to the completion of drilling activities listed above.</w:t>
      </w:r>
    </w:p>
    <w:p w14:paraId="35B56C17"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0C007730" w14:textId="77777777" w:rsidR="00CA66A9" w:rsidRPr="00CA66A9" w:rsidRDefault="00CA66A9" w:rsidP="00CA66A9">
      <w:pPr>
        <w:tabs>
          <w:tab w:val="left" w:pos="1620"/>
        </w:tabs>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The Consultant shall be required to furnish and install monitoring well casing pipe and well screen for surface to the requested elevation in selected </w:t>
      </w:r>
      <w:proofErr w:type="spellStart"/>
      <w:r w:rsidRPr="00CA66A9">
        <w:rPr>
          <w:rFonts w:ascii="Times New Roman" w:eastAsia="Times New Roman" w:hAnsi="Times New Roman" w:cs="Times New Roman"/>
          <w:sz w:val="24"/>
          <w:szCs w:val="20"/>
        </w:rPr>
        <w:t>coreholes</w:t>
      </w:r>
      <w:proofErr w:type="spellEnd"/>
      <w:r w:rsidRPr="00CA66A9">
        <w:rPr>
          <w:rFonts w:ascii="Times New Roman" w:eastAsia="Times New Roman" w:hAnsi="Times New Roman" w:cs="Times New Roman"/>
          <w:sz w:val="24"/>
          <w:szCs w:val="20"/>
        </w:rPr>
        <w:t xml:space="preserve"> as designated by the DEP Representative.  New, two-inch (2”) I.D., schedule 40, plastic monitor well casings shall be required.  Well screen with </w:t>
      </w:r>
      <w:proofErr w:type="gramStart"/>
      <w:r w:rsidRPr="00CA66A9">
        <w:rPr>
          <w:rFonts w:ascii="Times New Roman" w:eastAsia="Times New Roman" w:hAnsi="Times New Roman" w:cs="Times New Roman"/>
          <w:sz w:val="24"/>
          <w:szCs w:val="20"/>
        </w:rPr>
        <w:t>0.02 inch</w:t>
      </w:r>
      <w:proofErr w:type="gramEnd"/>
      <w:r w:rsidRPr="00CA66A9">
        <w:rPr>
          <w:rFonts w:ascii="Times New Roman" w:eastAsia="Times New Roman" w:hAnsi="Times New Roman" w:cs="Times New Roman"/>
          <w:sz w:val="24"/>
          <w:szCs w:val="20"/>
        </w:rPr>
        <w:t xml:space="preserve"> slotted openings and fitted with a threaded bottom cap shall be required unless otherwise specified by the DEP </w:t>
      </w:r>
      <w:r w:rsidR="00675650">
        <w:rPr>
          <w:rFonts w:ascii="Times New Roman" w:eastAsia="Times New Roman" w:hAnsi="Times New Roman" w:cs="Times New Roman"/>
          <w:sz w:val="24"/>
          <w:szCs w:val="20"/>
        </w:rPr>
        <w:t>R</w:t>
      </w:r>
      <w:r w:rsidRPr="00CA66A9">
        <w:rPr>
          <w:rFonts w:ascii="Times New Roman" w:eastAsia="Times New Roman" w:hAnsi="Times New Roman" w:cs="Times New Roman"/>
          <w:sz w:val="24"/>
          <w:szCs w:val="20"/>
        </w:rPr>
        <w:t>epresentative.  Appropriate monitor</w:t>
      </w:r>
      <w:r w:rsidR="00C812F4">
        <w:rPr>
          <w:rFonts w:ascii="Times New Roman" w:eastAsia="Times New Roman" w:hAnsi="Times New Roman" w:cs="Times New Roman"/>
          <w:sz w:val="24"/>
          <w:szCs w:val="20"/>
        </w:rPr>
        <w:t>ing</w:t>
      </w:r>
      <w:r w:rsidRPr="00CA66A9">
        <w:rPr>
          <w:rFonts w:ascii="Times New Roman" w:eastAsia="Times New Roman" w:hAnsi="Times New Roman" w:cs="Times New Roman"/>
          <w:sz w:val="24"/>
          <w:szCs w:val="20"/>
        </w:rPr>
        <w:t xml:space="preserve"> well casing pipe centralizers and well screen centralizers shall be installed at the elevation(s) requested when, in the opinion of the DEP Representative, they are necessary to produce an acceptable groundwater monitoring well.  All monitoring well casing pipe, well screen, and centralizers shall be approved by the DEP Representative before installation in the </w:t>
      </w:r>
      <w:proofErr w:type="spellStart"/>
      <w:r w:rsidRPr="00CA66A9">
        <w:rPr>
          <w:rFonts w:ascii="Times New Roman" w:eastAsia="Times New Roman" w:hAnsi="Times New Roman" w:cs="Times New Roman"/>
          <w:sz w:val="24"/>
          <w:szCs w:val="20"/>
        </w:rPr>
        <w:t>corehole</w:t>
      </w:r>
      <w:proofErr w:type="spellEnd"/>
      <w:r w:rsidRPr="00CA66A9">
        <w:rPr>
          <w:rFonts w:ascii="Times New Roman" w:eastAsia="Times New Roman" w:hAnsi="Times New Roman" w:cs="Times New Roman"/>
          <w:sz w:val="24"/>
          <w:szCs w:val="20"/>
        </w:rPr>
        <w:t>.</w:t>
      </w:r>
    </w:p>
    <w:p w14:paraId="08E93532"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75AA80F3"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After installation of the monitoring well casing pipe and well screen, the well shall be completed and developed for groundwater monitoring purposes.  All labor, materials, equipment, supplies</w:t>
      </w:r>
      <w:r w:rsidR="00C812F4">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all necessary incidentals required to satisfactorily complete this item of work shall be considered incidental to the Contract Item “Groundwater Monitoring Well/Piezometer Installation.</w:t>
      </w:r>
    </w:p>
    <w:p w14:paraId="2921D68D"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1230A4D6"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A sand filter pack consisting of Best #430, or equal, size gradation of silica sand shall be placed in the annular space between the well screen and boreho</w:t>
      </w:r>
      <w:r w:rsidR="00C812F4">
        <w:rPr>
          <w:rFonts w:ascii="Times New Roman" w:eastAsia="Times New Roman" w:hAnsi="Times New Roman" w:cs="Times New Roman"/>
          <w:sz w:val="24"/>
          <w:szCs w:val="20"/>
        </w:rPr>
        <w:t>le wall (Table 1 of ASTM 5092 D</w:t>
      </w:r>
      <w:r w:rsidRPr="00CA66A9">
        <w:rPr>
          <w:rFonts w:ascii="Times New Roman" w:eastAsia="Times New Roman" w:hAnsi="Times New Roman" w:cs="Times New Roman"/>
          <w:sz w:val="24"/>
          <w:szCs w:val="20"/>
        </w:rPr>
        <w:t xml:space="preserve"> shall be used for comparison of filter pack sand grain size and well screen slot sizes).  The sand filter pack must be extended at least one foot (1’) above elevation of the well screen.</w:t>
      </w:r>
    </w:p>
    <w:p w14:paraId="6F304F66"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2B62FBF5"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Immediately above the sand filter pack a bentonite seal having a minimum thickness of three feet (3’) shall be provided.  The seal shall be constructed with sodium bentonite in a palletized form.  Bentonite pellets shall not exceed one-quarter inch (1/4”) in diameter.  The Consultant shall verify that the seal has been properly placed and that bridging has not occurred.</w:t>
      </w:r>
    </w:p>
    <w:p w14:paraId="0F68C23E"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40F08F01"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remainder of the annular space above the bentonite seal, up to within two feet (2’) of the ground surface, shall be backfilled with a coarse size sand</w:t>
      </w:r>
      <w:r w:rsidR="00C812F4">
        <w:rPr>
          <w:rFonts w:ascii="Times New Roman" w:eastAsia="Times New Roman" w:hAnsi="Times New Roman" w:cs="Times New Roman"/>
          <w:sz w:val="24"/>
          <w:szCs w:val="20"/>
        </w:rPr>
        <w:t xml:space="preserve"> material, approved by the DEP R</w:t>
      </w:r>
      <w:r w:rsidRPr="00CA66A9">
        <w:rPr>
          <w:rFonts w:ascii="Times New Roman" w:eastAsia="Times New Roman" w:hAnsi="Times New Roman" w:cs="Times New Roman"/>
          <w:sz w:val="24"/>
          <w:szCs w:val="20"/>
        </w:rPr>
        <w:t>epresentative.</w:t>
      </w:r>
    </w:p>
    <w:p w14:paraId="67AAE1F7"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21ABC14F"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A protective well guard with locking cap, of Consultant’s design, and appropriate lock shall be installed at the surface.  The well guard shall be constructed from </w:t>
      </w:r>
      <w:r w:rsidR="00C812F4">
        <w:rPr>
          <w:rFonts w:ascii="Times New Roman" w:eastAsia="Times New Roman" w:hAnsi="Times New Roman" w:cs="Times New Roman"/>
          <w:sz w:val="24"/>
          <w:szCs w:val="20"/>
        </w:rPr>
        <w:t xml:space="preserve">a </w:t>
      </w:r>
      <w:proofErr w:type="gramStart"/>
      <w:r w:rsidR="00C812F4">
        <w:rPr>
          <w:rFonts w:ascii="Times New Roman" w:eastAsia="Times New Roman" w:hAnsi="Times New Roman" w:cs="Times New Roman"/>
          <w:sz w:val="24"/>
          <w:szCs w:val="20"/>
        </w:rPr>
        <w:t>five foot</w:t>
      </w:r>
      <w:proofErr w:type="gramEnd"/>
      <w:r w:rsidR="00C812F4">
        <w:rPr>
          <w:rFonts w:ascii="Times New Roman" w:eastAsia="Times New Roman" w:hAnsi="Times New Roman" w:cs="Times New Roman"/>
          <w:sz w:val="24"/>
          <w:szCs w:val="20"/>
        </w:rPr>
        <w:t xml:space="preserve"> (5’) section of six </w:t>
      </w:r>
      <w:r w:rsidRPr="00CA66A9">
        <w:rPr>
          <w:rFonts w:ascii="Times New Roman" w:eastAsia="Times New Roman" w:hAnsi="Times New Roman" w:cs="Times New Roman"/>
          <w:sz w:val="24"/>
          <w:szCs w:val="20"/>
        </w:rPr>
        <w:t xml:space="preserve">inch (6”) O.D. steel casing pipe and must extend at least two feet (2’) below the ground surface.  The well guard shall be set in place and then grouted using Portland cement unless otherwise specified by the DEP </w:t>
      </w:r>
      <w:r w:rsidR="00C812F4">
        <w:rPr>
          <w:rFonts w:ascii="Times New Roman" w:eastAsia="Times New Roman" w:hAnsi="Times New Roman" w:cs="Times New Roman"/>
          <w:sz w:val="24"/>
          <w:szCs w:val="20"/>
        </w:rPr>
        <w:t>R</w:t>
      </w:r>
      <w:r w:rsidRPr="00CA66A9">
        <w:rPr>
          <w:rFonts w:ascii="Times New Roman" w:eastAsia="Times New Roman" w:hAnsi="Times New Roman" w:cs="Times New Roman"/>
          <w:sz w:val="24"/>
          <w:szCs w:val="20"/>
        </w:rPr>
        <w:t>epresentative.</w:t>
      </w:r>
    </w:p>
    <w:p w14:paraId="5523C1D9"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57D08CFA" w14:textId="77777777" w:rsidR="00CA66A9" w:rsidRP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As part of well completion and prior to acceptance of the well by DEP, the Consultant shall be responsible for developing the well </w:t>
      </w:r>
      <w:proofErr w:type="gramStart"/>
      <w:r w:rsidRPr="00CA66A9">
        <w:rPr>
          <w:rFonts w:ascii="Times New Roman" w:eastAsia="Times New Roman" w:hAnsi="Times New Roman" w:cs="Times New Roman"/>
          <w:sz w:val="24"/>
          <w:szCs w:val="20"/>
        </w:rPr>
        <w:t>so as to</w:t>
      </w:r>
      <w:proofErr w:type="gramEnd"/>
      <w:r w:rsidRPr="00CA66A9">
        <w:rPr>
          <w:rFonts w:ascii="Times New Roman" w:eastAsia="Times New Roman" w:hAnsi="Times New Roman" w:cs="Times New Roman"/>
          <w:sz w:val="24"/>
          <w:szCs w:val="20"/>
        </w:rPr>
        <w:t xml:space="preserve"> restore the groundwater properties disturbed during the drilling process and to improve the hydraulic properties of the sand filter pack and the hydraulic communication </w:t>
      </w:r>
      <w:r w:rsidRPr="00CA66A9">
        <w:rPr>
          <w:rFonts w:ascii="Times New Roman" w:eastAsia="Times New Roman" w:hAnsi="Times New Roman" w:cs="Times New Roman"/>
          <w:sz w:val="24"/>
          <w:szCs w:val="20"/>
        </w:rPr>
        <w:lastRenderedPageBreak/>
        <w:t>between the well and the lithologies adjacent to the well screen.  Development shall consist of bailing.  The bailing process shall continue until representative water, free of drill cuttings, sediment, and other foreign material</w:t>
      </w:r>
      <w:r w:rsidR="00C812F4">
        <w:rPr>
          <w:rFonts w:ascii="Times New Roman" w:eastAsia="Times New Roman" w:hAnsi="Times New Roman" w:cs="Times New Roman"/>
          <w:sz w:val="24"/>
          <w:szCs w:val="20"/>
        </w:rPr>
        <w:t xml:space="preserve">, is obtained </w:t>
      </w:r>
      <w:r w:rsidRPr="00CA66A9">
        <w:rPr>
          <w:rFonts w:ascii="Times New Roman" w:eastAsia="Times New Roman" w:hAnsi="Times New Roman" w:cs="Times New Roman"/>
          <w:sz w:val="24"/>
          <w:szCs w:val="20"/>
        </w:rPr>
        <w:t>or as directed by the DEP Representative.</w:t>
      </w:r>
    </w:p>
    <w:p w14:paraId="76BD4947"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56B12FAA" w14:textId="77777777" w:rsidR="00CA66A9" w:rsidRDefault="00CA66A9" w:rsidP="00CA66A9">
      <w:pPr>
        <w:overflowPunct w:val="0"/>
        <w:autoSpaceDE w:val="0"/>
        <w:autoSpaceDN w:val="0"/>
        <w:adjustRightInd w:val="0"/>
        <w:spacing w:after="0" w:line="240" w:lineRule="auto"/>
        <w:ind w:left="144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Measurement, when accepted and approved, shall be made </w:t>
      </w:r>
      <w:proofErr w:type="gramStart"/>
      <w:r w:rsidRPr="00CA66A9">
        <w:rPr>
          <w:rFonts w:ascii="Times New Roman" w:eastAsia="Times New Roman" w:hAnsi="Times New Roman" w:cs="Times New Roman"/>
          <w:sz w:val="24"/>
          <w:szCs w:val="20"/>
        </w:rPr>
        <w:t>on the basis of</w:t>
      </w:r>
      <w:proofErr w:type="gramEnd"/>
      <w:r w:rsidRPr="00CA66A9">
        <w:rPr>
          <w:rFonts w:ascii="Times New Roman" w:eastAsia="Times New Roman" w:hAnsi="Times New Roman" w:cs="Times New Roman"/>
          <w:sz w:val="24"/>
          <w:szCs w:val="20"/>
        </w:rPr>
        <w:t xml:space="preserve"> the linear feet of monitor well casing pipe and well screen of the size and type specified which was actually furnished and installed; and on the basis of each groundwater monitor well actually completed, but only to the extent directed by the DEP Representative.</w:t>
      </w:r>
    </w:p>
    <w:p w14:paraId="667E64CC" w14:textId="77777777" w:rsidR="00146198" w:rsidRDefault="00146198" w:rsidP="00146198">
      <w:pPr>
        <w:overflowPunct w:val="0"/>
        <w:autoSpaceDE w:val="0"/>
        <w:autoSpaceDN w:val="0"/>
        <w:adjustRightInd w:val="0"/>
        <w:spacing w:after="0" w:line="240" w:lineRule="auto"/>
        <w:rPr>
          <w:rFonts w:ascii="Times New Roman" w:eastAsia="Times New Roman" w:hAnsi="Times New Roman" w:cs="Times New Roman"/>
          <w:sz w:val="24"/>
          <w:szCs w:val="20"/>
        </w:rPr>
      </w:pPr>
    </w:p>
    <w:p w14:paraId="19EDD05C" w14:textId="77777777" w:rsidR="00146198" w:rsidRPr="00146198" w:rsidRDefault="00146198" w:rsidP="00394C16">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r w:rsidRPr="00394C16">
        <w:rPr>
          <w:rFonts w:ascii="Times New Roman" w:eastAsia="Times New Roman" w:hAnsi="Times New Roman" w:cs="Times New Roman"/>
          <w:b/>
          <w:sz w:val="24"/>
          <w:szCs w:val="20"/>
        </w:rPr>
        <w:t>EE.</w:t>
      </w:r>
      <w:r>
        <w:rPr>
          <w:rFonts w:ascii="Times New Roman" w:eastAsia="Times New Roman" w:hAnsi="Times New Roman" w:cs="Times New Roman"/>
          <w:b/>
          <w:sz w:val="24"/>
          <w:szCs w:val="20"/>
        </w:rPr>
        <w:tab/>
      </w:r>
      <w:r>
        <w:rPr>
          <w:rFonts w:ascii="Times New Roman" w:eastAsia="Times New Roman" w:hAnsi="Times New Roman" w:cs="Times New Roman"/>
          <w:sz w:val="24"/>
          <w:szCs w:val="20"/>
        </w:rPr>
        <w:t>Additional items/services shall be added as necessary to meet the needs of the Department upon mutual agreement of both parties.</w:t>
      </w:r>
    </w:p>
    <w:p w14:paraId="535F22A0"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03C03FBA"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III.</w:t>
      </w:r>
      <w:r w:rsidRPr="00CA66A9">
        <w:rPr>
          <w:rFonts w:ascii="Times New Roman" w:eastAsia="Times New Roman" w:hAnsi="Times New Roman" w:cs="Times New Roman"/>
          <w:b/>
          <w:sz w:val="24"/>
          <w:szCs w:val="20"/>
        </w:rPr>
        <w:tab/>
        <w:t>CONSULTANT QUALIFICATIONS:</w:t>
      </w:r>
    </w:p>
    <w:p w14:paraId="01596FC2" w14:textId="77777777" w:rsidR="00CA66A9" w:rsidRPr="00CA66A9" w:rsidRDefault="00CA66A9" w:rsidP="00CA66A9">
      <w:pPr>
        <w:keepNext/>
        <w:overflowPunct w:val="0"/>
        <w:autoSpaceDE w:val="0"/>
        <w:autoSpaceDN w:val="0"/>
        <w:adjustRightInd w:val="0"/>
        <w:spacing w:after="0" w:line="240" w:lineRule="auto"/>
        <w:rPr>
          <w:rFonts w:ascii="Times New Roman" w:eastAsia="Times New Roman" w:hAnsi="Times New Roman" w:cs="Times New Roman"/>
          <w:b/>
          <w:sz w:val="24"/>
          <w:szCs w:val="20"/>
        </w:rPr>
      </w:pPr>
    </w:p>
    <w:p w14:paraId="5F2106E5"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 must be able to provide staff for project management, engineering, geology, drafting</w:t>
      </w:r>
      <w:r w:rsidR="00C812F4">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clerical services, as needed.</w:t>
      </w:r>
    </w:p>
    <w:p w14:paraId="1112597C"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07FFA445"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The Consultant’s staff must possess the following minimum qualifications.  Proof of experience and a minimum of three (3) references shall be requested by DEP after bid opening and prior to award.  The Consultant shall be able to provide staff for project management and engineering.</w:t>
      </w:r>
    </w:p>
    <w:p w14:paraId="754DA3B6"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3E8E633F"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A.</w:t>
      </w:r>
      <w:r w:rsidRPr="00CA66A9">
        <w:rPr>
          <w:rFonts w:ascii="Times New Roman" w:eastAsia="Times New Roman" w:hAnsi="Times New Roman" w:cs="Times New Roman"/>
          <w:sz w:val="24"/>
          <w:szCs w:val="20"/>
        </w:rPr>
        <w:tab/>
        <w:t xml:space="preserve">Geologist - Must possess a minimum of five (5) years </w:t>
      </w:r>
      <w:r w:rsidR="00C812F4">
        <w:rPr>
          <w:rFonts w:ascii="Times New Roman" w:eastAsia="Times New Roman" w:hAnsi="Times New Roman" w:cs="Times New Roman"/>
          <w:sz w:val="24"/>
          <w:szCs w:val="20"/>
        </w:rPr>
        <w:t xml:space="preserve">of </w:t>
      </w:r>
      <w:r w:rsidRPr="00CA66A9">
        <w:rPr>
          <w:rFonts w:ascii="Times New Roman" w:eastAsia="Times New Roman" w:hAnsi="Times New Roman" w:cs="Times New Roman"/>
          <w:sz w:val="24"/>
          <w:szCs w:val="20"/>
        </w:rPr>
        <w:t>experience in mine subsidence-drilling projects.</w:t>
      </w:r>
    </w:p>
    <w:p w14:paraId="7782318A"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sz w:val="24"/>
          <w:szCs w:val="20"/>
        </w:rPr>
      </w:pPr>
    </w:p>
    <w:p w14:paraId="58B36A2D"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B.</w:t>
      </w:r>
      <w:r w:rsidRPr="00CA66A9">
        <w:rPr>
          <w:rFonts w:ascii="Times New Roman" w:eastAsia="Times New Roman" w:hAnsi="Times New Roman" w:cs="Times New Roman"/>
          <w:sz w:val="24"/>
          <w:szCs w:val="20"/>
        </w:rPr>
        <w:tab/>
        <w:t>Engineering Analysis - Project supervisor must be a registered professional engineer with at least ten (10) years of experience in the following areas:  mine subsidence damage investigations, soil mechanics, ground movement</w:t>
      </w:r>
      <w:r w:rsidR="00C812F4">
        <w:rPr>
          <w:rFonts w:ascii="Times New Roman" w:eastAsia="Times New Roman" w:hAnsi="Times New Roman" w:cs="Times New Roman"/>
          <w:sz w:val="24"/>
          <w:szCs w:val="20"/>
        </w:rPr>
        <w:t>,</w:t>
      </w:r>
      <w:r w:rsidRPr="00CA66A9">
        <w:rPr>
          <w:rFonts w:ascii="Times New Roman" w:eastAsia="Times New Roman" w:hAnsi="Times New Roman" w:cs="Times New Roman"/>
          <w:sz w:val="24"/>
          <w:szCs w:val="20"/>
        </w:rPr>
        <w:t xml:space="preserve"> and structural failures.  The project supervisor shall also be capable of qualifying and providing expert witness testimony in areas of mine subsidence damage evaluations and soil mechanics.</w:t>
      </w:r>
    </w:p>
    <w:p w14:paraId="75FD21AD"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p>
    <w:p w14:paraId="0B01E82E"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C.</w:t>
      </w:r>
      <w:r w:rsidRPr="00CA66A9">
        <w:rPr>
          <w:rFonts w:ascii="Times New Roman" w:eastAsia="Times New Roman" w:hAnsi="Times New Roman" w:cs="Times New Roman"/>
          <w:sz w:val="24"/>
          <w:szCs w:val="20"/>
        </w:rPr>
        <w:tab/>
        <w:t>Level Survey and Location Survey - Tasks shall be performed by a registered professional land surveyor.</w:t>
      </w:r>
    </w:p>
    <w:p w14:paraId="6334E9C7"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sz w:val="24"/>
          <w:szCs w:val="20"/>
        </w:rPr>
      </w:pPr>
    </w:p>
    <w:p w14:paraId="1AE0F492" w14:textId="634B2983" w:rsidR="00CA66A9" w:rsidRPr="00CA66A9" w:rsidRDefault="00CA66A9" w:rsidP="00332E4D">
      <w:pPr>
        <w:keepNext/>
        <w:overflowPunct w:val="0"/>
        <w:autoSpaceDE w:val="0"/>
        <w:autoSpaceDN w:val="0"/>
        <w:adjustRightInd w:val="0"/>
        <w:spacing w:after="0" w:line="240" w:lineRule="auto"/>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IV.</w:t>
      </w:r>
      <w:r w:rsidRPr="00CA66A9">
        <w:rPr>
          <w:rFonts w:ascii="Times New Roman" w:eastAsia="Times New Roman" w:hAnsi="Times New Roman" w:cs="Times New Roman"/>
          <w:b/>
          <w:sz w:val="24"/>
          <w:szCs w:val="20"/>
        </w:rPr>
        <w:tab/>
        <w:t xml:space="preserve">BID </w:t>
      </w:r>
      <w:r w:rsidR="007735AB">
        <w:rPr>
          <w:rFonts w:ascii="Times New Roman" w:eastAsia="Times New Roman" w:hAnsi="Times New Roman" w:cs="Times New Roman"/>
          <w:b/>
          <w:sz w:val="24"/>
          <w:szCs w:val="20"/>
        </w:rPr>
        <w:t>SUBMISSION</w:t>
      </w:r>
      <w:r w:rsidRPr="00CA66A9">
        <w:rPr>
          <w:rFonts w:ascii="Times New Roman" w:eastAsia="Times New Roman" w:hAnsi="Times New Roman" w:cs="Times New Roman"/>
          <w:b/>
          <w:sz w:val="24"/>
          <w:szCs w:val="20"/>
        </w:rPr>
        <w:t>:</w:t>
      </w:r>
    </w:p>
    <w:p w14:paraId="333A7155" w14:textId="77777777" w:rsidR="00CB5304" w:rsidRPr="00332E4D" w:rsidRDefault="00CB5304" w:rsidP="00332E4D">
      <w:pPr>
        <w:pStyle w:val="ListParagraph"/>
        <w:widowControl w:val="0"/>
        <w:tabs>
          <w:tab w:val="left" w:pos="1072"/>
        </w:tabs>
        <w:autoSpaceDE w:val="0"/>
        <w:autoSpaceDN w:val="0"/>
        <w:spacing w:before="211" w:after="0" w:line="266" w:lineRule="auto"/>
        <w:ind w:right="192"/>
        <w:contextualSpacing w:val="0"/>
        <w:rPr>
          <w:rFonts w:ascii="Times New Roman" w:hAnsi="Times New Roman" w:cs="Times New Roman"/>
          <w:sz w:val="24"/>
          <w:szCs w:val="24"/>
        </w:rPr>
      </w:pPr>
      <w:r w:rsidRPr="00332E4D">
        <w:rPr>
          <w:rFonts w:ascii="Times New Roman" w:hAnsi="Times New Roman" w:cs="Times New Roman"/>
          <w:sz w:val="24"/>
          <w:szCs w:val="24"/>
        </w:rPr>
        <w:t xml:space="preserve">All Bids must be submitted electronically through the Department of General Services’ (DGS) </w:t>
      </w:r>
      <w:proofErr w:type="spellStart"/>
      <w:r w:rsidRPr="00332E4D">
        <w:rPr>
          <w:rFonts w:ascii="Times New Roman" w:hAnsi="Times New Roman" w:cs="Times New Roman"/>
          <w:sz w:val="24"/>
          <w:szCs w:val="24"/>
        </w:rPr>
        <w:t>eMarketplace</w:t>
      </w:r>
      <w:proofErr w:type="spellEnd"/>
      <w:r w:rsidRPr="00332E4D">
        <w:rPr>
          <w:rFonts w:ascii="Times New Roman" w:hAnsi="Times New Roman" w:cs="Times New Roman"/>
          <w:spacing w:val="-42"/>
          <w:sz w:val="24"/>
          <w:szCs w:val="24"/>
        </w:rPr>
        <w:t xml:space="preserve"> </w:t>
      </w:r>
      <w:r w:rsidRPr="00332E4D">
        <w:rPr>
          <w:rFonts w:ascii="Times New Roman" w:hAnsi="Times New Roman" w:cs="Times New Roman"/>
          <w:sz w:val="24"/>
          <w:szCs w:val="24"/>
        </w:rPr>
        <w:t xml:space="preserve">website. The </w:t>
      </w:r>
      <w:proofErr w:type="spellStart"/>
      <w:r w:rsidRPr="00332E4D">
        <w:rPr>
          <w:rFonts w:ascii="Times New Roman" w:hAnsi="Times New Roman" w:cs="Times New Roman"/>
          <w:sz w:val="24"/>
          <w:szCs w:val="24"/>
        </w:rPr>
        <w:t>eMarketplace</w:t>
      </w:r>
      <w:proofErr w:type="spellEnd"/>
      <w:r w:rsidRPr="00332E4D">
        <w:rPr>
          <w:rFonts w:ascii="Times New Roman" w:hAnsi="Times New Roman" w:cs="Times New Roman"/>
          <w:sz w:val="24"/>
          <w:szCs w:val="24"/>
        </w:rPr>
        <w:t xml:space="preserve"> website is located at</w:t>
      </w:r>
      <w:r w:rsidRPr="00332E4D">
        <w:rPr>
          <w:rFonts w:ascii="Times New Roman" w:hAnsi="Times New Roman" w:cs="Times New Roman"/>
          <w:color w:val="0000FF"/>
          <w:sz w:val="24"/>
          <w:szCs w:val="24"/>
        </w:rPr>
        <w:t xml:space="preserve"> </w:t>
      </w:r>
      <w:hyperlink r:id="rId7">
        <w:r w:rsidRPr="00332E4D">
          <w:rPr>
            <w:rFonts w:ascii="Times New Roman" w:hAnsi="Times New Roman" w:cs="Times New Roman"/>
            <w:color w:val="0000FF"/>
            <w:sz w:val="24"/>
            <w:szCs w:val="24"/>
            <w:u w:val="single" w:color="0000FF"/>
          </w:rPr>
          <w:t>http://www.emarketplace.state.pa.us</w:t>
        </w:r>
        <w:r w:rsidRPr="00332E4D">
          <w:rPr>
            <w:rFonts w:ascii="Times New Roman" w:hAnsi="Times New Roman" w:cs="Times New Roman"/>
            <w:sz w:val="24"/>
            <w:szCs w:val="24"/>
          </w:rPr>
          <w:t>.</w:t>
        </w:r>
      </w:hyperlink>
      <w:r w:rsidRPr="00332E4D">
        <w:rPr>
          <w:rFonts w:ascii="Times New Roman" w:hAnsi="Times New Roman" w:cs="Times New Roman"/>
          <w:sz w:val="24"/>
          <w:szCs w:val="24"/>
        </w:rPr>
        <w:t xml:space="preserve"> DEP is not responsible</w:t>
      </w:r>
      <w:r w:rsidRPr="00332E4D">
        <w:rPr>
          <w:rFonts w:ascii="Times New Roman" w:hAnsi="Times New Roman" w:cs="Times New Roman"/>
          <w:spacing w:val="-42"/>
          <w:sz w:val="24"/>
          <w:szCs w:val="24"/>
        </w:rPr>
        <w:t xml:space="preserve"> </w:t>
      </w:r>
      <w:r w:rsidRPr="00332E4D">
        <w:rPr>
          <w:rFonts w:ascii="Times New Roman" w:hAnsi="Times New Roman" w:cs="Times New Roman"/>
          <w:sz w:val="24"/>
          <w:szCs w:val="24"/>
        </w:rPr>
        <w:t>for</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the</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maintenance</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of</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the</w:t>
      </w:r>
      <w:r w:rsidRPr="00332E4D">
        <w:rPr>
          <w:rFonts w:ascii="Times New Roman" w:hAnsi="Times New Roman" w:cs="Times New Roman"/>
          <w:spacing w:val="-3"/>
          <w:sz w:val="24"/>
          <w:szCs w:val="24"/>
        </w:rPr>
        <w:t xml:space="preserve"> </w:t>
      </w:r>
      <w:proofErr w:type="spellStart"/>
      <w:r w:rsidRPr="00332E4D">
        <w:rPr>
          <w:rFonts w:ascii="Times New Roman" w:hAnsi="Times New Roman" w:cs="Times New Roman"/>
          <w:sz w:val="24"/>
          <w:szCs w:val="24"/>
        </w:rPr>
        <w:t>eMarketplace</w:t>
      </w:r>
      <w:proofErr w:type="spellEnd"/>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website.</w:t>
      </w:r>
    </w:p>
    <w:p w14:paraId="225626F9" w14:textId="77777777" w:rsidR="00332E4D" w:rsidRPr="00332E4D" w:rsidRDefault="00332E4D" w:rsidP="00332E4D">
      <w:pPr>
        <w:pStyle w:val="ListParagraph"/>
        <w:widowControl w:val="0"/>
        <w:tabs>
          <w:tab w:val="left" w:pos="1071"/>
          <w:tab w:val="left" w:pos="1072"/>
        </w:tabs>
        <w:autoSpaceDE w:val="0"/>
        <w:autoSpaceDN w:val="0"/>
        <w:spacing w:before="127" w:after="0"/>
        <w:ind w:right="362"/>
        <w:contextualSpacing w:val="0"/>
        <w:rPr>
          <w:rFonts w:ascii="Times New Roman" w:hAnsi="Times New Roman" w:cs="Times New Roman"/>
          <w:sz w:val="24"/>
          <w:szCs w:val="24"/>
        </w:rPr>
      </w:pPr>
      <w:r w:rsidRPr="00332E4D">
        <w:rPr>
          <w:rFonts w:ascii="Times New Roman" w:hAnsi="Times New Roman" w:cs="Times New Roman"/>
          <w:noProof/>
          <w:sz w:val="24"/>
          <w:szCs w:val="24"/>
        </w:rPr>
        <mc:AlternateContent>
          <mc:Choice Requires="wps">
            <w:drawing>
              <wp:anchor distT="0" distB="0" distL="114300" distR="114300" simplePos="0" relativeHeight="251659264" behindDoc="1" locked="0" layoutInCell="1" allowOverlap="1" wp14:anchorId="5E21F081" wp14:editId="57145ABB">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4F554E" id="docshape1" o:spid="_x0000_s1026" style="position:absolute;margin-left:254pt;margin-top:16.3pt;width:2.5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332E4D">
        <w:rPr>
          <w:rFonts w:ascii="Times New Roman" w:hAnsi="Times New Roman" w:cs="Times New Roman"/>
          <w:noProof/>
          <w:sz w:val="24"/>
          <w:szCs w:val="24"/>
        </w:rPr>
        <mc:AlternateContent>
          <mc:Choice Requires="wps">
            <w:drawing>
              <wp:anchor distT="0" distB="0" distL="114300" distR="114300" simplePos="0" relativeHeight="251660288" behindDoc="1" locked="0" layoutInCell="1" allowOverlap="1" wp14:anchorId="42E997EB" wp14:editId="1675E000">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2986E7" id="docshape2" o:spid="_x0000_s1026" style="position:absolute;margin-left:334.4pt;margin-top:16.15pt;width:2.4pt;height:.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332E4D">
        <w:rPr>
          <w:rFonts w:ascii="Times New Roman" w:hAnsi="Times New Roman" w:cs="Times New Roman"/>
          <w:sz w:val="24"/>
          <w:szCs w:val="24"/>
        </w:rPr>
        <w:t>DGS’s Supplier</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Service Center</w:t>
      </w:r>
      <w:r w:rsidRPr="00332E4D">
        <w:rPr>
          <w:rFonts w:ascii="Times New Roman" w:hAnsi="Times New Roman" w:cs="Times New Roman"/>
          <w:spacing w:val="1"/>
          <w:sz w:val="24"/>
          <w:szCs w:val="24"/>
        </w:rPr>
        <w:t xml:space="preserve"> </w:t>
      </w:r>
      <w:hyperlink r:id="rId8">
        <w:r w:rsidRPr="00332E4D">
          <w:rPr>
            <w:rFonts w:ascii="Times New Roman" w:hAnsi="Times New Roman" w:cs="Times New Roman"/>
            <w:color w:val="0000FF"/>
            <w:sz w:val="24"/>
            <w:szCs w:val="24"/>
          </w:rPr>
          <w:t>(</w:t>
        </w:r>
      </w:hyperlink>
      <w:hyperlink r:id="rId9">
        <w:r w:rsidRPr="00332E4D">
          <w:rPr>
            <w:rFonts w:ascii="Times New Roman" w:hAnsi="Times New Roman" w:cs="Times New Roman"/>
            <w:color w:val="006EC0"/>
            <w:sz w:val="24"/>
            <w:szCs w:val="24"/>
            <w:u w:val="single" w:color="006EC0"/>
          </w:rPr>
          <w:t>https://www.dgs.pa.gov/Materials-Services-Procurement/Supp</w:t>
        </w:r>
      </w:hyperlink>
      <w:r w:rsidRPr="00332E4D">
        <w:rPr>
          <w:rFonts w:ascii="Times New Roman" w:hAnsi="Times New Roman" w:cs="Times New Roman"/>
          <w:color w:val="006EC0"/>
          <w:sz w:val="24"/>
          <w:szCs w:val="24"/>
          <w:u w:val="single" w:color="006EC0"/>
        </w:rPr>
        <w:t>lier-Service-Center</w:t>
      </w:r>
      <w:r w:rsidRPr="00332E4D">
        <w:rPr>
          <w:rFonts w:ascii="Times New Roman" w:hAnsi="Times New Roman" w:cs="Times New Roman"/>
          <w:color w:val="006EC0"/>
          <w:sz w:val="24"/>
          <w:szCs w:val="24"/>
        </w:rPr>
        <w:t>/</w:t>
      </w:r>
      <w:r w:rsidRPr="00332E4D">
        <w:rPr>
          <w:rFonts w:ascii="Times New Roman" w:hAnsi="Times New Roman" w:cs="Times New Roman"/>
          <w:color w:val="006EC0"/>
          <w:spacing w:val="1"/>
          <w:sz w:val="24"/>
          <w:szCs w:val="24"/>
        </w:rPr>
        <w:t xml:space="preserve"> </w:t>
      </w:r>
      <w:r w:rsidRPr="00332E4D">
        <w:rPr>
          <w:rFonts w:ascii="Times New Roman" w:hAnsi="Times New Roman" w:cs="Times New Roman"/>
          <w:color w:val="006EC0"/>
          <w:sz w:val="24"/>
          <w:szCs w:val="24"/>
          <w:u w:val="single" w:color="006EC0"/>
        </w:rPr>
        <w:t>Pages/default.aspx</w:t>
      </w:r>
      <w:r w:rsidRPr="00332E4D">
        <w:rPr>
          <w:rFonts w:ascii="Times New Roman" w:hAnsi="Times New Roman" w:cs="Times New Roman"/>
          <w:color w:val="0000FF"/>
          <w:sz w:val="24"/>
          <w:szCs w:val="24"/>
        </w:rPr>
        <w:t xml:space="preserve">) </w:t>
      </w:r>
      <w:r w:rsidRPr="00332E4D">
        <w:rPr>
          <w:rFonts w:ascii="Times New Roman" w:hAnsi="Times New Roman" w:cs="Times New Roman"/>
          <w:sz w:val="24"/>
          <w:szCs w:val="24"/>
        </w:rPr>
        <w:t>is</w:t>
      </w:r>
      <w:r w:rsidRPr="00332E4D">
        <w:rPr>
          <w:rFonts w:ascii="Times New Roman" w:hAnsi="Times New Roman" w:cs="Times New Roman"/>
          <w:spacing w:val="-3"/>
          <w:sz w:val="24"/>
          <w:szCs w:val="24"/>
        </w:rPr>
        <w:t xml:space="preserve"> </w:t>
      </w:r>
      <w:r w:rsidRPr="00332E4D">
        <w:rPr>
          <w:rFonts w:ascii="Times New Roman" w:hAnsi="Times New Roman" w:cs="Times New Roman"/>
          <w:sz w:val="24"/>
          <w:szCs w:val="24"/>
        </w:rPr>
        <w:t>available to</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assist</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vendors with</w:t>
      </w:r>
      <w:r w:rsidRPr="00332E4D">
        <w:rPr>
          <w:rFonts w:ascii="Times New Roman" w:hAnsi="Times New Roman" w:cs="Times New Roman"/>
          <w:spacing w:val="2"/>
          <w:sz w:val="24"/>
          <w:szCs w:val="24"/>
        </w:rPr>
        <w:t xml:space="preserve"> </w:t>
      </w:r>
      <w:r w:rsidRPr="00332E4D">
        <w:rPr>
          <w:rFonts w:ascii="Times New Roman" w:hAnsi="Times New Roman" w:cs="Times New Roman"/>
          <w:sz w:val="24"/>
          <w:szCs w:val="24"/>
        </w:rPr>
        <w:t>registration,</w:t>
      </w:r>
      <w:r w:rsidRPr="00332E4D">
        <w:rPr>
          <w:rFonts w:ascii="Times New Roman" w:hAnsi="Times New Roman" w:cs="Times New Roman"/>
          <w:spacing w:val="-2"/>
          <w:sz w:val="24"/>
          <w:szCs w:val="24"/>
        </w:rPr>
        <w:t xml:space="preserve"> </w:t>
      </w:r>
      <w:r w:rsidRPr="00332E4D">
        <w:rPr>
          <w:rFonts w:ascii="Times New Roman" w:hAnsi="Times New Roman" w:cs="Times New Roman"/>
          <w:sz w:val="24"/>
          <w:szCs w:val="24"/>
        </w:rPr>
        <w:t>bidding,</w:t>
      </w:r>
      <w:r w:rsidRPr="00332E4D">
        <w:rPr>
          <w:rFonts w:ascii="Times New Roman" w:hAnsi="Times New Roman" w:cs="Times New Roman"/>
          <w:spacing w:val="2"/>
          <w:sz w:val="24"/>
          <w:szCs w:val="24"/>
        </w:rPr>
        <w:t xml:space="preserve"> </w:t>
      </w:r>
      <w:r w:rsidRPr="00332E4D">
        <w:rPr>
          <w:rFonts w:ascii="Times New Roman" w:hAnsi="Times New Roman" w:cs="Times New Roman"/>
          <w:sz w:val="24"/>
          <w:szCs w:val="24"/>
        </w:rPr>
        <w:t>and</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account</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management.</w:t>
      </w:r>
      <w:r w:rsidRPr="00332E4D">
        <w:rPr>
          <w:rFonts w:ascii="Times New Roman" w:hAnsi="Times New Roman" w:cs="Times New Roman"/>
          <w:spacing w:val="-2"/>
          <w:sz w:val="24"/>
          <w:szCs w:val="24"/>
        </w:rPr>
        <w:t xml:space="preserve"> </w:t>
      </w:r>
      <w:r w:rsidRPr="00332E4D">
        <w:rPr>
          <w:rFonts w:ascii="Times New Roman" w:hAnsi="Times New Roman" w:cs="Times New Roman"/>
          <w:sz w:val="24"/>
          <w:szCs w:val="24"/>
        </w:rPr>
        <w:t>For</w:t>
      </w:r>
      <w:r w:rsidRPr="00332E4D">
        <w:rPr>
          <w:rFonts w:ascii="Times New Roman" w:hAnsi="Times New Roman" w:cs="Times New Roman"/>
          <w:spacing w:val="1"/>
          <w:sz w:val="24"/>
          <w:szCs w:val="24"/>
        </w:rPr>
        <w:t xml:space="preserve"> </w:t>
      </w:r>
      <w:hyperlink r:id="rId10">
        <w:r w:rsidRPr="00332E4D">
          <w:rPr>
            <w:rFonts w:ascii="Times New Roman" w:hAnsi="Times New Roman" w:cs="Times New Roman"/>
            <w:sz w:val="24"/>
            <w:szCs w:val="24"/>
          </w:rPr>
          <w:t>questions</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regarding</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lastRenderedPageBreak/>
          <w:t>registration</w:t>
        </w:r>
        <w:r w:rsidRPr="00332E4D">
          <w:rPr>
            <w:rFonts w:ascii="Times New Roman" w:hAnsi="Times New Roman" w:cs="Times New Roman"/>
            <w:spacing w:val="-2"/>
            <w:sz w:val="24"/>
            <w:szCs w:val="24"/>
          </w:rPr>
          <w:t xml:space="preserve"> </w:t>
        </w:r>
      </w:hyperlink>
      <w:r w:rsidRPr="00332E4D">
        <w:rPr>
          <w:rFonts w:ascii="Times New Roman" w:hAnsi="Times New Roman" w:cs="Times New Roman"/>
          <w:sz w:val="24"/>
          <w:szCs w:val="24"/>
        </w:rPr>
        <w:t>help,</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send an</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email</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to</w:t>
      </w:r>
      <w:r w:rsidRPr="00332E4D">
        <w:rPr>
          <w:rFonts w:ascii="Times New Roman" w:hAnsi="Times New Roman" w:cs="Times New Roman"/>
          <w:color w:val="0000FF"/>
          <w:spacing w:val="2"/>
          <w:sz w:val="24"/>
          <w:szCs w:val="24"/>
        </w:rPr>
        <w:t xml:space="preserve"> </w:t>
      </w:r>
      <w:hyperlink r:id="rId11">
        <w:r w:rsidRPr="00332E4D">
          <w:rPr>
            <w:rFonts w:ascii="Times New Roman" w:hAnsi="Times New Roman" w:cs="Times New Roman"/>
            <w:color w:val="0000FF"/>
            <w:sz w:val="24"/>
            <w:szCs w:val="24"/>
            <w:u w:val="single" w:color="0000FF"/>
          </w:rPr>
          <w:t>RA-</w:t>
        </w:r>
      </w:hyperlink>
      <w:hyperlink r:id="rId12">
        <w:r w:rsidRPr="00332E4D">
          <w:rPr>
            <w:rFonts w:ascii="Times New Roman" w:hAnsi="Times New Roman" w:cs="Times New Roman"/>
            <w:color w:val="0000FF"/>
            <w:sz w:val="24"/>
            <w:szCs w:val="24"/>
            <w:u w:val="single" w:color="0000FF"/>
          </w:rPr>
          <w:t>PSC_Supplier_Requests@pa.gov</w:t>
        </w:r>
        <w:r w:rsidRPr="00332E4D">
          <w:rPr>
            <w:rFonts w:ascii="Times New Roman" w:hAnsi="Times New Roman" w:cs="Times New Roman"/>
            <w:color w:val="0000FF"/>
            <w:spacing w:val="1"/>
            <w:sz w:val="24"/>
            <w:szCs w:val="24"/>
          </w:rPr>
          <w:t xml:space="preserve"> </w:t>
        </w:r>
      </w:hyperlink>
      <w:r w:rsidRPr="00332E4D">
        <w:rPr>
          <w:rFonts w:ascii="Times New Roman" w:hAnsi="Times New Roman" w:cs="Times New Roman"/>
          <w:sz w:val="24"/>
          <w:szCs w:val="24"/>
        </w:rPr>
        <w:t>or</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call</w:t>
      </w:r>
      <w:r w:rsidRPr="00332E4D">
        <w:rPr>
          <w:rFonts w:ascii="Times New Roman" w:hAnsi="Times New Roman" w:cs="Times New Roman"/>
          <w:spacing w:val="7"/>
          <w:sz w:val="24"/>
          <w:szCs w:val="24"/>
        </w:rPr>
        <w:t xml:space="preserve"> </w:t>
      </w:r>
      <w:r w:rsidRPr="00332E4D">
        <w:rPr>
          <w:rFonts w:ascii="Times New Roman" w:hAnsi="Times New Roman" w:cs="Times New Roman"/>
          <w:sz w:val="24"/>
          <w:szCs w:val="24"/>
        </w:rPr>
        <w:t>(877)</w:t>
      </w:r>
      <w:r w:rsidRPr="00332E4D">
        <w:rPr>
          <w:rFonts w:ascii="Times New Roman" w:hAnsi="Times New Roman" w:cs="Times New Roman"/>
          <w:spacing w:val="4"/>
          <w:sz w:val="24"/>
          <w:szCs w:val="24"/>
        </w:rPr>
        <w:t xml:space="preserve"> </w:t>
      </w:r>
      <w:r w:rsidRPr="00332E4D">
        <w:rPr>
          <w:rFonts w:ascii="Times New Roman" w:hAnsi="Times New Roman" w:cs="Times New Roman"/>
          <w:sz w:val="24"/>
          <w:szCs w:val="24"/>
        </w:rPr>
        <w:t>435-7363,</w:t>
      </w:r>
      <w:r w:rsidRPr="00332E4D">
        <w:rPr>
          <w:rFonts w:ascii="Times New Roman" w:hAnsi="Times New Roman" w:cs="Times New Roman"/>
          <w:spacing w:val="5"/>
          <w:sz w:val="24"/>
          <w:szCs w:val="24"/>
        </w:rPr>
        <w:t xml:space="preserve"> </w:t>
      </w:r>
      <w:r w:rsidRPr="00332E4D">
        <w:rPr>
          <w:rFonts w:ascii="Times New Roman" w:hAnsi="Times New Roman" w:cs="Times New Roman"/>
          <w:sz w:val="24"/>
          <w:szCs w:val="24"/>
        </w:rPr>
        <w:t>choose</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option</w:t>
      </w:r>
      <w:r w:rsidRPr="00332E4D">
        <w:rPr>
          <w:rFonts w:ascii="Times New Roman" w:hAnsi="Times New Roman" w:cs="Times New Roman"/>
          <w:spacing w:val="5"/>
          <w:sz w:val="24"/>
          <w:szCs w:val="24"/>
        </w:rPr>
        <w:t xml:space="preserve"> </w:t>
      </w:r>
      <w:r w:rsidRPr="00332E4D">
        <w:rPr>
          <w:rFonts w:ascii="Times New Roman" w:hAnsi="Times New Roman" w:cs="Times New Roman"/>
          <w:sz w:val="24"/>
          <w:szCs w:val="24"/>
        </w:rPr>
        <w:t>1.</w:t>
      </w:r>
      <w:r w:rsidRPr="00332E4D">
        <w:rPr>
          <w:rFonts w:ascii="Times New Roman" w:hAnsi="Times New Roman" w:cs="Times New Roman"/>
          <w:spacing w:val="5"/>
          <w:sz w:val="24"/>
          <w:szCs w:val="24"/>
        </w:rPr>
        <w:t xml:space="preserve"> </w:t>
      </w:r>
      <w:r w:rsidRPr="00332E4D">
        <w:rPr>
          <w:rFonts w:ascii="Times New Roman" w:hAnsi="Times New Roman" w:cs="Times New Roman"/>
          <w:sz w:val="24"/>
          <w:szCs w:val="24"/>
        </w:rPr>
        <w:t>For</w:t>
      </w:r>
      <w:r w:rsidRPr="00332E4D">
        <w:rPr>
          <w:rFonts w:ascii="Times New Roman" w:hAnsi="Times New Roman" w:cs="Times New Roman"/>
          <w:spacing w:val="4"/>
          <w:sz w:val="24"/>
          <w:szCs w:val="24"/>
        </w:rPr>
        <w:t xml:space="preserve"> </w:t>
      </w:r>
      <w:r w:rsidRPr="00332E4D">
        <w:rPr>
          <w:rFonts w:ascii="Times New Roman" w:hAnsi="Times New Roman" w:cs="Times New Roman"/>
          <w:sz w:val="24"/>
          <w:szCs w:val="24"/>
        </w:rPr>
        <w:t>questions</w:t>
      </w:r>
      <w:r w:rsidRPr="00332E4D">
        <w:rPr>
          <w:rFonts w:ascii="Times New Roman" w:hAnsi="Times New Roman" w:cs="Times New Roman"/>
          <w:spacing w:val="3"/>
          <w:sz w:val="24"/>
          <w:szCs w:val="24"/>
        </w:rPr>
        <w:t xml:space="preserve"> </w:t>
      </w:r>
      <w:r w:rsidRPr="00332E4D">
        <w:rPr>
          <w:rFonts w:ascii="Times New Roman" w:hAnsi="Times New Roman" w:cs="Times New Roman"/>
          <w:sz w:val="24"/>
          <w:szCs w:val="24"/>
        </w:rPr>
        <w:t>regarding</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bidding</w:t>
      </w:r>
      <w:r w:rsidRPr="00332E4D">
        <w:rPr>
          <w:rFonts w:ascii="Times New Roman" w:hAnsi="Times New Roman" w:cs="Times New Roman"/>
          <w:spacing w:val="-42"/>
          <w:sz w:val="24"/>
          <w:szCs w:val="24"/>
        </w:rPr>
        <w:t xml:space="preserve"> </w:t>
      </w:r>
      <w:r w:rsidRPr="00332E4D">
        <w:rPr>
          <w:rFonts w:ascii="Times New Roman" w:hAnsi="Times New Roman" w:cs="Times New Roman"/>
          <w:sz w:val="24"/>
          <w:szCs w:val="24"/>
        </w:rPr>
        <w:t>help, send</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an</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email to</w:t>
      </w:r>
      <w:r w:rsidRPr="00332E4D">
        <w:rPr>
          <w:rFonts w:ascii="Times New Roman" w:hAnsi="Times New Roman" w:cs="Times New Roman"/>
          <w:spacing w:val="1"/>
          <w:sz w:val="24"/>
          <w:szCs w:val="24"/>
        </w:rPr>
        <w:t xml:space="preserve"> </w:t>
      </w:r>
      <w:hyperlink r:id="rId13">
        <w:r w:rsidRPr="00332E4D">
          <w:rPr>
            <w:rFonts w:ascii="Times New Roman" w:hAnsi="Times New Roman" w:cs="Times New Roman"/>
            <w:color w:val="0000FF"/>
            <w:sz w:val="24"/>
            <w:szCs w:val="24"/>
            <w:u w:val="single" w:color="0000FF"/>
          </w:rPr>
          <w:t>srmhelp@pa.gov</w:t>
        </w:r>
        <w:r w:rsidRPr="00332E4D">
          <w:rPr>
            <w:rFonts w:ascii="Times New Roman" w:hAnsi="Times New Roman" w:cs="Times New Roman"/>
            <w:color w:val="0000FF"/>
            <w:spacing w:val="-5"/>
            <w:sz w:val="24"/>
            <w:szCs w:val="24"/>
          </w:rPr>
          <w:t xml:space="preserve"> </w:t>
        </w:r>
      </w:hyperlink>
      <w:r w:rsidRPr="00332E4D">
        <w:rPr>
          <w:rFonts w:ascii="Times New Roman" w:hAnsi="Times New Roman" w:cs="Times New Roman"/>
          <w:sz w:val="24"/>
          <w:szCs w:val="24"/>
        </w:rPr>
        <w:t>or</w:t>
      </w:r>
      <w:r w:rsidRPr="00332E4D">
        <w:rPr>
          <w:rFonts w:ascii="Times New Roman" w:hAnsi="Times New Roman" w:cs="Times New Roman"/>
          <w:spacing w:val="-2"/>
          <w:sz w:val="24"/>
          <w:szCs w:val="24"/>
        </w:rPr>
        <w:t xml:space="preserve"> </w:t>
      </w:r>
      <w:r w:rsidRPr="00332E4D">
        <w:rPr>
          <w:rFonts w:ascii="Times New Roman" w:hAnsi="Times New Roman" w:cs="Times New Roman"/>
          <w:sz w:val="24"/>
          <w:szCs w:val="24"/>
        </w:rPr>
        <w:t>call (877)</w:t>
      </w:r>
      <w:r w:rsidRPr="00332E4D">
        <w:rPr>
          <w:rFonts w:ascii="Times New Roman" w:hAnsi="Times New Roman" w:cs="Times New Roman"/>
          <w:spacing w:val="-5"/>
          <w:sz w:val="24"/>
          <w:szCs w:val="24"/>
        </w:rPr>
        <w:t xml:space="preserve"> </w:t>
      </w:r>
      <w:r w:rsidRPr="00332E4D">
        <w:rPr>
          <w:rFonts w:ascii="Times New Roman" w:hAnsi="Times New Roman" w:cs="Times New Roman"/>
          <w:sz w:val="24"/>
          <w:szCs w:val="24"/>
        </w:rPr>
        <w:t>435-7363, choose</w:t>
      </w:r>
      <w:r w:rsidRPr="00332E4D">
        <w:rPr>
          <w:rFonts w:ascii="Times New Roman" w:hAnsi="Times New Roman" w:cs="Times New Roman"/>
          <w:spacing w:val="-3"/>
          <w:sz w:val="24"/>
          <w:szCs w:val="24"/>
        </w:rPr>
        <w:t xml:space="preserve"> </w:t>
      </w:r>
      <w:r w:rsidRPr="00332E4D">
        <w:rPr>
          <w:rFonts w:ascii="Times New Roman" w:hAnsi="Times New Roman" w:cs="Times New Roman"/>
          <w:sz w:val="24"/>
          <w:szCs w:val="24"/>
        </w:rPr>
        <w:t>option</w:t>
      </w:r>
      <w:r w:rsidRPr="00332E4D">
        <w:rPr>
          <w:rFonts w:ascii="Times New Roman" w:hAnsi="Times New Roman" w:cs="Times New Roman"/>
          <w:spacing w:val="-1"/>
          <w:sz w:val="24"/>
          <w:szCs w:val="24"/>
        </w:rPr>
        <w:t xml:space="preserve"> </w:t>
      </w:r>
      <w:r w:rsidRPr="00332E4D">
        <w:rPr>
          <w:rFonts w:ascii="Times New Roman" w:hAnsi="Times New Roman" w:cs="Times New Roman"/>
          <w:sz w:val="24"/>
          <w:szCs w:val="24"/>
        </w:rPr>
        <w:t>2.</w:t>
      </w:r>
    </w:p>
    <w:p w14:paraId="4401A303" w14:textId="77777777" w:rsidR="00332E4D" w:rsidRPr="00332E4D" w:rsidRDefault="00332E4D" w:rsidP="00332E4D">
      <w:pPr>
        <w:pStyle w:val="ListParagraph"/>
        <w:widowControl w:val="0"/>
        <w:tabs>
          <w:tab w:val="left" w:pos="1071"/>
          <w:tab w:val="left" w:pos="1072"/>
        </w:tabs>
        <w:autoSpaceDE w:val="0"/>
        <w:autoSpaceDN w:val="0"/>
        <w:spacing w:before="127" w:after="0"/>
        <w:ind w:right="362"/>
        <w:contextualSpacing w:val="0"/>
        <w:rPr>
          <w:rFonts w:ascii="Times New Roman" w:hAnsi="Times New Roman" w:cs="Times New Roman"/>
          <w:sz w:val="24"/>
          <w:szCs w:val="24"/>
        </w:rPr>
      </w:pPr>
    </w:p>
    <w:p w14:paraId="2C1B950B" w14:textId="5252C621" w:rsidR="00332E4D" w:rsidRPr="00332E4D" w:rsidRDefault="00332E4D" w:rsidP="00332E4D">
      <w:pPr>
        <w:widowControl w:val="0"/>
        <w:tabs>
          <w:tab w:val="left" w:pos="1071"/>
          <w:tab w:val="left" w:pos="1072"/>
        </w:tabs>
        <w:autoSpaceDE w:val="0"/>
        <w:autoSpaceDN w:val="0"/>
        <w:spacing w:after="0" w:line="240" w:lineRule="auto"/>
        <w:ind w:left="720"/>
        <w:rPr>
          <w:rFonts w:ascii="Times New Roman" w:hAnsi="Times New Roman" w:cs="Times New Roman"/>
          <w:sz w:val="24"/>
          <w:szCs w:val="24"/>
        </w:rPr>
      </w:pPr>
      <w:r w:rsidRPr="00332E4D">
        <w:rPr>
          <w:rFonts w:ascii="Times New Roman" w:hAnsi="Times New Roman" w:cs="Times New Roman"/>
          <w:sz w:val="24"/>
          <w:szCs w:val="24"/>
        </w:rPr>
        <w:t>DEP</w:t>
      </w:r>
      <w:r w:rsidRPr="00332E4D">
        <w:rPr>
          <w:rFonts w:ascii="Times New Roman" w:hAnsi="Times New Roman" w:cs="Times New Roman"/>
          <w:spacing w:val="-4"/>
          <w:sz w:val="24"/>
          <w:szCs w:val="24"/>
        </w:rPr>
        <w:t xml:space="preserve"> </w:t>
      </w:r>
      <w:r w:rsidRPr="00332E4D">
        <w:rPr>
          <w:rFonts w:ascii="Times New Roman" w:hAnsi="Times New Roman" w:cs="Times New Roman"/>
          <w:sz w:val="24"/>
          <w:szCs w:val="24"/>
        </w:rPr>
        <w:t>is</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not</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responsible</w:t>
      </w:r>
      <w:r w:rsidRPr="00332E4D">
        <w:rPr>
          <w:rFonts w:ascii="Times New Roman" w:hAnsi="Times New Roman" w:cs="Times New Roman"/>
          <w:spacing w:val="-7"/>
          <w:sz w:val="24"/>
          <w:szCs w:val="24"/>
        </w:rPr>
        <w:t xml:space="preserve"> </w:t>
      </w:r>
      <w:r w:rsidRPr="00332E4D">
        <w:rPr>
          <w:rFonts w:ascii="Times New Roman" w:hAnsi="Times New Roman" w:cs="Times New Roman"/>
          <w:sz w:val="24"/>
          <w:szCs w:val="24"/>
        </w:rPr>
        <w:t>for</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the</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support</w:t>
      </w:r>
      <w:r w:rsidRPr="00332E4D">
        <w:rPr>
          <w:rFonts w:ascii="Times New Roman" w:hAnsi="Times New Roman" w:cs="Times New Roman"/>
          <w:spacing w:val="-8"/>
          <w:sz w:val="24"/>
          <w:szCs w:val="24"/>
        </w:rPr>
        <w:t xml:space="preserve"> </w:t>
      </w:r>
      <w:r w:rsidRPr="00332E4D">
        <w:rPr>
          <w:rFonts w:ascii="Times New Roman" w:hAnsi="Times New Roman" w:cs="Times New Roman"/>
          <w:sz w:val="24"/>
          <w:szCs w:val="24"/>
        </w:rPr>
        <w:t>or</w:t>
      </w:r>
      <w:r w:rsidRPr="00332E4D">
        <w:rPr>
          <w:rFonts w:ascii="Times New Roman" w:hAnsi="Times New Roman" w:cs="Times New Roman"/>
          <w:spacing w:val="-6"/>
          <w:sz w:val="24"/>
          <w:szCs w:val="24"/>
        </w:rPr>
        <w:t xml:space="preserve"> </w:t>
      </w:r>
      <w:r w:rsidRPr="00332E4D">
        <w:rPr>
          <w:rFonts w:ascii="Times New Roman" w:hAnsi="Times New Roman" w:cs="Times New Roman"/>
          <w:sz w:val="24"/>
          <w:szCs w:val="24"/>
        </w:rPr>
        <w:t>functionality</w:t>
      </w:r>
      <w:r w:rsidRPr="00332E4D">
        <w:rPr>
          <w:rFonts w:ascii="Times New Roman" w:hAnsi="Times New Roman" w:cs="Times New Roman"/>
          <w:spacing w:val="-9"/>
          <w:sz w:val="24"/>
          <w:szCs w:val="24"/>
        </w:rPr>
        <w:t xml:space="preserve"> </w:t>
      </w:r>
      <w:r w:rsidRPr="00332E4D">
        <w:rPr>
          <w:rFonts w:ascii="Times New Roman" w:hAnsi="Times New Roman" w:cs="Times New Roman"/>
          <w:sz w:val="24"/>
          <w:szCs w:val="24"/>
        </w:rPr>
        <w:t>of</w:t>
      </w:r>
      <w:r w:rsidRPr="00332E4D">
        <w:rPr>
          <w:rFonts w:ascii="Times New Roman" w:hAnsi="Times New Roman" w:cs="Times New Roman"/>
          <w:spacing w:val="-9"/>
          <w:sz w:val="24"/>
          <w:szCs w:val="24"/>
        </w:rPr>
        <w:t xml:space="preserve"> </w:t>
      </w:r>
      <w:r w:rsidRPr="00332E4D">
        <w:rPr>
          <w:rFonts w:ascii="Times New Roman" w:hAnsi="Times New Roman" w:cs="Times New Roman"/>
          <w:sz w:val="24"/>
          <w:szCs w:val="24"/>
        </w:rPr>
        <w:t>any</w:t>
      </w:r>
      <w:r w:rsidRPr="00332E4D">
        <w:rPr>
          <w:rFonts w:ascii="Times New Roman" w:hAnsi="Times New Roman" w:cs="Times New Roman"/>
          <w:spacing w:val="-9"/>
          <w:sz w:val="24"/>
          <w:szCs w:val="24"/>
        </w:rPr>
        <w:t xml:space="preserve"> </w:t>
      </w:r>
      <w:r w:rsidRPr="00332E4D">
        <w:rPr>
          <w:rFonts w:ascii="Times New Roman" w:hAnsi="Times New Roman" w:cs="Times New Roman"/>
          <w:sz w:val="24"/>
          <w:szCs w:val="24"/>
        </w:rPr>
        <w:t>Department</w:t>
      </w:r>
      <w:r w:rsidRPr="00332E4D">
        <w:rPr>
          <w:rFonts w:ascii="Times New Roman" w:hAnsi="Times New Roman" w:cs="Times New Roman"/>
          <w:spacing w:val="-4"/>
          <w:sz w:val="24"/>
          <w:szCs w:val="24"/>
        </w:rPr>
        <w:t xml:space="preserve"> </w:t>
      </w:r>
      <w:r w:rsidRPr="00332E4D">
        <w:rPr>
          <w:rFonts w:ascii="Times New Roman" w:hAnsi="Times New Roman" w:cs="Times New Roman"/>
          <w:sz w:val="24"/>
          <w:szCs w:val="24"/>
        </w:rPr>
        <w:t>of</w:t>
      </w:r>
      <w:r w:rsidRPr="00332E4D">
        <w:rPr>
          <w:rFonts w:ascii="Times New Roman" w:hAnsi="Times New Roman" w:cs="Times New Roman"/>
          <w:spacing w:val="-9"/>
          <w:sz w:val="24"/>
          <w:szCs w:val="24"/>
        </w:rPr>
        <w:t xml:space="preserve"> </w:t>
      </w:r>
      <w:r w:rsidRPr="00332E4D">
        <w:rPr>
          <w:rFonts w:ascii="Times New Roman" w:hAnsi="Times New Roman" w:cs="Times New Roman"/>
          <w:sz w:val="24"/>
          <w:szCs w:val="24"/>
        </w:rPr>
        <w:t>General</w:t>
      </w:r>
      <w:r w:rsidRPr="00332E4D">
        <w:rPr>
          <w:rFonts w:ascii="Times New Roman" w:hAnsi="Times New Roman" w:cs="Times New Roman"/>
          <w:spacing w:val="-5"/>
          <w:sz w:val="24"/>
          <w:szCs w:val="24"/>
        </w:rPr>
        <w:t xml:space="preserve"> </w:t>
      </w:r>
      <w:r w:rsidRPr="00332E4D">
        <w:rPr>
          <w:rFonts w:ascii="Times New Roman" w:hAnsi="Times New Roman" w:cs="Times New Roman"/>
          <w:sz w:val="24"/>
          <w:szCs w:val="24"/>
        </w:rPr>
        <w:t>Services</w:t>
      </w:r>
      <w:r w:rsidRPr="00332E4D">
        <w:rPr>
          <w:rFonts w:ascii="Times New Roman" w:hAnsi="Times New Roman" w:cs="Times New Roman"/>
          <w:spacing w:val="-5"/>
          <w:sz w:val="24"/>
          <w:szCs w:val="24"/>
        </w:rPr>
        <w:t xml:space="preserve"> </w:t>
      </w:r>
      <w:r w:rsidRPr="00332E4D">
        <w:rPr>
          <w:rFonts w:ascii="Times New Roman" w:hAnsi="Times New Roman" w:cs="Times New Roman"/>
          <w:sz w:val="24"/>
          <w:szCs w:val="24"/>
        </w:rPr>
        <w:t>website.</w:t>
      </w:r>
    </w:p>
    <w:p w14:paraId="2B4592C3" w14:textId="77777777" w:rsidR="00CB5304" w:rsidRDefault="00CB5304"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highlight w:val="yellow"/>
        </w:rPr>
      </w:pPr>
    </w:p>
    <w:p w14:paraId="798E3306" w14:textId="77777777" w:rsidR="00CB5304" w:rsidRDefault="00CB5304"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highlight w:val="yellow"/>
        </w:rPr>
      </w:pPr>
    </w:p>
    <w:p w14:paraId="3BFA9F5C" w14:textId="271C08E6" w:rsidR="00CA66A9" w:rsidRPr="002E46D5"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2E46D5">
        <w:rPr>
          <w:rFonts w:ascii="Times New Roman" w:eastAsia="Times New Roman" w:hAnsi="Times New Roman" w:cs="Times New Roman"/>
          <w:sz w:val="24"/>
          <w:szCs w:val="20"/>
        </w:rPr>
        <w:t xml:space="preserve">Contained in </w:t>
      </w:r>
      <w:r w:rsidRPr="002E46D5">
        <w:rPr>
          <w:rFonts w:ascii="Times New Roman" w:eastAsia="Times New Roman" w:hAnsi="Times New Roman" w:cs="Times New Roman"/>
          <w:b/>
          <w:sz w:val="24"/>
          <w:szCs w:val="20"/>
        </w:rPr>
        <w:t>Attachment A</w:t>
      </w:r>
      <w:r w:rsidRPr="002E46D5">
        <w:rPr>
          <w:rFonts w:ascii="Times New Roman" w:eastAsia="Times New Roman" w:hAnsi="Times New Roman" w:cs="Times New Roman"/>
          <w:sz w:val="24"/>
          <w:szCs w:val="20"/>
        </w:rPr>
        <w:t xml:space="preserve"> are example sites that shall be used as a basis for the bid award.  Unit prices are to remain the same for all example sites.  </w:t>
      </w:r>
      <w:r w:rsidR="00451D1E" w:rsidRPr="002E46D5">
        <w:rPr>
          <w:rFonts w:ascii="Times New Roman" w:eastAsia="Times New Roman" w:hAnsi="Times New Roman" w:cs="Times New Roman"/>
          <w:sz w:val="24"/>
          <w:szCs w:val="20"/>
        </w:rPr>
        <w:t>Also,</w:t>
      </w:r>
      <w:r w:rsidRPr="002E46D5">
        <w:rPr>
          <w:rFonts w:ascii="Times New Roman" w:eastAsia="Times New Roman" w:hAnsi="Times New Roman" w:cs="Times New Roman"/>
          <w:sz w:val="24"/>
          <w:szCs w:val="20"/>
        </w:rPr>
        <w:t xml:space="preserve"> included in </w:t>
      </w:r>
      <w:r w:rsidRPr="002E46D5">
        <w:rPr>
          <w:rFonts w:ascii="Times New Roman" w:eastAsia="Times New Roman" w:hAnsi="Times New Roman" w:cs="Times New Roman"/>
          <w:b/>
          <w:sz w:val="24"/>
          <w:szCs w:val="20"/>
        </w:rPr>
        <w:t xml:space="preserve">Attachment A </w:t>
      </w:r>
      <w:r w:rsidRPr="002E46D5">
        <w:rPr>
          <w:rFonts w:ascii="Times New Roman" w:eastAsia="Times New Roman" w:hAnsi="Times New Roman" w:cs="Times New Roman"/>
          <w:sz w:val="24"/>
          <w:szCs w:val="20"/>
        </w:rPr>
        <w:t xml:space="preserve">is an Example Site Summary Sheet and a Unit Price Summary Sheet.  The total price of the six (6) example sites shall be the basis for the bid award.  </w:t>
      </w:r>
    </w:p>
    <w:p w14:paraId="18C050E9" w14:textId="77777777" w:rsidR="00CA66A9" w:rsidRPr="002E46D5"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24ECAEDF" w14:textId="77777777" w:rsid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2E46D5">
        <w:rPr>
          <w:rFonts w:ascii="Times New Roman" w:eastAsia="Times New Roman" w:hAnsi="Times New Roman" w:cs="Times New Roman"/>
          <w:sz w:val="24"/>
          <w:szCs w:val="20"/>
        </w:rPr>
        <w:t xml:space="preserve">However, the entire eight </w:t>
      </w:r>
      <w:r w:rsidR="00623F42" w:rsidRPr="002E46D5">
        <w:rPr>
          <w:rFonts w:ascii="Times New Roman" w:eastAsia="Times New Roman" w:hAnsi="Times New Roman" w:cs="Times New Roman"/>
          <w:sz w:val="24"/>
          <w:szCs w:val="20"/>
        </w:rPr>
        <w:t xml:space="preserve">pages of </w:t>
      </w:r>
      <w:r w:rsidRPr="002E46D5">
        <w:rPr>
          <w:rFonts w:ascii="Times New Roman" w:eastAsia="Times New Roman" w:hAnsi="Times New Roman" w:cs="Times New Roman"/>
          <w:b/>
          <w:sz w:val="24"/>
          <w:szCs w:val="20"/>
        </w:rPr>
        <w:t>Attachment A</w:t>
      </w:r>
      <w:r w:rsidRPr="002E46D5">
        <w:rPr>
          <w:rFonts w:ascii="Times New Roman" w:eastAsia="Times New Roman" w:hAnsi="Times New Roman" w:cs="Times New Roman"/>
          <w:sz w:val="24"/>
          <w:szCs w:val="20"/>
        </w:rPr>
        <w:t xml:space="preserve"> must be returned in the sealed bid envelope.  The referenced paragraph for each line item in </w:t>
      </w:r>
      <w:r w:rsidRPr="002E46D5">
        <w:rPr>
          <w:rFonts w:ascii="Times New Roman" w:eastAsia="Times New Roman" w:hAnsi="Times New Roman" w:cs="Times New Roman"/>
          <w:b/>
          <w:sz w:val="24"/>
          <w:szCs w:val="20"/>
        </w:rPr>
        <w:t xml:space="preserve">Attachment A </w:t>
      </w:r>
      <w:r w:rsidRPr="002E46D5">
        <w:rPr>
          <w:rFonts w:ascii="Times New Roman" w:eastAsia="Times New Roman" w:hAnsi="Times New Roman" w:cs="Times New Roman"/>
          <w:sz w:val="24"/>
          <w:szCs w:val="20"/>
        </w:rPr>
        <w:t xml:space="preserve">corresponds to the paragraph in </w:t>
      </w:r>
      <w:r w:rsidRPr="002E46D5">
        <w:rPr>
          <w:rFonts w:ascii="Times New Roman" w:eastAsia="Times New Roman" w:hAnsi="Times New Roman" w:cs="Times New Roman"/>
          <w:b/>
          <w:sz w:val="24"/>
          <w:szCs w:val="20"/>
        </w:rPr>
        <w:t xml:space="preserve">Section II </w:t>
      </w:r>
      <w:r w:rsidRPr="002E46D5">
        <w:rPr>
          <w:rFonts w:ascii="Times New Roman" w:eastAsia="Times New Roman" w:hAnsi="Times New Roman" w:cs="Times New Roman"/>
          <w:sz w:val="24"/>
          <w:szCs w:val="20"/>
        </w:rPr>
        <w:t>of these Specifications.</w:t>
      </w:r>
    </w:p>
    <w:p w14:paraId="26FD6BA4" w14:textId="77777777" w:rsidR="00E35693" w:rsidRDefault="00E35693"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6317491E" w14:textId="77777777" w:rsidR="00CA66A9" w:rsidRDefault="00E35693" w:rsidP="00CF3C2B">
      <w:pPr>
        <w:pStyle w:val="NoSpacing"/>
        <w:ind w:left="720"/>
        <w:rPr>
          <w:rFonts w:ascii="Times New Roman" w:hAnsi="Times New Roman" w:cs="Times New Roman"/>
          <w:sz w:val="24"/>
          <w:szCs w:val="24"/>
        </w:rPr>
      </w:pPr>
      <w:r w:rsidRPr="00CF3C2B">
        <w:rPr>
          <w:rFonts w:ascii="Times New Roman" w:hAnsi="Times New Roman" w:cs="Times New Roman"/>
          <w:sz w:val="24"/>
          <w:szCs w:val="24"/>
        </w:rPr>
        <w:t>Contract will be awarded to the lowest responsive and responsible bidder meeting all requirements.</w:t>
      </w:r>
    </w:p>
    <w:p w14:paraId="0F5CFC3D" w14:textId="77777777" w:rsidR="00CF3C2B" w:rsidRPr="00CF3C2B" w:rsidRDefault="00CF3C2B" w:rsidP="00CF3C2B">
      <w:pPr>
        <w:pStyle w:val="NoSpacing"/>
        <w:ind w:left="720"/>
        <w:rPr>
          <w:rFonts w:ascii="Times New Roman" w:hAnsi="Times New Roman" w:cs="Times New Roman"/>
          <w:sz w:val="24"/>
          <w:szCs w:val="24"/>
        </w:rPr>
      </w:pPr>
    </w:p>
    <w:p w14:paraId="7D4558B1"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b/>
          <w:sz w:val="24"/>
          <w:szCs w:val="20"/>
        </w:rPr>
        <w:t xml:space="preserve">Estimated Quantities:  </w:t>
      </w:r>
      <w:r w:rsidRPr="00CA66A9">
        <w:rPr>
          <w:rFonts w:ascii="Times New Roman" w:eastAsia="Times New Roman" w:hAnsi="Times New Roman" w:cs="Times New Roman"/>
          <w:sz w:val="24"/>
          <w:szCs w:val="20"/>
        </w:rPr>
        <w:t xml:space="preserve">The contract quantities herein are estimated only and may </w:t>
      </w:r>
      <w:r w:rsidR="003B6E14">
        <w:rPr>
          <w:rFonts w:ascii="Times New Roman" w:eastAsia="Times New Roman" w:hAnsi="Times New Roman" w:cs="Times New Roman"/>
          <w:sz w:val="24"/>
          <w:szCs w:val="20"/>
        </w:rPr>
        <w:t>increase or decrease dependent</w:t>
      </w:r>
      <w:r w:rsidRPr="00CA66A9">
        <w:rPr>
          <w:rFonts w:ascii="Times New Roman" w:eastAsia="Times New Roman" w:hAnsi="Times New Roman" w:cs="Times New Roman"/>
          <w:sz w:val="24"/>
          <w:szCs w:val="20"/>
        </w:rPr>
        <w:t xml:space="preserve"> upon the needs of DEP.</w:t>
      </w:r>
    </w:p>
    <w:p w14:paraId="686888C4"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0D53BAD2"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V.</w:t>
      </w:r>
      <w:r w:rsidRPr="00CA66A9">
        <w:rPr>
          <w:rFonts w:ascii="Times New Roman" w:eastAsia="Times New Roman" w:hAnsi="Times New Roman" w:cs="Times New Roman"/>
          <w:b/>
          <w:sz w:val="24"/>
          <w:szCs w:val="20"/>
        </w:rPr>
        <w:tab/>
        <w:t>CONTRACT TERM:</w:t>
      </w:r>
    </w:p>
    <w:p w14:paraId="6032C82E"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b/>
          <w:sz w:val="24"/>
          <w:szCs w:val="20"/>
        </w:rPr>
      </w:pPr>
    </w:p>
    <w:p w14:paraId="173667E7" w14:textId="24F556D3" w:rsidR="00CA66A9" w:rsidRPr="00CA66A9" w:rsidRDefault="00CA66A9" w:rsidP="00C812F4">
      <w:pPr>
        <w:overflowPunct w:val="0"/>
        <w:autoSpaceDE w:val="0"/>
        <w:autoSpaceDN w:val="0"/>
        <w:adjustRightInd w:val="0"/>
        <w:spacing w:after="0" w:line="240" w:lineRule="auto"/>
        <w:ind w:left="720"/>
        <w:rPr>
          <w:rFonts w:ascii="Times New Roman" w:eastAsia="Times New Roman" w:hAnsi="Times New Roman" w:cs="Times New Roman"/>
          <w:sz w:val="24"/>
          <w:szCs w:val="24"/>
        </w:rPr>
      </w:pPr>
      <w:r w:rsidRPr="00CA66A9">
        <w:rPr>
          <w:rFonts w:ascii="Times New Roman" w:eastAsia="Times New Roman" w:hAnsi="Times New Roman" w:cs="Times New Roman"/>
          <w:sz w:val="24"/>
          <w:szCs w:val="24"/>
        </w:rPr>
        <w:t>The contract shall commence upon execution</w:t>
      </w:r>
      <w:r w:rsidR="00C67256">
        <w:rPr>
          <w:rFonts w:ascii="Times New Roman" w:eastAsia="Times New Roman" w:hAnsi="Times New Roman" w:cs="Times New Roman"/>
          <w:sz w:val="24"/>
          <w:szCs w:val="24"/>
        </w:rPr>
        <w:t xml:space="preserve"> </w:t>
      </w:r>
      <w:r w:rsidRPr="00CA66A9">
        <w:rPr>
          <w:rFonts w:ascii="Times New Roman" w:eastAsia="Times New Roman" w:hAnsi="Times New Roman" w:cs="Times New Roman"/>
          <w:sz w:val="24"/>
          <w:szCs w:val="24"/>
        </w:rPr>
        <w:t xml:space="preserve">and terminate </w:t>
      </w:r>
      <w:r w:rsidR="005C31EA">
        <w:rPr>
          <w:rFonts w:ascii="Times New Roman" w:eastAsia="Times New Roman" w:hAnsi="Times New Roman" w:cs="Times New Roman"/>
          <w:sz w:val="24"/>
          <w:szCs w:val="24"/>
        </w:rPr>
        <w:t>June</w:t>
      </w:r>
      <w:r w:rsidR="001D68D9">
        <w:rPr>
          <w:rFonts w:ascii="Times New Roman" w:eastAsia="Times New Roman" w:hAnsi="Times New Roman" w:cs="Times New Roman"/>
          <w:sz w:val="24"/>
          <w:szCs w:val="24"/>
        </w:rPr>
        <w:t xml:space="preserve"> 3</w:t>
      </w:r>
      <w:r w:rsidR="00C67256">
        <w:rPr>
          <w:rFonts w:ascii="Times New Roman" w:eastAsia="Times New Roman" w:hAnsi="Times New Roman" w:cs="Times New Roman"/>
          <w:sz w:val="24"/>
          <w:szCs w:val="24"/>
        </w:rPr>
        <w:t>0</w:t>
      </w:r>
      <w:r w:rsidR="001D68D9">
        <w:rPr>
          <w:rFonts w:ascii="Times New Roman" w:eastAsia="Times New Roman" w:hAnsi="Times New Roman" w:cs="Times New Roman"/>
          <w:sz w:val="24"/>
          <w:szCs w:val="24"/>
        </w:rPr>
        <w:t xml:space="preserve">, </w:t>
      </w:r>
      <w:r w:rsidR="00146198">
        <w:rPr>
          <w:rFonts w:ascii="Times New Roman" w:eastAsia="Times New Roman" w:hAnsi="Times New Roman" w:cs="Times New Roman"/>
          <w:sz w:val="24"/>
          <w:szCs w:val="24"/>
        </w:rPr>
        <w:t>202</w:t>
      </w:r>
      <w:r w:rsidR="00907196">
        <w:rPr>
          <w:rFonts w:ascii="Times New Roman" w:eastAsia="Times New Roman" w:hAnsi="Times New Roman" w:cs="Times New Roman"/>
          <w:sz w:val="24"/>
          <w:szCs w:val="24"/>
        </w:rPr>
        <w:t>6</w:t>
      </w:r>
      <w:r w:rsidRPr="00CA66A9">
        <w:rPr>
          <w:rFonts w:ascii="Times New Roman" w:eastAsia="Times New Roman" w:hAnsi="Times New Roman" w:cs="Times New Roman"/>
          <w:sz w:val="24"/>
          <w:szCs w:val="24"/>
        </w:rPr>
        <w:t xml:space="preserve">.  Further, the parties hereto may agree to renew this agreement for up to </w:t>
      </w:r>
      <w:r w:rsidR="00907196">
        <w:rPr>
          <w:rFonts w:ascii="Times New Roman" w:eastAsia="Times New Roman" w:hAnsi="Times New Roman" w:cs="Times New Roman"/>
          <w:sz w:val="24"/>
          <w:szCs w:val="24"/>
        </w:rPr>
        <w:t>four (4</w:t>
      </w:r>
      <w:r w:rsidRPr="00CA66A9">
        <w:rPr>
          <w:rFonts w:ascii="Times New Roman" w:eastAsia="Times New Roman" w:hAnsi="Times New Roman" w:cs="Times New Roman"/>
          <w:sz w:val="24"/>
          <w:szCs w:val="24"/>
        </w:rPr>
        <w:t xml:space="preserve">) additional consecutive annual terms, with a final </w:t>
      </w:r>
      <w:r w:rsidR="001D68D9">
        <w:rPr>
          <w:rFonts w:ascii="Times New Roman" w:eastAsia="Times New Roman" w:hAnsi="Times New Roman" w:cs="Times New Roman"/>
          <w:sz w:val="24"/>
          <w:szCs w:val="24"/>
        </w:rPr>
        <w:t xml:space="preserve">termination date of </w:t>
      </w:r>
      <w:r w:rsidR="00245822">
        <w:rPr>
          <w:rFonts w:ascii="Times New Roman" w:eastAsia="Times New Roman" w:hAnsi="Times New Roman" w:cs="Times New Roman"/>
          <w:sz w:val="24"/>
          <w:szCs w:val="24"/>
        </w:rPr>
        <w:t>June</w:t>
      </w:r>
      <w:r w:rsidR="001D68D9">
        <w:rPr>
          <w:rFonts w:ascii="Times New Roman" w:eastAsia="Times New Roman" w:hAnsi="Times New Roman" w:cs="Times New Roman"/>
          <w:sz w:val="24"/>
          <w:szCs w:val="24"/>
        </w:rPr>
        <w:t xml:space="preserve"> 3</w:t>
      </w:r>
      <w:r w:rsidR="00245822">
        <w:rPr>
          <w:rFonts w:ascii="Times New Roman" w:eastAsia="Times New Roman" w:hAnsi="Times New Roman" w:cs="Times New Roman"/>
          <w:sz w:val="24"/>
          <w:szCs w:val="24"/>
        </w:rPr>
        <w:t>0</w:t>
      </w:r>
      <w:r w:rsidR="001D68D9">
        <w:rPr>
          <w:rFonts w:ascii="Times New Roman" w:eastAsia="Times New Roman" w:hAnsi="Times New Roman" w:cs="Times New Roman"/>
          <w:sz w:val="24"/>
          <w:szCs w:val="24"/>
        </w:rPr>
        <w:t xml:space="preserve">, </w:t>
      </w:r>
      <w:r w:rsidR="00146198">
        <w:rPr>
          <w:rFonts w:ascii="Times New Roman" w:eastAsia="Times New Roman" w:hAnsi="Times New Roman" w:cs="Times New Roman"/>
          <w:sz w:val="24"/>
          <w:szCs w:val="24"/>
        </w:rPr>
        <w:t>20</w:t>
      </w:r>
      <w:r w:rsidR="00307E38">
        <w:rPr>
          <w:rFonts w:ascii="Times New Roman" w:eastAsia="Times New Roman" w:hAnsi="Times New Roman" w:cs="Times New Roman"/>
          <w:sz w:val="24"/>
          <w:szCs w:val="24"/>
        </w:rPr>
        <w:t>30</w:t>
      </w:r>
      <w:r w:rsidR="001D68D9">
        <w:rPr>
          <w:rFonts w:ascii="Times New Roman" w:eastAsia="Times New Roman" w:hAnsi="Times New Roman" w:cs="Times New Roman"/>
          <w:sz w:val="24"/>
          <w:szCs w:val="24"/>
        </w:rPr>
        <w:t>,</w:t>
      </w:r>
      <w:r w:rsidRPr="00CA66A9">
        <w:rPr>
          <w:rFonts w:ascii="Times New Roman" w:eastAsia="Times New Roman" w:hAnsi="Times New Roman" w:cs="Times New Roman"/>
          <w:sz w:val="24"/>
          <w:szCs w:val="24"/>
        </w:rPr>
        <w:t xml:space="preserve"> upon the same terms and conditions set forth in the contract.  The Department and Contractor shall negotiate the contract unit price not to exceed a maximum of 3</w:t>
      </w:r>
      <w:r w:rsidR="00C812F4">
        <w:rPr>
          <w:rFonts w:ascii="Times New Roman" w:eastAsia="Times New Roman" w:hAnsi="Times New Roman" w:cs="Times New Roman"/>
          <w:sz w:val="24"/>
          <w:szCs w:val="24"/>
        </w:rPr>
        <w:t xml:space="preserve"> percent</w:t>
      </w:r>
      <w:r w:rsidRPr="00CA66A9">
        <w:rPr>
          <w:rFonts w:ascii="Times New Roman" w:eastAsia="Times New Roman" w:hAnsi="Times New Roman" w:cs="Times New Roman"/>
          <w:sz w:val="24"/>
          <w:szCs w:val="24"/>
        </w:rPr>
        <w:t xml:space="preserve"> over the unit price in effect of each renewal term.  With each contract renewal request, the Contractor shall </w:t>
      </w:r>
      <w:r w:rsidR="00C812F4">
        <w:rPr>
          <w:rFonts w:ascii="Times New Roman" w:eastAsia="Times New Roman" w:hAnsi="Times New Roman" w:cs="Times New Roman"/>
          <w:sz w:val="24"/>
          <w:szCs w:val="24"/>
        </w:rPr>
        <w:t>give the Department at least a 90-</w:t>
      </w:r>
      <w:r w:rsidRPr="00CA66A9">
        <w:rPr>
          <w:rFonts w:ascii="Times New Roman" w:eastAsia="Times New Roman" w:hAnsi="Times New Roman" w:cs="Times New Roman"/>
          <w:sz w:val="24"/>
          <w:szCs w:val="24"/>
        </w:rPr>
        <w:t>day written notice if increases are to be applied.</w:t>
      </w:r>
    </w:p>
    <w:p w14:paraId="1D3CBE92" w14:textId="77777777" w:rsidR="00CA66A9" w:rsidRPr="00CA66A9" w:rsidRDefault="00CA66A9" w:rsidP="00C812F4">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3E679C9D" w14:textId="77777777" w:rsidR="00CA66A9" w:rsidRPr="00CA66A9" w:rsidRDefault="00CA66A9" w:rsidP="00CA66A9">
      <w:pPr>
        <w:overflowPunct w:val="0"/>
        <w:autoSpaceDE w:val="0"/>
        <w:autoSpaceDN w:val="0"/>
        <w:adjustRightInd w:val="0"/>
        <w:spacing w:after="0" w:line="240" w:lineRule="auto"/>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VI.</w:t>
      </w:r>
      <w:r w:rsidRPr="00CA66A9">
        <w:rPr>
          <w:rFonts w:ascii="Times New Roman" w:eastAsia="Times New Roman" w:hAnsi="Times New Roman" w:cs="Times New Roman"/>
          <w:b/>
          <w:sz w:val="24"/>
          <w:szCs w:val="20"/>
        </w:rPr>
        <w:tab/>
        <w:t>PAYMENT TERMS:</w:t>
      </w:r>
    </w:p>
    <w:p w14:paraId="27F00801" w14:textId="77777777" w:rsidR="00CA66A9" w:rsidRPr="00CA66A9" w:rsidRDefault="00CA66A9" w:rsidP="00CA66A9">
      <w:pPr>
        <w:overflowPunct w:val="0"/>
        <w:autoSpaceDE w:val="0"/>
        <w:autoSpaceDN w:val="0"/>
        <w:adjustRightInd w:val="0"/>
        <w:spacing w:after="0" w:line="240" w:lineRule="auto"/>
        <w:ind w:left="1440" w:hanging="720"/>
        <w:rPr>
          <w:rFonts w:ascii="Times New Roman" w:eastAsia="Times New Roman" w:hAnsi="Times New Roman" w:cs="Times New Roman"/>
          <w:b/>
          <w:sz w:val="24"/>
          <w:szCs w:val="20"/>
        </w:rPr>
      </w:pPr>
    </w:p>
    <w:p w14:paraId="3E6FE774" w14:textId="77777777" w:rsidR="00921DCF" w:rsidRPr="00B83655"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4"/>
        </w:rPr>
      </w:pPr>
      <w:r w:rsidRPr="00B83655">
        <w:rPr>
          <w:rFonts w:ascii="Times New Roman" w:eastAsia="Times New Roman" w:hAnsi="Times New Roman" w:cs="Times New Roman"/>
          <w:sz w:val="24"/>
          <w:szCs w:val="24"/>
        </w:rPr>
        <w:t xml:space="preserve">The Consultant shall submit invoices upon completion of each project.  Invoices </w:t>
      </w:r>
    </w:p>
    <w:p w14:paraId="660F25DB" w14:textId="77777777" w:rsid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shall be submitted to the DEP </w:t>
      </w:r>
      <w:r w:rsidR="00C812F4">
        <w:rPr>
          <w:rFonts w:ascii="Times New Roman" w:eastAsia="Times New Roman" w:hAnsi="Times New Roman" w:cs="Times New Roman"/>
          <w:sz w:val="24"/>
          <w:szCs w:val="20"/>
        </w:rPr>
        <w:t>Project R</w:t>
      </w:r>
      <w:r w:rsidRPr="00CA66A9">
        <w:rPr>
          <w:rFonts w:ascii="Times New Roman" w:eastAsia="Times New Roman" w:hAnsi="Times New Roman" w:cs="Times New Roman"/>
          <w:sz w:val="24"/>
          <w:szCs w:val="20"/>
        </w:rPr>
        <w:t>epresentative, California Technology Park, 25</w:t>
      </w:r>
      <w:r w:rsidR="00921DCF">
        <w:rPr>
          <w:rFonts w:ascii="Times New Roman" w:eastAsia="Times New Roman" w:hAnsi="Times New Roman" w:cs="Times New Roman"/>
          <w:sz w:val="24"/>
          <w:szCs w:val="20"/>
        </w:rPr>
        <w:t> </w:t>
      </w:r>
      <w:r w:rsidRPr="00CA66A9">
        <w:rPr>
          <w:rFonts w:ascii="Times New Roman" w:eastAsia="Times New Roman" w:hAnsi="Times New Roman" w:cs="Times New Roman"/>
          <w:sz w:val="24"/>
          <w:szCs w:val="20"/>
        </w:rPr>
        <w:t xml:space="preserve">Technology Drive, Coal Center, PA  15423.  </w:t>
      </w:r>
    </w:p>
    <w:p w14:paraId="6E2C1ECB" w14:textId="77777777" w:rsidR="00B83655" w:rsidRDefault="00B83655"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2DA64297" w14:textId="77777777" w:rsidR="00B83655" w:rsidRPr="00CF3C2B" w:rsidRDefault="00B83655" w:rsidP="00CF3C2B">
      <w:pPr>
        <w:pStyle w:val="NoSpacing"/>
        <w:ind w:left="720"/>
        <w:rPr>
          <w:rFonts w:ascii="Times New Roman" w:hAnsi="Times New Roman" w:cs="Times New Roman"/>
          <w:sz w:val="24"/>
          <w:szCs w:val="24"/>
        </w:rPr>
      </w:pPr>
      <w:r w:rsidRPr="00CF3C2B">
        <w:rPr>
          <w:rFonts w:ascii="Times New Roman" w:hAnsi="Times New Roman" w:cs="Times New Roman"/>
          <w:sz w:val="24"/>
          <w:szCs w:val="24"/>
        </w:rPr>
        <w:t>Consultant shall submit invoice within thirty (30) days of competing each project.</w:t>
      </w:r>
    </w:p>
    <w:p w14:paraId="5E55639C"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p>
    <w:p w14:paraId="0CDB3FD3" w14:textId="77777777" w:rsidR="00CA66A9" w:rsidRPr="00CA66A9" w:rsidRDefault="00CA66A9" w:rsidP="00CA66A9">
      <w:pPr>
        <w:overflowPunct w:val="0"/>
        <w:autoSpaceDE w:val="0"/>
        <w:autoSpaceDN w:val="0"/>
        <w:adjustRightInd w:val="0"/>
        <w:spacing w:after="0" w:line="240" w:lineRule="auto"/>
        <w:ind w:left="720" w:hanging="720"/>
        <w:rPr>
          <w:rFonts w:ascii="Times New Roman" w:eastAsia="Times New Roman" w:hAnsi="Times New Roman" w:cs="Times New Roman"/>
          <w:b/>
          <w:sz w:val="24"/>
          <w:szCs w:val="20"/>
        </w:rPr>
      </w:pPr>
      <w:r w:rsidRPr="00CA66A9">
        <w:rPr>
          <w:rFonts w:ascii="Times New Roman" w:eastAsia="Times New Roman" w:hAnsi="Times New Roman" w:cs="Times New Roman"/>
          <w:b/>
          <w:sz w:val="24"/>
          <w:szCs w:val="20"/>
        </w:rPr>
        <w:t xml:space="preserve">VII.     </w:t>
      </w:r>
      <w:r w:rsidRPr="002E46D5">
        <w:rPr>
          <w:rFonts w:ascii="Times New Roman" w:eastAsia="Times New Roman" w:hAnsi="Times New Roman" w:cs="Times New Roman"/>
          <w:b/>
          <w:sz w:val="24"/>
          <w:szCs w:val="20"/>
        </w:rPr>
        <w:t>STEEL PRODUCTS PROCUREMENT ACT:</w:t>
      </w:r>
    </w:p>
    <w:p w14:paraId="522C478F" w14:textId="77777777" w:rsidR="00CA66A9" w:rsidRPr="00CA66A9" w:rsidRDefault="00CA66A9" w:rsidP="00CA66A9">
      <w:pPr>
        <w:overflowPunct w:val="0"/>
        <w:autoSpaceDE w:val="0"/>
        <w:autoSpaceDN w:val="0"/>
        <w:adjustRightInd w:val="0"/>
        <w:spacing w:after="0" w:line="240" w:lineRule="auto"/>
        <w:ind w:left="720" w:hanging="720"/>
        <w:rPr>
          <w:rFonts w:ascii="Times New Roman" w:eastAsia="Times New Roman" w:hAnsi="Times New Roman" w:cs="Times New Roman"/>
          <w:b/>
          <w:sz w:val="24"/>
          <w:szCs w:val="20"/>
        </w:rPr>
      </w:pPr>
    </w:p>
    <w:p w14:paraId="07C224DA" w14:textId="77777777" w:rsidR="00CA66A9" w:rsidRPr="00CA66A9" w:rsidRDefault="00CA66A9" w:rsidP="00CA66A9">
      <w:pPr>
        <w:overflowPunct w:val="0"/>
        <w:autoSpaceDE w:val="0"/>
        <w:autoSpaceDN w:val="0"/>
        <w:adjustRightInd w:val="0"/>
        <w:spacing w:after="0" w:line="240" w:lineRule="auto"/>
        <w:ind w:left="720"/>
        <w:rPr>
          <w:rFonts w:ascii="Times New Roman" w:eastAsia="Times New Roman" w:hAnsi="Times New Roman" w:cs="Times New Roman"/>
          <w:sz w:val="24"/>
          <w:szCs w:val="20"/>
        </w:rPr>
      </w:pPr>
      <w:r w:rsidRPr="00CA66A9">
        <w:rPr>
          <w:rFonts w:ascii="Times New Roman" w:eastAsia="Times New Roman" w:hAnsi="Times New Roman" w:cs="Times New Roman"/>
          <w:sz w:val="24"/>
          <w:szCs w:val="20"/>
        </w:rPr>
        <w:t xml:space="preserve">In accordance with the Steel Products Procurement Act (73 P.S. 1881 </w:t>
      </w:r>
      <w:r w:rsidRPr="00C812F4">
        <w:rPr>
          <w:rFonts w:ascii="Times New Roman" w:eastAsia="Times New Roman" w:hAnsi="Times New Roman" w:cs="Times New Roman"/>
          <w:sz w:val="24"/>
          <w:szCs w:val="20"/>
          <w:u w:val="single"/>
        </w:rPr>
        <w:t>et</w:t>
      </w:r>
      <w:r w:rsidRPr="00CA66A9">
        <w:rPr>
          <w:rFonts w:ascii="Times New Roman" w:eastAsia="Times New Roman" w:hAnsi="Times New Roman" w:cs="Times New Roman"/>
          <w:sz w:val="24"/>
          <w:szCs w:val="20"/>
        </w:rPr>
        <w:t xml:space="preserve"> </w:t>
      </w:r>
      <w:r w:rsidRPr="00C812F4">
        <w:rPr>
          <w:rFonts w:ascii="Times New Roman" w:eastAsia="Times New Roman" w:hAnsi="Times New Roman" w:cs="Times New Roman"/>
          <w:sz w:val="24"/>
          <w:szCs w:val="20"/>
          <w:u w:val="single"/>
        </w:rPr>
        <w:t>seq</w:t>
      </w:r>
      <w:r w:rsidRPr="00CA66A9">
        <w:rPr>
          <w:rFonts w:ascii="Times New Roman" w:eastAsia="Times New Roman" w:hAnsi="Times New Roman" w:cs="Times New Roman"/>
          <w:sz w:val="24"/>
          <w:szCs w:val="20"/>
        </w:rPr>
        <w:t>.), the contractor shall use only steel products produced in the United States.</w:t>
      </w:r>
    </w:p>
    <w:p w14:paraId="3E0C61E3" w14:textId="77777777" w:rsidR="00BE02EF" w:rsidRDefault="00CA66A9" w:rsidP="000648CD">
      <w:pPr>
        <w:overflowPunct w:val="0"/>
        <w:autoSpaceDE w:val="0"/>
        <w:autoSpaceDN w:val="0"/>
        <w:adjustRightInd w:val="0"/>
        <w:spacing w:after="0" w:line="240" w:lineRule="auto"/>
        <w:ind w:left="720"/>
      </w:pPr>
      <w:r w:rsidRPr="00CA66A9">
        <w:rPr>
          <w:rFonts w:ascii="Times New Roman" w:eastAsia="Times New Roman" w:hAnsi="Times New Roman" w:cs="Times New Roman"/>
          <w:b/>
          <w:sz w:val="24"/>
          <w:szCs w:val="20"/>
        </w:rPr>
        <w:tab/>
      </w:r>
    </w:p>
    <w:sectPr w:rsidR="00BE02EF" w:rsidSect="00623F42">
      <w:footerReference w:type="default" r:id="rId14"/>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2BDB6" w14:textId="77777777" w:rsidR="00100579" w:rsidRDefault="00100579" w:rsidP="00E11C15">
      <w:pPr>
        <w:spacing w:after="0" w:line="240" w:lineRule="auto"/>
      </w:pPr>
      <w:r>
        <w:separator/>
      </w:r>
    </w:p>
  </w:endnote>
  <w:endnote w:type="continuationSeparator" w:id="0">
    <w:p w14:paraId="23897E93" w14:textId="77777777" w:rsidR="00100579" w:rsidRDefault="00100579" w:rsidP="00E11C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821297"/>
      <w:docPartObj>
        <w:docPartGallery w:val="Page Numbers (Bottom of Page)"/>
        <w:docPartUnique/>
      </w:docPartObj>
    </w:sdtPr>
    <w:sdtEndPr>
      <w:rPr>
        <w:noProof/>
      </w:rPr>
    </w:sdtEndPr>
    <w:sdtContent>
      <w:p w14:paraId="3141C95A" w14:textId="77777777" w:rsidR="00E11C15" w:rsidRDefault="00E11C15">
        <w:pPr>
          <w:pStyle w:val="Footer"/>
          <w:jc w:val="right"/>
        </w:pPr>
        <w:r>
          <w:fldChar w:fldCharType="begin"/>
        </w:r>
        <w:r>
          <w:instrText xml:space="preserve"> PAGE   \* MERGEFORMAT </w:instrText>
        </w:r>
        <w:r>
          <w:fldChar w:fldCharType="separate"/>
        </w:r>
        <w:r w:rsidR="007735AB">
          <w:rPr>
            <w:noProof/>
          </w:rPr>
          <w:t>15</w:t>
        </w:r>
        <w:r>
          <w:rPr>
            <w:noProof/>
          </w:rPr>
          <w:fldChar w:fldCharType="end"/>
        </w:r>
      </w:p>
    </w:sdtContent>
  </w:sdt>
  <w:p w14:paraId="43D63D90" w14:textId="77777777" w:rsidR="00E11C15" w:rsidRDefault="00E11C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06985" w14:textId="77777777" w:rsidR="00100579" w:rsidRDefault="00100579" w:rsidP="00E11C15">
      <w:pPr>
        <w:spacing w:after="0" w:line="240" w:lineRule="auto"/>
      </w:pPr>
      <w:r>
        <w:separator/>
      </w:r>
    </w:p>
  </w:footnote>
  <w:footnote w:type="continuationSeparator" w:id="0">
    <w:p w14:paraId="00FC51D1" w14:textId="77777777" w:rsidR="00100579" w:rsidRDefault="00100579" w:rsidP="00E11C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37D6A"/>
    <w:multiLevelType w:val="hybridMultilevel"/>
    <w:tmpl w:val="595ED702"/>
    <w:lvl w:ilvl="0" w:tplc="A63023BC">
      <w:start w:val="1"/>
      <w:numFmt w:val="lowerLetter"/>
      <w:lvlText w:val="%1."/>
      <w:lvlJc w:val="left"/>
      <w:pPr>
        <w:ind w:left="1071" w:hanging="359"/>
      </w:pPr>
      <w:rPr>
        <w:rFonts w:ascii="Times New Roman" w:eastAsia="Times New Roman" w:hAnsi="Times New Roman" w:cs="Times New Roman" w:hint="default"/>
        <w:b w:val="0"/>
        <w:bCs w:val="0"/>
        <w:i w:val="0"/>
        <w:iCs w:val="0"/>
        <w:spacing w:val="-1"/>
        <w:w w:val="100"/>
        <w:sz w:val="22"/>
        <w:szCs w:val="22"/>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num w:numId="1" w16cid:durableId="1984894217">
    <w:abstractNumId w:val="1"/>
  </w:num>
  <w:num w:numId="2" w16cid:durableId="1654723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6A9"/>
    <w:rsid w:val="00063019"/>
    <w:rsid w:val="000648CD"/>
    <w:rsid w:val="000A75A4"/>
    <w:rsid w:val="000B3A4B"/>
    <w:rsid w:val="00100579"/>
    <w:rsid w:val="00103135"/>
    <w:rsid w:val="00104463"/>
    <w:rsid w:val="00146198"/>
    <w:rsid w:val="00176F65"/>
    <w:rsid w:val="001B16E6"/>
    <w:rsid w:val="001D68D9"/>
    <w:rsid w:val="001E2A34"/>
    <w:rsid w:val="00245822"/>
    <w:rsid w:val="0028098A"/>
    <w:rsid w:val="002B6A4D"/>
    <w:rsid w:val="002E46D5"/>
    <w:rsid w:val="00307E38"/>
    <w:rsid w:val="00332E4D"/>
    <w:rsid w:val="00346A8A"/>
    <w:rsid w:val="00381A3C"/>
    <w:rsid w:val="00394C16"/>
    <w:rsid w:val="003B6E14"/>
    <w:rsid w:val="003C7EBC"/>
    <w:rsid w:val="003F76C0"/>
    <w:rsid w:val="00411981"/>
    <w:rsid w:val="004128C5"/>
    <w:rsid w:val="00451D1E"/>
    <w:rsid w:val="004C6125"/>
    <w:rsid w:val="004F33E3"/>
    <w:rsid w:val="00561C0E"/>
    <w:rsid w:val="005C31EA"/>
    <w:rsid w:val="005E4FA1"/>
    <w:rsid w:val="005E74E6"/>
    <w:rsid w:val="00623F42"/>
    <w:rsid w:val="006476B2"/>
    <w:rsid w:val="006523CE"/>
    <w:rsid w:val="00675650"/>
    <w:rsid w:val="0068112A"/>
    <w:rsid w:val="00700A77"/>
    <w:rsid w:val="007735AB"/>
    <w:rsid w:val="00797B5B"/>
    <w:rsid w:val="007C76EA"/>
    <w:rsid w:val="00831EAD"/>
    <w:rsid w:val="008A0C7B"/>
    <w:rsid w:val="00907196"/>
    <w:rsid w:val="00921DCF"/>
    <w:rsid w:val="0092349E"/>
    <w:rsid w:val="00B00A78"/>
    <w:rsid w:val="00B61C8B"/>
    <w:rsid w:val="00B6206B"/>
    <w:rsid w:val="00B83655"/>
    <w:rsid w:val="00BB389A"/>
    <w:rsid w:val="00BE02EF"/>
    <w:rsid w:val="00C67256"/>
    <w:rsid w:val="00C80FDD"/>
    <w:rsid w:val="00C812F4"/>
    <w:rsid w:val="00CA66A9"/>
    <w:rsid w:val="00CB5304"/>
    <w:rsid w:val="00CF3C2B"/>
    <w:rsid w:val="00DB09D9"/>
    <w:rsid w:val="00DD3EC4"/>
    <w:rsid w:val="00DD6911"/>
    <w:rsid w:val="00E11C15"/>
    <w:rsid w:val="00E22CE8"/>
    <w:rsid w:val="00E35693"/>
    <w:rsid w:val="00E46738"/>
    <w:rsid w:val="00EA032B"/>
    <w:rsid w:val="00F8650C"/>
    <w:rsid w:val="00FC7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8A4F2"/>
  <w15:docId w15:val="{20C0A932-322F-41B6-8DFF-7367718E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206B"/>
    <w:rPr>
      <w:color w:val="0000FF" w:themeColor="hyperlink"/>
      <w:u w:val="single"/>
    </w:rPr>
  </w:style>
  <w:style w:type="character" w:styleId="Mention">
    <w:name w:val="Mention"/>
    <w:basedOn w:val="DefaultParagraphFont"/>
    <w:uiPriority w:val="99"/>
    <w:semiHidden/>
    <w:unhideWhenUsed/>
    <w:rsid w:val="00B6206B"/>
    <w:rPr>
      <w:color w:val="2B579A"/>
      <w:shd w:val="clear" w:color="auto" w:fill="E6E6E6"/>
    </w:rPr>
  </w:style>
  <w:style w:type="character" w:styleId="FollowedHyperlink">
    <w:name w:val="FollowedHyperlink"/>
    <w:basedOn w:val="DefaultParagraphFont"/>
    <w:uiPriority w:val="99"/>
    <w:semiHidden/>
    <w:unhideWhenUsed/>
    <w:rsid w:val="00B6206B"/>
    <w:rPr>
      <w:color w:val="800080" w:themeColor="followedHyperlink"/>
      <w:u w:val="single"/>
    </w:rPr>
  </w:style>
  <w:style w:type="paragraph" w:styleId="Header">
    <w:name w:val="header"/>
    <w:basedOn w:val="Normal"/>
    <w:link w:val="HeaderChar"/>
    <w:uiPriority w:val="99"/>
    <w:unhideWhenUsed/>
    <w:rsid w:val="00E11C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1C15"/>
  </w:style>
  <w:style w:type="paragraph" w:styleId="Footer">
    <w:name w:val="footer"/>
    <w:basedOn w:val="Normal"/>
    <w:link w:val="FooterChar"/>
    <w:uiPriority w:val="99"/>
    <w:unhideWhenUsed/>
    <w:rsid w:val="00E11C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1C15"/>
  </w:style>
  <w:style w:type="paragraph" w:styleId="NoSpacing">
    <w:name w:val="No Spacing"/>
    <w:uiPriority w:val="1"/>
    <w:qFormat/>
    <w:rsid w:val="00CF3C2B"/>
    <w:pPr>
      <w:spacing w:after="0" w:line="240" w:lineRule="auto"/>
    </w:pPr>
  </w:style>
  <w:style w:type="character" w:styleId="CommentReference">
    <w:name w:val="annotation reference"/>
    <w:basedOn w:val="DefaultParagraphFont"/>
    <w:uiPriority w:val="99"/>
    <w:semiHidden/>
    <w:unhideWhenUsed/>
    <w:rsid w:val="00C80FDD"/>
    <w:rPr>
      <w:sz w:val="16"/>
      <w:szCs w:val="16"/>
    </w:rPr>
  </w:style>
  <w:style w:type="paragraph" w:styleId="CommentText">
    <w:name w:val="annotation text"/>
    <w:basedOn w:val="Normal"/>
    <w:link w:val="CommentTextChar"/>
    <w:uiPriority w:val="99"/>
    <w:unhideWhenUsed/>
    <w:rsid w:val="00C80FDD"/>
    <w:pPr>
      <w:spacing w:line="240" w:lineRule="auto"/>
    </w:pPr>
    <w:rPr>
      <w:sz w:val="20"/>
      <w:szCs w:val="20"/>
    </w:rPr>
  </w:style>
  <w:style w:type="character" w:customStyle="1" w:styleId="CommentTextChar">
    <w:name w:val="Comment Text Char"/>
    <w:basedOn w:val="DefaultParagraphFont"/>
    <w:link w:val="CommentText"/>
    <w:uiPriority w:val="99"/>
    <w:rsid w:val="00C80FDD"/>
    <w:rPr>
      <w:sz w:val="20"/>
      <w:szCs w:val="20"/>
    </w:rPr>
  </w:style>
  <w:style w:type="paragraph" w:styleId="CommentSubject">
    <w:name w:val="annotation subject"/>
    <w:basedOn w:val="CommentText"/>
    <w:next w:val="CommentText"/>
    <w:link w:val="CommentSubjectChar"/>
    <w:uiPriority w:val="99"/>
    <w:semiHidden/>
    <w:unhideWhenUsed/>
    <w:rsid w:val="00C80FDD"/>
    <w:rPr>
      <w:b/>
      <w:bCs/>
    </w:rPr>
  </w:style>
  <w:style w:type="character" w:customStyle="1" w:styleId="CommentSubjectChar">
    <w:name w:val="Comment Subject Char"/>
    <w:basedOn w:val="CommentTextChar"/>
    <w:link w:val="CommentSubject"/>
    <w:uiPriority w:val="99"/>
    <w:semiHidden/>
    <w:rsid w:val="00C80FDD"/>
    <w:rPr>
      <w:b/>
      <w:bCs/>
      <w:sz w:val="20"/>
      <w:szCs w:val="20"/>
    </w:rPr>
  </w:style>
  <w:style w:type="paragraph" w:styleId="BalloonText">
    <w:name w:val="Balloon Text"/>
    <w:basedOn w:val="Normal"/>
    <w:link w:val="BalloonTextChar"/>
    <w:uiPriority w:val="99"/>
    <w:semiHidden/>
    <w:unhideWhenUsed/>
    <w:rsid w:val="00C80F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0FDD"/>
    <w:rPr>
      <w:rFonts w:ascii="Segoe UI" w:hAnsi="Segoe UI" w:cs="Segoe UI"/>
      <w:sz w:val="18"/>
      <w:szCs w:val="18"/>
    </w:rPr>
  </w:style>
  <w:style w:type="paragraph" w:styleId="ListParagraph">
    <w:name w:val="List Paragraph"/>
    <w:basedOn w:val="Normal"/>
    <w:uiPriority w:val="1"/>
    <w:qFormat/>
    <w:rsid w:val="00CB53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61210">
      <w:bodyDiv w:val="1"/>
      <w:marLeft w:val="0"/>
      <w:marRight w:val="0"/>
      <w:marTop w:val="0"/>
      <w:marBottom w:val="0"/>
      <w:divBdr>
        <w:top w:val="none" w:sz="0" w:space="0" w:color="auto"/>
        <w:left w:val="none" w:sz="0" w:space="0" w:color="auto"/>
        <w:bottom w:val="none" w:sz="0" w:space="0" w:color="auto"/>
        <w:right w:val="none" w:sz="0" w:space="0" w:color="auto"/>
      </w:divBdr>
    </w:div>
    <w:div w:id="186918480">
      <w:bodyDiv w:val="1"/>
      <w:marLeft w:val="0"/>
      <w:marRight w:val="0"/>
      <w:marTop w:val="0"/>
      <w:marBottom w:val="0"/>
      <w:divBdr>
        <w:top w:val="none" w:sz="0" w:space="0" w:color="auto"/>
        <w:left w:val="none" w:sz="0" w:space="0" w:color="auto"/>
        <w:bottom w:val="none" w:sz="0" w:space="0" w:color="auto"/>
        <w:right w:val="none" w:sz="0" w:space="0" w:color="auto"/>
      </w:divBdr>
    </w:div>
    <w:div w:id="130804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dgs.pa.gov/Businesses/Materials%20and%20Services%20Procurement/Supplier%20Service%20Center/Pages/default.aspx" TargetMode="External"/><Relationship Id="rId13" Type="http://schemas.openxmlformats.org/officeDocument/2006/relationships/hyperlink" Target="mailto:srmhelp@pa.gov" TargetMode="External"/><Relationship Id="rId3" Type="http://schemas.openxmlformats.org/officeDocument/2006/relationships/settings" Target="settings.xml"/><Relationship Id="rId7" Type="http://schemas.openxmlformats.org/officeDocument/2006/relationships/hyperlink" Target="http://www.emarketplace.state.pa.us/" TargetMode="External"/><Relationship Id="rId12" Type="http://schemas.openxmlformats.org/officeDocument/2006/relationships/hyperlink" Target="mailto:PSC_Supplier_Requests@pa.gov"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A-PSC_Supplier_Requests@pa.go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RA-PSC_Supplier_Requests@pa.gov" TargetMode="External"/><Relationship Id="rId4" Type="http://schemas.openxmlformats.org/officeDocument/2006/relationships/webSettings" Target="webSettings.xml"/><Relationship Id="rId9" Type="http://schemas.openxmlformats.org/officeDocument/2006/relationships/hyperlink" Target="http://www.dgs.pa.gov/Businesses/Materials%20and%20Services%20Procurement/Supplier%20Service%20Center/Pages/default.asp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5601</Words>
  <Characters>31930</Characters>
  <Application>Microsoft Office Word</Application>
  <DocSecurity>4</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37457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Brown, Quiana</cp:lastModifiedBy>
  <cp:revision>2</cp:revision>
  <dcterms:created xsi:type="dcterms:W3CDTF">2025-08-15T14:11:00Z</dcterms:created>
  <dcterms:modified xsi:type="dcterms:W3CDTF">2025-08-15T14:11:00Z</dcterms:modified>
</cp:coreProperties>
</file>