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560750" w14:textId="458F9B04" w:rsidR="002157DE" w:rsidRPr="002157DE" w:rsidRDefault="002157DE" w:rsidP="002157DE">
      <w:pPr>
        <w:contextualSpacing/>
        <w:jc w:val="center"/>
        <w:rPr>
          <w:rFonts w:ascii="Calibri" w:hAnsi="Calibri" w:cs="Calibri"/>
          <w:b/>
          <w:bCs/>
          <w:sz w:val="48"/>
          <w:szCs w:val="48"/>
          <w:u w:val="single"/>
        </w:rPr>
      </w:pPr>
      <w:r w:rsidRPr="002157DE">
        <w:rPr>
          <w:rFonts w:ascii="Calibri" w:hAnsi="Calibri" w:cs="Calibri"/>
          <w:b/>
          <w:bCs/>
          <w:sz w:val="48"/>
          <w:szCs w:val="48"/>
          <w:u w:val="single"/>
        </w:rPr>
        <w:t>Bid Specs Info</w:t>
      </w:r>
      <w:r w:rsidR="00E57718">
        <w:rPr>
          <w:rFonts w:ascii="Calibri" w:hAnsi="Calibri" w:cs="Calibri"/>
          <w:b/>
          <w:bCs/>
          <w:sz w:val="48"/>
          <w:szCs w:val="48"/>
          <w:u w:val="single"/>
        </w:rPr>
        <w:t>rmation S</w:t>
      </w:r>
      <w:r w:rsidRPr="002157DE">
        <w:rPr>
          <w:rFonts w:ascii="Calibri" w:hAnsi="Calibri" w:cs="Calibri"/>
          <w:b/>
          <w:bCs/>
          <w:sz w:val="48"/>
          <w:szCs w:val="48"/>
          <w:u w:val="single"/>
        </w:rPr>
        <w:t>heet</w:t>
      </w:r>
    </w:p>
    <w:p w14:paraId="799B7149" w14:textId="77777777" w:rsidR="002157DE" w:rsidRDefault="002157DE" w:rsidP="002157DE">
      <w:pPr>
        <w:contextualSpacing/>
        <w:rPr>
          <w:rFonts w:ascii="Calibri" w:hAnsi="Calibri" w:cs="Calibri"/>
          <w:b/>
          <w:bCs/>
          <w:sz w:val="44"/>
          <w:szCs w:val="44"/>
        </w:rPr>
      </w:pPr>
    </w:p>
    <w:p w14:paraId="5B3864A2" w14:textId="3FEA663A" w:rsidR="002157DE" w:rsidRDefault="002157DE" w:rsidP="002157DE">
      <w:pPr>
        <w:contextualSpacing/>
        <w:rPr>
          <w:rFonts w:ascii="Calibri" w:hAnsi="Calibri" w:cs="Calibri"/>
          <w:sz w:val="44"/>
          <w:szCs w:val="44"/>
        </w:rPr>
      </w:pPr>
      <w:r w:rsidRPr="00455D82">
        <w:rPr>
          <w:rFonts w:ascii="Calibri" w:hAnsi="Calibri" w:cs="Calibri"/>
          <w:b/>
          <w:bCs/>
          <w:sz w:val="44"/>
          <w:szCs w:val="44"/>
          <w:u w:val="single"/>
        </w:rPr>
        <w:t>Project:</w:t>
      </w:r>
      <w:r>
        <w:rPr>
          <w:rFonts w:ascii="Calibri" w:hAnsi="Calibri" w:cs="Calibri"/>
          <w:b/>
          <w:bCs/>
          <w:sz w:val="44"/>
          <w:szCs w:val="44"/>
        </w:rPr>
        <w:t xml:space="preserve"> </w:t>
      </w:r>
      <w:r w:rsidRPr="002157DE">
        <w:rPr>
          <w:rFonts w:ascii="Calibri" w:hAnsi="Calibri" w:cs="Calibri"/>
          <w:sz w:val="44"/>
          <w:szCs w:val="44"/>
        </w:rPr>
        <w:t>Statewide Managed Dove Field Seed &amp; Herbicide Order</w:t>
      </w:r>
    </w:p>
    <w:p w14:paraId="1CF8EF8B" w14:textId="77777777" w:rsidR="00077E11" w:rsidRDefault="00077E11" w:rsidP="002157DE">
      <w:pPr>
        <w:contextualSpacing/>
        <w:rPr>
          <w:rFonts w:ascii="Calibri" w:hAnsi="Calibri" w:cs="Calibri"/>
          <w:sz w:val="44"/>
          <w:szCs w:val="44"/>
        </w:rPr>
      </w:pPr>
    </w:p>
    <w:p w14:paraId="4E195D09" w14:textId="017860F1" w:rsidR="00077E11" w:rsidRPr="00077E11" w:rsidRDefault="00077E11" w:rsidP="002157DE">
      <w:pPr>
        <w:contextualSpacing/>
        <w:rPr>
          <w:rFonts w:ascii="Calibri" w:hAnsi="Calibri" w:cs="Calibri"/>
          <w:sz w:val="44"/>
          <w:szCs w:val="44"/>
        </w:rPr>
      </w:pPr>
      <w:r w:rsidRPr="00455D82">
        <w:rPr>
          <w:rFonts w:ascii="Calibri" w:hAnsi="Calibri" w:cs="Calibri"/>
          <w:b/>
          <w:bCs/>
          <w:sz w:val="44"/>
          <w:szCs w:val="44"/>
          <w:u w:val="single"/>
        </w:rPr>
        <w:t>Work Plan#:</w:t>
      </w:r>
      <w:r>
        <w:rPr>
          <w:rFonts w:ascii="Calibri" w:hAnsi="Calibri" w:cs="Calibri"/>
          <w:b/>
          <w:bCs/>
          <w:sz w:val="44"/>
          <w:szCs w:val="44"/>
        </w:rPr>
        <w:t xml:space="preserve"> </w:t>
      </w:r>
      <w:r>
        <w:rPr>
          <w:rFonts w:ascii="Calibri" w:hAnsi="Calibri" w:cs="Calibri"/>
          <w:sz w:val="44"/>
          <w:szCs w:val="44"/>
        </w:rPr>
        <w:t>WP-202</w:t>
      </w:r>
      <w:r w:rsidR="00A672A3">
        <w:rPr>
          <w:rFonts w:ascii="Calibri" w:hAnsi="Calibri" w:cs="Calibri"/>
          <w:sz w:val="44"/>
          <w:szCs w:val="44"/>
        </w:rPr>
        <w:t>5</w:t>
      </w:r>
      <w:r>
        <w:rPr>
          <w:rFonts w:ascii="Calibri" w:hAnsi="Calibri" w:cs="Calibri"/>
          <w:sz w:val="44"/>
          <w:szCs w:val="44"/>
        </w:rPr>
        <w:t>-0000</w:t>
      </w:r>
      <w:r w:rsidR="00A672A3">
        <w:rPr>
          <w:rFonts w:ascii="Calibri" w:hAnsi="Calibri" w:cs="Calibri"/>
          <w:sz w:val="44"/>
          <w:szCs w:val="44"/>
        </w:rPr>
        <w:t>763</w:t>
      </w:r>
    </w:p>
    <w:p w14:paraId="7CD97D2A" w14:textId="77777777" w:rsidR="002157DE" w:rsidRDefault="002157DE" w:rsidP="002157DE">
      <w:pPr>
        <w:contextualSpacing/>
        <w:rPr>
          <w:rFonts w:ascii="Calibri" w:hAnsi="Calibri" w:cs="Calibri"/>
          <w:sz w:val="44"/>
          <w:szCs w:val="44"/>
        </w:rPr>
      </w:pPr>
    </w:p>
    <w:p w14:paraId="27ED5473" w14:textId="6E923532" w:rsidR="002157DE" w:rsidRDefault="002157DE" w:rsidP="002157DE">
      <w:pPr>
        <w:contextualSpacing/>
        <w:rPr>
          <w:rFonts w:ascii="Calibri" w:hAnsi="Calibri" w:cs="Calibri"/>
          <w:sz w:val="44"/>
          <w:szCs w:val="44"/>
        </w:rPr>
      </w:pPr>
      <w:r w:rsidRPr="00455D82">
        <w:rPr>
          <w:rFonts w:ascii="Calibri" w:hAnsi="Calibri" w:cs="Calibri"/>
          <w:b/>
          <w:bCs/>
          <w:sz w:val="44"/>
          <w:szCs w:val="44"/>
          <w:u w:val="single"/>
        </w:rPr>
        <w:t>Cost Estimate:</w:t>
      </w:r>
      <w:r w:rsidRPr="002157DE">
        <w:rPr>
          <w:rFonts w:ascii="Calibri" w:hAnsi="Calibri" w:cs="Calibri"/>
          <w:sz w:val="44"/>
          <w:szCs w:val="44"/>
        </w:rPr>
        <w:t xml:space="preserve"> $50,000</w:t>
      </w:r>
    </w:p>
    <w:p w14:paraId="32BA14F7" w14:textId="77777777" w:rsidR="002157DE" w:rsidRDefault="002157DE" w:rsidP="002157DE">
      <w:pPr>
        <w:contextualSpacing/>
        <w:rPr>
          <w:rFonts w:ascii="Calibri" w:hAnsi="Calibri" w:cs="Calibri"/>
          <w:sz w:val="44"/>
          <w:szCs w:val="44"/>
        </w:rPr>
      </w:pPr>
    </w:p>
    <w:p w14:paraId="4096AF95" w14:textId="71AF2A63" w:rsidR="002157DE" w:rsidRPr="00455D82" w:rsidRDefault="002157DE" w:rsidP="00E57718">
      <w:pPr>
        <w:contextualSpacing/>
        <w:rPr>
          <w:rFonts w:ascii="Calibri" w:hAnsi="Calibri" w:cs="Calibri"/>
          <w:b/>
          <w:bCs/>
          <w:sz w:val="44"/>
          <w:szCs w:val="44"/>
          <w:u w:val="single"/>
        </w:rPr>
      </w:pPr>
      <w:r w:rsidRPr="00455D82">
        <w:rPr>
          <w:rFonts w:ascii="Calibri" w:hAnsi="Calibri" w:cs="Calibri"/>
          <w:b/>
          <w:bCs/>
          <w:sz w:val="44"/>
          <w:szCs w:val="44"/>
          <w:u w:val="single"/>
        </w:rPr>
        <w:t>Coding:</w:t>
      </w:r>
    </w:p>
    <w:p w14:paraId="35522577" w14:textId="61F6A26C" w:rsidR="002157DE" w:rsidRPr="002157DE" w:rsidRDefault="002157DE" w:rsidP="00E57718">
      <w:pPr>
        <w:contextualSpacing/>
        <w:rPr>
          <w:rFonts w:ascii="Calibri" w:hAnsi="Calibri" w:cs="Calibri"/>
          <w:sz w:val="36"/>
          <w:szCs w:val="36"/>
        </w:rPr>
      </w:pPr>
      <w:r w:rsidRPr="002157DE">
        <w:rPr>
          <w:rFonts w:ascii="Calibri" w:hAnsi="Calibri" w:cs="Calibri"/>
          <w:b/>
          <w:bCs/>
          <w:sz w:val="36"/>
          <w:szCs w:val="36"/>
        </w:rPr>
        <w:t xml:space="preserve">Fund: </w:t>
      </w:r>
      <w:r w:rsidR="00E57718">
        <w:rPr>
          <w:rFonts w:ascii="Calibri" w:hAnsi="Calibri" w:cs="Calibri"/>
          <w:sz w:val="36"/>
          <w:szCs w:val="36"/>
        </w:rPr>
        <w:t>2003900000 – FY202</w:t>
      </w:r>
      <w:r w:rsidR="00A672A3">
        <w:rPr>
          <w:rFonts w:ascii="Calibri" w:hAnsi="Calibri" w:cs="Calibri"/>
          <w:sz w:val="36"/>
          <w:szCs w:val="36"/>
        </w:rPr>
        <w:t>5</w:t>
      </w:r>
    </w:p>
    <w:p w14:paraId="2C5EB03F" w14:textId="7131F464" w:rsidR="002157DE" w:rsidRPr="002157DE" w:rsidRDefault="002157DE" w:rsidP="00E57718">
      <w:pPr>
        <w:contextualSpacing/>
        <w:rPr>
          <w:rFonts w:ascii="Calibri" w:hAnsi="Calibri" w:cs="Calibri"/>
          <w:b/>
          <w:bCs/>
          <w:sz w:val="36"/>
          <w:szCs w:val="36"/>
        </w:rPr>
      </w:pPr>
      <w:r w:rsidRPr="002157DE">
        <w:rPr>
          <w:rFonts w:ascii="Calibri" w:hAnsi="Calibri" w:cs="Calibri"/>
          <w:b/>
          <w:bCs/>
          <w:sz w:val="36"/>
          <w:szCs w:val="36"/>
        </w:rPr>
        <w:t>Cost Center:</w:t>
      </w:r>
      <w:r w:rsidR="00E57718">
        <w:rPr>
          <w:rFonts w:ascii="Calibri" w:hAnsi="Calibri" w:cs="Calibri"/>
          <w:b/>
          <w:bCs/>
          <w:sz w:val="36"/>
          <w:szCs w:val="36"/>
        </w:rPr>
        <w:t xml:space="preserve"> </w:t>
      </w:r>
      <w:r w:rsidR="00E57718" w:rsidRPr="00E57718">
        <w:rPr>
          <w:rFonts w:ascii="Calibri" w:hAnsi="Calibri" w:cs="Calibri"/>
          <w:sz w:val="36"/>
          <w:szCs w:val="36"/>
        </w:rPr>
        <w:t>2336040000</w:t>
      </w:r>
    </w:p>
    <w:p w14:paraId="5519C9DF" w14:textId="4C32E51B" w:rsidR="002157DE" w:rsidRPr="00E57718" w:rsidRDefault="002157DE" w:rsidP="00E57718">
      <w:pPr>
        <w:contextualSpacing/>
        <w:rPr>
          <w:rFonts w:ascii="Calibri" w:hAnsi="Calibri" w:cs="Calibri"/>
          <w:sz w:val="36"/>
          <w:szCs w:val="36"/>
        </w:rPr>
      </w:pPr>
      <w:r w:rsidRPr="002157DE">
        <w:rPr>
          <w:rFonts w:ascii="Calibri" w:hAnsi="Calibri" w:cs="Calibri"/>
          <w:b/>
          <w:bCs/>
          <w:sz w:val="36"/>
          <w:szCs w:val="36"/>
        </w:rPr>
        <w:t>Internal Order:</w:t>
      </w:r>
      <w:r w:rsidR="00E57718">
        <w:rPr>
          <w:rFonts w:ascii="Calibri" w:hAnsi="Calibri" w:cs="Calibri"/>
          <w:b/>
          <w:bCs/>
          <w:sz w:val="36"/>
          <w:szCs w:val="36"/>
        </w:rPr>
        <w:t xml:space="preserve"> </w:t>
      </w:r>
      <w:r w:rsidR="00E57718">
        <w:rPr>
          <w:rFonts w:ascii="Calibri" w:hAnsi="Calibri" w:cs="Calibri"/>
          <w:sz w:val="36"/>
          <w:szCs w:val="36"/>
        </w:rPr>
        <w:t>M30004912500</w:t>
      </w:r>
    </w:p>
    <w:p w14:paraId="7DC9113A" w14:textId="520A56C2" w:rsidR="002157DE" w:rsidRDefault="002157DE" w:rsidP="00E57718">
      <w:pPr>
        <w:contextualSpacing/>
        <w:rPr>
          <w:rFonts w:ascii="Calibri" w:hAnsi="Calibri" w:cs="Calibri"/>
          <w:sz w:val="36"/>
          <w:szCs w:val="36"/>
        </w:rPr>
      </w:pPr>
      <w:r w:rsidRPr="002157DE">
        <w:rPr>
          <w:rFonts w:ascii="Calibri" w:hAnsi="Calibri" w:cs="Calibri"/>
          <w:b/>
          <w:bCs/>
          <w:sz w:val="36"/>
          <w:szCs w:val="36"/>
        </w:rPr>
        <w:t>GL:</w:t>
      </w:r>
      <w:r w:rsidR="00E57718">
        <w:rPr>
          <w:rFonts w:ascii="Calibri" w:hAnsi="Calibri" w:cs="Calibri"/>
          <w:b/>
          <w:bCs/>
          <w:sz w:val="36"/>
          <w:szCs w:val="36"/>
        </w:rPr>
        <w:t xml:space="preserve"> </w:t>
      </w:r>
      <w:r w:rsidR="00E57718">
        <w:rPr>
          <w:rFonts w:ascii="Calibri" w:hAnsi="Calibri" w:cs="Calibri"/>
          <w:sz w:val="36"/>
          <w:szCs w:val="36"/>
        </w:rPr>
        <w:t>6343117</w:t>
      </w:r>
    </w:p>
    <w:p w14:paraId="35EC0C8A" w14:textId="77777777" w:rsidR="00E57718" w:rsidRDefault="00E57718" w:rsidP="00E57718">
      <w:pPr>
        <w:contextualSpacing/>
        <w:rPr>
          <w:rFonts w:ascii="Calibri" w:hAnsi="Calibri" w:cs="Calibri"/>
          <w:sz w:val="36"/>
          <w:szCs w:val="36"/>
        </w:rPr>
      </w:pPr>
    </w:p>
    <w:p w14:paraId="7F95D962" w14:textId="1D8AF4BE" w:rsidR="00E57718" w:rsidRPr="00455D82" w:rsidRDefault="00E57718" w:rsidP="00E57718">
      <w:pPr>
        <w:contextualSpacing/>
        <w:rPr>
          <w:rFonts w:ascii="Calibri" w:hAnsi="Calibri" w:cs="Calibri"/>
          <w:b/>
          <w:bCs/>
          <w:sz w:val="44"/>
          <w:szCs w:val="44"/>
          <w:u w:val="single"/>
        </w:rPr>
      </w:pPr>
      <w:r w:rsidRPr="00455D82">
        <w:rPr>
          <w:rFonts w:ascii="Calibri" w:hAnsi="Calibri" w:cs="Calibri"/>
          <w:b/>
          <w:bCs/>
          <w:sz w:val="44"/>
          <w:szCs w:val="44"/>
          <w:u w:val="single"/>
        </w:rPr>
        <w:t>Dates:</w:t>
      </w:r>
    </w:p>
    <w:p w14:paraId="0771DE15" w14:textId="0F900E72" w:rsidR="00E57718" w:rsidRPr="002157DE" w:rsidRDefault="00E57718" w:rsidP="00E57718">
      <w:pPr>
        <w:contextualSpacing/>
        <w:rPr>
          <w:rFonts w:ascii="Calibri" w:hAnsi="Calibri" w:cs="Calibri"/>
          <w:sz w:val="36"/>
          <w:szCs w:val="36"/>
        </w:rPr>
      </w:pPr>
      <w:r>
        <w:rPr>
          <w:rFonts w:ascii="Calibri" w:hAnsi="Calibri" w:cs="Calibri"/>
          <w:b/>
          <w:bCs/>
          <w:sz w:val="36"/>
          <w:szCs w:val="36"/>
        </w:rPr>
        <w:t>Bid Issue:</w:t>
      </w:r>
      <w:r w:rsidRPr="002157DE">
        <w:rPr>
          <w:rFonts w:ascii="Calibri" w:hAnsi="Calibri" w:cs="Calibri"/>
          <w:b/>
          <w:bCs/>
          <w:sz w:val="36"/>
          <w:szCs w:val="36"/>
        </w:rPr>
        <w:t xml:space="preserve"> </w:t>
      </w:r>
      <w:r>
        <w:rPr>
          <w:rFonts w:ascii="Calibri" w:hAnsi="Calibri" w:cs="Calibri"/>
          <w:sz w:val="36"/>
          <w:szCs w:val="36"/>
        </w:rPr>
        <w:t>November 2</w:t>
      </w:r>
      <w:r w:rsidR="00A672A3">
        <w:rPr>
          <w:rFonts w:ascii="Calibri" w:hAnsi="Calibri" w:cs="Calibri"/>
          <w:sz w:val="36"/>
          <w:szCs w:val="36"/>
        </w:rPr>
        <w:t>4</w:t>
      </w:r>
      <w:r>
        <w:rPr>
          <w:rFonts w:ascii="Calibri" w:hAnsi="Calibri" w:cs="Calibri"/>
          <w:sz w:val="36"/>
          <w:szCs w:val="36"/>
          <w:vertAlign w:val="superscript"/>
        </w:rPr>
        <w:t xml:space="preserve"> </w:t>
      </w:r>
      <w:r>
        <w:rPr>
          <w:rFonts w:ascii="Calibri" w:hAnsi="Calibri" w:cs="Calibri"/>
          <w:sz w:val="36"/>
          <w:szCs w:val="36"/>
        </w:rPr>
        <w:t xml:space="preserve">or December </w:t>
      </w:r>
      <w:r w:rsidR="00A672A3">
        <w:rPr>
          <w:rFonts w:ascii="Calibri" w:hAnsi="Calibri" w:cs="Calibri"/>
          <w:sz w:val="36"/>
          <w:szCs w:val="36"/>
        </w:rPr>
        <w:t>1</w:t>
      </w:r>
      <w:r>
        <w:rPr>
          <w:rFonts w:ascii="Calibri" w:hAnsi="Calibri" w:cs="Calibri"/>
          <w:sz w:val="36"/>
          <w:szCs w:val="36"/>
        </w:rPr>
        <w:t>, 202</w:t>
      </w:r>
      <w:r w:rsidR="00A672A3">
        <w:rPr>
          <w:rFonts w:ascii="Calibri" w:hAnsi="Calibri" w:cs="Calibri"/>
          <w:sz w:val="36"/>
          <w:szCs w:val="36"/>
        </w:rPr>
        <w:t>5</w:t>
      </w:r>
    </w:p>
    <w:p w14:paraId="36619057" w14:textId="669A318E" w:rsidR="00E57718" w:rsidRPr="002157DE" w:rsidRDefault="00E57718" w:rsidP="00E57718">
      <w:pPr>
        <w:contextualSpacing/>
        <w:rPr>
          <w:rFonts w:ascii="Calibri" w:hAnsi="Calibri" w:cs="Calibri"/>
          <w:b/>
          <w:bCs/>
          <w:sz w:val="36"/>
          <w:szCs w:val="36"/>
        </w:rPr>
      </w:pPr>
      <w:r>
        <w:rPr>
          <w:rFonts w:ascii="Calibri" w:hAnsi="Calibri" w:cs="Calibri"/>
          <w:b/>
          <w:bCs/>
          <w:sz w:val="36"/>
          <w:szCs w:val="36"/>
        </w:rPr>
        <w:t xml:space="preserve">Bid Opening: </w:t>
      </w:r>
      <w:r>
        <w:rPr>
          <w:rFonts w:ascii="Calibri" w:hAnsi="Calibri" w:cs="Calibri"/>
          <w:sz w:val="36"/>
          <w:szCs w:val="36"/>
        </w:rPr>
        <w:t>Wednesday, January 1</w:t>
      </w:r>
      <w:r w:rsidR="00A672A3">
        <w:rPr>
          <w:rFonts w:ascii="Calibri" w:hAnsi="Calibri" w:cs="Calibri"/>
          <w:sz w:val="36"/>
          <w:szCs w:val="36"/>
        </w:rPr>
        <w:t>4</w:t>
      </w:r>
      <w:r w:rsidRPr="00E57718">
        <w:rPr>
          <w:rFonts w:ascii="Calibri" w:hAnsi="Calibri" w:cs="Calibri"/>
          <w:sz w:val="36"/>
          <w:szCs w:val="36"/>
          <w:vertAlign w:val="superscript"/>
        </w:rPr>
        <w:t>th</w:t>
      </w:r>
      <w:r>
        <w:rPr>
          <w:rFonts w:ascii="Calibri" w:hAnsi="Calibri" w:cs="Calibri"/>
          <w:sz w:val="36"/>
          <w:szCs w:val="36"/>
        </w:rPr>
        <w:t>, 2025 @ 2:00PM</w:t>
      </w:r>
    </w:p>
    <w:p w14:paraId="35593D2B" w14:textId="446C1191" w:rsidR="00E57718" w:rsidRPr="00E57718" w:rsidRDefault="00E57718" w:rsidP="00E57718">
      <w:pPr>
        <w:contextualSpacing/>
        <w:rPr>
          <w:rFonts w:ascii="Calibri" w:hAnsi="Calibri" w:cs="Calibri"/>
          <w:sz w:val="36"/>
          <w:szCs w:val="36"/>
        </w:rPr>
      </w:pPr>
      <w:r>
        <w:rPr>
          <w:rFonts w:ascii="Calibri" w:hAnsi="Calibri" w:cs="Calibri"/>
          <w:b/>
          <w:bCs/>
          <w:sz w:val="36"/>
          <w:szCs w:val="36"/>
        </w:rPr>
        <w:t xml:space="preserve">Start Work: </w:t>
      </w:r>
      <w:r>
        <w:rPr>
          <w:rFonts w:ascii="Calibri" w:hAnsi="Calibri" w:cs="Calibri"/>
          <w:sz w:val="36"/>
          <w:szCs w:val="36"/>
        </w:rPr>
        <w:t>As soon as PO is received</w:t>
      </w:r>
      <w:r w:rsidR="00A672A3">
        <w:rPr>
          <w:rFonts w:ascii="Calibri" w:hAnsi="Calibri" w:cs="Calibri"/>
          <w:sz w:val="36"/>
          <w:szCs w:val="36"/>
        </w:rPr>
        <w:t>.</w:t>
      </w:r>
    </w:p>
    <w:p w14:paraId="57EB39BA" w14:textId="26894BFE" w:rsidR="00E57718" w:rsidRPr="00E57718" w:rsidRDefault="00E57718" w:rsidP="00E57718">
      <w:pPr>
        <w:contextualSpacing/>
        <w:rPr>
          <w:rFonts w:ascii="Calibri" w:hAnsi="Calibri" w:cs="Calibri"/>
          <w:sz w:val="36"/>
          <w:szCs w:val="36"/>
        </w:rPr>
      </w:pPr>
      <w:r>
        <w:rPr>
          <w:rFonts w:ascii="Calibri" w:hAnsi="Calibri" w:cs="Calibri"/>
          <w:b/>
          <w:bCs/>
          <w:sz w:val="36"/>
          <w:szCs w:val="36"/>
        </w:rPr>
        <w:t xml:space="preserve">Complete Project: </w:t>
      </w:r>
      <w:r>
        <w:rPr>
          <w:rFonts w:ascii="Calibri" w:hAnsi="Calibri" w:cs="Calibri"/>
          <w:sz w:val="36"/>
          <w:szCs w:val="36"/>
        </w:rPr>
        <w:t>April 1, 202</w:t>
      </w:r>
      <w:r w:rsidR="00A672A3">
        <w:rPr>
          <w:rFonts w:ascii="Calibri" w:hAnsi="Calibri" w:cs="Calibri"/>
          <w:sz w:val="36"/>
          <w:szCs w:val="36"/>
        </w:rPr>
        <w:t>6</w:t>
      </w:r>
      <w:r>
        <w:rPr>
          <w:rFonts w:ascii="Calibri" w:hAnsi="Calibri" w:cs="Calibri"/>
          <w:sz w:val="36"/>
          <w:szCs w:val="36"/>
        </w:rPr>
        <w:t xml:space="preserve">, </w:t>
      </w:r>
      <w:r w:rsidR="00A672A3">
        <w:rPr>
          <w:rFonts w:ascii="Calibri" w:hAnsi="Calibri" w:cs="Calibri"/>
          <w:sz w:val="36"/>
          <w:szCs w:val="36"/>
        </w:rPr>
        <w:t>no</w:t>
      </w:r>
      <w:r>
        <w:rPr>
          <w:rFonts w:ascii="Calibri" w:hAnsi="Calibri" w:cs="Calibri"/>
          <w:sz w:val="36"/>
          <w:szCs w:val="36"/>
        </w:rPr>
        <w:t xml:space="preserve"> extensions due to time sensitivity of seed and herbicide </w:t>
      </w:r>
      <w:r w:rsidR="00A672A3">
        <w:rPr>
          <w:rFonts w:ascii="Calibri" w:hAnsi="Calibri" w:cs="Calibri"/>
          <w:sz w:val="36"/>
          <w:szCs w:val="36"/>
        </w:rPr>
        <w:t>order being</w:t>
      </w:r>
      <w:r>
        <w:rPr>
          <w:rFonts w:ascii="Calibri" w:hAnsi="Calibri" w:cs="Calibri"/>
          <w:sz w:val="36"/>
          <w:szCs w:val="36"/>
        </w:rPr>
        <w:t xml:space="preserve"> needed by </w:t>
      </w:r>
      <w:r w:rsidR="00A672A3">
        <w:rPr>
          <w:rFonts w:ascii="Calibri" w:hAnsi="Calibri" w:cs="Calibri"/>
          <w:sz w:val="36"/>
          <w:szCs w:val="36"/>
        </w:rPr>
        <w:t>April 15, 2026</w:t>
      </w:r>
      <w:r>
        <w:rPr>
          <w:rFonts w:ascii="Calibri" w:hAnsi="Calibri" w:cs="Calibri"/>
          <w:sz w:val="36"/>
          <w:szCs w:val="36"/>
        </w:rPr>
        <w:t>.</w:t>
      </w:r>
    </w:p>
    <w:p w14:paraId="6B25214C" w14:textId="77777777" w:rsidR="00E57718" w:rsidRPr="00E57718" w:rsidRDefault="00E57718" w:rsidP="00E57718">
      <w:pPr>
        <w:contextualSpacing/>
        <w:rPr>
          <w:rFonts w:ascii="Calibri" w:hAnsi="Calibri" w:cs="Calibri"/>
          <w:b/>
          <w:bCs/>
          <w:sz w:val="44"/>
          <w:szCs w:val="44"/>
        </w:rPr>
      </w:pPr>
    </w:p>
    <w:p w14:paraId="156ADE9A" w14:textId="77777777" w:rsidR="002157DE" w:rsidRDefault="002157DE" w:rsidP="00A672A3">
      <w:pPr>
        <w:contextualSpacing/>
        <w:rPr>
          <w:rFonts w:ascii="Calibri" w:hAnsi="Calibri" w:cs="Calibri"/>
          <w:sz w:val="44"/>
          <w:szCs w:val="44"/>
        </w:rPr>
      </w:pPr>
    </w:p>
    <w:p w14:paraId="1CAC8EAA" w14:textId="371E743F" w:rsidR="002157DE" w:rsidRDefault="00455D82" w:rsidP="00455D82">
      <w:pPr>
        <w:contextualSpacing/>
        <w:jc w:val="center"/>
        <w:rPr>
          <w:rFonts w:ascii="Calibri" w:hAnsi="Calibri" w:cs="Calibri"/>
          <w:b/>
          <w:bCs/>
          <w:sz w:val="36"/>
          <w:szCs w:val="36"/>
          <w:u w:val="single"/>
        </w:rPr>
      </w:pPr>
      <w:r>
        <w:rPr>
          <w:rFonts w:ascii="Calibri" w:hAnsi="Calibri" w:cs="Calibri"/>
          <w:b/>
          <w:bCs/>
          <w:sz w:val="36"/>
          <w:szCs w:val="36"/>
          <w:u w:val="single"/>
        </w:rPr>
        <w:lastRenderedPageBreak/>
        <w:t>Herbicide &amp; Sunflower Seed</w:t>
      </w:r>
      <w:r w:rsidRPr="00455D82">
        <w:rPr>
          <w:rFonts w:ascii="Calibri" w:hAnsi="Calibri" w:cs="Calibri"/>
          <w:b/>
          <w:bCs/>
          <w:sz w:val="36"/>
          <w:szCs w:val="36"/>
          <w:u w:val="single"/>
        </w:rPr>
        <w:t xml:space="preserve"> to be Delivered by Region</w:t>
      </w:r>
      <w:r>
        <w:rPr>
          <w:rFonts w:ascii="Calibri" w:hAnsi="Calibri" w:cs="Calibri"/>
          <w:b/>
          <w:bCs/>
          <w:sz w:val="36"/>
          <w:szCs w:val="36"/>
          <w:u w:val="single"/>
        </w:rPr>
        <w:t>:</w:t>
      </w:r>
    </w:p>
    <w:p w14:paraId="6BB069CC" w14:textId="77777777" w:rsidR="002157DE" w:rsidRDefault="002157DE" w:rsidP="00455D82">
      <w:pPr>
        <w:contextualSpacing/>
        <w:rPr>
          <w:rFonts w:ascii="Calibri" w:hAnsi="Calibri" w:cs="Calibri"/>
          <w:b/>
          <w:bCs/>
          <w:sz w:val="40"/>
          <w:szCs w:val="40"/>
        </w:rPr>
      </w:pPr>
    </w:p>
    <w:p w14:paraId="6DB9228D" w14:textId="77777777" w:rsidR="00455D82" w:rsidRPr="00455D82" w:rsidRDefault="00455D82" w:rsidP="00455D8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rPr>
          <w:rFonts w:ascii="Calibri" w:eastAsia="Calibri" w:hAnsi="Calibri" w:cs="Calibri"/>
          <w:kern w:val="0"/>
          <w:sz w:val="24"/>
          <w:szCs w:val="24"/>
          <w14:ligatures w14:val="none"/>
        </w:rPr>
      </w:pPr>
      <w:r w:rsidRPr="00455D82">
        <w:rPr>
          <w:rFonts w:ascii="Calibri" w:eastAsia="Calibri" w:hAnsi="Calibri" w:cs="Calibri"/>
          <w:kern w:val="0"/>
          <w:sz w:val="24"/>
          <w:szCs w:val="24"/>
          <w14:ligatures w14:val="none"/>
        </w:rPr>
        <w:t xml:space="preserve">Herbicide delivered to each Pennsylvania Game Commission Regional Office must include the following herbicides in the specified quantities (in U.S. gallons): </w:t>
      </w:r>
    </w:p>
    <w:p w14:paraId="726F70DB" w14:textId="77777777" w:rsidR="00455D82" w:rsidRPr="00455D82" w:rsidRDefault="00455D82" w:rsidP="00455D8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kern w:val="0"/>
          <w:sz w:val="24"/>
          <w:szCs w:val="24"/>
          <w14:ligatures w14:val="none"/>
        </w:rPr>
      </w:pPr>
    </w:p>
    <w:tbl>
      <w:tblPr>
        <w:tblW w:w="8320" w:type="dxa"/>
        <w:jc w:val="center"/>
        <w:tblLook w:val="04A0" w:firstRow="1" w:lastRow="0" w:firstColumn="1" w:lastColumn="0" w:noHBand="0" w:noVBand="1"/>
      </w:tblPr>
      <w:tblGrid>
        <w:gridCol w:w="5741"/>
        <w:gridCol w:w="1243"/>
        <w:gridCol w:w="1469"/>
      </w:tblGrid>
      <w:tr w:rsidR="00A672A3" w:rsidRPr="00A672A3" w14:paraId="471BF105" w14:textId="77777777" w:rsidTr="00A672A3">
        <w:trPr>
          <w:trHeight w:val="390"/>
          <w:jc w:val="center"/>
        </w:trPr>
        <w:tc>
          <w:tcPr>
            <w:tcW w:w="83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57A0990A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bookmarkStart w:id="0" w:name="RANGE!B2"/>
            <w:r w:rsidRPr="00A672A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Attachment 1 Specifications - Chart 1</w:t>
            </w:r>
            <w:bookmarkEnd w:id="0"/>
          </w:p>
        </w:tc>
      </w:tr>
      <w:tr w:rsidR="00A672A3" w:rsidRPr="00A672A3" w14:paraId="30114908" w14:textId="77777777" w:rsidTr="00A672A3">
        <w:trPr>
          <w:trHeight w:val="390"/>
          <w:jc w:val="center"/>
        </w:trPr>
        <w:tc>
          <w:tcPr>
            <w:tcW w:w="5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5FA253C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Herbicides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8732F29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Quantity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5E512DC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PGC Region</w:t>
            </w:r>
          </w:p>
        </w:tc>
      </w:tr>
      <w:tr w:rsidR="00A672A3" w:rsidRPr="00A672A3" w14:paraId="03395BCD" w14:textId="77777777" w:rsidTr="00A672A3">
        <w:trPr>
          <w:trHeight w:val="330"/>
          <w:jc w:val="center"/>
        </w:trPr>
        <w:tc>
          <w:tcPr>
            <w:tcW w:w="5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2B79D8" w14:textId="77777777" w:rsidR="00A672A3" w:rsidRPr="00A672A3" w:rsidRDefault="00A672A3" w:rsidP="00A672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Beyond® Xtra Herbicide (EPA Registration No. 241-441)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8EE274F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4 gallons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3670BB7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Northwest</w:t>
            </w:r>
          </w:p>
        </w:tc>
      </w:tr>
      <w:tr w:rsidR="00A672A3" w:rsidRPr="00A672A3" w14:paraId="1828BFA4" w14:textId="77777777" w:rsidTr="00A672A3">
        <w:trPr>
          <w:trHeight w:val="330"/>
          <w:jc w:val="center"/>
        </w:trPr>
        <w:tc>
          <w:tcPr>
            <w:tcW w:w="5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4A8385AA" w14:textId="77777777" w:rsidR="00A672A3" w:rsidRPr="00A672A3" w:rsidRDefault="00A672A3" w:rsidP="00A672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32AB9B76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7C77BA08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A672A3" w:rsidRPr="00A672A3" w14:paraId="352C74C5" w14:textId="77777777" w:rsidTr="00A672A3">
        <w:trPr>
          <w:trHeight w:val="330"/>
          <w:jc w:val="center"/>
        </w:trPr>
        <w:tc>
          <w:tcPr>
            <w:tcW w:w="5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E4CBE6F" w14:textId="77777777" w:rsidR="00A672A3" w:rsidRPr="00A672A3" w:rsidRDefault="00A672A3" w:rsidP="00A672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Beyond® Xtra Herbicide (EPA Registration No. 241-441)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1328996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4 gallons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AD4EA46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Southwest</w:t>
            </w:r>
          </w:p>
        </w:tc>
      </w:tr>
      <w:tr w:rsidR="00A672A3" w:rsidRPr="00A672A3" w14:paraId="2528B374" w14:textId="77777777" w:rsidTr="00A672A3">
        <w:trPr>
          <w:trHeight w:val="330"/>
          <w:jc w:val="center"/>
        </w:trPr>
        <w:tc>
          <w:tcPr>
            <w:tcW w:w="5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05886E48" w14:textId="77777777" w:rsidR="00A672A3" w:rsidRPr="00A672A3" w:rsidRDefault="00A672A3" w:rsidP="00A672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DFB62EC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100EDC5E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A672A3" w:rsidRPr="00A672A3" w14:paraId="1B6B90A0" w14:textId="77777777" w:rsidTr="00A672A3">
        <w:trPr>
          <w:trHeight w:val="330"/>
          <w:jc w:val="center"/>
        </w:trPr>
        <w:tc>
          <w:tcPr>
            <w:tcW w:w="5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579308D" w14:textId="77777777" w:rsidR="00A672A3" w:rsidRPr="00A672A3" w:rsidRDefault="00A672A3" w:rsidP="00A672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Beyond® Xtra Herbicide (EPA Registration No. 241-441)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54848AC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2 gallons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118B1D9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Northcentral</w:t>
            </w:r>
          </w:p>
        </w:tc>
      </w:tr>
      <w:tr w:rsidR="00A672A3" w:rsidRPr="00A672A3" w14:paraId="67FDF5E9" w14:textId="77777777" w:rsidTr="00A672A3">
        <w:trPr>
          <w:trHeight w:val="330"/>
          <w:jc w:val="center"/>
        </w:trPr>
        <w:tc>
          <w:tcPr>
            <w:tcW w:w="5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089805D9" w14:textId="77777777" w:rsidR="00A672A3" w:rsidRPr="00A672A3" w:rsidRDefault="00A672A3" w:rsidP="00A672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4B250064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658CDCC2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A672A3" w:rsidRPr="00A672A3" w14:paraId="2D66CE95" w14:textId="77777777" w:rsidTr="00A672A3">
        <w:trPr>
          <w:trHeight w:val="330"/>
          <w:jc w:val="center"/>
        </w:trPr>
        <w:tc>
          <w:tcPr>
            <w:tcW w:w="5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4CFDA04" w14:textId="77777777" w:rsidR="00A672A3" w:rsidRPr="00A672A3" w:rsidRDefault="00A672A3" w:rsidP="00A672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Beyond® Xtra Herbicide (EPA Registration No. 241-441)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4EB944A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7 gallons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CA47D46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Southcentral</w:t>
            </w:r>
          </w:p>
        </w:tc>
      </w:tr>
      <w:tr w:rsidR="00A672A3" w:rsidRPr="00A672A3" w14:paraId="1DB3B983" w14:textId="77777777" w:rsidTr="00A672A3">
        <w:trPr>
          <w:trHeight w:val="330"/>
          <w:jc w:val="center"/>
        </w:trPr>
        <w:tc>
          <w:tcPr>
            <w:tcW w:w="5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C0FF009" w14:textId="77777777" w:rsidR="00A672A3" w:rsidRPr="00A672A3" w:rsidRDefault="00A672A3" w:rsidP="00A672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6A78752A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2A33BBAE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A672A3" w:rsidRPr="00A672A3" w14:paraId="0E305B35" w14:textId="77777777" w:rsidTr="00A672A3">
        <w:trPr>
          <w:trHeight w:val="330"/>
          <w:jc w:val="center"/>
        </w:trPr>
        <w:tc>
          <w:tcPr>
            <w:tcW w:w="5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E08C04" w14:textId="77777777" w:rsidR="00A672A3" w:rsidRPr="00A672A3" w:rsidRDefault="00A672A3" w:rsidP="00A672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Beyond® Xtra Herbicide (EPA Registration No. 241-441)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B683C7C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5 gallons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8E54260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Northeast</w:t>
            </w:r>
          </w:p>
        </w:tc>
      </w:tr>
      <w:tr w:rsidR="00A672A3" w:rsidRPr="00A672A3" w14:paraId="18ACAFF3" w14:textId="77777777" w:rsidTr="00A672A3">
        <w:trPr>
          <w:trHeight w:val="330"/>
          <w:jc w:val="center"/>
        </w:trPr>
        <w:tc>
          <w:tcPr>
            <w:tcW w:w="5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7027BD51" w14:textId="77777777" w:rsidR="00A672A3" w:rsidRPr="00A672A3" w:rsidRDefault="00A672A3" w:rsidP="00A672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3F96CE0D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176BABDB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A672A3" w:rsidRPr="00A672A3" w14:paraId="36CB9CB7" w14:textId="77777777" w:rsidTr="00A672A3">
        <w:trPr>
          <w:trHeight w:val="330"/>
          <w:jc w:val="center"/>
        </w:trPr>
        <w:tc>
          <w:tcPr>
            <w:tcW w:w="57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3E6CA61" w14:textId="77777777" w:rsidR="00A672A3" w:rsidRPr="00A672A3" w:rsidRDefault="00A672A3" w:rsidP="00A672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Beyond® Xtra Herbicide (EPA Registration No. 241-441)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EEC18E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1 gallon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D844804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Southeast </w:t>
            </w:r>
          </w:p>
        </w:tc>
      </w:tr>
    </w:tbl>
    <w:p w14:paraId="390E2429" w14:textId="77777777" w:rsidR="00455D82" w:rsidRDefault="00455D82" w:rsidP="00455D8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kern w:val="0"/>
          <w:sz w:val="24"/>
          <w:szCs w:val="24"/>
          <w14:ligatures w14:val="none"/>
        </w:rPr>
      </w:pPr>
      <w:r w:rsidRPr="00455D82">
        <w:rPr>
          <w:rFonts w:ascii="Calibri" w:eastAsia="Calibri" w:hAnsi="Calibri" w:cs="Calibri"/>
          <w:b/>
          <w:bCs/>
          <w:kern w:val="0"/>
          <w:sz w:val="24"/>
          <w:szCs w:val="24"/>
          <w14:ligatures w14:val="none"/>
        </w:rPr>
        <w:t>*</w:t>
      </w:r>
      <w:r w:rsidRPr="00455D82">
        <w:rPr>
          <w:rFonts w:ascii="Calibri" w:eastAsia="Calibri" w:hAnsi="Calibri" w:cs="Calibri"/>
          <w:kern w:val="0"/>
          <w:sz w:val="24"/>
          <w:szCs w:val="24"/>
          <w14:ligatures w14:val="none"/>
        </w:rPr>
        <w:t>Please see Attachment 2 -  “</w:t>
      </w:r>
      <w:bookmarkStart w:id="1" w:name="_Hlk182815916"/>
      <w:r w:rsidRPr="00455D82">
        <w:rPr>
          <w:rFonts w:ascii="Calibri" w:eastAsia="Calibri" w:hAnsi="Calibri" w:cs="Calibri"/>
          <w:kern w:val="0"/>
          <w:sz w:val="24"/>
          <w:szCs w:val="24"/>
          <w14:ligatures w14:val="none"/>
        </w:rPr>
        <w:t>Beyond® Xtra Herbicide Label Coversheet</w:t>
      </w:r>
      <w:bookmarkEnd w:id="1"/>
      <w:r w:rsidRPr="00455D82">
        <w:rPr>
          <w:rFonts w:ascii="Calibri" w:eastAsia="Calibri" w:hAnsi="Calibri" w:cs="Calibri"/>
          <w:kern w:val="0"/>
          <w:sz w:val="24"/>
          <w:szCs w:val="24"/>
          <w14:ligatures w14:val="none"/>
        </w:rPr>
        <w:t>” for more information about herbicides specified above.</w:t>
      </w:r>
    </w:p>
    <w:p w14:paraId="3C1EF631" w14:textId="77777777" w:rsidR="00455D82" w:rsidRDefault="00455D82" w:rsidP="00455D8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kern w:val="0"/>
          <w:sz w:val="24"/>
          <w:szCs w:val="24"/>
          <w14:ligatures w14:val="none"/>
        </w:rPr>
      </w:pPr>
    </w:p>
    <w:p w14:paraId="4B7F69D8" w14:textId="77777777" w:rsidR="00455D82" w:rsidRDefault="00455D82" w:rsidP="00455D8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kern w:val="0"/>
          <w:sz w:val="24"/>
          <w:szCs w:val="24"/>
          <w14:ligatures w14:val="none"/>
        </w:rPr>
      </w:pPr>
    </w:p>
    <w:p w14:paraId="1344682C" w14:textId="77777777" w:rsidR="00455D82" w:rsidRDefault="00455D82" w:rsidP="00455D8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kern w:val="0"/>
          <w:sz w:val="24"/>
          <w:szCs w:val="24"/>
          <w14:ligatures w14:val="none"/>
        </w:rPr>
      </w:pPr>
    </w:p>
    <w:p w14:paraId="0A8C2757" w14:textId="77777777" w:rsidR="00455D82" w:rsidRDefault="00455D82" w:rsidP="00455D8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kern w:val="0"/>
          <w:sz w:val="24"/>
          <w:szCs w:val="24"/>
          <w14:ligatures w14:val="none"/>
        </w:rPr>
      </w:pPr>
    </w:p>
    <w:p w14:paraId="20AECF65" w14:textId="77777777" w:rsidR="00455D82" w:rsidRDefault="00455D82" w:rsidP="00455D8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kern w:val="0"/>
          <w:sz w:val="24"/>
          <w:szCs w:val="24"/>
          <w14:ligatures w14:val="none"/>
        </w:rPr>
      </w:pPr>
    </w:p>
    <w:p w14:paraId="437CB4F3" w14:textId="77777777" w:rsidR="00455D82" w:rsidRDefault="00455D82" w:rsidP="00455D8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kern w:val="0"/>
          <w:sz w:val="24"/>
          <w:szCs w:val="24"/>
          <w14:ligatures w14:val="none"/>
        </w:rPr>
      </w:pPr>
    </w:p>
    <w:p w14:paraId="27D641D0" w14:textId="77777777" w:rsidR="00455D82" w:rsidRDefault="00455D82" w:rsidP="00455D8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kern w:val="0"/>
          <w:sz w:val="24"/>
          <w:szCs w:val="24"/>
          <w14:ligatures w14:val="none"/>
        </w:rPr>
      </w:pPr>
    </w:p>
    <w:p w14:paraId="71C717DF" w14:textId="77777777" w:rsidR="00455D82" w:rsidRDefault="00455D82" w:rsidP="00455D8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kern w:val="0"/>
          <w:sz w:val="24"/>
          <w:szCs w:val="24"/>
          <w14:ligatures w14:val="none"/>
        </w:rPr>
      </w:pPr>
    </w:p>
    <w:p w14:paraId="561DA063" w14:textId="77777777" w:rsidR="00455D82" w:rsidRDefault="00455D82" w:rsidP="00455D8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kern w:val="0"/>
          <w:sz w:val="24"/>
          <w:szCs w:val="24"/>
          <w14:ligatures w14:val="none"/>
        </w:rPr>
      </w:pPr>
    </w:p>
    <w:p w14:paraId="6C5D6618" w14:textId="77777777" w:rsidR="00455D82" w:rsidRDefault="00455D82" w:rsidP="00455D8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kern w:val="0"/>
          <w:sz w:val="24"/>
          <w:szCs w:val="24"/>
          <w14:ligatures w14:val="none"/>
        </w:rPr>
      </w:pPr>
    </w:p>
    <w:p w14:paraId="0573F6A6" w14:textId="77777777" w:rsidR="00455D82" w:rsidRDefault="00455D82" w:rsidP="00455D8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kern w:val="0"/>
          <w:sz w:val="24"/>
          <w:szCs w:val="24"/>
          <w14:ligatures w14:val="none"/>
        </w:rPr>
      </w:pPr>
    </w:p>
    <w:p w14:paraId="784ACE79" w14:textId="77777777" w:rsidR="00455D82" w:rsidRDefault="00455D82" w:rsidP="00455D8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kern w:val="0"/>
          <w:sz w:val="24"/>
          <w:szCs w:val="24"/>
          <w14:ligatures w14:val="none"/>
        </w:rPr>
      </w:pPr>
    </w:p>
    <w:p w14:paraId="747F205C" w14:textId="77777777" w:rsidR="00455D82" w:rsidRDefault="00455D82" w:rsidP="00455D8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kern w:val="0"/>
          <w:sz w:val="24"/>
          <w:szCs w:val="24"/>
          <w14:ligatures w14:val="none"/>
        </w:rPr>
      </w:pPr>
    </w:p>
    <w:p w14:paraId="1CDBB6D7" w14:textId="77777777" w:rsidR="00455D82" w:rsidRDefault="00455D82" w:rsidP="00455D8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kern w:val="0"/>
          <w:sz w:val="24"/>
          <w:szCs w:val="24"/>
          <w14:ligatures w14:val="none"/>
        </w:rPr>
      </w:pPr>
    </w:p>
    <w:p w14:paraId="51F65418" w14:textId="77777777" w:rsidR="00455D82" w:rsidRDefault="00455D82" w:rsidP="00455D8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kern w:val="0"/>
          <w:sz w:val="24"/>
          <w:szCs w:val="24"/>
          <w14:ligatures w14:val="none"/>
        </w:rPr>
      </w:pPr>
    </w:p>
    <w:p w14:paraId="469B5948" w14:textId="77777777" w:rsidR="00455D82" w:rsidRDefault="00455D82" w:rsidP="00455D8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kern w:val="0"/>
          <w:sz w:val="24"/>
          <w:szCs w:val="24"/>
          <w14:ligatures w14:val="none"/>
        </w:rPr>
      </w:pPr>
    </w:p>
    <w:p w14:paraId="7B89AD3D" w14:textId="77777777" w:rsidR="00455D82" w:rsidRDefault="00455D82" w:rsidP="00455D8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kern w:val="0"/>
          <w:sz w:val="24"/>
          <w:szCs w:val="24"/>
          <w14:ligatures w14:val="none"/>
        </w:rPr>
      </w:pPr>
    </w:p>
    <w:p w14:paraId="70C2FC60" w14:textId="77777777" w:rsidR="00455D82" w:rsidRPr="00455D82" w:rsidRDefault="00455D82" w:rsidP="00455D8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kern w:val="0"/>
          <w:sz w:val="24"/>
          <w:szCs w:val="24"/>
          <w14:ligatures w14:val="none"/>
        </w:rPr>
      </w:pPr>
    </w:p>
    <w:p w14:paraId="5DBAD98F" w14:textId="77777777" w:rsidR="00455D82" w:rsidRPr="00455D82" w:rsidRDefault="00455D82" w:rsidP="00455D8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rPr>
          <w:rFonts w:ascii="Calibri" w:eastAsia="Calibri" w:hAnsi="Calibri" w:cs="Calibri"/>
          <w:kern w:val="0"/>
          <w:sz w:val="24"/>
          <w:szCs w:val="24"/>
          <w14:ligatures w14:val="none"/>
        </w:rPr>
      </w:pPr>
      <w:r w:rsidRPr="00455D82">
        <w:rPr>
          <w:rFonts w:ascii="Calibri" w:eastAsia="Calibri" w:hAnsi="Calibri" w:cs="Calibri"/>
          <w:kern w:val="0"/>
          <w:sz w:val="24"/>
          <w:szCs w:val="24"/>
          <w14:ligatures w14:val="none"/>
        </w:rPr>
        <w:lastRenderedPageBreak/>
        <w:t xml:space="preserve">Sunflower seeds delivered to each Pennsylvania Game Commission Regional Office must include the following </w:t>
      </w:r>
      <w:r w:rsidRPr="00455D82">
        <w:rPr>
          <w:rFonts w:ascii="Calibri" w:eastAsia="Calibri" w:hAnsi="Calibri" w:cs="Calibri"/>
          <w:b/>
          <w:bCs/>
          <w:kern w:val="0"/>
          <w:sz w:val="24"/>
          <w:szCs w:val="24"/>
          <w:u w:val="single"/>
          <w14:ligatures w14:val="none"/>
        </w:rPr>
        <w:t>UNTREATED</w:t>
      </w:r>
      <w:r w:rsidRPr="00455D82">
        <w:rPr>
          <w:rFonts w:ascii="Calibri" w:eastAsia="Calibri" w:hAnsi="Calibri" w:cs="Calibri"/>
          <w:kern w:val="0"/>
          <w:sz w:val="24"/>
          <w:szCs w:val="24"/>
          <w14:ligatures w14:val="none"/>
        </w:rPr>
        <w:t xml:space="preserve"> Clearfield trait sunflower seed varieties in the quantities (in bulk pounds) and maturity rating ranges (in parentheses) specified below:</w:t>
      </w:r>
    </w:p>
    <w:p w14:paraId="64391A04" w14:textId="77777777" w:rsidR="00455D82" w:rsidRPr="00455D82" w:rsidRDefault="00455D82" w:rsidP="00455D8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kern w:val="0"/>
          <w:sz w:val="24"/>
          <w:szCs w:val="24"/>
          <w14:ligatures w14:val="none"/>
        </w:rPr>
      </w:pPr>
    </w:p>
    <w:tbl>
      <w:tblPr>
        <w:tblW w:w="10802" w:type="dxa"/>
        <w:jc w:val="center"/>
        <w:tblLook w:val="04A0" w:firstRow="1" w:lastRow="0" w:firstColumn="1" w:lastColumn="0" w:noHBand="0" w:noVBand="1"/>
      </w:tblPr>
      <w:tblGrid>
        <w:gridCol w:w="8090"/>
        <w:gridCol w:w="1530"/>
        <w:gridCol w:w="1469"/>
      </w:tblGrid>
      <w:tr w:rsidR="00A672A3" w:rsidRPr="00A672A3" w14:paraId="754A1987" w14:textId="77777777" w:rsidTr="00A672A3">
        <w:trPr>
          <w:trHeight w:val="384"/>
          <w:jc w:val="center"/>
        </w:trPr>
        <w:tc>
          <w:tcPr>
            <w:tcW w:w="1080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6BCB6762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Attachment 1 Specifications - Chart 2</w:t>
            </w:r>
          </w:p>
        </w:tc>
      </w:tr>
      <w:tr w:rsidR="00A672A3" w:rsidRPr="00A672A3" w14:paraId="478DCFE7" w14:textId="77777777" w:rsidTr="00A672A3">
        <w:trPr>
          <w:trHeight w:val="384"/>
          <w:jc w:val="center"/>
        </w:trPr>
        <w:tc>
          <w:tcPr>
            <w:tcW w:w="80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6C244DB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Sunflower Seed Varieties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5D8664A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 xml:space="preserve"> Quantity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D911D4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PGC Region</w:t>
            </w:r>
          </w:p>
        </w:tc>
      </w:tr>
      <w:tr w:rsidR="00A672A3" w:rsidRPr="00A672A3" w14:paraId="6EEA476A" w14:textId="77777777" w:rsidTr="00A672A3">
        <w:trPr>
          <w:trHeight w:val="325"/>
          <w:jc w:val="center"/>
        </w:trPr>
        <w:tc>
          <w:tcPr>
            <w:tcW w:w="80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66D9B40" w14:textId="77777777" w:rsidR="00A672A3" w:rsidRPr="00A672A3" w:rsidRDefault="00A672A3" w:rsidP="00A672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Clearfield® or Clearfield® Plus Sunflower Seeds </w:t>
            </w:r>
            <w:r w:rsidRPr="00A672A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(95-110 Day Maturing Variety)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5E9A0EB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N/A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ECF39D3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Northwest</w:t>
            </w:r>
          </w:p>
        </w:tc>
      </w:tr>
      <w:tr w:rsidR="00A672A3" w:rsidRPr="00A672A3" w14:paraId="0B86F456" w14:textId="77777777" w:rsidTr="00A672A3">
        <w:trPr>
          <w:trHeight w:val="325"/>
          <w:jc w:val="center"/>
        </w:trPr>
        <w:tc>
          <w:tcPr>
            <w:tcW w:w="80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CC29FC6" w14:textId="77777777" w:rsidR="00A672A3" w:rsidRPr="00A672A3" w:rsidRDefault="00A672A3" w:rsidP="00A672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Clearfield® or Clearfield® Plus Sunflower Seeds</w:t>
            </w:r>
            <w:r w:rsidRPr="00A672A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(77-85 Day Maturing Variety)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17848EB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1000 pounds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E923EFB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Northwest</w:t>
            </w:r>
          </w:p>
        </w:tc>
      </w:tr>
      <w:tr w:rsidR="00A672A3" w:rsidRPr="00A672A3" w14:paraId="0C34B3CC" w14:textId="77777777" w:rsidTr="00A672A3">
        <w:trPr>
          <w:trHeight w:val="325"/>
          <w:jc w:val="center"/>
        </w:trPr>
        <w:tc>
          <w:tcPr>
            <w:tcW w:w="80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3582FDA" w14:textId="77777777" w:rsidR="00A672A3" w:rsidRPr="00A672A3" w:rsidRDefault="00A672A3" w:rsidP="00A672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7930A944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ADA8532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A672A3" w:rsidRPr="00A672A3" w14:paraId="3A6AD4A6" w14:textId="77777777" w:rsidTr="00A672A3">
        <w:trPr>
          <w:trHeight w:val="325"/>
          <w:jc w:val="center"/>
        </w:trPr>
        <w:tc>
          <w:tcPr>
            <w:tcW w:w="80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CE24A69" w14:textId="77777777" w:rsidR="00A672A3" w:rsidRPr="00A672A3" w:rsidRDefault="00A672A3" w:rsidP="00A672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Clearfield® or Clearfield® Plus Sunflower Seeds </w:t>
            </w:r>
            <w:r w:rsidRPr="00A672A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(95-110 Day Maturing Variety)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04D8BE9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250 pounds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9FD6DD1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Southwest</w:t>
            </w:r>
          </w:p>
        </w:tc>
      </w:tr>
      <w:tr w:rsidR="00A672A3" w:rsidRPr="00A672A3" w14:paraId="1E5C28F1" w14:textId="77777777" w:rsidTr="00A672A3">
        <w:trPr>
          <w:trHeight w:val="325"/>
          <w:jc w:val="center"/>
        </w:trPr>
        <w:tc>
          <w:tcPr>
            <w:tcW w:w="80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F6CC976" w14:textId="77777777" w:rsidR="00A672A3" w:rsidRPr="00A672A3" w:rsidRDefault="00A672A3" w:rsidP="00A672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Clearfield® or Clearfield® Plus Sunflower Seeds </w:t>
            </w:r>
            <w:r w:rsidRPr="00A672A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(77-85 Day Maturing Variety)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B796F95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750 pounds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CBA9E69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Southwest</w:t>
            </w:r>
          </w:p>
        </w:tc>
      </w:tr>
      <w:tr w:rsidR="00A672A3" w:rsidRPr="00A672A3" w14:paraId="1594811C" w14:textId="77777777" w:rsidTr="00A672A3">
        <w:trPr>
          <w:trHeight w:val="325"/>
          <w:jc w:val="center"/>
        </w:trPr>
        <w:tc>
          <w:tcPr>
            <w:tcW w:w="80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09B76B3" w14:textId="77777777" w:rsidR="00A672A3" w:rsidRPr="00A672A3" w:rsidRDefault="00A672A3" w:rsidP="00A672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77258000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74AC6B12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A672A3" w:rsidRPr="00A672A3" w14:paraId="2FD4491A" w14:textId="77777777" w:rsidTr="00A672A3">
        <w:trPr>
          <w:trHeight w:val="325"/>
          <w:jc w:val="center"/>
        </w:trPr>
        <w:tc>
          <w:tcPr>
            <w:tcW w:w="80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D29D47A" w14:textId="77777777" w:rsidR="00A672A3" w:rsidRPr="00A672A3" w:rsidRDefault="00A672A3" w:rsidP="00A672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Clearfield® or Clearfield® Plus Sunflower Seeds </w:t>
            </w:r>
            <w:r w:rsidRPr="00A672A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(95-110 Day Maturing Variety)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8C94D32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N/A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DA3612F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Northcentral</w:t>
            </w:r>
          </w:p>
        </w:tc>
      </w:tr>
      <w:tr w:rsidR="00A672A3" w:rsidRPr="00A672A3" w14:paraId="399F82DF" w14:textId="77777777" w:rsidTr="00A672A3">
        <w:trPr>
          <w:trHeight w:val="325"/>
          <w:jc w:val="center"/>
        </w:trPr>
        <w:tc>
          <w:tcPr>
            <w:tcW w:w="80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E053C30" w14:textId="77777777" w:rsidR="00A672A3" w:rsidRPr="00A672A3" w:rsidRDefault="00A672A3" w:rsidP="00A672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Clearfield® or Clearfield® Plus Sunflower Seeds </w:t>
            </w:r>
            <w:r w:rsidRPr="00A672A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(77-85 Day Maturing Variety)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9E30429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500 pounds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5236327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Northcentral</w:t>
            </w:r>
          </w:p>
        </w:tc>
      </w:tr>
      <w:tr w:rsidR="00A672A3" w:rsidRPr="00A672A3" w14:paraId="0C20E084" w14:textId="77777777" w:rsidTr="00A672A3">
        <w:trPr>
          <w:trHeight w:val="325"/>
          <w:jc w:val="center"/>
        </w:trPr>
        <w:tc>
          <w:tcPr>
            <w:tcW w:w="80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376C653A" w14:textId="77777777" w:rsidR="00A672A3" w:rsidRPr="00A672A3" w:rsidRDefault="00A672A3" w:rsidP="00A672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4742F18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083FA16F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A672A3" w:rsidRPr="00A672A3" w14:paraId="710AD796" w14:textId="77777777" w:rsidTr="00A672A3">
        <w:trPr>
          <w:trHeight w:val="325"/>
          <w:jc w:val="center"/>
        </w:trPr>
        <w:tc>
          <w:tcPr>
            <w:tcW w:w="80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451DC7A" w14:textId="77777777" w:rsidR="00A672A3" w:rsidRPr="00A672A3" w:rsidRDefault="00A672A3" w:rsidP="00A672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Clearfield® or Clearfield® Plus Sunflower Seeds </w:t>
            </w:r>
            <w:r w:rsidRPr="00A672A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(95-110 Day Maturing Variety)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3841AD3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N/A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E05D6B5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Southcentral</w:t>
            </w:r>
          </w:p>
        </w:tc>
      </w:tr>
      <w:tr w:rsidR="00A672A3" w:rsidRPr="00A672A3" w14:paraId="3C189EA6" w14:textId="77777777" w:rsidTr="00A672A3">
        <w:trPr>
          <w:trHeight w:val="325"/>
          <w:jc w:val="center"/>
        </w:trPr>
        <w:tc>
          <w:tcPr>
            <w:tcW w:w="80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7FD7CD1" w14:textId="77777777" w:rsidR="00A672A3" w:rsidRPr="00A672A3" w:rsidRDefault="00A672A3" w:rsidP="00A672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Clearfield® or Clearfield® Plus Sunflower Seeds </w:t>
            </w:r>
            <w:r w:rsidRPr="00A672A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(77-85 Day Maturing Variety)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2AA4A58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925 pounds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9F30BCE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Southcentral</w:t>
            </w:r>
          </w:p>
        </w:tc>
      </w:tr>
      <w:tr w:rsidR="00A672A3" w:rsidRPr="00A672A3" w14:paraId="00AFE0B2" w14:textId="77777777" w:rsidTr="00A672A3">
        <w:trPr>
          <w:trHeight w:val="325"/>
          <w:jc w:val="center"/>
        </w:trPr>
        <w:tc>
          <w:tcPr>
            <w:tcW w:w="80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178B24B8" w14:textId="77777777" w:rsidR="00A672A3" w:rsidRPr="00A672A3" w:rsidRDefault="00A672A3" w:rsidP="00A672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00C5539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042E5642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A672A3" w:rsidRPr="00A672A3" w14:paraId="1B3EFBB5" w14:textId="77777777" w:rsidTr="00A672A3">
        <w:trPr>
          <w:trHeight w:val="325"/>
          <w:jc w:val="center"/>
        </w:trPr>
        <w:tc>
          <w:tcPr>
            <w:tcW w:w="80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64BC169" w14:textId="77777777" w:rsidR="00A672A3" w:rsidRPr="00A672A3" w:rsidRDefault="00A672A3" w:rsidP="00A672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Clearfield® or Clearfield® Plus Sunflower Seeds </w:t>
            </w:r>
            <w:r w:rsidRPr="00A672A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(95-110 Day Maturing Variety)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347D48D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N/A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5B210E6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Northeast</w:t>
            </w:r>
          </w:p>
        </w:tc>
      </w:tr>
      <w:tr w:rsidR="00A672A3" w:rsidRPr="00A672A3" w14:paraId="16670A8E" w14:textId="77777777" w:rsidTr="00A672A3">
        <w:trPr>
          <w:trHeight w:val="325"/>
          <w:jc w:val="center"/>
        </w:trPr>
        <w:tc>
          <w:tcPr>
            <w:tcW w:w="80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A4B126A" w14:textId="77777777" w:rsidR="00A672A3" w:rsidRPr="00A672A3" w:rsidRDefault="00A672A3" w:rsidP="00A672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Clearfield® or Clearfield® Plus Sunflower Seeds </w:t>
            </w:r>
            <w:r w:rsidRPr="00A672A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(77-85 Day Maturing Variety)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0E472D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200 pounds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CD3494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Northeast</w:t>
            </w:r>
          </w:p>
        </w:tc>
      </w:tr>
      <w:tr w:rsidR="00A672A3" w:rsidRPr="00A672A3" w14:paraId="4D8178A3" w14:textId="77777777" w:rsidTr="00A672A3">
        <w:trPr>
          <w:trHeight w:val="325"/>
          <w:jc w:val="center"/>
        </w:trPr>
        <w:tc>
          <w:tcPr>
            <w:tcW w:w="80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0A0C9593" w14:textId="77777777" w:rsidR="00A672A3" w:rsidRPr="00A672A3" w:rsidRDefault="00A672A3" w:rsidP="00A672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1FD2CD6B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751F515E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A672A3" w:rsidRPr="00A672A3" w14:paraId="57573339" w14:textId="77777777" w:rsidTr="00A672A3">
        <w:trPr>
          <w:trHeight w:val="325"/>
          <w:jc w:val="center"/>
        </w:trPr>
        <w:tc>
          <w:tcPr>
            <w:tcW w:w="80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FDD7DC" w14:textId="77777777" w:rsidR="00A672A3" w:rsidRPr="00A672A3" w:rsidRDefault="00A672A3" w:rsidP="00A672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Clearfield® or Clearfield® Plus Sunflower Seeds </w:t>
            </w:r>
            <w:r w:rsidRPr="00A672A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(95-110 Day Maturing Variety)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4EFA2C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300 pounds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BE04F84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Southeast</w:t>
            </w:r>
          </w:p>
        </w:tc>
      </w:tr>
      <w:tr w:rsidR="00A672A3" w:rsidRPr="00A672A3" w14:paraId="7F25501D" w14:textId="77777777" w:rsidTr="00A672A3">
        <w:trPr>
          <w:trHeight w:val="325"/>
          <w:jc w:val="center"/>
        </w:trPr>
        <w:tc>
          <w:tcPr>
            <w:tcW w:w="80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754FB5B" w14:textId="77777777" w:rsidR="00A672A3" w:rsidRPr="00A672A3" w:rsidRDefault="00A672A3" w:rsidP="00A672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 xml:space="preserve">Clearfield® or Clearfield® Plus Sunflower Seeds </w:t>
            </w:r>
            <w:r w:rsidRPr="00A672A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(77-85 Day Maturing Variety)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3BB03F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250 pounds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E520B9" w14:textId="77777777" w:rsidR="00A672A3" w:rsidRPr="00A672A3" w:rsidRDefault="00A672A3" w:rsidP="00A67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</w:pPr>
            <w:r w:rsidRPr="00A672A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14:ligatures w14:val="none"/>
              </w:rPr>
              <w:t>Southeast</w:t>
            </w:r>
          </w:p>
        </w:tc>
      </w:tr>
    </w:tbl>
    <w:p w14:paraId="6DBC2DE7" w14:textId="77777777" w:rsidR="00455D82" w:rsidRPr="002157DE" w:rsidRDefault="00455D82" w:rsidP="002157DE">
      <w:pPr>
        <w:contextualSpacing/>
        <w:jc w:val="center"/>
        <w:rPr>
          <w:rFonts w:ascii="Calibri" w:hAnsi="Calibri" w:cs="Calibri"/>
          <w:b/>
          <w:bCs/>
          <w:sz w:val="40"/>
          <w:szCs w:val="40"/>
        </w:rPr>
      </w:pPr>
    </w:p>
    <w:sectPr w:rsidR="00455D82" w:rsidRPr="002157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2D410A"/>
    <w:multiLevelType w:val="hybridMultilevel"/>
    <w:tmpl w:val="6B307910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1441A1"/>
    <w:multiLevelType w:val="hybridMultilevel"/>
    <w:tmpl w:val="0506F2DA"/>
    <w:lvl w:ilvl="0" w:tplc="C688F316">
      <w:start w:val="1"/>
      <w:numFmt w:val="decimal"/>
      <w:lvlText w:val="%1."/>
      <w:lvlJc w:val="left"/>
      <w:pPr>
        <w:ind w:left="720" w:hanging="360"/>
      </w:pPr>
      <w:rPr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3610861">
    <w:abstractNumId w:val="1"/>
  </w:num>
  <w:num w:numId="2" w16cid:durableId="12652672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7DE"/>
    <w:rsid w:val="00077E11"/>
    <w:rsid w:val="002157DE"/>
    <w:rsid w:val="00225C07"/>
    <w:rsid w:val="00455D82"/>
    <w:rsid w:val="009B6625"/>
    <w:rsid w:val="00A672A3"/>
    <w:rsid w:val="00BC7E25"/>
    <w:rsid w:val="00DE1F3C"/>
    <w:rsid w:val="00E57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F291C2"/>
  <w15:chartTrackingRefBased/>
  <w15:docId w15:val="{545B3883-569B-4CEB-A333-9D11C7163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655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15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0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446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Noll, Curtis</dc:creator>
  <cp:keywords/>
  <dc:description/>
  <cp:lastModifiedBy>Noll, Curtis</cp:lastModifiedBy>
  <cp:revision>2</cp:revision>
  <dcterms:created xsi:type="dcterms:W3CDTF">2024-11-18T16:52:00Z</dcterms:created>
  <dcterms:modified xsi:type="dcterms:W3CDTF">2025-11-17T17:43:00Z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3" name="_NewReviewCycle">
    <vt:lpwstr/>
  </property>
</Properties>
</file>