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928D77" w14:textId="77777777" w:rsidR="00E26E8E" w:rsidRDefault="00871188">
      <w:pPr>
        <w:pStyle w:val="BodyText"/>
        <w:ind w:left="2518"/>
        <w:rPr>
          <w:rFonts w:ascii="Times New Roman"/>
          <w:sz w:val="20"/>
        </w:rPr>
      </w:pPr>
      <w:r>
        <w:rPr>
          <w:rFonts w:ascii="Times New Roman"/>
          <w:noProof/>
          <w:sz w:val="20"/>
        </w:rPr>
        <w:drawing>
          <wp:inline distT="0" distB="0" distL="0" distR="0" wp14:anchorId="51928DEC" wp14:editId="51928DED">
            <wp:extent cx="3256952" cy="1515427"/>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3256952" cy="1515427"/>
                    </a:xfrm>
                    <a:prstGeom prst="rect">
                      <a:avLst/>
                    </a:prstGeom>
                  </pic:spPr>
                </pic:pic>
              </a:graphicData>
            </a:graphic>
          </wp:inline>
        </w:drawing>
      </w:r>
    </w:p>
    <w:p w14:paraId="51928D78" w14:textId="77777777" w:rsidR="00E26E8E" w:rsidRDefault="00871188">
      <w:pPr>
        <w:pStyle w:val="Title"/>
        <w:spacing w:before="352"/>
        <w:ind w:left="2837" w:right="558"/>
      </w:pPr>
      <w:r>
        <w:t>Air Sampling Infrastructure Upgrades Marcus</w:t>
      </w:r>
      <w:r>
        <w:rPr>
          <w:spacing w:val="-10"/>
        </w:rPr>
        <w:t xml:space="preserve"> </w:t>
      </w:r>
      <w:r>
        <w:t>Hooks</w:t>
      </w:r>
      <w:r>
        <w:rPr>
          <w:spacing w:val="-9"/>
        </w:rPr>
        <w:t xml:space="preserve"> </w:t>
      </w:r>
      <w:r>
        <w:t>PA.</w:t>
      </w:r>
      <w:r>
        <w:rPr>
          <w:spacing w:val="-6"/>
        </w:rPr>
        <w:t xml:space="preserve"> </w:t>
      </w:r>
      <w:r>
        <w:t>(Delaware</w:t>
      </w:r>
      <w:r>
        <w:rPr>
          <w:spacing w:val="-12"/>
        </w:rPr>
        <w:t xml:space="preserve"> </w:t>
      </w:r>
      <w:r>
        <w:t>County)</w:t>
      </w:r>
    </w:p>
    <w:p w14:paraId="51928D79" w14:textId="77777777" w:rsidR="00E26E8E" w:rsidRDefault="00871188">
      <w:pPr>
        <w:pStyle w:val="Title"/>
        <w:ind w:firstLine="0"/>
        <w:jc w:val="center"/>
      </w:pPr>
      <w:r>
        <w:rPr>
          <w:spacing w:val="-2"/>
          <w:u w:val="single"/>
        </w:rPr>
        <w:t>SPECIFICATIONS</w:t>
      </w:r>
    </w:p>
    <w:p w14:paraId="51928D7A" w14:textId="77777777" w:rsidR="00E26E8E" w:rsidRDefault="00E26E8E">
      <w:pPr>
        <w:pStyle w:val="BodyText"/>
        <w:rPr>
          <w:b/>
        </w:rPr>
      </w:pPr>
    </w:p>
    <w:p w14:paraId="51928D7B" w14:textId="77777777" w:rsidR="00E26E8E" w:rsidRDefault="00E26E8E">
      <w:pPr>
        <w:pStyle w:val="BodyText"/>
        <w:rPr>
          <w:b/>
        </w:rPr>
      </w:pPr>
    </w:p>
    <w:p w14:paraId="51928D7C" w14:textId="77777777" w:rsidR="00E26E8E" w:rsidRDefault="00871188">
      <w:pPr>
        <w:pStyle w:val="Heading2"/>
        <w:numPr>
          <w:ilvl w:val="0"/>
          <w:numId w:val="2"/>
        </w:numPr>
        <w:tabs>
          <w:tab w:val="left" w:pos="1396"/>
        </w:tabs>
        <w:ind w:left="1396"/>
        <w:rPr>
          <w:u w:val="none"/>
        </w:rPr>
      </w:pPr>
      <w:r>
        <w:t>SCOPE</w:t>
      </w:r>
      <w:r>
        <w:rPr>
          <w:spacing w:val="-4"/>
        </w:rPr>
        <w:t xml:space="preserve"> </w:t>
      </w:r>
      <w:r>
        <w:t>OF</w:t>
      </w:r>
      <w:r>
        <w:rPr>
          <w:spacing w:val="-1"/>
        </w:rPr>
        <w:t xml:space="preserve"> </w:t>
      </w:r>
      <w:r>
        <w:rPr>
          <w:spacing w:val="-4"/>
        </w:rPr>
        <w:t>WORK</w:t>
      </w:r>
    </w:p>
    <w:p w14:paraId="51928D7D" w14:textId="77777777" w:rsidR="00E26E8E" w:rsidRDefault="00E26E8E">
      <w:pPr>
        <w:pStyle w:val="BodyText"/>
        <w:rPr>
          <w:b/>
        </w:rPr>
      </w:pPr>
    </w:p>
    <w:p w14:paraId="51928D7E" w14:textId="77777777" w:rsidR="00E26E8E" w:rsidRDefault="00871188">
      <w:pPr>
        <w:pStyle w:val="BodyText"/>
        <w:ind w:left="1397" w:right="111"/>
        <w:jc w:val="both"/>
      </w:pPr>
      <w:r>
        <w:t>The Department of Environmental Protection (DEP), Bureau of Air Quality, requires upgrading to the electric service powering a DEP air monitoring station located at East 8</w:t>
      </w:r>
      <w:r>
        <w:rPr>
          <w:vertAlign w:val="superscript"/>
        </w:rPr>
        <w:t>th</w:t>
      </w:r>
      <w:r>
        <w:t xml:space="preserve"> Ave. and Church St. Marcus Hook Pa. 19061 (“station” or “site”).</w:t>
      </w:r>
    </w:p>
    <w:p w14:paraId="46EB5C1D" w14:textId="77777777" w:rsidR="00995484" w:rsidRPr="000D7B4D" w:rsidRDefault="00871188" w:rsidP="00995484">
      <w:pPr>
        <w:pStyle w:val="BodyText"/>
        <w:spacing w:before="274"/>
        <w:ind w:left="1417" w:right="189" w:firstLine="14"/>
        <w:jc w:val="both"/>
        <w:rPr>
          <w:u w:val="single" w:color="0000FF"/>
        </w:rPr>
      </w:pPr>
      <w:r>
        <w:rPr>
          <w:b/>
        </w:rPr>
        <w:t>Questions:</w:t>
      </w:r>
      <w:r>
        <w:rPr>
          <w:b/>
          <w:spacing w:val="40"/>
        </w:rPr>
        <w:t xml:space="preserve"> </w:t>
      </w:r>
      <w:r>
        <w:t>Any questions regarding the technical aspects of the Specifications should be</w:t>
      </w:r>
      <w:r>
        <w:rPr>
          <w:spacing w:val="-3"/>
        </w:rPr>
        <w:t xml:space="preserve"> </w:t>
      </w:r>
      <w:r>
        <w:t>directed to Carl Shaver at</w:t>
      </w:r>
      <w:r>
        <w:rPr>
          <w:spacing w:val="-3"/>
        </w:rPr>
        <w:t xml:space="preserve"> </w:t>
      </w:r>
      <w:r>
        <w:t>(717) 439-6981 or via</w:t>
      </w:r>
      <w:r>
        <w:rPr>
          <w:spacing w:val="-3"/>
        </w:rPr>
        <w:t xml:space="preserve"> </w:t>
      </w:r>
      <w:r>
        <w:t xml:space="preserve">e- mail at </w:t>
      </w:r>
      <w:hyperlink r:id="rId8">
        <w:r>
          <w:rPr>
            <w:color w:val="0000FF"/>
            <w:u w:val="single" w:color="0000FF"/>
          </w:rPr>
          <w:t>cshaver@pa.gov</w:t>
        </w:r>
      </w:hyperlink>
      <w:r>
        <w:t>.</w:t>
      </w:r>
      <w:r w:rsidR="00C4421F">
        <w:t xml:space="preserve"> </w:t>
      </w:r>
      <w:r w:rsidR="00995484" w:rsidRPr="000D7B4D">
        <w:t xml:space="preserve">Bidding questions should be directed </w:t>
      </w:r>
      <w:r w:rsidR="00995484">
        <w:t xml:space="preserve">to Angel Mercado </w:t>
      </w:r>
      <w:r w:rsidR="00995484" w:rsidRPr="000D7B4D">
        <w:t>via e-mail</w:t>
      </w:r>
      <w:r w:rsidR="00995484">
        <w:t xml:space="preserve"> at</w:t>
      </w:r>
      <w:r w:rsidR="00995484" w:rsidRPr="000D7B4D">
        <w:t xml:space="preserve"> </w:t>
      </w:r>
      <w:hyperlink r:id="rId9" w:history="1">
        <w:r w:rsidR="00995484" w:rsidRPr="00146DF6">
          <w:rPr>
            <w:rStyle w:val="Hyperlink"/>
          </w:rPr>
          <w:t>angmercado@pa.gov</w:t>
        </w:r>
      </w:hyperlink>
      <w:r w:rsidR="00995484">
        <w:rPr>
          <w:color w:val="0000FF"/>
          <w:u w:val="single" w:color="0000FF"/>
        </w:rPr>
        <w:t>.</w:t>
      </w:r>
    </w:p>
    <w:p w14:paraId="51928D7F" w14:textId="4E39AB7C" w:rsidR="00E26E8E" w:rsidRDefault="00E26E8E">
      <w:pPr>
        <w:pStyle w:val="BodyText"/>
        <w:spacing w:before="274"/>
        <w:ind w:left="1397" w:right="109" w:firstLine="14"/>
        <w:jc w:val="both"/>
      </w:pPr>
    </w:p>
    <w:p w14:paraId="51928D80" w14:textId="77777777" w:rsidR="00E26E8E" w:rsidRDefault="00E26E8E">
      <w:pPr>
        <w:pStyle w:val="BodyText"/>
      </w:pPr>
    </w:p>
    <w:p w14:paraId="51928D81" w14:textId="77777777" w:rsidR="00E26E8E" w:rsidRDefault="00E26E8E">
      <w:pPr>
        <w:pStyle w:val="BodyText"/>
        <w:spacing w:before="3"/>
      </w:pPr>
    </w:p>
    <w:p w14:paraId="401EB1B1" w14:textId="13936ACC" w:rsidR="008D00CB" w:rsidRDefault="00871188" w:rsidP="008D00CB">
      <w:pPr>
        <w:pStyle w:val="ListParagraph"/>
        <w:numPr>
          <w:ilvl w:val="1"/>
          <w:numId w:val="3"/>
        </w:numPr>
        <w:tabs>
          <w:tab w:val="left" w:pos="2137"/>
        </w:tabs>
        <w:ind w:right="142"/>
        <w:rPr>
          <w:sz w:val="24"/>
        </w:rPr>
      </w:pPr>
      <w:r>
        <w:rPr>
          <w:b/>
          <w:sz w:val="24"/>
          <w:u w:val="single"/>
        </w:rPr>
        <w:t>General</w:t>
      </w:r>
      <w:r>
        <w:rPr>
          <w:b/>
          <w:spacing w:val="-12"/>
          <w:sz w:val="24"/>
        </w:rPr>
        <w:t xml:space="preserve"> </w:t>
      </w:r>
      <w:r>
        <w:rPr>
          <w:sz w:val="24"/>
        </w:rPr>
        <w:t>–</w:t>
      </w:r>
      <w:r>
        <w:rPr>
          <w:spacing w:val="-14"/>
          <w:sz w:val="24"/>
        </w:rPr>
        <w:t xml:space="preserve"> </w:t>
      </w:r>
      <w:r>
        <w:rPr>
          <w:sz w:val="24"/>
        </w:rPr>
        <w:t>The</w:t>
      </w:r>
      <w:r>
        <w:rPr>
          <w:spacing w:val="-14"/>
          <w:sz w:val="24"/>
        </w:rPr>
        <w:t xml:space="preserve"> </w:t>
      </w:r>
      <w:r>
        <w:rPr>
          <w:sz w:val="24"/>
        </w:rPr>
        <w:t>Pennsylvania</w:t>
      </w:r>
      <w:r>
        <w:rPr>
          <w:spacing w:val="-14"/>
          <w:sz w:val="24"/>
        </w:rPr>
        <w:t xml:space="preserve"> </w:t>
      </w:r>
      <w:r>
        <w:rPr>
          <w:sz w:val="24"/>
        </w:rPr>
        <w:t>Department</w:t>
      </w:r>
      <w:r>
        <w:rPr>
          <w:spacing w:val="-14"/>
          <w:sz w:val="24"/>
        </w:rPr>
        <w:t xml:space="preserve"> </w:t>
      </w:r>
      <w:r>
        <w:rPr>
          <w:sz w:val="24"/>
        </w:rPr>
        <w:t>of</w:t>
      </w:r>
      <w:r>
        <w:rPr>
          <w:spacing w:val="-10"/>
          <w:sz w:val="24"/>
        </w:rPr>
        <w:t xml:space="preserve"> </w:t>
      </w:r>
      <w:r>
        <w:rPr>
          <w:sz w:val="24"/>
        </w:rPr>
        <w:t>Environmental</w:t>
      </w:r>
      <w:r>
        <w:rPr>
          <w:spacing w:val="-13"/>
          <w:sz w:val="24"/>
        </w:rPr>
        <w:t xml:space="preserve"> </w:t>
      </w:r>
      <w:r>
        <w:rPr>
          <w:sz w:val="24"/>
        </w:rPr>
        <w:t xml:space="preserve">Protection (DEP), plans to replace the electrical service for an air monitoring station located in Marcus Hook Pa. Delaware County). </w:t>
      </w:r>
      <w:r w:rsidR="008D00CB">
        <w:rPr>
          <w:sz w:val="24"/>
        </w:rPr>
        <w:t>The site</w:t>
      </w:r>
      <w:r>
        <w:rPr>
          <w:sz w:val="24"/>
        </w:rPr>
        <w:t xml:space="preserve"> will consist of a shelter and a</w:t>
      </w:r>
      <w:r>
        <w:rPr>
          <w:spacing w:val="-3"/>
          <w:sz w:val="24"/>
        </w:rPr>
        <w:t xml:space="preserve"> </w:t>
      </w:r>
      <w:r>
        <w:rPr>
          <w:sz w:val="24"/>
        </w:rPr>
        <w:t xml:space="preserve">meteorological tower as shown in </w:t>
      </w:r>
      <w:r>
        <w:rPr>
          <w:b/>
          <w:sz w:val="24"/>
        </w:rPr>
        <w:t>Exhibits A</w:t>
      </w:r>
      <w:r w:rsidR="008D00CB">
        <w:rPr>
          <w:b/>
          <w:sz w:val="24"/>
        </w:rPr>
        <w:t xml:space="preserve"> (Views of Air Sampling Site Location),</w:t>
      </w:r>
      <w:r w:rsidR="008D00CB">
        <w:rPr>
          <w:b/>
          <w:spacing w:val="-3"/>
          <w:sz w:val="24"/>
        </w:rPr>
        <w:t xml:space="preserve"> </w:t>
      </w:r>
      <w:r w:rsidR="008D00CB">
        <w:rPr>
          <w:b/>
          <w:sz w:val="24"/>
        </w:rPr>
        <w:t>B (Proposed Site Layout)</w:t>
      </w:r>
      <w:r w:rsidR="008D00CB">
        <w:rPr>
          <w:b/>
          <w:spacing w:val="-4"/>
          <w:sz w:val="24"/>
        </w:rPr>
        <w:t xml:space="preserve"> </w:t>
      </w:r>
      <w:r w:rsidR="008D00CB">
        <w:rPr>
          <w:b/>
          <w:sz w:val="24"/>
        </w:rPr>
        <w:t>and C (Proposed Electrical Schematic)</w:t>
      </w:r>
      <w:r w:rsidR="008D00CB">
        <w:rPr>
          <w:sz w:val="24"/>
        </w:rPr>
        <w:t>.</w:t>
      </w:r>
    </w:p>
    <w:p w14:paraId="51928D84" w14:textId="03C45935" w:rsidR="00E26E8E" w:rsidRDefault="00871188" w:rsidP="00FE0360">
      <w:pPr>
        <w:pStyle w:val="ListParagraph"/>
        <w:numPr>
          <w:ilvl w:val="1"/>
          <w:numId w:val="3"/>
        </w:numPr>
        <w:tabs>
          <w:tab w:val="left" w:pos="2115"/>
          <w:tab w:val="left" w:pos="2117"/>
        </w:tabs>
        <w:ind w:right="109"/>
        <w:jc w:val="both"/>
        <w:rPr>
          <w:sz w:val="24"/>
        </w:rPr>
      </w:pPr>
      <w:r>
        <w:rPr>
          <w:b/>
          <w:sz w:val="24"/>
          <w:u w:val="single"/>
        </w:rPr>
        <w:t>Permits/Inspections/PA One Call/Erosion &amp; Sediment (E&amp;S)</w:t>
      </w:r>
      <w:r>
        <w:rPr>
          <w:b/>
          <w:sz w:val="24"/>
        </w:rPr>
        <w:t xml:space="preserve"> </w:t>
      </w:r>
      <w:r>
        <w:rPr>
          <w:sz w:val="24"/>
        </w:rPr>
        <w:t>– Prior to construction, Contractor shall obtain an electrical permit (if needed) from the appropriate</w:t>
      </w:r>
      <w:r>
        <w:rPr>
          <w:spacing w:val="-2"/>
          <w:sz w:val="24"/>
        </w:rPr>
        <w:t xml:space="preserve"> </w:t>
      </w:r>
      <w:r>
        <w:rPr>
          <w:sz w:val="24"/>
        </w:rPr>
        <w:t>local authority.</w:t>
      </w:r>
      <w:r>
        <w:rPr>
          <w:spacing w:val="-7"/>
          <w:sz w:val="24"/>
        </w:rPr>
        <w:t xml:space="preserve"> </w:t>
      </w:r>
      <w:r>
        <w:rPr>
          <w:sz w:val="24"/>
        </w:rPr>
        <w:t>Contractor shall</w:t>
      </w:r>
      <w:r>
        <w:rPr>
          <w:spacing w:val="-4"/>
          <w:sz w:val="24"/>
        </w:rPr>
        <w:t xml:space="preserve"> </w:t>
      </w:r>
      <w:r>
        <w:rPr>
          <w:sz w:val="24"/>
        </w:rPr>
        <w:t>also be responsible</w:t>
      </w:r>
      <w:r>
        <w:rPr>
          <w:spacing w:val="-3"/>
          <w:sz w:val="24"/>
        </w:rPr>
        <w:t xml:space="preserve"> </w:t>
      </w:r>
      <w:r>
        <w:rPr>
          <w:sz w:val="24"/>
        </w:rPr>
        <w:t>for</w:t>
      </w:r>
      <w:r>
        <w:rPr>
          <w:spacing w:val="-2"/>
          <w:sz w:val="24"/>
        </w:rPr>
        <w:t xml:space="preserve"> </w:t>
      </w:r>
      <w:r>
        <w:rPr>
          <w:sz w:val="24"/>
        </w:rPr>
        <w:t>obtaining</w:t>
      </w:r>
      <w:r>
        <w:rPr>
          <w:spacing w:val="-3"/>
          <w:sz w:val="24"/>
        </w:rPr>
        <w:t xml:space="preserve"> </w:t>
      </w:r>
      <w:r>
        <w:rPr>
          <w:sz w:val="24"/>
        </w:rPr>
        <w:t>all</w:t>
      </w:r>
      <w:r>
        <w:rPr>
          <w:spacing w:val="-4"/>
          <w:sz w:val="24"/>
        </w:rPr>
        <w:t xml:space="preserve"> </w:t>
      </w:r>
      <w:r>
        <w:rPr>
          <w:sz w:val="24"/>
        </w:rPr>
        <w:t>other</w:t>
      </w:r>
      <w:r>
        <w:rPr>
          <w:spacing w:val="-2"/>
          <w:sz w:val="24"/>
        </w:rPr>
        <w:t xml:space="preserve"> </w:t>
      </w:r>
      <w:r>
        <w:rPr>
          <w:sz w:val="24"/>
        </w:rPr>
        <w:t>required</w:t>
      </w:r>
      <w:r>
        <w:rPr>
          <w:spacing w:val="-7"/>
          <w:sz w:val="24"/>
        </w:rPr>
        <w:t xml:space="preserve"> </w:t>
      </w:r>
      <w:r>
        <w:rPr>
          <w:sz w:val="24"/>
        </w:rPr>
        <w:t>permits</w:t>
      </w:r>
      <w:r>
        <w:rPr>
          <w:spacing w:val="-3"/>
          <w:sz w:val="24"/>
        </w:rPr>
        <w:t xml:space="preserve"> </w:t>
      </w:r>
      <w:r>
        <w:rPr>
          <w:sz w:val="24"/>
        </w:rPr>
        <w:t>and</w:t>
      </w:r>
      <w:r>
        <w:rPr>
          <w:spacing w:val="-3"/>
          <w:sz w:val="24"/>
        </w:rPr>
        <w:t xml:space="preserve"> </w:t>
      </w:r>
      <w:r>
        <w:rPr>
          <w:sz w:val="24"/>
        </w:rPr>
        <w:t>inspections</w:t>
      </w:r>
      <w:r>
        <w:rPr>
          <w:spacing w:val="-3"/>
          <w:sz w:val="24"/>
        </w:rPr>
        <w:t xml:space="preserve"> </w:t>
      </w:r>
      <w:r>
        <w:rPr>
          <w:sz w:val="24"/>
        </w:rPr>
        <w:t xml:space="preserve">to complete this project and must follow proper safety protocols (using PA One Call – see </w:t>
      </w:r>
      <w:hyperlink r:id="rId10">
        <w:r>
          <w:rPr>
            <w:sz w:val="24"/>
          </w:rPr>
          <w:t>www.pa1call.org)</w:t>
        </w:r>
      </w:hyperlink>
      <w:r>
        <w:rPr>
          <w:sz w:val="24"/>
        </w:rPr>
        <w:t xml:space="preserve"> before any excavations. Contractor shall follow any state-required, acceptable best management practices regarding E&amp;S (Erosion &amp; Sediment) control during construction.</w:t>
      </w:r>
    </w:p>
    <w:p w14:paraId="51928D85" w14:textId="77777777" w:rsidR="00E26E8E" w:rsidRDefault="00E26E8E">
      <w:pPr>
        <w:jc w:val="both"/>
        <w:rPr>
          <w:sz w:val="24"/>
        </w:rPr>
        <w:sectPr w:rsidR="00E26E8E">
          <w:headerReference w:type="even" r:id="rId11"/>
          <w:headerReference w:type="default" r:id="rId12"/>
          <w:footerReference w:type="even" r:id="rId13"/>
          <w:footerReference w:type="default" r:id="rId14"/>
          <w:headerReference w:type="first" r:id="rId15"/>
          <w:footerReference w:type="first" r:id="rId16"/>
          <w:type w:val="continuous"/>
          <w:pgSz w:w="12240" w:h="15840"/>
          <w:pgMar w:top="1440" w:right="1320" w:bottom="920" w:left="1340" w:header="0" w:footer="724" w:gutter="0"/>
          <w:pgNumType w:start="1"/>
          <w:cols w:space="720"/>
        </w:sectPr>
      </w:pPr>
    </w:p>
    <w:p w14:paraId="51928D86" w14:textId="77777777" w:rsidR="00E26E8E" w:rsidRDefault="00871188" w:rsidP="00FE0360">
      <w:pPr>
        <w:pStyle w:val="ListParagraph"/>
        <w:numPr>
          <w:ilvl w:val="1"/>
          <w:numId w:val="3"/>
        </w:numPr>
        <w:tabs>
          <w:tab w:val="left" w:pos="2115"/>
          <w:tab w:val="left" w:pos="2117"/>
        </w:tabs>
        <w:spacing w:before="81"/>
        <w:ind w:right="110"/>
        <w:jc w:val="both"/>
        <w:rPr>
          <w:sz w:val="24"/>
        </w:rPr>
      </w:pPr>
      <w:r>
        <w:rPr>
          <w:b/>
          <w:sz w:val="24"/>
          <w:u w:val="single"/>
        </w:rPr>
        <w:lastRenderedPageBreak/>
        <w:t>Electric</w:t>
      </w:r>
      <w:r>
        <w:rPr>
          <w:b/>
          <w:sz w:val="24"/>
        </w:rPr>
        <w:t xml:space="preserve"> </w:t>
      </w:r>
      <w:r>
        <w:rPr>
          <w:sz w:val="24"/>
        </w:rPr>
        <w:t>- Contractor shall meet all local electric company requirements while providing these utility services to the station. All work</w:t>
      </w:r>
      <w:r>
        <w:rPr>
          <w:spacing w:val="-7"/>
          <w:sz w:val="24"/>
        </w:rPr>
        <w:t xml:space="preserve"> </w:t>
      </w:r>
      <w:r>
        <w:rPr>
          <w:sz w:val="24"/>
        </w:rPr>
        <w:t>and</w:t>
      </w:r>
      <w:r>
        <w:rPr>
          <w:spacing w:val="-11"/>
          <w:sz w:val="24"/>
        </w:rPr>
        <w:t xml:space="preserve"> </w:t>
      </w:r>
      <w:r>
        <w:rPr>
          <w:sz w:val="24"/>
        </w:rPr>
        <w:t>materials</w:t>
      </w:r>
      <w:r>
        <w:rPr>
          <w:spacing w:val="-12"/>
          <w:sz w:val="24"/>
        </w:rPr>
        <w:t xml:space="preserve"> </w:t>
      </w:r>
      <w:r>
        <w:rPr>
          <w:sz w:val="24"/>
        </w:rPr>
        <w:t>must</w:t>
      </w:r>
      <w:r>
        <w:rPr>
          <w:spacing w:val="-6"/>
          <w:sz w:val="24"/>
        </w:rPr>
        <w:t xml:space="preserve"> </w:t>
      </w:r>
      <w:r>
        <w:rPr>
          <w:sz w:val="24"/>
        </w:rPr>
        <w:t>comply</w:t>
      </w:r>
      <w:r>
        <w:rPr>
          <w:spacing w:val="-7"/>
          <w:sz w:val="24"/>
        </w:rPr>
        <w:t xml:space="preserve"> </w:t>
      </w:r>
      <w:r>
        <w:rPr>
          <w:sz w:val="24"/>
        </w:rPr>
        <w:t>with</w:t>
      </w:r>
      <w:r>
        <w:rPr>
          <w:spacing w:val="-10"/>
          <w:sz w:val="24"/>
        </w:rPr>
        <w:t xml:space="preserve"> </w:t>
      </w:r>
      <w:r>
        <w:rPr>
          <w:sz w:val="24"/>
        </w:rPr>
        <w:t>the</w:t>
      </w:r>
      <w:r>
        <w:rPr>
          <w:spacing w:val="-11"/>
          <w:sz w:val="24"/>
        </w:rPr>
        <w:t xml:space="preserve"> </w:t>
      </w:r>
      <w:r>
        <w:rPr>
          <w:sz w:val="24"/>
        </w:rPr>
        <w:t>requirements</w:t>
      </w:r>
      <w:r>
        <w:rPr>
          <w:spacing w:val="-11"/>
          <w:sz w:val="24"/>
        </w:rPr>
        <w:t xml:space="preserve"> </w:t>
      </w:r>
      <w:r>
        <w:rPr>
          <w:sz w:val="24"/>
        </w:rPr>
        <w:t>of</w:t>
      </w:r>
      <w:r>
        <w:rPr>
          <w:spacing w:val="-11"/>
          <w:sz w:val="24"/>
        </w:rPr>
        <w:t xml:space="preserve"> </w:t>
      </w:r>
      <w:r>
        <w:rPr>
          <w:sz w:val="24"/>
        </w:rPr>
        <w:t>the</w:t>
      </w:r>
      <w:r>
        <w:rPr>
          <w:spacing w:val="-6"/>
          <w:sz w:val="24"/>
        </w:rPr>
        <w:t xml:space="preserve"> </w:t>
      </w:r>
      <w:r>
        <w:rPr>
          <w:sz w:val="24"/>
        </w:rPr>
        <w:t>National Electrical Code and the local electric utility (PECO). Additionally, the electrical equipment and service wire must be in accordance with standards approved by the Underwriter's Laboratory (see https:/</w:t>
      </w:r>
      <w:hyperlink r:id="rId17">
        <w:r>
          <w:rPr>
            <w:sz w:val="24"/>
          </w:rPr>
          <w:t>/www.ul.com/).</w:t>
        </w:r>
      </w:hyperlink>
      <w:r>
        <w:rPr>
          <w:spacing w:val="-5"/>
          <w:sz w:val="24"/>
        </w:rPr>
        <w:t xml:space="preserve"> </w:t>
      </w:r>
      <w:r>
        <w:rPr>
          <w:sz w:val="24"/>
        </w:rPr>
        <w:t>Contractor</w:t>
      </w:r>
      <w:r>
        <w:rPr>
          <w:spacing w:val="-3"/>
          <w:sz w:val="24"/>
        </w:rPr>
        <w:t xml:space="preserve"> </w:t>
      </w:r>
      <w:r>
        <w:rPr>
          <w:sz w:val="24"/>
        </w:rPr>
        <w:t>shall</w:t>
      </w:r>
      <w:r>
        <w:rPr>
          <w:spacing w:val="-5"/>
          <w:sz w:val="24"/>
        </w:rPr>
        <w:t xml:space="preserve"> </w:t>
      </w:r>
      <w:r>
        <w:rPr>
          <w:sz w:val="24"/>
        </w:rPr>
        <w:t>be</w:t>
      </w:r>
      <w:r>
        <w:rPr>
          <w:spacing w:val="-5"/>
          <w:sz w:val="24"/>
        </w:rPr>
        <w:t xml:space="preserve"> </w:t>
      </w:r>
      <w:r>
        <w:rPr>
          <w:sz w:val="24"/>
        </w:rPr>
        <w:t>responsible</w:t>
      </w:r>
      <w:r>
        <w:rPr>
          <w:spacing w:val="-3"/>
          <w:sz w:val="24"/>
        </w:rPr>
        <w:t xml:space="preserve"> </w:t>
      </w:r>
      <w:r>
        <w:rPr>
          <w:sz w:val="24"/>
        </w:rPr>
        <w:t>for</w:t>
      </w:r>
      <w:r>
        <w:rPr>
          <w:spacing w:val="-4"/>
          <w:sz w:val="24"/>
        </w:rPr>
        <w:t xml:space="preserve"> </w:t>
      </w:r>
      <w:r>
        <w:rPr>
          <w:sz w:val="24"/>
        </w:rPr>
        <w:t>arranging</w:t>
      </w:r>
      <w:r>
        <w:rPr>
          <w:spacing w:val="-3"/>
          <w:sz w:val="24"/>
        </w:rPr>
        <w:t xml:space="preserve"> </w:t>
      </w:r>
      <w:r>
        <w:rPr>
          <w:sz w:val="24"/>
        </w:rPr>
        <w:t>all required inspections of the electrical service.</w:t>
      </w:r>
    </w:p>
    <w:p w14:paraId="51928D87" w14:textId="62FAD698" w:rsidR="00E26E8E" w:rsidRDefault="00871188">
      <w:pPr>
        <w:pStyle w:val="BodyText"/>
        <w:spacing w:before="274"/>
        <w:ind w:left="2117" w:right="109"/>
        <w:jc w:val="both"/>
      </w:pPr>
      <w:r>
        <w:t>The electric service to</w:t>
      </w:r>
      <w:r>
        <w:rPr>
          <w:spacing w:val="-1"/>
        </w:rPr>
        <w:t xml:space="preserve"> </w:t>
      </w:r>
      <w:r>
        <w:t>the site shall</w:t>
      </w:r>
      <w:r>
        <w:rPr>
          <w:spacing w:val="-3"/>
        </w:rPr>
        <w:t xml:space="preserve"> </w:t>
      </w:r>
      <w:r>
        <w:t>be a</w:t>
      </w:r>
      <w:r>
        <w:rPr>
          <w:spacing w:val="-1"/>
        </w:rPr>
        <w:t xml:space="preserve"> </w:t>
      </w:r>
      <w:r>
        <w:t>single-phase</w:t>
      </w:r>
      <w:r>
        <w:rPr>
          <w:spacing w:val="-1"/>
        </w:rPr>
        <w:t xml:space="preserve"> </w:t>
      </w:r>
      <w:r>
        <w:t>type</w:t>
      </w:r>
      <w:r>
        <w:rPr>
          <w:spacing w:val="-2"/>
        </w:rPr>
        <w:t xml:space="preserve"> </w:t>
      </w:r>
      <w:r>
        <w:t>and</w:t>
      </w:r>
      <w:r>
        <w:rPr>
          <w:spacing w:val="-2"/>
        </w:rPr>
        <w:t xml:space="preserve"> </w:t>
      </w:r>
      <w:r>
        <w:t xml:space="preserve">rated 120/240 VAC </w:t>
      </w:r>
      <w:r w:rsidR="000037C6">
        <w:t>2</w:t>
      </w:r>
      <w:r>
        <w:t>00-amp. Service shall originate from Service Pole</w:t>
      </w:r>
      <w:r>
        <w:rPr>
          <w:spacing w:val="80"/>
        </w:rPr>
        <w:t xml:space="preserve"> </w:t>
      </w:r>
      <w:r>
        <w:t>to a Drop Pole located behind the shelter. Contractor shall replace the Drop Pole if needed. Contractor shall provide electric service in an underground appropriately sized conduit to a metal-framed kiosk. All work</w:t>
      </w:r>
      <w:r>
        <w:rPr>
          <w:spacing w:val="-2"/>
        </w:rPr>
        <w:t xml:space="preserve"> </w:t>
      </w:r>
      <w:r>
        <w:t>shall</w:t>
      </w:r>
      <w:r>
        <w:rPr>
          <w:spacing w:val="-3"/>
        </w:rPr>
        <w:t xml:space="preserve"> </w:t>
      </w:r>
      <w:r>
        <w:t>be</w:t>
      </w:r>
      <w:r>
        <w:rPr>
          <w:spacing w:val="-2"/>
        </w:rPr>
        <w:t xml:space="preserve"> </w:t>
      </w:r>
      <w:r>
        <w:t>done</w:t>
      </w:r>
      <w:r>
        <w:rPr>
          <w:spacing w:val="-2"/>
        </w:rPr>
        <w:t xml:space="preserve"> </w:t>
      </w:r>
      <w:r>
        <w:t>to PECO’s</w:t>
      </w:r>
      <w:r>
        <w:rPr>
          <w:spacing w:val="-2"/>
        </w:rPr>
        <w:t xml:space="preserve"> </w:t>
      </w:r>
      <w:r>
        <w:t>specifications</w:t>
      </w:r>
      <w:r>
        <w:rPr>
          <w:spacing w:val="-2"/>
        </w:rPr>
        <w:t xml:space="preserve"> </w:t>
      </w:r>
      <w:r>
        <w:t>as</w:t>
      </w:r>
      <w:r>
        <w:rPr>
          <w:spacing w:val="-2"/>
        </w:rPr>
        <w:t xml:space="preserve"> </w:t>
      </w:r>
      <w:r>
        <w:t>found</w:t>
      </w:r>
      <w:r>
        <w:rPr>
          <w:spacing w:val="-2"/>
        </w:rPr>
        <w:t xml:space="preserve"> </w:t>
      </w:r>
      <w:r>
        <w:t xml:space="preserve">in </w:t>
      </w:r>
      <w:r>
        <w:rPr>
          <w:b/>
        </w:rPr>
        <w:t xml:space="preserve">Attachment </w:t>
      </w:r>
      <w:r w:rsidR="00FE0360">
        <w:rPr>
          <w:b/>
        </w:rPr>
        <w:t>B (</w:t>
      </w:r>
      <w:r w:rsidR="00A11F37">
        <w:rPr>
          <w:b/>
        </w:rPr>
        <w:t>PECO</w:t>
      </w:r>
      <w:r w:rsidR="00FE0360">
        <w:rPr>
          <w:b/>
        </w:rPr>
        <w:t xml:space="preserve"> Specifications)</w:t>
      </w:r>
      <w:r>
        <w:t>. All disturbed areas shall be graded, returned to as found condition.</w:t>
      </w:r>
    </w:p>
    <w:p w14:paraId="51928D88" w14:textId="77777777" w:rsidR="00E26E8E" w:rsidRDefault="00E26E8E">
      <w:pPr>
        <w:pStyle w:val="BodyText"/>
        <w:spacing w:before="3"/>
      </w:pPr>
    </w:p>
    <w:p w14:paraId="51928D89" w14:textId="26BDE448" w:rsidR="00E26E8E" w:rsidRDefault="00871188">
      <w:pPr>
        <w:pStyle w:val="BodyText"/>
        <w:spacing w:before="1"/>
        <w:ind w:left="2117" w:right="108"/>
        <w:jc w:val="both"/>
      </w:pPr>
      <w:r>
        <w:t>A</w:t>
      </w:r>
      <w:r>
        <w:rPr>
          <w:spacing w:val="-5"/>
        </w:rPr>
        <w:t xml:space="preserve"> </w:t>
      </w:r>
      <w:r>
        <w:t>breaker</w:t>
      </w:r>
      <w:r>
        <w:rPr>
          <w:spacing w:val="-3"/>
        </w:rPr>
        <w:t xml:space="preserve"> </w:t>
      </w:r>
      <w:r>
        <w:t>panel</w:t>
      </w:r>
      <w:r>
        <w:rPr>
          <w:spacing w:val="-2"/>
        </w:rPr>
        <w:t xml:space="preserve"> </w:t>
      </w:r>
      <w:r>
        <w:t>shall</w:t>
      </w:r>
      <w:r>
        <w:rPr>
          <w:spacing w:val="-4"/>
        </w:rPr>
        <w:t xml:space="preserve"> </w:t>
      </w:r>
      <w:r>
        <w:t>be</w:t>
      </w:r>
      <w:r>
        <w:rPr>
          <w:spacing w:val="-7"/>
        </w:rPr>
        <w:t xml:space="preserve"> </w:t>
      </w:r>
      <w:r>
        <w:t>mounted</w:t>
      </w:r>
      <w:r>
        <w:rPr>
          <w:spacing w:val="-7"/>
        </w:rPr>
        <w:t xml:space="preserve"> </w:t>
      </w:r>
      <w:r>
        <w:t>on</w:t>
      </w:r>
      <w:r>
        <w:rPr>
          <w:spacing w:val="-7"/>
        </w:rPr>
        <w:t xml:space="preserve"> </w:t>
      </w:r>
      <w:r>
        <w:t>the</w:t>
      </w:r>
      <w:r>
        <w:rPr>
          <w:spacing w:val="-4"/>
        </w:rPr>
        <w:t xml:space="preserve"> </w:t>
      </w:r>
      <w:r>
        <w:t>kiosk,</w:t>
      </w:r>
      <w:r>
        <w:rPr>
          <w:spacing w:val="-4"/>
        </w:rPr>
        <w:t xml:space="preserve"> </w:t>
      </w:r>
      <w:r>
        <w:t>with</w:t>
      </w:r>
      <w:r>
        <w:rPr>
          <w:spacing w:val="-3"/>
        </w:rPr>
        <w:t xml:space="preserve"> </w:t>
      </w:r>
      <w:r>
        <w:t>locking</w:t>
      </w:r>
      <w:r>
        <w:rPr>
          <w:spacing w:val="-4"/>
        </w:rPr>
        <w:t xml:space="preserve"> </w:t>
      </w:r>
      <w:r>
        <w:t>cover</w:t>
      </w:r>
      <w:r>
        <w:rPr>
          <w:spacing w:val="-6"/>
        </w:rPr>
        <w:t xml:space="preserve"> </w:t>
      </w:r>
      <w:r>
        <w:t xml:space="preserve">(as shown in </w:t>
      </w:r>
      <w:r>
        <w:rPr>
          <w:b/>
        </w:rPr>
        <w:t>Exhibits D</w:t>
      </w:r>
      <w:r w:rsidR="00A00897">
        <w:rPr>
          <w:b/>
        </w:rPr>
        <w:t xml:space="preserve"> (Example of meter/breaker cabinet kiosk)</w:t>
      </w:r>
      <w:r w:rsidR="00A00897">
        <w:rPr>
          <w:b/>
          <w:spacing w:val="32"/>
        </w:rPr>
        <w:t xml:space="preserve"> </w:t>
      </w:r>
      <w:r w:rsidR="00A00897">
        <w:rPr>
          <w:b/>
        </w:rPr>
        <w:t>&amp; E (Example of meter side of electrical kiosk</w:t>
      </w:r>
      <w:r>
        <w:t>), housing a properly sized breaker.</w:t>
      </w:r>
      <w:r>
        <w:rPr>
          <w:spacing w:val="40"/>
        </w:rPr>
        <w:t xml:space="preserve"> </w:t>
      </w:r>
      <w:r>
        <w:t>Four, 20-amp</w:t>
      </w:r>
      <w:r>
        <w:rPr>
          <w:spacing w:val="-6"/>
        </w:rPr>
        <w:t xml:space="preserve"> </w:t>
      </w:r>
      <w:r>
        <w:t>GFI</w:t>
      </w:r>
      <w:r>
        <w:rPr>
          <w:spacing w:val="-2"/>
        </w:rPr>
        <w:t xml:space="preserve"> </w:t>
      </w:r>
      <w:r>
        <w:t>outlets</w:t>
      </w:r>
      <w:r>
        <w:rPr>
          <w:spacing w:val="-3"/>
        </w:rPr>
        <w:t xml:space="preserve"> </w:t>
      </w:r>
      <w:r>
        <w:t>with</w:t>
      </w:r>
      <w:r>
        <w:rPr>
          <w:spacing w:val="-2"/>
        </w:rPr>
        <w:t xml:space="preserve"> </w:t>
      </w:r>
      <w:r>
        <w:t>outdoor</w:t>
      </w:r>
      <w:r>
        <w:rPr>
          <w:spacing w:val="-2"/>
        </w:rPr>
        <w:t xml:space="preserve"> </w:t>
      </w:r>
      <w:r>
        <w:t>covers, shall</w:t>
      </w:r>
      <w:r>
        <w:rPr>
          <w:spacing w:val="-3"/>
        </w:rPr>
        <w:t xml:space="preserve"> </w:t>
      </w:r>
      <w:r>
        <w:t>also</w:t>
      </w:r>
      <w:r>
        <w:rPr>
          <w:spacing w:val="-3"/>
        </w:rPr>
        <w:t xml:space="preserve"> </w:t>
      </w:r>
      <w:r>
        <w:t>be</w:t>
      </w:r>
      <w:r>
        <w:rPr>
          <w:spacing w:val="-3"/>
        </w:rPr>
        <w:t xml:space="preserve"> </w:t>
      </w:r>
      <w:r>
        <w:t>mounted</w:t>
      </w:r>
      <w:r>
        <w:rPr>
          <w:spacing w:val="-3"/>
        </w:rPr>
        <w:t xml:space="preserve"> </w:t>
      </w:r>
      <w:r>
        <w:t>to</w:t>
      </w:r>
      <w:r>
        <w:rPr>
          <w:spacing w:val="-3"/>
        </w:rPr>
        <w:t xml:space="preserve"> </w:t>
      </w:r>
      <w:r>
        <w:t>the kiosk.</w:t>
      </w:r>
      <w:r>
        <w:rPr>
          <w:spacing w:val="40"/>
        </w:rPr>
        <w:t xml:space="preserve"> </w:t>
      </w:r>
      <w:r>
        <w:t>Each outlet shall be on its own 20-amp circuit.</w:t>
      </w:r>
      <w:r>
        <w:rPr>
          <w:spacing w:val="40"/>
        </w:rPr>
        <w:t xml:space="preserve"> </w:t>
      </w:r>
      <w:r>
        <w:t>All equipment shall</w:t>
      </w:r>
      <w:r>
        <w:rPr>
          <w:spacing w:val="-14"/>
        </w:rPr>
        <w:t xml:space="preserve"> </w:t>
      </w:r>
      <w:r>
        <w:t>be</w:t>
      </w:r>
      <w:r>
        <w:rPr>
          <w:spacing w:val="-12"/>
        </w:rPr>
        <w:t xml:space="preserve"> </w:t>
      </w:r>
      <w:r>
        <w:t>properly</w:t>
      </w:r>
      <w:r>
        <w:rPr>
          <w:spacing w:val="-13"/>
        </w:rPr>
        <w:t xml:space="preserve"> </w:t>
      </w:r>
      <w:r>
        <w:t>grounded</w:t>
      </w:r>
      <w:r>
        <w:rPr>
          <w:spacing w:val="-8"/>
        </w:rPr>
        <w:t xml:space="preserve"> </w:t>
      </w:r>
      <w:r>
        <w:t>with</w:t>
      </w:r>
      <w:r>
        <w:rPr>
          <w:spacing w:val="-11"/>
        </w:rPr>
        <w:t xml:space="preserve"> </w:t>
      </w:r>
      <w:r>
        <w:t>a</w:t>
      </w:r>
      <w:r>
        <w:rPr>
          <w:spacing w:val="-16"/>
        </w:rPr>
        <w:t xml:space="preserve"> </w:t>
      </w:r>
      <w:r>
        <w:t>ground</w:t>
      </w:r>
      <w:r>
        <w:rPr>
          <w:spacing w:val="-12"/>
        </w:rPr>
        <w:t xml:space="preserve"> </w:t>
      </w:r>
      <w:r>
        <w:t>rod</w:t>
      </w:r>
      <w:r>
        <w:rPr>
          <w:spacing w:val="-12"/>
        </w:rPr>
        <w:t xml:space="preserve"> </w:t>
      </w:r>
      <w:r>
        <w:t>installed</w:t>
      </w:r>
      <w:r>
        <w:rPr>
          <w:spacing w:val="-12"/>
        </w:rPr>
        <w:t xml:space="preserve"> </w:t>
      </w:r>
      <w:r>
        <w:t>at</w:t>
      </w:r>
      <w:r>
        <w:rPr>
          <w:spacing w:val="-12"/>
        </w:rPr>
        <w:t xml:space="preserve"> </w:t>
      </w:r>
      <w:r>
        <w:t>the</w:t>
      </w:r>
      <w:r>
        <w:rPr>
          <w:spacing w:val="-12"/>
        </w:rPr>
        <w:t xml:space="preserve"> </w:t>
      </w:r>
      <w:r>
        <w:t>kiosk</w:t>
      </w:r>
      <w:r>
        <w:rPr>
          <w:spacing w:val="-12"/>
        </w:rPr>
        <w:t xml:space="preserve"> </w:t>
      </w:r>
      <w:r>
        <w:t>and one next to the service entrance for the station. The station service entrance shall be located approximately 8-10 feet from the kiosk. A properly</w:t>
      </w:r>
      <w:r>
        <w:rPr>
          <w:spacing w:val="-10"/>
        </w:rPr>
        <w:t xml:space="preserve"> </w:t>
      </w:r>
      <w:r>
        <w:t>sized</w:t>
      </w:r>
      <w:r>
        <w:rPr>
          <w:spacing w:val="-10"/>
        </w:rPr>
        <w:t xml:space="preserve"> </w:t>
      </w:r>
      <w:r>
        <w:t>service</w:t>
      </w:r>
      <w:r>
        <w:rPr>
          <w:spacing w:val="-11"/>
        </w:rPr>
        <w:t xml:space="preserve"> </w:t>
      </w:r>
      <w:r>
        <w:t>entrance</w:t>
      </w:r>
      <w:r>
        <w:rPr>
          <w:spacing w:val="-11"/>
        </w:rPr>
        <w:t xml:space="preserve"> </w:t>
      </w:r>
      <w:r>
        <w:t>wire</w:t>
      </w:r>
      <w:r>
        <w:rPr>
          <w:spacing w:val="-8"/>
        </w:rPr>
        <w:t xml:space="preserve"> </w:t>
      </w:r>
      <w:r>
        <w:t>shall</w:t>
      </w:r>
      <w:r>
        <w:rPr>
          <w:spacing w:val="-12"/>
        </w:rPr>
        <w:t xml:space="preserve"> </w:t>
      </w:r>
      <w:r>
        <w:t>be</w:t>
      </w:r>
      <w:r>
        <w:rPr>
          <w:spacing w:val="-11"/>
        </w:rPr>
        <w:t xml:space="preserve"> </w:t>
      </w:r>
      <w:r>
        <w:t>run</w:t>
      </w:r>
      <w:r>
        <w:rPr>
          <w:spacing w:val="-11"/>
        </w:rPr>
        <w:t xml:space="preserve"> </w:t>
      </w:r>
      <w:r>
        <w:t>in</w:t>
      </w:r>
      <w:r>
        <w:rPr>
          <w:spacing w:val="-11"/>
        </w:rPr>
        <w:t xml:space="preserve"> </w:t>
      </w:r>
      <w:r>
        <w:t>conduit</w:t>
      </w:r>
      <w:r>
        <w:rPr>
          <w:spacing w:val="-12"/>
        </w:rPr>
        <w:t xml:space="preserve"> </w:t>
      </w:r>
      <w:r>
        <w:t>and</w:t>
      </w:r>
      <w:r>
        <w:rPr>
          <w:spacing w:val="-11"/>
        </w:rPr>
        <w:t xml:space="preserve"> </w:t>
      </w:r>
      <w:r>
        <w:t>buried at proper depth from the kiosk to the station. The wire shall be connected to the station’s electrical panel by Contractor.</w:t>
      </w:r>
    </w:p>
    <w:p w14:paraId="51928D8A" w14:textId="4778C917" w:rsidR="00E26E8E" w:rsidRDefault="00871188">
      <w:pPr>
        <w:pStyle w:val="BodyText"/>
        <w:spacing w:before="274"/>
        <w:ind w:left="2117" w:right="109"/>
        <w:jc w:val="both"/>
      </w:pPr>
      <w:r>
        <w:t>At</w:t>
      </w:r>
      <w:r>
        <w:rPr>
          <w:spacing w:val="-7"/>
        </w:rPr>
        <w:t xml:space="preserve"> </w:t>
      </w:r>
      <w:r>
        <w:t>the</w:t>
      </w:r>
      <w:r>
        <w:rPr>
          <w:spacing w:val="-7"/>
        </w:rPr>
        <w:t xml:space="preserve"> </w:t>
      </w:r>
      <w:r>
        <w:t>completion</w:t>
      </w:r>
      <w:r>
        <w:rPr>
          <w:spacing w:val="-7"/>
        </w:rPr>
        <w:t xml:space="preserve"> </w:t>
      </w:r>
      <w:r>
        <w:t>of</w:t>
      </w:r>
      <w:r>
        <w:rPr>
          <w:spacing w:val="-7"/>
        </w:rPr>
        <w:t xml:space="preserve"> </w:t>
      </w:r>
      <w:r>
        <w:t>the</w:t>
      </w:r>
      <w:r>
        <w:rPr>
          <w:spacing w:val="-7"/>
        </w:rPr>
        <w:t xml:space="preserve"> </w:t>
      </w:r>
      <w:r>
        <w:t>electrical</w:t>
      </w:r>
      <w:r>
        <w:rPr>
          <w:spacing w:val="-8"/>
        </w:rPr>
        <w:t xml:space="preserve"> </w:t>
      </w:r>
      <w:r>
        <w:t>work,</w:t>
      </w:r>
      <w:r>
        <w:rPr>
          <w:spacing w:val="-3"/>
        </w:rPr>
        <w:t xml:space="preserve"> </w:t>
      </w:r>
      <w:r>
        <w:t>all</w:t>
      </w:r>
      <w:r>
        <w:rPr>
          <w:spacing w:val="-9"/>
        </w:rPr>
        <w:t xml:space="preserve"> </w:t>
      </w:r>
      <w:r>
        <w:t>work</w:t>
      </w:r>
      <w:r>
        <w:rPr>
          <w:spacing w:val="-8"/>
        </w:rPr>
        <w:t xml:space="preserve"> </w:t>
      </w:r>
      <w:r>
        <w:t>must</w:t>
      </w:r>
      <w:r>
        <w:rPr>
          <w:spacing w:val="-7"/>
        </w:rPr>
        <w:t xml:space="preserve"> </w:t>
      </w:r>
      <w:r>
        <w:t>be</w:t>
      </w:r>
      <w:r>
        <w:rPr>
          <w:spacing w:val="-7"/>
        </w:rPr>
        <w:t xml:space="preserve"> </w:t>
      </w:r>
      <w:r>
        <w:t>inspected</w:t>
      </w:r>
      <w:r>
        <w:rPr>
          <w:spacing w:val="-3"/>
        </w:rPr>
        <w:t xml:space="preserve"> </w:t>
      </w:r>
      <w:r>
        <w:t xml:space="preserve">by Contractor or its designated agent. </w:t>
      </w:r>
      <w:r w:rsidR="00A00897">
        <w:t xml:space="preserve">For </w:t>
      </w:r>
      <w:r>
        <w:t>the electrical work to be deemed satisfactorily completed, DEP</w:t>
      </w:r>
      <w:r>
        <w:rPr>
          <w:spacing w:val="-2"/>
        </w:rPr>
        <w:t xml:space="preserve"> </w:t>
      </w:r>
      <w:r>
        <w:t>must confirm in writing that it accepts the results of the inspection.</w:t>
      </w:r>
    </w:p>
    <w:p w14:paraId="51928D8B" w14:textId="77777777" w:rsidR="00E26E8E" w:rsidRDefault="00E26E8E">
      <w:pPr>
        <w:pStyle w:val="BodyText"/>
        <w:spacing w:before="3"/>
      </w:pPr>
    </w:p>
    <w:p w14:paraId="51928D8C" w14:textId="77777777" w:rsidR="00E26E8E" w:rsidRDefault="00871188">
      <w:pPr>
        <w:pStyle w:val="BodyText"/>
        <w:ind w:left="2117" w:right="109"/>
        <w:jc w:val="both"/>
      </w:pPr>
      <w:r>
        <w:t>The</w:t>
      </w:r>
      <w:r>
        <w:rPr>
          <w:spacing w:val="-3"/>
        </w:rPr>
        <w:t xml:space="preserve"> </w:t>
      </w:r>
      <w:r>
        <w:t>electric</w:t>
      </w:r>
      <w:r>
        <w:rPr>
          <w:spacing w:val="-3"/>
        </w:rPr>
        <w:t xml:space="preserve"> </w:t>
      </w:r>
      <w:r>
        <w:t>service</w:t>
      </w:r>
      <w:r>
        <w:rPr>
          <w:spacing w:val="-3"/>
        </w:rPr>
        <w:t xml:space="preserve"> </w:t>
      </w:r>
      <w:r>
        <w:t>route</w:t>
      </w:r>
      <w:r>
        <w:rPr>
          <w:spacing w:val="-2"/>
        </w:rPr>
        <w:t xml:space="preserve"> </w:t>
      </w:r>
      <w:r>
        <w:t>described</w:t>
      </w:r>
      <w:r>
        <w:rPr>
          <w:spacing w:val="-7"/>
        </w:rPr>
        <w:t xml:space="preserve"> </w:t>
      </w:r>
      <w:r>
        <w:t>above</w:t>
      </w:r>
      <w:r>
        <w:rPr>
          <w:spacing w:val="-3"/>
        </w:rPr>
        <w:t xml:space="preserve"> </w:t>
      </w:r>
      <w:r>
        <w:t>has</w:t>
      </w:r>
      <w:r>
        <w:rPr>
          <w:spacing w:val="-3"/>
        </w:rPr>
        <w:t xml:space="preserve"> </w:t>
      </w:r>
      <w:r>
        <w:t>been</w:t>
      </w:r>
      <w:r>
        <w:rPr>
          <w:spacing w:val="-7"/>
        </w:rPr>
        <w:t xml:space="preserve"> </w:t>
      </w:r>
      <w:r>
        <w:t>approved</w:t>
      </w:r>
      <w:r>
        <w:rPr>
          <w:spacing w:val="-3"/>
        </w:rPr>
        <w:t xml:space="preserve"> </w:t>
      </w:r>
      <w:r>
        <w:t>by</w:t>
      </w:r>
      <w:r>
        <w:rPr>
          <w:spacing w:val="-8"/>
        </w:rPr>
        <w:t xml:space="preserve"> </w:t>
      </w:r>
      <w:r>
        <w:t>the property owners. However, any proposed deviations from plans, should</w:t>
      </w:r>
      <w:r>
        <w:rPr>
          <w:spacing w:val="-11"/>
        </w:rPr>
        <w:t xml:space="preserve"> </w:t>
      </w:r>
      <w:r>
        <w:t>be</w:t>
      </w:r>
      <w:r>
        <w:rPr>
          <w:spacing w:val="-11"/>
        </w:rPr>
        <w:t xml:space="preserve"> </w:t>
      </w:r>
      <w:r>
        <w:t>brought</w:t>
      </w:r>
      <w:r>
        <w:rPr>
          <w:spacing w:val="-11"/>
        </w:rPr>
        <w:t xml:space="preserve"> </w:t>
      </w:r>
      <w:r>
        <w:t>to</w:t>
      </w:r>
      <w:r>
        <w:rPr>
          <w:spacing w:val="-10"/>
        </w:rPr>
        <w:t xml:space="preserve"> </w:t>
      </w:r>
      <w:r>
        <w:t>the</w:t>
      </w:r>
      <w:r>
        <w:rPr>
          <w:spacing w:val="-11"/>
        </w:rPr>
        <w:t xml:space="preserve"> </w:t>
      </w:r>
      <w:r>
        <w:t>attention</w:t>
      </w:r>
      <w:r>
        <w:rPr>
          <w:spacing w:val="-11"/>
        </w:rPr>
        <w:t xml:space="preserve"> </w:t>
      </w:r>
      <w:r>
        <w:t>of</w:t>
      </w:r>
      <w:r>
        <w:rPr>
          <w:spacing w:val="-5"/>
        </w:rPr>
        <w:t xml:space="preserve"> </w:t>
      </w:r>
      <w:r>
        <w:t>Carl</w:t>
      </w:r>
      <w:r>
        <w:rPr>
          <w:spacing w:val="-12"/>
        </w:rPr>
        <w:t xml:space="preserve"> </w:t>
      </w:r>
      <w:r>
        <w:t>Shaver</w:t>
      </w:r>
      <w:r>
        <w:rPr>
          <w:spacing w:val="-10"/>
        </w:rPr>
        <w:t xml:space="preserve"> </w:t>
      </w:r>
      <w:r>
        <w:t>at</w:t>
      </w:r>
      <w:r>
        <w:rPr>
          <w:spacing w:val="-9"/>
        </w:rPr>
        <w:t xml:space="preserve"> </w:t>
      </w:r>
      <w:r>
        <w:t>(717)</w:t>
      </w:r>
      <w:r>
        <w:rPr>
          <w:spacing w:val="-11"/>
        </w:rPr>
        <w:t xml:space="preserve"> </w:t>
      </w:r>
      <w:r>
        <w:t>439-6981</w:t>
      </w:r>
      <w:r>
        <w:rPr>
          <w:spacing w:val="-10"/>
        </w:rPr>
        <w:t xml:space="preserve"> </w:t>
      </w:r>
      <w:r>
        <w:t xml:space="preserve">or via e-mail at </w:t>
      </w:r>
      <w:hyperlink r:id="rId18">
        <w:r>
          <w:rPr>
            <w:color w:val="0000FF"/>
            <w:u w:val="single" w:color="0000FF"/>
          </w:rPr>
          <w:t>cshaver@pa.gov</w:t>
        </w:r>
      </w:hyperlink>
      <w:r>
        <w:t>, who will consult with the property owners for approval.</w:t>
      </w:r>
    </w:p>
    <w:p w14:paraId="51928D8D" w14:textId="77777777" w:rsidR="00E26E8E" w:rsidRDefault="00E26E8E">
      <w:pPr>
        <w:jc w:val="both"/>
        <w:sectPr w:rsidR="00E26E8E">
          <w:pgSz w:w="12240" w:h="15840"/>
          <w:pgMar w:top="1360" w:right="1320" w:bottom="920" w:left="1340" w:header="0" w:footer="724" w:gutter="0"/>
          <w:cols w:space="720"/>
        </w:sectPr>
      </w:pPr>
    </w:p>
    <w:p w14:paraId="51928D8E" w14:textId="77777777" w:rsidR="00E26E8E" w:rsidRDefault="00871188" w:rsidP="00FE0360">
      <w:pPr>
        <w:pStyle w:val="Heading2"/>
        <w:numPr>
          <w:ilvl w:val="0"/>
          <w:numId w:val="3"/>
        </w:numPr>
        <w:tabs>
          <w:tab w:val="left" w:pos="1396"/>
        </w:tabs>
        <w:spacing w:before="221"/>
        <w:ind w:left="1396"/>
        <w:rPr>
          <w:u w:val="none"/>
        </w:rPr>
      </w:pPr>
      <w:r>
        <w:lastRenderedPageBreak/>
        <w:t>CONTRACT</w:t>
      </w:r>
      <w:r>
        <w:rPr>
          <w:spacing w:val="-5"/>
        </w:rPr>
        <w:t xml:space="preserve"> </w:t>
      </w:r>
      <w:r>
        <w:rPr>
          <w:spacing w:val="-2"/>
        </w:rPr>
        <w:t>REQUIREMENTS</w:t>
      </w:r>
    </w:p>
    <w:p w14:paraId="51928D8F" w14:textId="77777777" w:rsidR="00E26E8E" w:rsidRDefault="00E26E8E">
      <w:pPr>
        <w:pStyle w:val="BodyText"/>
        <w:rPr>
          <w:b/>
        </w:rPr>
      </w:pPr>
    </w:p>
    <w:p w14:paraId="51928D90" w14:textId="0C8C6458" w:rsidR="00E26E8E" w:rsidRDefault="00871188">
      <w:pPr>
        <w:spacing w:line="275" w:lineRule="exact"/>
        <w:ind w:left="676"/>
        <w:rPr>
          <w:b/>
          <w:sz w:val="24"/>
        </w:rPr>
      </w:pPr>
      <w:r>
        <w:rPr>
          <w:sz w:val="24"/>
        </w:rPr>
        <w:t>Contractor</w:t>
      </w:r>
      <w:r>
        <w:rPr>
          <w:spacing w:val="50"/>
          <w:sz w:val="24"/>
        </w:rPr>
        <w:t xml:space="preserve"> </w:t>
      </w:r>
      <w:r>
        <w:rPr>
          <w:sz w:val="24"/>
        </w:rPr>
        <w:t>agrees</w:t>
      </w:r>
      <w:r>
        <w:rPr>
          <w:spacing w:val="45"/>
          <w:sz w:val="24"/>
        </w:rPr>
        <w:t xml:space="preserve"> </w:t>
      </w:r>
      <w:r>
        <w:rPr>
          <w:sz w:val="24"/>
        </w:rPr>
        <w:t>to</w:t>
      </w:r>
      <w:r>
        <w:rPr>
          <w:spacing w:val="45"/>
          <w:sz w:val="24"/>
        </w:rPr>
        <w:t xml:space="preserve"> </w:t>
      </w:r>
      <w:r>
        <w:rPr>
          <w:sz w:val="24"/>
        </w:rPr>
        <w:t>comply</w:t>
      </w:r>
      <w:r>
        <w:rPr>
          <w:spacing w:val="44"/>
          <w:sz w:val="24"/>
        </w:rPr>
        <w:t xml:space="preserve"> </w:t>
      </w:r>
      <w:r>
        <w:rPr>
          <w:sz w:val="24"/>
        </w:rPr>
        <w:t>with</w:t>
      </w:r>
      <w:r>
        <w:rPr>
          <w:spacing w:val="45"/>
          <w:sz w:val="24"/>
        </w:rPr>
        <w:t xml:space="preserve"> </w:t>
      </w:r>
      <w:r>
        <w:rPr>
          <w:sz w:val="24"/>
        </w:rPr>
        <w:t>these</w:t>
      </w:r>
      <w:r>
        <w:rPr>
          <w:spacing w:val="46"/>
          <w:sz w:val="24"/>
        </w:rPr>
        <w:t xml:space="preserve"> </w:t>
      </w:r>
      <w:r>
        <w:rPr>
          <w:sz w:val="24"/>
        </w:rPr>
        <w:t>Specifications,</w:t>
      </w:r>
      <w:r>
        <w:rPr>
          <w:spacing w:val="50"/>
          <w:sz w:val="24"/>
        </w:rPr>
        <w:t xml:space="preserve"> </w:t>
      </w:r>
      <w:r>
        <w:rPr>
          <w:b/>
          <w:sz w:val="24"/>
        </w:rPr>
        <w:t>Exhibits</w:t>
      </w:r>
      <w:r>
        <w:rPr>
          <w:b/>
          <w:spacing w:val="50"/>
          <w:sz w:val="24"/>
        </w:rPr>
        <w:t xml:space="preserve"> </w:t>
      </w:r>
      <w:r>
        <w:rPr>
          <w:b/>
          <w:sz w:val="24"/>
        </w:rPr>
        <w:t>A</w:t>
      </w:r>
      <w:r>
        <w:rPr>
          <w:b/>
          <w:spacing w:val="45"/>
          <w:sz w:val="24"/>
        </w:rPr>
        <w:t xml:space="preserve"> </w:t>
      </w:r>
      <w:r>
        <w:rPr>
          <w:b/>
          <w:sz w:val="24"/>
        </w:rPr>
        <w:t>through</w:t>
      </w:r>
      <w:r>
        <w:rPr>
          <w:b/>
          <w:spacing w:val="50"/>
          <w:sz w:val="24"/>
        </w:rPr>
        <w:t xml:space="preserve"> </w:t>
      </w:r>
      <w:r w:rsidR="00A00897">
        <w:rPr>
          <w:b/>
          <w:spacing w:val="50"/>
          <w:sz w:val="24"/>
        </w:rPr>
        <w:t>E</w:t>
      </w:r>
    </w:p>
    <w:p w14:paraId="51928D91" w14:textId="77777777" w:rsidR="00E26E8E" w:rsidRDefault="00871188">
      <w:pPr>
        <w:pStyle w:val="BodyText"/>
        <w:spacing w:line="275" w:lineRule="exact"/>
        <w:ind w:left="676"/>
      </w:pPr>
      <w:r>
        <w:t>hereto</w:t>
      </w:r>
      <w:r>
        <w:rPr>
          <w:spacing w:val="-5"/>
        </w:rPr>
        <w:t xml:space="preserve"> </w:t>
      </w:r>
      <w:r>
        <w:t>and</w:t>
      </w:r>
      <w:r>
        <w:rPr>
          <w:spacing w:val="-1"/>
        </w:rPr>
        <w:t xml:space="preserve"> </w:t>
      </w:r>
      <w:r>
        <w:t>with</w:t>
      </w:r>
      <w:r>
        <w:rPr>
          <w:spacing w:val="-1"/>
        </w:rPr>
        <w:t xml:space="preserve"> </w:t>
      </w:r>
      <w:r>
        <w:t>the</w:t>
      </w:r>
      <w:r>
        <w:rPr>
          <w:spacing w:val="-2"/>
        </w:rPr>
        <w:t xml:space="preserve"> </w:t>
      </w:r>
      <w:r>
        <w:t>following</w:t>
      </w:r>
      <w:r>
        <w:rPr>
          <w:spacing w:val="-6"/>
        </w:rPr>
        <w:t xml:space="preserve"> </w:t>
      </w:r>
      <w:r>
        <w:rPr>
          <w:spacing w:val="-2"/>
        </w:rPr>
        <w:t>attachments:</w:t>
      </w:r>
    </w:p>
    <w:p w14:paraId="51928D92" w14:textId="2722022C" w:rsidR="00E26E8E" w:rsidRDefault="00E26E8E" w:rsidP="00857C8D">
      <w:pPr>
        <w:pStyle w:val="ListParagraph"/>
        <w:tabs>
          <w:tab w:val="left" w:pos="1454"/>
        </w:tabs>
        <w:spacing w:before="274" w:line="294" w:lineRule="exact"/>
        <w:ind w:left="1454" w:firstLine="0"/>
        <w:rPr>
          <w:b/>
          <w:sz w:val="24"/>
        </w:rPr>
      </w:pPr>
    </w:p>
    <w:p w14:paraId="65E923D6" w14:textId="77777777" w:rsidR="00857C8D" w:rsidRPr="004B66F8" w:rsidRDefault="00857C8D" w:rsidP="00857C8D">
      <w:pPr>
        <w:pStyle w:val="ListParagraph"/>
        <w:numPr>
          <w:ilvl w:val="0"/>
          <w:numId w:val="1"/>
        </w:numPr>
        <w:tabs>
          <w:tab w:val="left" w:pos="1474"/>
        </w:tabs>
        <w:ind w:right="891"/>
        <w:rPr>
          <w:b/>
          <w:sz w:val="24"/>
        </w:rPr>
      </w:pPr>
      <w:r w:rsidRPr="004B66F8">
        <w:rPr>
          <w:b/>
          <w:sz w:val="24"/>
        </w:rPr>
        <w:t>Attachment A -Sample Bid Submission</w:t>
      </w:r>
    </w:p>
    <w:p w14:paraId="085066D1" w14:textId="77777777" w:rsidR="00085D4B" w:rsidRPr="004B66F8" w:rsidRDefault="00857C8D" w:rsidP="00085D4B">
      <w:pPr>
        <w:pStyle w:val="ListParagraph"/>
        <w:numPr>
          <w:ilvl w:val="0"/>
          <w:numId w:val="8"/>
        </w:numPr>
        <w:tabs>
          <w:tab w:val="left" w:pos="1474"/>
        </w:tabs>
        <w:spacing w:line="290" w:lineRule="exact"/>
        <w:ind w:right="891"/>
        <w:rPr>
          <w:rFonts w:ascii="Times New Roman" w:hAnsi="Times New Roman"/>
          <w:sz w:val="20"/>
        </w:rPr>
      </w:pPr>
      <w:r w:rsidRPr="004B66F8">
        <w:rPr>
          <w:b/>
          <w:sz w:val="24"/>
        </w:rPr>
        <w:t>Attachment</w:t>
      </w:r>
      <w:r w:rsidRPr="004B66F8">
        <w:rPr>
          <w:b/>
          <w:spacing w:val="-3"/>
          <w:sz w:val="24"/>
        </w:rPr>
        <w:t xml:space="preserve"> </w:t>
      </w:r>
      <w:r w:rsidRPr="004B66F8">
        <w:rPr>
          <w:b/>
          <w:sz w:val="24"/>
        </w:rPr>
        <w:t>B</w:t>
      </w:r>
      <w:r w:rsidRPr="004B66F8">
        <w:rPr>
          <w:b/>
          <w:spacing w:val="-7"/>
          <w:sz w:val="24"/>
        </w:rPr>
        <w:t xml:space="preserve"> </w:t>
      </w:r>
      <w:r w:rsidRPr="004B66F8">
        <w:rPr>
          <w:b/>
          <w:sz w:val="24"/>
        </w:rPr>
        <w:t>-</w:t>
      </w:r>
      <w:r w:rsidRPr="004B66F8">
        <w:rPr>
          <w:b/>
          <w:spacing w:val="-9"/>
          <w:sz w:val="24"/>
        </w:rPr>
        <w:t xml:space="preserve"> </w:t>
      </w:r>
      <w:r w:rsidR="00A11F37">
        <w:rPr>
          <w:b/>
          <w:spacing w:val="-9"/>
          <w:sz w:val="24"/>
        </w:rPr>
        <w:t>PECO</w:t>
      </w:r>
      <w:r w:rsidRPr="004B66F8">
        <w:rPr>
          <w:b/>
          <w:spacing w:val="-3"/>
          <w:sz w:val="24"/>
        </w:rPr>
        <w:t xml:space="preserve"> </w:t>
      </w:r>
      <w:r w:rsidRPr="004B66F8">
        <w:rPr>
          <w:b/>
          <w:sz w:val="24"/>
        </w:rPr>
        <w:t>Specifications</w:t>
      </w:r>
      <w:r w:rsidRPr="004B66F8">
        <w:rPr>
          <w:b/>
          <w:spacing w:val="-1"/>
          <w:sz w:val="24"/>
        </w:rPr>
        <w:t xml:space="preserve"> </w:t>
      </w:r>
      <w:hyperlink r:id="rId19" w:history="1">
        <w:r w:rsidR="00085D4B" w:rsidRPr="00DD4768">
          <w:rPr>
            <w:rStyle w:val="Hyperlink"/>
            <w:b/>
            <w:spacing w:val="-1"/>
            <w:sz w:val="24"/>
          </w:rPr>
          <w:t>Documents &amp; Guides | PECO - An Exelon Company</w:t>
        </w:r>
      </w:hyperlink>
    </w:p>
    <w:p w14:paraId="6913F371" w14:textId="77777777" w:rsidR="00857C8D" w:rsidRPr="000D7B4D" w:rsidRDefault="00857C8D" w:rsidP="00857C8D">
      <w:pPr>
        <w:pStyle w:val="ListParagraph"/>
        <w:numPr>
          <w:ilvl w:val="0"/>
          <w:numId w:val="1"/>
        </w:numPr>
        <w:tabs>
          <w:tab w:val="left" w:pos="1474"/>
        </w:tabs>
        <w:spacing w:line="290" w:lineRule="exact"/>
        <w:ind w:right="891"/>
        <w:rPr>
          <w:rFonts w:ascii="Times New Roman" w:hAnsi="Times New Roman"/>
          <w:sz w:val="20"/>
        </w:rPr>
      </w:pPr>
      <w:r w:rsidRPr="000D7B4D">
        <w:rPr>
          <w:b/>
          <w:sz w:val="24"/>
        </w:rPr>
        <w:t xml:space="preserve">Attachment </w:t>
      </w:r>
      <w:r w:rsidRPr="000D7B4D">
        <w:rPr>
          <w:b/>
          <w:spacing w:val="-1"/>
          <w:sz w:val="24"/>
        </w:rPr>
        <w:t>C</w:t>
      </w:r>
      <w:r w:rsidRPr="000D7B4D">
        <w:rPr>
          <w:b/>
          <w:sz w:val="24"/>
        </w:rPr>
        <w:t xml:space="preserve"> -</w:t>
      </w:r>
      <w:r w:rsidRPr="000D7B4D">
        <w:rPr>
          <w:b/>
          <w:spacing w:val="-8"/>
          <w:sz w:val="24"/>
        </w:rPr>
        <w:t xml:space="preserve"> </w:t>
      </w:r>
      <w:r w:rsidRPr="000D7B4D">
        <w:rPr>
          <w:b/>
          <w:sz w:val="24"/>
        </w:rPr>
        <w:t>Department</w:t>
      </w:r>
      <w:r w:rsidRPr="000D7B4D">
        <w:rPr>
          <w:b/>
          <w:spacing w:val="-4"/>
          <w:sz w:val="24"/>
        </w:rPr>
        <w:t xml:space="preserve"> </w:t>
      </w:r>
      <w:r w:rsidRPr="000D7B4D">
        <w:rPr>
          <w:b/>
          <w:sz w:val="24"/>
        </w:rPr>
        <w:t>of</w:t>
      </w:r>
      <w:r w:rsidRPr="000D7B4D">
        <w:rPr>
          <w:b/>
          <w:spacing w:val="-6"/>
          <w:sz w:val="24"/>
        </w:rPr>
        <w:t xml:space="preserve"> </w:t>
      </w:r>
      <w:r w:rsidRPr="000D7B4D">
        <w:rPr>
          <w:b/>
          <w:sz w:val="24"/>
        </w:rPr>
        <w:t>Environmental</w:t>
      </w:r>
      <w:r w:rsidRPr="000D7B4D">
        <w:rPr>
          <w:b/>
          <w:spacing w:val="-7"/>
          <w:sz w:val="24"/>
        </w:rPr>
        <w:t xml:space="preserve"> </w:t>
      </w:r>
      <w:r w:rsidRPr="000D7B4D">
        <w:rPr>
          <w:b/>
          <w:sz w:val="24"/>
        </w:rPr>
        <w:t xml:space="preserve">Protection Federal </w:t>
      </w:r>
      <w:r w:rsidRPr="000D7B4D">
        <w:rPr>
          <w:b/>
          <w:spacing w:val="-2"/>
          <w:sz w:val="24"/>
        </w:rPr>
        <w:t>Requirements</w:t>
      </w:r>
    </w:p>
    <w:p w14:paraId="51928D95" w14:textId="77777777" w:rsidR="00E26E8E" w:rsidRDefault="00871188" w:rsidP="00FE0360">
      <w:pPr>
        <w:pStyle w:val="Heading2"/>
        <w:numPr>
          <w:ilvl w:val="0"/>
          <w:numId w:val="3"/>
        </w:numPr>
        <w:tabs>
          <w:tab w:val="left" w:pos="1396"/>
        </w:tabs>
        <w:spacing w:before="268"/>
        <w:ind w:left="1396"/>
        <w:rPr>
          <w:u w:val="none"/>
        </w:rPr>
      </w:pPr>
      <w:r>
        <w:t>INSURANCE</w:t>
      </w:r>
      <w:r>
        <w:rPr>
          <w:spacing w:val="-15"/>
        </w:rPr>
        <w:t xml:space="preserve"> </w:t>
      </w:r>
      <w:r>
        <w:rPr>
          <w:spacing w:val="-2"/>
        </w:rPr>
        <w:t>REQUIREMENTS</w:t>
      </w:r>
    </w:p>
    <w:p w14:paraId="51928D96" w14:textId="77777777" w:rsidR="00E26E8E" w:rsidRDefault="00E26E8E">
      <w:pPr>
        <w:pStyle w:val="BodyText"/>
        <w:spacing w:before="2"/>
        <w:rPr>
          <w:b/>
        </w:rPr>
      </w:pPr>
    </w:p>
    <w:p w14:paraId="51928D97" w14:textId="77777777" w:rsidR="00E26E8E" w:rsidRDefault="00871188">
      <w:pPr>
        <w:pStyle w:val="BodyText"/>
        <w:spacing w:line="237" w:lineRule="auto"/>
        <w:ind w:left="1397" w:right="112"/>
        <w:jc w:val="both"/>
      </w:pPr>
      <w:r>
        <w:t>Contractor</w:t>
      </w:r>
      <w:r>
        <w:rPr>
          <w:spacing w:val="-1"/>
        </w:rPr>
        <w:t xml:space="preserve"> </w:t>
      </w:r>
      <w:r>
        <w:t>shall</w:t>
      </w:r>
      <w:r>
        <w:rPr>
          <w:spacing w:val="-3"/>
        </w:rPr>
        <w:t xml:space="preserve"> </w:t>
      </w:r>
      <w:r>
        <w:t>purchase,</w:t>
      </w:r>
      <w:r>
        <w:rPr>
          <w:spacing w:val="-1"/>
        </w:rPr>
        <w:t xml:space="preserve"> </w:t>
      </w:r>
      <w:r>
        <w:t>and</w:t>
      </w:r>
      <w:r>
        <w:rPr>
          <w:spacing w:val="-2"/>
        </w:rPr>
        <w:t xml:space="preserve"> </w:t>
      </w:r>
      <w:r>
        <w:t>maintain</w:t>
      </w:r>
      <w:r>
        <w:rPr>
          <w:spacing w:val="-2"/>
        </w:rPr>
        <w:t xml:space="preserve"> </w:t>
      </w:r>
      <w:r>
        <w:t>at</w:t>
      </w:r>
      <w:r>
        <w:rPr>
          <w:spacing w:val="-2"/>
        </w:rPr>
        <w:t xml:space="preserve"> </w:t>
      </w:r>
      <w:r>
        <w:t>its</w:t>
      </w:r>
      <w:r>
        <w:rPr>
          <w:spacing w:val="-2"/>
        </w:rPr>
        <w:t xml:space="preserve"> </w:t>
      </w:r>
      <w:r>
        <w:t>expense,</w:t>
      </w:r>
      <w:r>
        <w:rPr>
          <w:spacing w:val="-1"/>
        </w:rPr>
        <w:t xml:space="preserve"> </w:t>
      </w:r>
      <w:r>
        <w:t>the</w:t>
      </w:r>
      <w:r>
        <w:rPr>
          <w:spacing w:val="-2"/>
        </w:rPr>
        <w:t xml:space="preserve"> </w:t>
      </w:r>
      <w:r>
        <w:t>following</w:t>
      </w:r>
      <w:r>
        <w:rPr>
          <w:spacing w:val="-2"/>
        </w:rPr>
        <w:t xml:space="preserve"> </w:t>
      </w:r>
      <w:r>
        <w:t>type</w:t>
      </w:r>
      <w:r>
        <w:rPr>
          <w:spacing w:val="-2"/>
        </w:rPr>
        <w:t xml:space="preserve"> </w:t>
      </w:r>
      <w:r>
        <w:t>of insurance issued by companies acceptable to the Commonwealth.</w:t>
      </w:r>
    </w:p>
    <w:p w14:paraId="51928D98" w14:textId="77777777" w:rsidR="00E26E8E" w:rsidRDefault="00E26E8E">
      <w:pPr>
        <w:pStyle w:val="BodyText"/>
        <w:spacing w:before="1"/>
      </w:pPr>
    </w:p>
    <w:p w14:paraId="51928D99" w14:textId="77777777" w:rsidR="00E26E8E" w:rsidRDefault="00871188" w:rsidP="00FE0360">
      <w:pPr>
        <w:pStyle w:val="ListParagraph"/>
        <w:numPr>
          <w:ilvl w:val="1"/>
          <w:numId w:val="3"/>
        </w:numPr>
        <w:tabs>
          <w:tab w:val="left" w:pos="2115"/>
          <w:tab w:val="left" w:pos="2117"/>
        </w:tabs>
        <w:ind w:right="111"/>
        <w:jc w:val="both"/>
        <w:rPr>
          <w:sz w:val="24"/>
        </w:rPr>
      </w:pPr>
      <w:r>
        <w:rPr>
          <w:b/>
          <w:sz w:val="24"/>
        </w:rPr>
        <w:t xml:space="preserve">Workers’ Compensation Insurance </w:t>
      </w:r>
      <w:r>
        <w:rPr>
          <w:sz w:val="24"/>
        </w:rPr>
        <w:t>sufficient to comply with minimum coverage amounts established by Pennsylvania law and to cover all employees of Contractor working to fulfill this contract.</w:t>
      </w:r>
    </w:p>
    <w:p w14:paraId="51928D9A" w14:textId="77777777" w:rsidR="00E26E8E" w:rsidRDefault="00E26E8E">
      <w:pPr>
        <w:pStyle w:val="BodyText"/>
      </w:pPr>
    </w:p>
    <w:p w14:paraId="51928D9B" w14:textId="77777777" w:rsidR="00E26E8E" w:rsidRDefault="00871188" w:rsidP="00FE0360">
      <w:pPr>
        <w:pStyle w:val="ListParagraph"/>
        <w:numPr>
          <w:ilvl w:val="1"/>
          <w:numId w:val="3"/>
        </w:numPr>
        <w:tabs>
          <w:tab w:val="left" w:pos="2115"/>
          <w:tab w:val="left" w:pos="2117"/>
        </w:tabs>
        <w:ind w:right="109"/>
        <w:jc w:val="both"/>
        <w:rPr>
          <w:sz w:val="24"/>
        </w:rPr>
      </w:pPr>
      <w:r>
        <w:rPr>
          <w:b/>
          <w:sz w:val="24"/>
        </w:rPr>
        <w:t>Comprehensive</w:t>
      </w:r>
      <w:r>
        <w:rPr>
          <w:b/>
          <w:spacing w:val="-5"/>
          <w:sz w:val="24"/>
        </w:rPr>
        <w:t xml:space="preserve"> </w:t>
      </w:r>
      <w:r>
        <w:rPr>
          <w:b/>
          <w:sz w:val="24"/>
        </w:rPr>
        <w:t>General</w:t>
      </w:r>
      <w:r>
        <w:rPr>
          <w:b/>
          <w:spacing w:val="-8"/>
          <w:sz w:val="24"/>
        </w:rPr>
        <w:t xml:space="preserve"> </w:t>
      </w:r>
      <w:r>
        <w:rPr>
          <w:b/>
          <w:sz w:val="24"/>
        </w:rPr>
        <w:t>Liability</w:t>
      </w:r>
      <w:r>
        <w:rPr>
          <w:b/>
          <w:spacing w:val="-8"/>
          <w:sz w:val="24"/>
        </w:rPr>
        <w:t xml:space="preserve"> </w:t>
      </w:r>
      <w:r>
        <w:rPr>
          <w:b/>
          <w:sz w:val="24"/>
        </w:rPr>
        <w:t>Insurance</w:t>
      </w:r>
      <w:r>
        <w:rPr>
          <w:sz w:val="24"/>
        </w:rPr>
        <w:t>,</w:t>
      </w:r>
      <w:r>
        <w:rPr>
          <w:spacing w:val="-5"/>
          <w:sz w:val="24"/>
        </w:rPr>
        <w:t xml:space="preserve"> </w:t>
      </w:r>
      <w:r>
        <w:rPr>
          <w:sz w:val="24"/>
        </w:rPr>
        <w:t>including</w:t>
      </w:r>
      <w:r>
        <w:rPr>
          <w:spacing w:val="-7"/>
          <w:sz w:val="24"/>
        </w:rPr>
        <w:t xml:space="preserve"> </w:t>
      </w:r>
      <w:r>
        <w:rPr>
          <w:sz w:val="24"/>
        </w:rPr>
        <w:t>bodily</w:t>
      </w:r>
      <w:r>
        <w:rPr>
          <w:spacing w:val="-4"/>
          <w:sz w:val="24"/>
        </w:rPr>
        <w:t xml:space="preserve"> </w:t>
      </w:r>
      <w:r>
        <w:rPr>
          <w:sz w:val="24"/>
        </w:rPr>
        <w:t>injury and property damage insurance, sufficient to protect the Commonwealth and Contractor from claims arising out of the performance of the contract.</w:t>
      </w:r>
      <w:r>
        <w:rPr>
          <w:spacing w:val="40"/>
          <w:sz w:val="24"/>
        </w:rPr>
        <w:t xml:space="preserve"> </w:t>
      </w:r>
      <w:r>
        <w:rPr>
          <w:sz w:val="24"/>
        </w:rPr>
        <w:t>The amount of bodily injury insurance shall not be less than $500,000 for injury to or death of persons per occurrence.</w:t>
      </w:r>
      <w:r>
        <w:rPr>
          <w:spacing w:val="40"/>
          <w:sz w:val="24"/>
        </w:rPr>
        <w:t xml:space="preserve"> </w:t>
      </w:r>
      <w:r>
        <w:rPr>
          <w:sz w:val="24"/>
        </w:rPr>
        <w:t>The amount of property damage insurance shall not be less than $500,000 per occurrence. Such insurance shall be occurrence-based and claims-made policies are not acceptable.</w:t>
      </w:r>
    </w:p>
    <w:p w14:paraId="51928D9C" w14:textId="77777777" w:rsidR="00E26E8E" w:rsidRDefault="00E26E8E">
      <w:pPr>
        <w:pStyle w:val="BodyText"/>
        <w:spacing w:before="4"/>
      </w:pPr>
    </w:p>
    <w:p w14:paraId="51928D9D" w14:textId="32A52FD0" w:rsidR="00E26E8E" w:rsidRDefault="00871188" w:rsidP="00FE0360">
      <w:pPr>
        <w:pStyle w:val="ListParagraph"/>
        <w:numPr>
          <w:ilvl w:val="1"/>
          <w:numId w:val="3"/>
        </w:numPr>
        <w:tabs>
          <w:tab w:val="left" w:pos="2115"/>
          <w:tab w:val="left" w:pos="2117"/>
        </w:tabs>
        <w:ind w:right="115"/>
        <w:jc w:val="both"/>
        <w:rPr>
          <w:sz w:val="24"/>
        </w:rPr>
      </w:pPr>
      <w:r>
        <w:rPr>
          <w:b/>
          <w:sz w:val="24"/>
        </w:rPr>
        <w:t>Automotive</w:t>
      </w:r>
      <w:r>
        <w:rPr>
          <w:b/>
          <w:spacing w:val="-3"/>
          <w:sz w:val="24"/>
        </w:rPr>
        <w:t xml:space="preserve"> </w:t>
      </w:r>
      <w:r>
        <w:rPr>
          <w:b/>
          <w:sz w:val="24"/>
        </w:rPr>
        <w:t>Liability</w:t>
      </w:r>
      <w:r>
        <w:rPr>
          <w:b/>
          <w:spacing w:val="-3"/>
          <w:sz w:val="24"/>
        </w:rPr>
        <w:t xml:space="preserve"> </w:t>
      </w:r>
      <w:r>
        <w:rPr>
          <w:b/>
          <w:sz w:val="24"/>
        </w:rPr>
        <w:t>Insurance</w:t>
      </w:r>
      <w:r>
        <w:rPr>
          <w:sz w:val="24"/>
        </w:rPr>
        <w:t>,</w:t>
      </w:r>
      <w:r>
        <w:rPr>
          <w:spacing w:val="-4"/>
          <w:sz w:val="24"/>
        </w:rPr>
        <w:t xml:space="preserve"> </w:t>
      </w:r>
      <w:r>
        <w:rPr>
          <w:sz w:val="24"/>
        </w:rPr>
        <w:t>including</w:t>
      </w:r>
      <w:r>
        <w:rPr>
          <w:spacing w:val="-3"/>
          <w:sz w:val="24"/>
        </w:rPr>
        <w:t xml:space="preserve"> </w:t>
      </w:r>
      <w:r>
        <w:rPr>
          <w:sz w:val="24"/>
        </w:rPr>
        <w:t>bodily injury</w:t>
      </w:r>
      <w:r>
        <w:rPr>
          <w:spacing w:val="-4"/>
          <w:sz w:val="24"/>
        </w:rPr>
        <w:t xml:space="preserve"> </w:t>
      </w:r>
      <w:r>
        <w:rPr>
          <w:sz w:val="24"/>
        </w:rPr>
        <w:t>and</w:t>
      </w:r>
      <w:r>
        <w:rPr>
          <w:spacing w:val="-3"/>
          <w:sz w:val="24"/>
        </w:rPr>
        <w:t xml:space="preserve"> </w:t>
      </w:r>
      <w:r>
        <w:rPr>
          <w:sz w:val="24"/>
        </w:rPr>
        <w:t>property damage insurance, sufficient to protect the Commonwealth and the Contractor from</w:t>
      </w:r>
      <w:r>
        <w:rPr>
          <w:spacing w:val="-1"/>
          <w:sz w:val="24"/>
        </w:rPr>
        <w:t xml:space="preserve"> </w:t>
      </w:r>
      <w:r>
        <w:rPr>
          <w:sz w:val="24"/>
        </w:rPr>
        <w:t>claims</w:t>
      </w:r>
      <w:r>
        <w:rPr>
          <w:spacing w:val="-2"/>
          <w:sz w:val="24"/>
        </w:rPr>
        <w:t xml:space="preserve"> </w:t>
      </w:r>
      <w:r>
        <w:rPr>
          <w:sz w:val="24"/>
        </w:rPr>
        <w:t>arising</w:t>
      </w:r>
      <w:r>
        <w:rPr>
          <w:spacing w:val="-2"/>
          <w:sz w:val="24"/>
        </w:rPr>
        <w:t xml:space="preserve"> </w:t>
      </w:r>
      <w:r>
        <w:rPr>
          <w:sz w:val="24"/>
        </w:rPr>
        <w:t>out</w:t>
      </w:r>
      <w:r>
        <w:rPr>
          <w:spacing w:val="-2"/>
          <w:sz w:val="24"/>
        </w:rPr>
        <w:t xml:space="preserve"> </w:t>
      </w:r>
      <w:r>
        <w:rPr>
          <w:sz w:val="24"/>
        </w:rPr>
        <w:t>of</w:t>
      </w:r>
      <w:r>
        <w:rPr>
          <w:spacing w:val="-2"/>
          <w:sz w:val="24"/>
        </w:rPr>
        <w:t xml:space="preserve"> </w:t>
      </w:r>
      <w:r>
        <w:rPr>
          <w:sz w:val="24"/>
        </w:rPr>
        <w:t>the</w:t>
      </w:r>
      <w:r>
        <w:rPr>
          <w:spacing w:val="-2"/>
          <w:sz w:val="24"/>
        </w:rPr>
        <w:t xml:space="preserve"> </w:t>
      </w:r>
      <w:r>
        <w:rPr>
          <w:sz w:val="24"/>
        </w:rPr>
        <w:t>performance</w:t>
      </w:r>
      <w:r>
        <w:rPr>
          <w:spacing w:val="-2"/>
          <w:sz w:val="24"/>
        </w:rPr>
        <w:t xml:space="preserve"> </w:t>
      </w:r>
      <w:r>
        <w:rPr>
          <w:sz w:val="24"/>
        </w:rPr>
        <w:t>of</w:t>
      </w:r>
      <w:r>
        <w:rPr>
          <w:spacing w:val="-2"/>
          <w:sz w:val="24"/>
        </w:rPr>
        <w:t xml:space="preserve"> </w:t>
      </w:r>
      <w:r>
        <w:rPr>
          <w:sz w:val="24"/>
        </w:rPr>
        <w:t>the</w:t>
      </w:r>
      <w:r>
        <w:rPr>
          <w:spacing w:val="-2"/>
          <w:sz w:val="24"/>
        </w:rPr>
        <w:t xml:space="preserve"> </w:t>
      </w:r>
      <w:r>
        <w:rPr>
          <w:sz w:val="24"/>
        </w:rPr>
        <w:t>contract. The amount of bodily insurance shall not be less than $500,000 for injury</w:t>
      </w:r>
      <w:r>
        <w:rPr>
          <w:spacing w:val="-2"/>
          <w:sz w:val="24"/>
        </w:rPr>
        <w:t xml:space="preserve"> </w:t>
      </w:r>
      <w:r>
        <w:rPr>
          <w:sz w:val="24"/>
        </w:rPr>
        <w:t>to</w:t>
      </w:r>
      <w:r>
        <w:rPr>
          <w:spacing w:val="-2"/>
          <w:sz w:val="24"/>
        </w:rPr>
        <w:t xml:space="preserve"> </w:t>
      </w:r>
      <w:r>
        <w:rPr>
          <w:sz w:val="24"/>
        </w:rPr>
        <w:t>or</w:t>
      </w:r>
      <w:r>
        <w:rPr>
          <w:spacing w:val="-5"/>
          <w:sz w:val="24"/>
        </w:rPr>
        <w:t xml:space="preserve"> </w:t>
      </w:r>
      <w:r>
        <w:rPr>
          <w:sz w:val="24"/>
        </w:rPr>
        <w:t>death</w:t>
      </w:r>
      <w:r>
        <w:rPr>
          <w:spacing w:val="-1"/>
          <w:sz w:val="24"/>
        </w:rPr>
        <w:t xml:space="preserve"> </w:t>
      </w:r>
      <w:r>
        <w:rPr>
          <w:sz w:val="24"/>
        </w:rPr>
        <w:t>of</w:t>
      </w:r>
      <w:r>
        <w:rPr>
          <w:spacing w:val="-2"/>
          <w:sz w:val="24"/>
        </w:rPr>
        <w:t xml:space="preserve"> </w:t>
      </w:r>
      <w:r>
        <w:rPr>
          <w:sz w:val="24"/>
        </w:rPr>
        <w:t>persons</w:t>
      </w:r>
      <w:r>
        <w:rPr>
          <w:spacing w:val="-2"/>
          <w:sz w:val="24"/>
        </w:rPr>
        <w:t xml:space="preserve"> </w:t>
      </w:r>
      <w:r>
        <w:rPr>
          <w:sz w:val="24"/>
        </w:rPr>
        <w:t>per</w:t>
      </w:r>
      <w:r>
        <w:rPr>
          <w:spacing w:val="-5"/>
          <w:sz w:val="24"/>
        </w:rPr>
        <w:t xml:space="preserve"> </w:t>
      </w:r>
      <w:r>
        <w:rPr>
          <w:sz w:val="24"/>
        </w:rPr>
        <w:t>occurrence.</w:t>
      </w:r>
      <w:r>
        <w:rPr>
          <w:spacing w:val="40"/>
          <w:sz w:val="24"/>
        </w:rPr>
        <w:t xml:space="preserve"> </w:t>
      </w:r>
      <w:r>
        <w:rPr>
          <w:sz w:val="24"/>
        </w:rPr>
        <w:t>The</w:t>
      </w:r>
      <w:r>
        <w:rPr>
          <w:spacing w:val="-2"/>
          <w:sz w:val="24"/>
        </w:rPr>
        <w:t xml:space="preserve"> </w:t>
      </w:r>
      <w:r>
        <w:rPr>
          <w:sz w:val="24"/>
        </w:rPr>
        <w:t>amount</w:t>
      </w:r>
      <w:r>
        <w:rPr>
          <w:spacing w:val="-2"/>
          <w:sz w:val="24"/>
        </w:rPr>
        <w:t xml:space="preserve"> </w:t>
      </w:r>
      <w:r>
        <w:rPr>
          <w:sz w:val="24"/>
        </w:rPr>
        <w:t>of</w:t>
      </w:r>
      <w:r>
        <w:rPr>
          <w:spacing w:val="-6"/>
          <w:sz w:val="24"/>
        </w:rPr>
        <w:t xml:space="preserve"> </w:t>
      </w:r>
      <w:r>
        <w:rPr>
          <w:sz w:val="24"/>
        </w:rPr>
        <w:t>property damage insurance shall not be less than $500,000 per occurrence. Such insurance shall be occurrence-</w:t>
      </w:r>
      <w:r w:rsidR="00246AB3">
        <w:rPr>
          <w:sz w:val="24"/>
        </w:rPr>
        <w:t>based,</w:t>
      </w:r>
      <w:r>
        <w:rPr>
          <w:sz w:val="24"/>
        </w:rPr>
        <w:t xml:space="preserve"> and claims-made policies are not acceptable.</w:t>
      </w:r>
    </w:p>
    <w:p w14:paraId="51928D9E" w14:textId="77777777" w:rsidR="00E26E8E" w:rsidRDefault="00871188">
      <w:pPr>
        <w:pStyle w:val="BodyText"/>
        <w:spacing w:before="275"/>
        <w:ind w:left="1397" w:right="114"/>
        <w:jc w:val="both"/>
      </w:pPr>
      <w:r>
        <w:t>Such</w:t>
      </w:r>
      <w:r>
        <w:rPr>
          <w:spacing w:val="-12"/>
        </w:rPr>
        <w:t xml:space="preserve"> </w:t>
      </w:r>
      <w:r>
        <w:t>general</w:t>
      </w:r>
      <w:r>
        <w:rPr>
          <w:spacing w:val="-14"/>
        </w:rPr>
        <w:t xml:space="preserve"> </w:t>
      </w:r>
      <w:r>
        <w:t>liability</w:t>
      </w:r>
      <w:r>
        <w:rPr>
          <w:spacing w:val="-14"/>
        </w:rPr>
        <w:t xml:space="preserve"> </w:t>
      </w:r>
      <w:r>
        <w:t>and</w:t>
      </w:r>
      <w:r>
        <w:rPr>
          <w:spacing w:val="-13"/>
        </w:rPr>
        <w:t xml:space="preserve"> </w:t>
      </w:r>
      <w:r>
        <w:t>automotive</w:t>
      </w:r>
      <w:r>
        <w:rPr>
          <w:spacing w:val="-8"/>
        </w:rPr>
        <w:t xml:space="preserve"> </w:t>
      </w:r>
      <w:r>
        <w:t>policies</w:t>
      </w:r>
      <w:r>
        <w:rPr>
          <w:spacing w:val="-13"/>
        </w:rPr>
        <w:t xml:space="preserve"> </w:t>
      </w:r>
      <w:r>
        <w:t>shall</w:t>
      </w:r>
      <w:r>
        <w:rPr>
          <w:spacing w:val="-15"/>
        </w:rPr>
        <w:t xml:space="preserve"> </w:t>
      </w:r>
      <w:r>
        <w:t>name</w:t>
      </w:r>
      <w:r>
        <w:rPr>
          <w:spacing w:val="-13"/>
        </w:rPr>
        <w:t xml:space="preserve"> </w:t>
      </w:r>
      <w:r>
        <w:t>the</w:t>
      </w:r>
      <w:r>
        <w:rPr>
          <w:spacing w:val="-13"/>
        </w:rPr>
        <w:t xml:space="preserve"> </w:t>
      </w:r>
      <w:r>
        <w:t>Commonwealth as</w:t>
      </w:r>
      <w:r>
        <w:rPr>
          <w:spacing w:val="-3"/>
        </w:rPr>
        <w:t xml:space="preserve"> </w:t>
      </w:r>
      <w:r>
        <w:t>an</w:t>
      </w:r>
      <w:r>
        <w:rPr>
          <w:spacing w:val="-3"/>
        </w:rPr>
        <w:t xml:space="preserve"> </w:t>
      </w:r>
      <w:r>
        <w:t>additional</w:t>
      </w:r>
      <w:r>
        <w:rPr>
          <w:spacing w:val="-3"/>
        </w:rPr>
        <w:t xml:space="preserve"> </w:t>
      </w:r>
      <w:r>
        <w:t>insured.</w:t>
      </w:r>
      <w:r>
        <w:rPr>
          <w:spacing w:val="40"/>
        </w:rPr>
        <w:t xml:space="preserve"> </w:t>
      </w:r>
      <w:r>
        <w:t>Prior</w:t>
      </w:r>
      <w:r>
        <w:rPr>
          <w:spacing w:val="-2"/>
        </w:rPr>
        <w:t xml:space="preserve"> </w:t>
      </w:r>
      <w:r>
        <w:t>to</w:t>
      </w:r>
      <w:r>
        <w:rPr>
          <w:spacing w:val="-3"/>
        </w:rPr>
        <w:t xml:space="preserve"> </w:t>
      </w:r>
      <w:r>
        <w:t>the commencement of</w:t>
      </w:r>
      <w:r>
        <w:rPr>
          <w:spacing w:val="-3"/>
        </w:rPr>
        <w:t xml:space="preserve"> </w:t>
      </w:r>
      <w:r>
        <w:t>the</w:t>
      </w:r>
      <w:r>
        <w:rPr>
          <w:spacing w:val="-3"/>
        </w:rPr>
        <w:t xml:space="preserve"> </w:t>
      </w:r>
      <w:r>
        <w:t>work</w:t>
      </w:r>
      <w:r>
        <w:rPr>
          <w:spacing w:val="-3"/>
        </w:rPr>
        <w:t xml:space="preserve"> </w:t>
      </w:r>
      <w:r>
        <w:t>under</w:t>
      </w:r>
      <w:r>
        <w:rPr>
          <w:spacing w:val="-2"/>
        </w:rPr>
        <w:t xml:space="preserve"> </w:t>
      </w:r>
      <w:r>
        <w:t>this contract, Contractor must provide the Commonwealth with current Certificates of Insurance.</w:t>
      </w:r>
      <w:r>
        <w:rPr>
          <w:spacing w:val="40"/>
        </w:rPr>
        <w:t xml:space="preserve"> </w:t>
      </w:r>
      <w:r>
        <w:t>These Certificates shall contain a provision that coverage</w:t>
      </w:r>
      <w:r>
        <w:rPr>
          <w:spacing w:val="-6"/>
        </w:rPr>
        <w:t xml:space="preserve"> </w:t>
      </w:r>
      <w:r>
        <w:t>afforded</w:t>
      </w:r>
      <w:r>
        <w:rPr>
          <w:spacing w:val="-6"/>
        </w:rPr>
        <w:t xml:space="preserve"> </w:t>
      </w:r>
      <w:r>
        <w:t>under</w:t>
      </w:r>
      <w:r>
        <w:rPr>
          <w:spacing w:val="-5"/>
        </w:rPr>
        <w:t xml:space="preserve"> </w:t>
      </w:r>
      <w:r>
        <w:t>the</w:t>
      </w:r>
      <w:r>
        <w:rPr>
          <w:spacing w:val="-6"/>
        </w:rPr>
        <w:t xml:space="preserve"> </w:t>
      </w:r>
      <w:r>
        <w:t>policy</w:t>
      </w:r>
      <w:r>
        <w:rPr>
          <w:spacing w:val="-7"/>
        </w:rPr>
        <w:t xml:space="preserve"> </w:t>
      </w:r>
      <w:r>
        <w:t>shall</w:t>
      </w:r>
      <w:r>
        <w:rPr>
          <w:spacing w:val="-8"/>
        </w:rPr>
        <w:t xml:space="preserve"> </w:t>
      </w:r>
      <w:r>
        <w:t>not</w:t>
      </w:r>
      <w:r>
        <w:rPr>
          <w:spacing w:val="-6"/>
        </w:rPr>
        <w:t xml:space="preserve"> </w:t>
      </w:r>
      <w:r>
        <w:t>be</w:t>
      </w:r>
      <w:r>
        <w:rPr>
          <w:spacing w:val="-6"/>
        </w:rPr>
        <w:t xml:space="preserve"> </w:t>
      </w:r>
      <w:r>
        <w:t>cancelled</w:t>
      </w:r>
      <w:r>
        <w:rPr>
          <w:spacing w:val="-6"/>
        </w:rPr>
        <w:t xml:space="preserve"> </w:t>
      </w:r>
      <w:r>
        <w:t>or</w:t>
      </w:r>
      <w:r>
        <w:rPr>
          <w:spacing w:val="-5"/>
        </w:rPr>
        <w:t xml:space="preserve"> </w:t>
      </w:r>
      <w:r>
        <w:t>modified</w:t>
      </w:r>
      <w:r>
        <w:rPr>
          <w:spacing w:val="-6"/>
        </w:rPr>
        <w:t xml:space="preserve"> </w:t>
      </w:r>
      <w:r>
        <w:t>until</w:t>
      </w:r>
      <w:r>
        <w:rPr>
          <w:spacing w:val="-7"/>
        </w:rPr>
        <w:t xml:space="preserve"> </w:t>
      </w:r>
      <w:r>
        <w:t>at</w:t>
      </w:r>
    </w:p>
    <w:p w14:paraId="51928D9F" w14:textId="77777777" w:rsidR="00E26E8E" w:rsidRDefault="00E26E8E">
      <w:pPr>
        <w:jc w:val="both"/>
        <w:sectPr w:rsidR="00E26E8E">
          <w:pgSz w:w="12240" w:h="15840"/>
          <w:pgMar w:top="1820" w:right="1320" w:bottom="920" w:left="1340" w:header="0" w:footer="724" w:gutter="0"/>
          <w:cols w:space="720"/>
        </w:sectPr>
      </w:pPr>
    </w:p>
    <w:p w14:paraId="24026625" w14:textId="4B1A8BA1" w:rsidR="00B95D98" w:rsidRPr="00B95D98" w:rsidRDefault="00871188" w:rsidP="00B95D98">
      <w:pPr>
        <w:pStyle w:val="BodyText"/>
        <w:tabs>
          <w:tab w:val="left" w:pos="2106"/>
          <w:tab w:val="left" w:pos="2826"/>
          <w:tab w:val="left" w:pos="4211"/>
          <w:tab w:val="left" w:pos="6633"/>
        </w:tabs>
        <w:spacing w:before="83" w:line="237" w:lineRule="auto"/>
        <w:ind w:left="1397" w:right="120"/>
        <w:rPr>
          <w:spacing w:val="-2"/>
        </w:rPr>
      </w:pPr>
      <w:r>
        <w:rPr>
          <w:spacing w:val="-2"/>
        </w:rPr>
        <w:lastRenderedPageBreak/>
        <w:t>least</w:t>
      </w:r>
      <w:r>
        <w:tab/>
      </w:r>
      <w:r>
        <w:rPr>
          <w:spacing w:val="-2"/>
        </w:rPr>
        <w:t>thirty</w:t>
      </w:r>
      <w:r>
        <w:tab/>
        <w:t>(30)</w:t>
      </w:r>
      <w:r>
        <w:rPr>
          <w:spacing w:val="80"/>
        </w:rPr>
        <w:t xml:space="preserve"> </w:t>
      </w:r>
      <w:r>
        <w:t>days’</w:t>
      </w:r>
      <w:r>
        <w:tab/>
        <w:t>prior</w:t>
      </w:r>
      <w:r>
        <w:rPr>
          <w:spacing w:val="80"/>
        </w:rPr>
        <w:t xml:space="preserve"> </w:t>
      </w:r>
      <w:r>
        <w:t>written</w:t>
      </w:r>
      <w:r>
        <w:rPr>
          <w:spacing w:val="80"/>
        </w:rPr>
        <w:t xml:space="preserve"> </w:t>
      </w:r>
      <w:r>
        <w:t>notice</w:t>
      </w:r>
      <w:r>
        <w:tab/>
        <w:t>has</w:t>
      </w:r>
      <w:r>
        <w:rPr>
          <w:spacing w:val="80"/>
        </w:rPr>
        <w:t xml:space="preserve"> </w:t>
      </w:r>
      <w:r>
        <w:t>been</w:t>
      </w:r>
      <w:r>
        <w:rPr>
          <w:spacing w:val="80"/>
        </w:rPr>
        <w:t xml:space="preserve"> </w:t>
      </w:r>
      <w:r>
        <w:t>given</w:t>
      </w:r>
      <w:r>
        <w:rPr>
          <w:spacing w:val="80"/>
        </w:rPr>
        <w:t xml:space="preserve"> </w:t>
      </w:r>
      <w:r>
        <w:t>to</w:t>
      </w:r>
      <w:r>
        <w:rPr>
          <w:spacing w:val="80"/>
        </w:rPr>
        <w:t xml:space="preserve"> </w:t>
      </w:r>
      <w:r>
        <w:t xml:space="preserve">the </w:t>
      </w:r>
      <w:r>
        <w:rPr>
          <w:spacing w:val="-2"/>
        </w:rPr>
        <w:t>Commonwealth.</w:t>
      </w:r>
    </w:p>
    <w:p w14:paraId="51928DA1" w14:textId="77777777" w:rsidR="00E26E8E" w:rsidRDefault="00E26E8E">
      <w:pPr>
        <w:pStyle w:val="BodyText"/>
        <w:spacing w:before="1"/>
      </w:pPr>
    </w:p>
    <w:p w14:paraId="6D10D874" w14:textId="28879DE4" w:rsidR="00B95D98" w:rsidRPr="00393BB5" w:rsidRDefault="00B95D98" w:rsidP="00651241">
      <w:pPr>
        <w:pStyle w:val="Heading2"/>
        <w:numPr>
          <w:ilvl w:val="0"/>
          <w:numId w:val="3"/>
        </w:numPr>
        <w:tabs>
          <w:tab w:val="left" w:pos="1416"/>
        </w:tabs>
        <w:spacing w:before="74"/>
        <w:rPr>
          <w:u w:val="none"/>
        </w:rPr>
      </w:pPr>
      <w:r w:rsidRPr="00562C9E">
        <w:rPr>
          <w:u w:val="thick"/>
        </w:rPr>
        <w:t>B</w:t>
      </w:r>
      <w:r>
        <w:rPr>
          <w:u w:val="thick"/>
        </w:rPr>
        <w:t>ID SUBMISSION</w:t>
      </w:r>
    </w:p>
    <w:p w14:paraId="3A4CCF54" w14:textId="77777777" w:rsidR="00B95D98" w:rsidRPr="00562C9E" w:rsidRDefault="00B95D98" w:rsidP="00B95D98">
      <w:pPr>
        <w:pStyle w:val="Heading2"/>
        <w:tabs>
          <w:tab w:val="left" w:pos="1416"/>
        </w:tabs>
        <w:spacing w:before="74"/>
        <w:ind w:firstLine="0"/>
        <w:rPr>
          <w:u w:val="none"/>
        </w:rPr>
      </w:pPr>
    </w:p>
    <w:p w14:paraId="2FBAA6A7" w14:textId="77777777" w:rsidR="00B95D98" w:rsidRPr="004B66F8" w:rsidRDefault="00B95D98" w:rsidP="00B95D98">
      <w:pPr>
        <w:pStyle w:val="ListParagraph"/>
        <w:numPr>
          <w:ilvl w:val="0"/>
          <w:numId w:val="5"/>
        </w:numPr>
        <w:tabs>
          <w:tab w:val="left" w:pos="1072"/>
        </w:tabs>
        <w:spacing w:before="211" w:line="266" w:lineRule="auto"/>
        <w:ind w:right="192"/>
        <w:jc w:val="both"/>
        <w:rPr>
          <w:sz w:val="24"/>
          <w:szCs w:val="24"/>
        </w:rPr>
      </w:pPr>
      <w:r w:rsidRPr="004B66F8">
        <w:rPr>
          <w:sz w:val="24"/>
          <w:szCs w:val="24"/>
        </w:rPr>
        <w:t>All Bids must be submitted electronically through the Department of General Services’ (DGS) eMarketplace</w:t>
      </w:r>
      <w:r w:rsidRPr="004B66F8">
        <w:rPr>
          <w:spacing w:val="-42"/>
          <w:sz w:val="24"/>
          <w:szCs w:val="24"/>
        </w:rPr>
        <w:t xml:space="preserve"> </w:t>
      </w:r>
      <w:r w:rsidRPr="004B66F8">
        <w:rPr>
          <w:sz w:val="24"/>
          <w:szCs w:val="24"/>
        </w:rPr>
        <w:t>website. The eMarketplace website is located at</w:t>
      </w:r>
      <w:r w:rsidRPr="004B66F8">
        <w:rPr>
          <w:color w:val="0000FF"/>
          <w:sz w:val="24"/>
          <w:szCs w:val="24"/>
        </w:rPr>
        <w:t xml:space="preserve"> </w:t>
      </w:r>
      <w:hyperlink r:id="rId20">
        <w:r w:rsidRPr="004B66F8">
          <w:rPr>
            <w:color w:val="0000FF"/>
            <w:sz w:val="24"/>
            <w:szCs w:val="24"/>
            <w:u w:val="single" w:color="0000FF"/>
          </w:rPr>
          <w:t>http://www.emarketplace.state.pa.us</w:t>
        </w:r>
        <w:r w:rsidRPr="004B66F8">
          <w:rPr>
            <w:sz w:val="24"/>
            <w:szCs w:val="24"/>
          </w:rPr>
          <w:t>.</w:t>
        </w:r>
      </w:hyperlink>
      <w:r w:rsidRPr="004B66F8">
        <w:rPr>
          <w:sz w:val="24"/>
          <w:szCs w:val="24"/>
        </w:rPr>
        <w:t xml:space="preserve"> DEP is not responsible</w:t>
      </w:r>
      <w:r w:rsidRPr="004B66F8">
        <w:rPr>
          <w:spacing w:val="-42"/>
          <w:sz w:val="24"/>
          <w:szCs w:val="24"/>
        </w:rPr>
        <w:t xml:space="preserve"> </w:t>
      </w:r>
      <w:r w:rsidRPr="004B66F8">
        <w:rPr>
          <w:sz w:val="24"/>
          <w:szCs w:val="24"/>
        </w:rPr>
        <w:t>for</w:t>
      </w:r>
      <w:r w:rsidRPr="004B66F8">
        <w:rPr>
          <w:spacing w:val="-1"/>
          <w:sz w:val="24"/>
          <w:szCs w:val="24"/>
        </w:rPr>
        <w:t xml:space="preserve"> </w:t>
      </w:r>
      <w:r w:rsidRPr="004B66F8">
        <w:rPr>
          <w:sz w:val="24"/>
          <w:szCs w:val="24"/>
        </w:rPr>
        <w:t>the</w:t>
      </w:r>
      <w:r w:rsidRPr="004B66F8">
        <w:rPr>
          <w:spacing w:val="-1"/>
          <w:sz w:val="24"/>
          <w:szCs w:val="24"/>
        </w:rPr>
        <w:t xml:space="preserve"> </w:t>
      </w:r>
      <w:r w:rsidRPr="004B66F8">
        <w:rPr>
          <w:sz w:val="24"/>
          <w:szCs w:val="24"/>
        </w:rPr>
        <w:t>maintenance</w:t>
      </w:r>
      <w:r w:rsidRPr="004B66F8">
        <w:rPr>
          <w:spacing w:val="-1"/>
          <w:sz w:val="24"/>
          <w:szCs w:val="24"/>
        </w:rPr>
        <w:t xml:space="preserve"> </w:t>
      </w:r>
      <w:r w:rsidRPr="004B66F8">
        <w:rPr>
          <w:sz w:val="24"/>
          <w:szCs w:val="24"/>
        </w:rPr>
        <w:t>of</w:t>
      </w:r>
      <w:r w:rsidRPr="004B66F8">
        <w:rPr>
          <w:spacing w:val="-6"/>
          <w:sz w:val="24"/>
          <w:szCs w:val="24"/>
        </w:rPr>
        <w:t xml:space="preserve"> </w:t>
      </w:r>
      <w:r w:rsidRPr="004B66F8">
        <w:rPr>
          <w:sz w:val="24"/>
          <w:szCs w:val="24"/>
        </w:rPr>
        <w:t>the</w:t>
      </w:r>
      <w:r w:rsidRPr="004B66F8">
        <w:rPr>
          <w:spacing w:val="-3"/>
          <w:sz w:val="24"/>
          <w:szCs w:val="24"/>
        </w:rPr>
        <w:t xml:space="preserve"> </w:t>
      </w:r>
      <w:r w:rsidRPr="004B66F8">
        <w:rPr>
          <w:sz w:val="24"/>
          <w:szCs w:val="24"/>
        </w:rPr>
        <w:t>eMarketplace</w:t>
      </w:r>
      <w:r w:rsidRPr="004B66F8">
        <w:rPr>
          <w:spacing w:val="-1"/>
          <w:sz w:val="24"/>
          <w:szCs w:val="24"/>
        </w:rPr>
        <w:t xml:space="preserve"> </w:t>
      </w:r>
      <w:r w:rsidRPr="004B66F8">
        <w:rPr>
          <w:sz w:val="24"/>
          <w:szCs w:val="24"/>
        </w:rPr>
        <w:t>website.</w:t>
      </w:r>
    </w:p>
    <w:p w14:paraId="2698260B" w14:textId="77777777" w:rsidR="00B95D98" w:rsidRPr="00562C9E" w:rsidRDefault="00B95D98" w:rsidP="00B95D98">
      <w:pPr>
        <w:pStyle w:val="ListParagraph"/>
        <w:numPr>
          <w:ilvl w:val="0"/>
          <w:numId w:val="5"/>
        </w:numPr>
        <w:tabs>
          <w:tab w:val="left" w:pos="1071"/>
          <w:tab w:val="left" w:pos="1072"/>
        </w:tabs>
        <w:spacing w:before="127" w:line="276" w:lineRule="auto"/>
        <w:ind w:right="362"/>
        <w:jc w:val="both"/>
      </w:pPr>
      <w:r w:rsidRPr="00562C9E">
        <w:rPr>
          <w:noProof/>
          <w:sz w:val="24"/>
          <w:szCs w:val="24"/>
        </w:rPr>
        <mc:AlternateContent>
          <mc:Choice Requires="wps">
            <w:drawing>
              <wp:anchor distT="0" distB="0" distL="114300" distR="114300" simplePos="0" relativeHeight="487592448" behindDoc="1" locked="0" layoutInCell="1" allowOverlap="1" wp14:anchorId="73F24D39" wp14:editId="31898423">
                <wp:simplePos x="0" y="0"/>
                <wp:positionH relativeFrom="page">
                  <wp:posOffset>3225800</wp:posOffset>
                </wp:positionH>
                <wp:positionV relativeFrom="paragraph">
                  <wp:posOffset>207010</wp:posOffset>
                </wp:positionV>
                <wp:extent cx="32385" cy="4445"/>
                <wp:effectExtent l="0" t="0" r="0" b="0"/>
                <wp:wrapNone/>
                <wp:docPr id="1463812537"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AAC106" id="docshape1" o:spid="_x0000_s1026" style="position:absolute;margin-left:254pt;margin-top:16.3pt;width:2.55pt;height:.35pt;z-index:-15724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ZvQ5AEAALEDAAAOAAAAZHJzL2Uyb0RvYy54bWysU9uO0zAQfUfiHyy/07TdFJao6WrVVRHS&#10;cpEWPsB1nMTC8ZgZt2n5esZut1vBGyIPlsczczzn+GR5dxic2BskC76Ws8lUCuM1NNZ3tfz+bfPm&#10;VgqKyjfKgTe1PBqSd6vXr5ZjqMwcenCNQcEgnqox1LKPMVRFQbo3g6IJBOM52QIOKnKIXdGgGhl9&#10;cMV8On1bjIBNQNCGiE8fTkm5yvhta3T80rZkonC15NliXjGv27QWq6WqOlSht/o8hvqHKQZlPV96&#10;gXpQUYkd2r+gBqsRCNo40TAU0LZWm8yB2cymf7B56lUwmQuLQ+EiE/0/WP15/xS+YhqdwiPoHyQ8&#10;rHvlO3OPCGNvVMPXzZJQxRioujSkgLhVbMdP0PDTql2ErMGhxSEBMjtxyFIfL1KbQxSaD2/mN7cL&#10;KTRnyrJcZHhVPXcGpPjBwCDSppbIz5iR1f6RYppEVc8leXJwttlY53KA3XbtUOxVenL+NpszOl2X&#10;OZ+KPaS2E2I6yRQTq2QgqrbQHJkhwsk37HPe9IC/pBjZM7WknzuFRgr30bNK72dlmUyWg3Lxbs4B&#10;Xme21xnlNUPVMkpx2q7jyZi7gLbr+aZZJu3hnpVtbSb+MtV5WPZF1uPs4WS86zhXvfxpq98AAAD/&#10;/wMAUEsDBBQABgAIAAAAIQBVR3hm3QAAAAkBAAAPAAAAZHJzL2Rvd25yZXYueG1sTI/BboMwEETv&#10;lfoP1kbqrTHECo0oJqoiceqlITn0uMEuoOA1wk6gf9/tqT3Ozmj2TbFf3CDudgq9Jw3pOgFhqfGm&#10;p1bD+VQ970CEiGRw8GQ1fNsA+/LxocDc+JmO9l7HVnAJhRw1dDGOuZSh6azDsPajJfa+/OQwspxa&#10;aSacudwNcpMkmXTYE3/ocLSHzjbX+uY0jIf5hNWHqT6PzmdqVO9NX79o/bRa3l5BRLvEvzD84jM6&#10;lMx08TcyQQwatsmOt0QNapOB4MA2VSmICx+UAlkW8v+C8gcAAP//AwBQSwECLQAUAAYACAAAACEA&#10;toM4kv4AAADhAQAAEwAAAAAAAAAAAAAAAAAAAAAAW0NvbnRlbnRfVHlwZXNdLnhtbFBLAQItABQA&#10;BgAIAAAAIQA4/SH/1gAAAJQBAAALAAAAAAAAAAAAAAAAAC8BAABfcmVscy8ucmVsc1BLAQItABQA&#10;BgAIAAAAIQDBdZvQ5AEAALEDAAAOAAAAAAAAAAAAAAAAAC4CAABkcnMvZTJvRG9jLnhtbFBLAQIt&#10;ABQABgAIAAAAIQBVR3hm3QAAAAkBAAAPAAAAAAAAAAAAAAAAAD4EAABkcnMvZG93bnJldi54bWxQ&#10;SwUGAAAAAAQABADzAAAASAUAAAAA&#10;" fillcolor="blue" stroked="f">
                <w10:wrap anchorx="page"/>
              </v:rect>
            </w:pict>
          </mc:Fallback>
        </mc:AlternateContent>
      </w:r>
      <w:r w:rsidRPr="00562C9E">
        <w:rPr>
          <w:noProof/>
          <w:sz w:val="24"/>
          <w:szCs w:val="24"/>
        </w:rPr>
        <mc:AlternateContent>
          <mc:Choice Requires="wps">
            <w:drawing>
              <wp:anchor distT="0" distB="0" distL="114300" distR="114300" simplePos="0" relativeHeight="487593472" behindDoc="1" locked="0" layoutInCell="1" allowOverlap="1" wp14:anchorId="039EF315" wp14:editId="03E0213C">
                <wp:simplePos x="0" y="0"/>
                <wp:positionH relativeFrom="page">
                  <wp:posOffset>4246880</wp:posOffset>
                </wp:positionH>
                <wp:positionV relativeFrom="paragraph">
                  <wp:posOffset>205105</wp:posOffset>
                </wp:positionV>
                <wp:extent cx="30480" cy="4445"/>
                <wp:effectExtent l="0" t="0" r="0" b="0"/>
                <wp:wrapNone/>
                <wp:docPr id="1537762905"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1C74B8" id="docshape2" o:spid="_x0000_s1026" style="position:absolute;margin-left:334.4pt;margin-top:16.15pt;width:2.4pt;height:.35pt;z-index:-15723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6n4wEAALEDAAAOAAAAZHJzL2Uyb0RvYy54bWysU8Fu2zAMvQ/YPwi6L04yd+uMOEWRIsOA&#10;bh3Q9QMUWbaFyaJGKnGyrx+lpGmw3Yr5IIii+MT3+Ly42Q9O7AySBV/L2WQqhfEaGuu7Wj79WL+7&#10;loKi8o1y4E0tD4bkzfLtm8UYKjOHHlxjUDCIp2oMtexjDFVRkO7NoGgCwXhOtoCDihxiVzSoRkYf&#10;XDGfTj8UI2ATELQh4tO7Y1IuM37bGh0f2pZMFK6W3FvMK+Z1k9ZiuVBVhyr0Vp/aUK/oYlDW86Nn&#10;qDsVldii/QdqsBqBoI0TDUMBbWu1yRyYzWz6F5vHXgWTubA4FM4y0f+D1d92j+E7ptYp3IP+ScLD&#10;qle+M7eIMPZGNfzcLAlVjIGqc0EKiEvFZvwKDY9WbSNkDfYtDgmQ2Yl9lvpwltrso9B8+H5aXvM8&#10;NGfKsrzK8Kp6rgxI8bOBQaRNLZHHmJHV7p5i6kRVz1dy5+Bss7bO5QC7zcqh2Kk0cv7W6xM6XV5z&#10;Pl32kMqOiOkkU0yskoGo2kBzYIYIR9+wz3nTA/6WYmTP1JJ+bRUaKdwXzyp9mpVlMlkOyquPcw7w&#10;MrO5zCivGaqWUYrjdhWPxtwGtF3PL80yaQ+3rGxrM/GXrk7Nsi+yHicPJ+NdxvnWy5+2/AMAAP//&#10;AwBQSwMEFAAGAAgAAAAhACx5ZIXdAAAACQEAAA8AAABkcnMvZG93bnJldi54bWxMj8FOwzAQRO9I&#10;/IO1SNyoQy25VYhTVZVy4kJTDj268ZJEjddR7Dbh71lOcNzZ0cybYrf4Qdxxin0gA6+rDARSE1xP&#10;rYHPU/WyBRGTJWeHQGjgGyPsyseHwuYuzHTEe51awSEUc2ugS2nMpYxNh97GVRiR+PcVJm8Tn1Mr&#10;3WRnDveDXGeZlt72xA2dHfHQYXOtb97AeJhPtvpw1fnog1ajem/6emPM89OyfwORcEl/ZvjFZ3Qo&#10;mekSbuSiGAxovWX0ZECtFQg26I3SIC4sqAxkWcj/C8ofAAAA//8DAFBLAQItABQABgAIAAAAIQC2&#10;gziS/gAAAOEBAAATAAAAAAAAAAAAAAAAAAAAAABbQ29udGVudF9UeXBlc10ueG1sUEsBAi0AFAAG&#10;AAgAAAAhADj9If/WAAAAlAEAAAsAAAAAAAAAAAAAAAAALwEAAF9yZWxzLy5yZWxzUEsBAi0AFAAG&#10;AAgAAAAhADB/PqfjAQAAsQMAAA4AAAAAAAAAAAAAAAAALgIAAGRycy9lMm9Eb2MueG1sUEsBAi0A&#10;FAAGAAgAAAAhACx5ZIXdAAAACQEAAA8AAAAAAAAAAAAAAAAAPQQAAGRycy9kb3ducmV2LnhtbFBL&#10;BQYAAAAABAAEAPMAAABHBQAAAAA=&#10;" fillcolor="blue" stroked="f">
                <w10:wrap anchorx="page"/>
              </v:rect>
            </w:pict>
          </mc:Fallback>
        </mc:AlternateContent>
      </w:r>
      <w:r w:rsidRPr="004B66F8">
        <w:rPr>
          <w:sz w:val="24"/>
          <w:szCs w:val="24"/>
        </w:rPr>
        <w:t>DGS’s Supplier</w:t>
      </w:r>
      <w:r w:rsidRPr="004B66F8">
        <w:rPr>
          <w:spacing w:val="1"/>
          <w:sz w:val="24"/>
          <w:szCs w:val="24"/>
        </w:rPr>
        <w:t xml:space="preserve"> </w:t>
      </w:r>
      <w:r w:rsidRPr="004B66F8">
        <w:rPr>
          <w:sz w:val="24"/>
          <w:szCs w:val="24"/>
        </w:rPr>
        <w:t>Service Center</w:t>
      </w:r>
      <w:r w:rsidRPr="004B66F8">
        <w:rPr>
          <w:spacing w:val="1"/>
          <w:sz w:val="24"/>
          <w:szCs w:val="24"/>
        </w:rPr>
        <w:t xml:space="preserve"> </w:t>
      </w:r>
      <w:hyperlink r:id="rId21">
        <w:r w:rsidRPr="004B66F8">
          <w:rPr>
            <w:color w:val="0000FF"/>
            <w:sz w:val="24"/>
            <w:szCs w:val="24"/>
          </w:rPr>
          <w:t>(</w:t>
        </w:r>
      </w:hyperlink>
      <w:hyperlink r:id="rId22">
        <w:r w:rsidRPr="004B66F8">
          <w:rPr>
            <w:color w:val="006EC0"/>
            <w:sz w:val="24"/>
            <w:szCs w:val="24"/>
            <w:u w:val="single" w:color="006EC0"/>
          </w:rPr>
          <w:t>https://www.dgs.pa.gov/Materials-Services-Procurement/Supp</w:t>
        </w:r>
      </w:hyperlink>
      <w:r w:rsidRPr="004B66F8">
        <w:rPr>
          <w:color w:val="006EC0"/>
          <w:sz w:val="24"/>
          <w:szCs w:val="24"/>
          <w:u w:val="single" w:color="006EC0"/>
        </w:rPr>
        <w:t>lier-Service-Center</w:t>
      </w:r>
      <w:r w:rsidRPr="004B66F8">
        <w:rPr>
          <w:color w:val="006EC0"/>
          <w:sz w:val="24"/>
          <w:szCs w:val="24"/>
        </w:rPr>
        <w:t>/</w:t>
      </w:r>
      <w:r w:rsidRPr="004B66F8">
        <w:rPr>
          <w:color w:val="006EC0"/>
          <w:spacing w:val="1"/>
          <w:sz w:val="24"/>
          <w:szCs w:val="24"/>
        </w:rPr>
        <w:t xml:space="preserve"> </w:t>
      </w:r>
      <w:r w:rsidRPr="004B66F8">
        <w:rPr>
          <w:color w:val="006EC0"/>
          <w:sz w:val="24"/>
          <w:szCs w:val="24"/>
          <w:u w:val="single" w:color="006EC0"/>
        </w:rPr>
        <w:t>Pages/default.aspx</w:t>
      </w:r>
      <w:r w:rsidRPr="004B66F8">
        <w:rPr>
          <w:color w:val="0000FF"/>
          <w:sz w:val="24"/>
          <w:szCs w:val="24"/>
        </w:rPr>
        <w:t xml:space="preserve">) </w:t>
      </w:r>
      <w:r w:rsidRPr="004B66F8">
        <w:rPr>
          <w:sz w:val="24"/>
          <w:szCs w:val="24"/>
        </w:rPr>
        <w:t>is</w:t>
      </w:r>
      <w:r w:rsidRPr="004B66F8">
        <w:rPr>
          <w:spacing w:val="-3"/>
          <w:sz w:val="24"/>
          <w:szCs w:val="24"/>
        </w:rPr>
        <w:t xml:space="preserve"> </w:t>
      </w:r>
      <w:r w:rsidRPr="004B66F8">
        <w:rPr>
          <w:sz w:val="24"/>
          <w:szCs w:val="24"/>
        </w:rPr>
        <w:t>available to</w:t>
      </w:r>
      <w:r w:rsidRPr="004B66F8">
        <w:rPr>
          <w:spacing w:val="1"/>
          <w:sz w:val="24"/>
          <w:szCs w:val="24"/>
        </w:rPr>
        <w:t xml:space="preserve"> </w:t>
      </w:r>
      <w:r w:rsidRPr="004B66F8">
        <w:rPr>
          <w:sz w:val="24"/>
          <w:szCs w:val="24"/>
        </w:rPr>
        <w:t>assist</w:t>
      </w:r>
      <w:r w:rsidRPr="004B66F8">
        <w:rPr>
          <w:spacing w:val="1"/>
          <w:sz w:val="24"/>
          <w:szCs w:val="24"/>
        </w:rPr>
        <w:t xml:space="preserve"> </w:t>
      </w:r>
      <w:r w:rsidRPr="004B66F8">
        <w:rPr>
          <w:sz w:val="24"/>
          <w:szCs w:val="24"/>
        </w:rPr>
        <w:t>vendors with</w:t>
      </w:r>
      <w:r w:rsidRPr="004B66F8">
        <w:rPr>
          <w:spacing w:val="2"/>
          <w:sz w:val="24"/>
          <w:szCs w:val="24"/>
        </w:rPr>
        <w:t xml:space="preserve"> </w:t>
      </w:r>
      <w:r w:rsidRPr="004B66F8">
        <w:rPr>
          <w:sz w:val="24"/>
          <w:szCs w:val="24"/>
        </w:rPr>
        <w:t>registration,</w:t>
      </w:r>
      <w:r w:rsidRPr="004B66F8">
        <w:rPr>
          <w:spacing w:val="-2"/>
          <w:sz w:val="24"/>
          <w:szCs w:val="24"/>
        </w:rPr>
        <w:t xml:space="preserve"> </w:t>
      </w:r>
      <w:r w:rsidRPr="004B66F8">
        <w:rPr>
          <w:sz w:val="24"/>
          <w:szCs w:val="24"/>
        </w:rPr>
        <w:t>bidding,</w:t>
      </w:r>
      <w:r w:rsidRPr="004B66F8">
        <w:rPr>
          <w:spacing w:val="2"/>
          <w:sz w:val="24"/>
          <w:szCs w:val="24"/>
        </w:rPr>
        <w:t xml:space="preserve"> </w:t>
      </w:r>
      <w:r w:rsidRPr="004B66F8">
        <w:rPr>
          <w:sz w:val="24"/>
          <w:szCs w:val="24"/>
        </w:rPr>
        <w:t>and</w:t>
      </w:r>
      <w:r w:rsidRPr="004B66F8">
        <w:rPr>
          <w:spacing w:val="1"/>
          <w:sz w:val="24"/>
          <w:szCs w:val="24"/>
        </w:rPr>
        <w:t xml:space="preserve"> </w:t>
      </w:r>
      <w:r w:rsidRPr="004B66F8">
        <w:rPr>
          <w:sz w:val="24"/>
          <w:szCs w:val="24"/>
        </w:rPr>
        <w:t>account</w:t>
      </w:r>
      <w:r w:rsidRPr="004B66F8">
        <w:rPr>
          <w:spacing w:val="1"/>
          <w:sz w:val="24"/>
          <w:szCs w:val="24"/>
        </w:rPr>
        <w:t xml:space="preserve"> </w:t>
      </w:r>
      <w:r w:rsidRPr="004B66F8">
        <w:rPr>
          <w:sz w:val="24"/>
          <w:szCs w:val="24"/>
        </w:rPr>
        <w:t>management.</w:t>
      </w:r>
      <w:r w:rsidRPr="004B66F8">
        <w:rPr>
          <w:spacing w:val="-2"/>
          <w:sz w:val="24"/>
          <w:szCs w:val="24"/>
        </w:rPr>
        <w:t xml:space="preserve"> </w:t>
      </w:r>
      <w:r w:rsidRPr="004B66F8">
        <w:rPr>
          <w:sz w:val="24"/>
          <w:szCs w:val="24"/>
        </w:rPr>
        <w:t>For</w:t>
      </w:r>
      <w:r w:rsidRPr="004B66F8">
        <w:rPr>
          <w:spacing w:val="1"/>
          <w:sz w:val="24"/>
          <w:szCs w:val="24"/>
        </w:rPr>
        <w:t xml:space="preserve"> </w:t>
      </w:r>
      <w:hyperlink r:id="rId23">
        <w:r w:rsidRPr="004B66F8">
          <w:rPr>
            <w:sz w:val="24"/>
            <w:szCs w:val="24"/>
          </w:rPr>
          <w:t>questions</w:t>
        </w:r>
        <w:r w:rsidRPr="004B66F8">
          <w:rPr>
            <w:spacing w:val="-1"/>
            <w:sz w:val="24"/>
            <w:szCs w:val="24"/>
          </w:rPr>
          <w:t xml:space="preserve"> </w:t>
        </w:r>
        <w:r w:rsidRPr="004B66F8">
          <w:rPr>
            <w:sz w:val="24"/>
            <w:szCs w:val="24"/>
          </w:rPr>
          <w:t>regarding</w:t>
        </w:r>
        <w:r w:rsidRPr="004B66F8">
          <w:rPr>
            <w:spacing w:val="1"/>
            <w:sz w:val="24"/>
            <w:szCs w:val="24"/>
          </w:rPr>
          <w:t xml:space="preserve"> </w:t>
        </w:r>
        <w:r w:rsidRPr="004B66F8">
          <w:rPr>
            <w:sz w:val="24"/>
            <w:szCs w:val="24"/>
          </w:rPr>
          <w:t>registration</w:t>
        </w:r>
        <w:r w:rsidRPr="004B66F8">
          <w:rPr>
            <w:spacing w:val="-2"/>
            <w:sz w:val="24"/>
            <w:szCs w:val="24"/>
          </w:rPr>
          <w:t xml:space="preserve"> </w:t>
        </w:r>
      </w:hyperlink>
      <w:r w:rsidRPr="004B66F8">
        <w:rPr>
          <w:sz w:val="24"/>
          <w:szCs w:val="24"/>
        </w:rPr>
        <w:t>help,</w:t>
      </w:r>
      <w:r w:rsidRPr="004B66F8">
        <w:rPr>
          <w:spacing w:val="1"/>
          <w:sz w:val="24"/>
          <w:szCs w:val="24"/>
        </w:rPr>
        <w:t xml:space="preserve"> </w:t>
      </w:r>
      <w:r w:rsidRPr="004B66F8">
        <w:rPr>
          <w:sz w:val="24"/>
          <w:szCs w:val="24"/>
        </w:rPr>
        <w:t>send an</w:t>
      </w:r>
      <w:r w:rsidRPr="004B66F8">
        <w:rPr>
          <w:spacing w:val="-1"/>
          <w:sz w:val="24"/>
          <w:szCs w:val="24"/>
        </w:rPr>
        <w:t xml:space="preserve"> </w:t>
      </w:r>
      <w:r w:rsidRPr="004B66F8">
        <w:rPr>
          <w:sz w:val="24"/>
          <w:szCs w:val="24"/>
        </w:rPr>
        <w:t>email</w:t>
      </w:r>
      <w:r w:rsidRPr="004B66F8">
        <w:rPr>
          <w:spacing w:val="-1"/>
          <w:sz w:val="24"/>
          <w:szCs w:val="24"/>
        </w:rPr>
        <w:t xml:space="preserve"> </w:t>
      </w:r>
      <w:r w:rsidRPr="004B66F8">
        <w:rPr>
          <w:sz w:val="24"/>
          <w:szCs w:val="24"/>
        </w:rPr>
        <w:t>to</w:t>
      </w:r>
      <w:r w:rsidRPr="004B66F8">
        <w:rPr>
          <w:color w:val="0000FF"/>
          <w:spacing w:val="2"/>
          <w:sz w:val="24"/>
          <w:szCs w:val="24"/>
        </w:rPr>
        <w:t xml:space="preserve"> </w:t>
      </w:r>
      <w:hyperlink r:id="rId24">
        <w:r w:rsidRPr="004B66F8">
          <w:rPr>
            <w:color w:val="0000FF"/>
            <w:sz w:val="24"/>
            <w:szCs w:val="24"/>
            <w:u w:val="single" w:color="0000FF"/>
          </w:rPr>
          <w:t>RA-</w:t>
        </w:r>
      </w:hyperlink>
      <w:hyperlink r:id="rId25">
        <w:r w:rsidRPr="004B66F8">
          <w:rPr>
            <w:color w:val="0000FF"/>
            <w:u w:val="single" w:color="0000FF"/>
          </w:rPr>
          <w:t>PSC_Supplier_Requests@pa.gov</w:t>
        </w:r>
        <w:r w:rsidRPr="004B66F8">
          <w:rPr>
            <w:color w:val="0000FF"/>
            <w:spacing w:val="1"/>
          </w:rPr>
          <w:t xml:space="preserve"> </w:t>
        </w:r>
      </w:hyperlink>
      <w:r w:rsidRPr="00562C9E">
        <w:t>or</w:t>
      </w:r>
      <w:r w:rsidRPr="004B66F8">
        <w:rPr>
          <w:spacing w:val="6"/>
        </w:rPr>
        <w:t xml:space="preserve"> </w:t>
      </w:r>
      <w:r w:rsidRPr="00562C9E">
        <w:t>call</w:t>
      </w:r>
      <w:r w:rsidRPr="004B66F8">
        <w:rPr>
          <w:spacing w:val="7"/>
        </w:rPr>
        <w:t xml:space="preserve"> </w:t>
      </w:r>
      <w:r w:rsidRPr="00562C9E">
        <w:t>(877)</w:t>
      </w:r>
      <w:r w:rsidRPr="004B66F8">
        <w:rPr>
          <w:spacing w:val="4"/>
        </w:rPr>
        <w:t xml:space="preserve"> </w:t>
      </w:r>
      <w:r w:rsidRPr="00562C9E">
        <w:t>435-7363,</w:t>
      </w:r>
      <w:r w:rsidRPr="004B66F8">
        <w:rPr>
          <w:spacing w:val="5"/>
        </w:rPr>
        <w:t xml:space="preserve"> </w:t>
      </w:r>
      <w:r w:rsidRPr="00562C9E">
        <w:t>choose</w:t>
      </w:r>
      <w:r w:rsidRPr="004B66F8">
        <w:rPr>
          <w:spacing w:val="6"/>
        </w:rPr>
        <w:t xml:space="preserve"> </w:t>
      </w:r>
      <w:r w:rsidRPr="00562C9E">
        <w:t>option</w:t>
      </w:r>
      <w:r w:rsidRPr="004B66F8">
        <w:rPr>
          <w:spacing w:val="5"/>
        </w:rPr>
        <w:t xml:space="preserve"> </w:t>
      </w:r>
      <w:r w:rsidRPr="00562C9E">
        <w:t>1.</w:t>
      </w:r>
      <w:r w:rsidRPr="004B66F8">
        <w:rPr>
          <w:spacing w:val="5"/>
        </w:rPr>
        <w:t xml:space="preserve"> </w:t>
      </w:r>
      <w:r w:rsidRPr="00562C9E">
        <w:t>For</w:t>
      </w:r>
      <w:r w:rsidRPr="004B66F8">
        <w:rPr>
          <w:spacing w:val="4"/>
        </w:rPr>
        <w:t xml:space="preserve"> </w:t>
      </w:r>
      <w:r w:rsidRPr="00562C9E">
        <w:t>questions</w:t>
      </w:r>
      <w:r w:rsidRPr="004B66F8">
        <w:rPr>
          <w:spacing w:val="3"/>
        </w:rPr>
        <w:t xml:space="preserve"> </w:t>
      </w:r>
      <w:r w:rsidRPr="00562C9E">
        <w:t>regarding</w:t>
      </w:r>
      <w:r w:rsidRPr="004B66F8">
        <w:rPr>
          <w:spacing w:val="6"/>
        </w:rPr>
        <w:t xml:space="preserve"> </w:t>
      </w:r>
      <w:r w:rsidRPr="00562C9E">
        <w:t>bidding</w:t>
      </w:r>
      <w:r w:rsidRPr="004B66F8">
        <w:rPr>
          <w:spacing w:val="-42"/>
        </w:rPr>
        <w:t xml:space="preserve"> </w:t>
      </w:r>
      <w:r w:rsidRPr="00562C9E">
        <w:t>help, send</w:t>
      </w:r>
      <w:r w:rsidRPr="004B66F8">
        <w:rPr>
          <w:spacing w:val="1"/>
        </w:rPr>
        <w:t xml:space="preserve"> </w:t>
      </w:r>
      <w:r w:rsidRPr="00562C9E">
        <w:t>an</w:t>
      </w:r>
      <w:r w:rsidRPr="004B66F8">
        <w:rPr>
          <w:spacing w:val="-1"/>
        </w:rPr>
        <w:t xml:space="preserve"> </w:t>
      </w:r>
      <w:r w:rsidRPr="00562C9E">
        <w:t>email to</w:t>
      </w:r>
      <w:r w:rsidRPr="004B66F8">
        <w:rPr>
          <w:spacing w:val="1"/>
        </w:rPr>
        <w:t xml:space="preserve"> </w:t>
      </w:r>
      <w:hyperlink r:id="rId26">
        <w:r w:rsidRPr="004B66F8">
          <w:rPr>
            <w:color w:val="0000FF"/>
            <w:u w:val="single" w:color="0000FF"/>
          </w:rPr>
          <w:t>srmhelp@pa.gov</w:t>
        </w:r>
        <w:r w:rsidRPr="004B66F8">
          <w:rPr>
            <w:color w:val="0000FF"/>
            <w:spacing w:val="-5"/>
          </w:rPr>
          <w:t xml:space="preserve"> </w:t>
        </w:r>
      </w:hyperlink>
      <w:r w:rsidRPr="00562C9E">
        <w:t>or</w:t>
      </w:r>
      <w:r w:rsidRPr="004B66F8">
        <w:rPr>
          <w:spacing w:val="-2"/>
        </w:rPr>
        <w:t xml:space="preserve"> </w:t>
      </w:r>
      <w:r w:rsidRPr="00562C9E">
        <w:t>call (877)</w:t>
      </w:r>
      <w:r w:rsidRPr="004B66F8">
        <w:rPr>
          <w:spacing w:val="-5"/>
        </w:rPr>
        <w:t xml:space="preserve"> </w:t>
      </w:r>
      <w:r w:rsidRPr="00562C9E">
        <w:t>435-7363, choose</w:t>
      </w:r>
      <w:r w:rsidRPr="004B66F8">
        <w:rPr>
          <w:spacing w:val="-3"/>
        </w:rPr>
        <w:t xml:space="preserve"> </w:t>
      </w:r>
      <w:r w:rsidRPr="00562C9E">
        <w:t>option</w:t>
      </w:r>
      <w:r w:rsidRPr="004B66F8">
        <w:rPr>
          <w:spacing w:val="-1"/>
        </w:rPr>
        <w:t xml:space="preserve"> </w:t>
      </w:r>
      <w:r w:rsidRPr="00562C9E">
        <w:t>2.</w:t>
      </w:r>
    </w:p>
    <w:p w14:paraId="35F83183" w14:textId="77777777" w:rsidR="00B95D98" w:rsidRPr="00562C9E" w:rsidRDefault="00B95D98" w:rsidP="00B95D98">
      <w:pPr>
        <w:pStyle w:val="BodyText"/>
        <w:spacing w:before="6"/>
        <w:jc w:val="both"/>
      </w:pPr>
    </w:p>
    <w:p w14:paraId="0D904D4D" w14:textId="77777777" w:rsidR="00B95D98" w:rsidRPr="004B66F8" w:rsidRDefault="00B95D98" w:rsidP="00B95D98">
      <w:pPr>
        <w:pStyle w:val="ListParagraph"/>
        <w:numPr>
          <w:ilvl w:val="0"/>
          <w:numId w:val="6"/>
        </w:numPr>
        <w:tabs>
          <w:tab w:val="left" w:pos="1071"/>
          <w:tab w:val="left" w:pos="1072"/>
        </w:tabs>
        <w:jc w:val="both"/>
        <w:rPr>
          <w:sz w:val="24"/>
          <w:szCs w:val="24"/>
        </w:rPr>
      </w:pPr>
      <w:r w:rsidRPr="004B66F8">
        <w:rPr>
          <w:sz w:val="24"/>
          <w:szCs w:val="24"/>
        </w:rPr>
        <w:t>DEP</w:t>
      </w:r>
      <w:r w:rsidRPr="004B66F8">
        <w:rPr>
          <w:spacing w:val="-4"/>
          <w:sz w:val="24"/>
          <w:szCs w:val="24"/>
        </w:rPr>
        <w:t xml:space="preserve"> </w:t>
      </w:r>
      <w:r w:rsidRPr="004B66F8">
        <w:rPr>
          <w:sz w:val="24"/>
          <w:szCs w:val="24"/>
        </w:rPr>
        <w:t>is</w:t>
      </w:r>
      <w:r w:rsidRPr="004B66F8">
        <w:rPr>
          <w:spacing w:val="-6"/>
          <w:sz w:val="24"/>
          <w:szCs w:val="24"/>
        </w:rPr>
        <w:t xml:space="preserve"> </w:t>
      </w:r>
      <w:r w:rsidRPr="004B66F8">
        <w:rPr>
          <w:sz w:val="24"/>
          <w:szCs w:val="24"/>
        </w:rPr>
        <w:t>not</w:t>
      </w:r>
      <w:r w:rsidRPr="004B66F8">
        <w:rPr>
          <w:spacing w:val="-6"/>
          <w:sz w:val="24"/>
          <w:szCs w:val="24"/>
        </w:rPr>
        <w:t xml:space="preserve"> </w:t>
      </w:r>
      <w:r w:rsidRPr="004B66F8">
        <w:rPr>
          <w:sz w:val="24"/>
          <w:szCs w:val="24"/>
        </w:rPr>
        <w:t>responsible</w:t>
      </w:r>
      <w:r w:rsidRPr="004B66F8">
        <w:rPr>
          <w:spacing w:val="-7"/>
          <w:sz w:val="24"/>
          <w:szCs w:val="24"/>
        </w:rPr>
        <w:t xml:space="preserve"> </w:t>
      </w:r>
      <w:r w:rsidRPr="004B66F8">
        <w:rPr>
          <w:sz w:val="24"/>
          <w:szCs w:val="24"/>
        </w:rPr>
        <w:t>for</w:t>
      </w:r>
      <w:r w:rsidRPr="004B66F8">
        <w:rPr>
          <w:spacing w:val="-6"/>
          <w:sz w:val="24"/>
          <w:szCs w:val="24"/>
        </w:rPr>
        <w:t xml:space="preserve"> </w:t>
      </w:r>
      <w:r w:rsidRPr="004B66F8">
        <w:rPr>
          <w:sz w:val="24"/>
          <w:szCs w:val="24"/>
        </w:rPr>
        <w:t>the</w:t>
      </w:r>
      <w:r w:rsidRPr="004B66F8">
        <w:rPr>
          <w:spacing w:val="-6"/>
          <w:sz w:val="24"/>
          <w:szCs w:val="24"/>
        </w:rPr>
        <w:t xml:space="preserve"> </w:t>
      </w:r>
      <w:r w:rsidRPr="004B66F8">
        <w:rPr>
          <w:sz w:val="24"/>
          <w:szCs w:val="24"/>
        </w:rPr>
        <w:t>support</w:t>
      </w:r>
      <w:r w:rsidRPr="004B66F8">
        <w:rPr>
          <w:spacing w:val="-8"/>
          <w:sz w:val="24"/>
          <w:szCs w:val="24"/>
        </w:rPr>
        <w:t xml:space="preserve"> </w:t>
      </w:r>
      <w:r w:rsidRPr="004B66F8">
        <w:rPr>
          <w:sz w:val="24"/>
          <w:szCs w:val="24"/>
        </w:rPr>
        <w:t>or</w:t>
      </w:r>
      <w:r w:rsidRPr="004B66F8">
        <w:rPr>
          <w:spacing w:val="-6"/>
          <w:sz w:val="24"/>
          <w:szCs w:val="24"/>
        </w:rPr>
        <w:t xml:space="preserve"> </w:t>
      </w:r>
      <w:r w:rsidRPr="004B66F8">
        <w:rPr>
          <w:sz w:val="24"/>
          <w:szCs w:val="24"/>
        </w:rPr>
        <w:t>functionality</w:t>
      </w:r>
      <w:r w:rsidRPr="004B66F8">
        <w:rPr>
          <w:spacing w:val="-9"/>
          <w:sz w:val="24"/>
          <w:szCs w:val="24"/>
        </w:rPr>
        <w:t xml:space="preserve"> </w:t>
      </w:r>
      <w:r w:rsidRPr="004B66F8">
        <w:rPr>
          <w:sz w:val="24"/>
          <w:szCs w:val="24"/>
        </w:rPr>
        <w:t>of</w:t>
      </w:r>
      <w:r w:rsidRPr="004B66F8">
        <w:rPr>
          <w:spacing w:val="-9"/>
          <w:sz w:val="24"/>
          <w:szCs w:val="24"/>
        </w:rPr>
        <w:t xml:space="preserve"> </w:t>
      </w:r>
      <w:r w:rsidRPr="004B66F8">
        <w:rPr>
          <w:sz w:val="24"/>
          <w:szCs w:val="24"/>
        </w:rPr>
        <w:t>any</w:t>
      </w:r>
      <w:r w:rsidRPr="004B66F8">
        <w:rPr>
          <w:spacing w:val="-9"/>
          <w:sz w:val="24"/>
          <w:szCs w:val="24"/>
        </w:rPr>
        <w:t xml:space="preserve"> </w:t>
      </w:r>
      <w:r w:rsidRPr="004B66F8">
        <w:rPr>
          <w:sz w:val="24"/>
          <w:szCs w:val="24"/>
        </w:rPr>
        <w:t>Department</w:t>
      </w:r>
      <w:r w:rsidRPr="004B66F8">
        <w:rPr>
          <w:spacing w:val="-4"/>
          <w:sz w:val="24"/>
          <w:szCs w:val="24"/>
        </w:rPr>
        <w:t xml:space="preserve"> </w:t>
      </w:r>
      <w:r w:rsidRPr="004B66F8">
        <w:rPr>
          <w:sz w:val="24"/>
          <w:szCs w:val="24"/>
        </w:rPr>
        <w:t>of</w:t>
      </w:r>
      <w:r w:rsidRPr="004B66F8">
        <w:rPr>
          <w:spacing w:val="-9"/>
          <w:sz w:val="24"/>
          <w:szCs w:val="24"/>
        </w:rPr>
        <w:t xml:space="preserve"> </w:t>
      </w:r>
      <w:r w:rsidRPr="004B66F8">
        <w:rPr>
          <w:sz w:val="24"/>
          <w:szCs w:val="24"/>
        </w:rPr>
        <w:t>General</w:t>
      </w:r>
      <w:r w:rsidRPr="004B66F8">
        <w:rPr>
          <w:spacing w:val="-5"/>
          <w:sz w:val="24"/>
          <w:szCs w:val="24"/>
        </w:rPr>
        <w:t xml:space="preserve"> </w:t>
      </w:r>
      <w:r w:rsidRPr="004B66F8">
        <w:rPr>
          <w:sz w:val="24"/>
          <w:szCs w:val="24"/>
        </w:rPr>
        <w:t>Services</w:t>
      </w:r>
      <w:r w:rsidRPr="004B66F8">
        <w:rPr>
          <w:spacing w:val="-5"/>
          <w:sz w:val="24"/>
          <w:szCs w:val="24"/>
        </w:rPr>
        <w:t xml:space="preserve"> </w:t>
      </w:r>
      <w:r w:rsidRPr="004B66F8">
        <w:rPr>
          <w:sz w:val="24"/>
          <w:szCs w:val="24"/>
        </w:rPr>
        <w:t>website.</w:t>
      </w:r>
    </w:p>
    <w:p w14:paraId="3B454FBD" w14:textId="77777777" w:rsidR="00B95D98" w:rsidRPr="00B95D98" w:rsidRDefault="00B95D98" w:rsidP="00B95D98">
      <w:pPr>
        <w:pStyle w:val="Heading2"/>
        <w:tabs>
          <w:tab w:val="left" w:pos="1396"/>
        </w:tabs>
        <w:ind w:firstLine="0"/>
        <w:rPr>
          <w:u w:val="none"/>
        </w:rPr>
      </w:pPr>
    </w:p>
    <w:p w14:paraId="51928DA2" w14:textId="546B811E" w:rsidR="00E26E8E" w:rsidRDefault="00871188" w:rsidP="00FE0360">
      <w:pPr>
        <w:pStyle w:val="Heading2"/>
        <w:numPr>
          <w:ilvl w:val="0"/>
          <w:numId w:val="3"/>
        </w:numPr>
        <w:tabs>
          <w:tab w:val="left" w:pos="1396"/>
        </w:tabs>
        <w:ind w:left="1396"/>
        <w:rPr>
          <w:u w:val="none"/>
        </w:rPr>
      </w:pPr>
      <w:r>
        <w:t>BID</w:t>
      </w:r>
      <w:r>
        <w:rPr>
          <w:spacing w:val="-2"/>
        </w:rPr>
        <w:t xml:space="preserve"> AWARD:</w:t>
      </w:r>
    </w:p>
    <w:p w14:paraId="51928DA3" w14:textId="77777777" w:rsidR="00E26E8E" w:rsidRDefault="00E26E8E">
      <w:pPr>
        <w:pStyle w:val="BodyText"/>
        <w:rPr>
          <w:b/>
        </w:rPr>
      </w:pPr>
    </w:p>
    <w:p w14:paraId="51928DA4" w14:textId="77777777" w:rsidR="00E26E8E" w:rsidRDefault="00871188">
      <w:pPr>
        <w:pStyle w:val="BodyText"/>
        <w:ind w:left="1397" w:right="105"/>
      </w:pPr>
      <w:r>
        <w:t>Contract shall be awarded on a lump sum basis to the lowest responsive and</w:t>
      </w:r>
      <w:r>
        <w:rPr>
          <w:spacing w:val="-3"/>
        </w:rPr>
        <w:t xml:space="preserve"> </w:t>
      </w:r>
      <w:r>
        <w:t>responsible</w:t>
      </w:r>
      <w:r>
        <w:rPr>
          <w:spacing w:val="-3"/>
        </w:rPr>
        <w:t xml:space="preserve"> </w:t>
      </w:r>
      <w:r>
        <w:t>bidder</w:t>
      </w:r>
      <w:r>
        <w:rPr>
          <w:spacing w:val="-6"/>
        </w:rPr>
        <w:t xml:space="preserve"> </w:t>
      </w:r>
      <w:r>
        <w:t>meeting</w:t>
      </w:r>
      <w:r>
        <w:rPr>
          <w:spacing w:val="-7"/>
        </w:rPr>
        <w:t xml:space="preserve"> </w:t>
      </w:r>
      <w:r>
        <w:t>all</w:t>
      </w:r>
      <w:r>
        <w:rPr>
          <w:spacing w:val="-4"/>
        </w:rPr>
        <w:t xml:space="preserve"> </w:t>
      </w:r>
      <w:r>
        <w:t>the</w:t>
      </w:r>
      <w:r>
        <w:rPr>
          <w:spacing w:val="-7"/>
        </w:rPr>
        <w:t xml:space="preserve"> </w:t>
      </w:r>
      <w:r>
        <w:t>requirements</w:t>
      </w:r>
      <w:r>
        <w:rPr>
          <w:spacing w:val="-3"/>
        </w:rPr>
        <w:t xml:space="preserve"> </w:t>
      </w:r>
      <w:r>
        <w:t>contained</w:t>
      </w:r>
      <w:r>
        <w:rPr>
          <w:spacing w:val="-3"/>
        </w:rPr>
        <w:t xml:space="preserve"> </w:t>
      </w:r>
      <w:r>
        <w:t>in</w:t>
      </w:r>
      <w:r>
        <w:rPr>
          <w:spacing w:val="-7"/>
        </w:rPr>
        <w:t xml:space="preserve"> </w:t>
      </w:r>
      <w:r>
        <w:t xml:space="preserve">the Scope of Work. See </w:t>
      </w:r>
      <w:r>
        <w:rPr>
          <w:b/>
        </w:rPr>
        <w:t xml:space="preserve">Attachment A – Sample Bid Award </w:t>
      </w:r>
      <w:r>
        <w:t>for award of the bid.</w:t>
      </w:r>
    </w:p>
    <w:p w14:paraId="68E72A8D" w14:textId="77777777" w:rsidR="00257EC3" w:rsidRDefault="00257EC3">
      <w:pPr>
        <w:pStyle w:val="BodyText"/>
        <w:ind w:left="1397" w:right="105"/>
      </w:pPr>
    </w:p>
    <w:p w14:paraId="42A192F9" w14:textId="77777777" w:rsidR="00257EC3" w:rsidRPr="00393BB5" w:rsidRDefault="00257EC3" w:rsidP="00257EC3">
      <w:pPr>
        <w:pStyle w:val="BodyText"/>
        <w:ind w:left="1417" w:right="185"/>
        <w:rPr>
          <w:color w:val="FF0000"/>
        </w:rPr>
      </w:pPr>
      <w:r w:rsidRPr="001125CD">
        <w:rPr>
          <w:color w:val="000000"/>
        </w:rPr>
        <w:t>Awards under this solicitation have been funded by the Infrastructure Investment and Jobs Act (IIJA) of 2021 and/or the Inflation Reduction Act (IRA) of 2022. Should you receive funding because of your submission, your organization may be eligible for additional funding from the Commonwealth Workforce Transformation Fund (CWTF). For more information</w:t>
      </w:r>
      <w:r w:rsidRPr="000D7B4D">
        <w:t xml:space="preserve">, visit </w:t>
      </w:r>
      <w:hyperlink r:id="rId27" w:history="1">
        <w:r w:rsidRPr="002E24A7">
          <w:rPr>
            <w:rStyle w:val="Hyperlink"/>
          </w:rPr>
          <w:t>www.pa.gov/newjobs</w:t>
        </w:r>
      </w:hyperlink>
      <w:r w:rsidRPr="000D7B4D">
        <w:t xml:space="preserve"> </w:t>
      </w:r>
      <w:r>
        <w:t xml:space="preserve">or </w:t>
      </w:r>
      <w:r w:rsidRPr="000D7B4D">
        <w:t xml:space="preserve">email </w:t>
      </w:r>
      <w:hyperlink r:id="rId28" w:history="1">
        <w:r w:rsidRPr="00146DF6">
          <w:rPr>
            <w:rStyle w:val="Hyperlink"/>
          </w:rPr>
          <w:t>newjobs@pa.gov</w:t>
        </w:r>
      </w:hyperlink>
      <w:r>
        <w:rPr>
          <w:rStyle w:val="Hyperlink"/>
        </w:rPr>
        <w:t>.</w:t>
      </w:r>
    </w:p>
    <w:p w14:paraId="4B902011" w14:textId="77777777" w:rsidR="00257EC3" w:rsidRPr="001125CD" w:rsidRDefault="00257EC3" w:rsidP="00257EC3">
      <w:pPr>
        <w:pStyle w:val="BodyText"/>
      </w:pPr>
    </w:p>
    <w:p w14:paraId="51928DA5" w14:textId="77777777" w:rsidR="00E26E8E" w:rsidRDefault="00E26E8E">
      <w:pPr>
        <w:pStyle w:val="BodyText"/>
        <w:spacing w:before="1"/>
      </w:pPr>
    </w:p>
    <w:p w14:paraId="51928DA6" w14:textId="77777777" w:rsidR="00E26E8E" w:rsidRDefault="00871188">
      <w:pPr>
        <w:pStyle w:val="BodyText"/>
        <w:ind w:left="1397" w:right="120"/>
      </w:pPr>
      <w:r>
        <w:t>After completion and inspection of the work, an invoice not to exceed the awarded amount shall be sent to the Commonwealth as specified in the Purchase Order. Payments can be made to Contractor by credit card (Master</w:t>
      </w:r>
      <w:r>
        <w:rPr>
          <w:spacing w:val="-1"/>
        </w:rPr>
        <w:t xml:space="preserve"> </w:t>
      </w:r>
      <w:r>
        <w:t>Card</w:t>
      </w:r>
      <w:r>
        <w:rPr>
          <w:spacing w:val="-6"/>
        </w:rPr>
        <w:t xml:space="preserve"> </w:t>
      </w:r>
      <w:r>
        <w:t>only) via</w:t>
      </w:r>
      <w:r>
        <w:rPr>
          <w:spacing w:val="-6"/>
        </w:rPr>
        <w:t xml:space="preserve"> </w:t>
      </w:r>
      <w:r>
        <w:t>phone.</w:t>
      </w:r>
      <w:r>
        <w:rPr>
          <w:spacing w:val="-6"/>
        </w:rPr>
        <w:t xml:space="preserve"> </w:t>
      </w:r>
      <w:r>
        <w:t>Alternatively,</w:t>
      </w:r>
      <w:r>
        <w:rPr>
          <w:spacing w:val="-7"/>
        </w:rPr>
        <w:t xml:space="preserve"> </w:t>
      </w:r>
      <w:r>
        <w:t>to</w:t>
      </w:r>
      <w:r>
        <w:rPr>
          <w:spacing w:val="-6"/>
        </w:rPr>
        <w:t xml:space="preserve"> </w:t>
      </w:r>
      <w:r>
        <w:t>receive</w:t>
      </w:r>
      <w:r>
        <w:rPr>
          <w:spacing w:val="-2"/>
        </w:rPr>
        <w:t xml:space="preserve"> </w:t>
      </w:r>
      <w:r>
        <w:t>a</w:t>
      </w:r>
      <w:r>
        <w:rPr>
          <w:spacing w:val="-6"/>
        </w:rPr>
        <w:t xml:space="preserve"> </w:t>
      </w:r>
      <w:r>
        <w:t>payment</w:t>
      </w:r>
      <w:r>
        <w:rPr>
          <w:spacing w:val="-2"/>
        </w:rPr>
        <w:t xml:space="preserve"> </w:t>
      </w:r>
      <w:r>
        <w:t>by</w:t>
      </w:r>
      <w:r>
        <w:rPr>
          <w:spacing w:val="-2"/>
        </w:rPr>
        <w:t xml:space="preserve"> </w:t>
      </w:r>
      <w:r>
        <w:t>check, Contractor</w:t>
      </w:r>
      <w:r>
        <w:rPr>
          <w:spacing w:val="-2"/>
        </w:rPr>
        <w:t xml:space="preserve"> </w:t>
      </w:r>
      <w:r>
        <w:t>must</w:t>
      </w:r>
      <w:r>
        <w:rPr>
          <w:spacing w:val="-8"/>
        </w:rPr>
        <w:t xml:space="preserve"> </w:t>
      </w:r>
      <w:r>
        <w:t>have</w:t>
      </w:r>
      <w:r>
        <w:rPr>
          <w:spacing w:val="-3"/>
        </w:rPr>
        <w:t xml:space="preserve"> </w:t>
      </w:r>
      <w:r>
        <w:t>an</w:t>
      </w:r>
      <w:r>
        <w:rPr>
          <w:spacing w:val="-3"/>
        </w:rPr>
        <w:t xml:space="preserve"> </w:t>
      </w:r>
      <w:r>
        <w:t>SAP</w:t>
      </w:r>
      <w:r>
        <w:rPr>
          <w:spacing w:val="-5"/>
        </w:rPr>
        <w:t xml:space="preserve"> </w:t>
      </w:r>
      <w:r>
        <w:t>Vendor</w:t>
      </w:r>
      <w:r>
        <w:rPr>
          <w:spacing w:val="-2"/>
        </w:rPr>
        <w:t xml:space="preserve"> </w:t>
      </w:r>
      <w:r>
        <w:t>ID.</w:t>
      </w:r>
      <w:r>
        <w:rPr>
          <w:spacing w:val="-3"/>
        </w:rPr>
        <w:t xml:space="preserve"> </w:t>
      </w:r>
      <w:r>
        <w:t>To</w:t>
      </w:r>
      <w:r>
        <w:rPr>
          <w:spacing w:val="-7"/>
        </w:rPr>
        <w:t xml:space="preserve"> </w:t>
      </w:r>
      <w:r>
        <w:t>obtain</w:t>
      </w:r>
      <w:r>
        <w:rPr>
          <w:spacing w:val="-3"/>
        </w:rPr>
        <w:t xml:space="preserve"> </w:t>
      </w:r>
      <w:r>
        <w:t>an</w:t>
      </w:r>
      <w:r>
        <w:rPr>
          <w:spacing w:val="-3"/>
        </w:rPr>
        <w:t xml:space="preserve"> </w:t>
      </w:r>
      <w:r>
        <w:t>SAP</w:t>
      </w:r>
      <w:r>
        <w:rPr>
          <w:spacing w:val="-5"/>
        </w:rPr>
        <w:t xml:space="preserve"> </w:t>
      </w:r>
      <w:r>
        <w:t>Vendor</w:t>
      </w:r>
      <w:r>
        <w:rPr>
          <w:spacing w:val="-2"/>
        </w:rPr>
        <w:t xml:space="preserve"> </w:t>
      </w:r>
      <w:r>
        <w:t>ID,</w:t>
      </w:r>
      <w:r>
        <w:rPr>
          <w:spacing w:val="-3"/>
        </w:rPr>
        <w:t xml:space="preserve"> </w:t>
      </w:r>
      <w:r>
        <w:t>call (877) 435-7363, choose option 1.</w:t>
      </w:r>
    </w:p>
    <w:p w14:paraId="51928DA7" w14:textId="77777777" w:rsidR="00E26E8E" w:rsidRDefault="00871188">
      <w:pPr>
        <w:pStyle w:val="BodyText"/>
        <w:spacing w:before="231" w:line="242" w:lineRule="auto"/>
        <w:ind w:left="1397"/>
      </w:pPr>
      <w:r>
        <w:t>The</w:t>
      </w:r>
      <w:r>
        <w:rPr>
          <w:spacing w:val="-3"/>
        </w:rPr>
        <w:t xml:space="preserve"> </w:t>
      </w:r>
      <w:r>
        <w:t>online</w:t>
      </w:r>
      <w:r>
        <w:rPr>
          <w:spacing w:val="-1"/>
        </w:rPr>
        <w:t xml:space="preserve"> </w:t>
      </w:r>
      <w:r>
        <w:t>DGS</w:t>
      </w:r>
      <w:r>
        <w:rPr>
          <w:spacing w:val="-5"/>
        </w:rPr>
        <w:t xml:space="preserve"> </w:t>
      </w:r>
      <w:r>
        <w:t>Supplier</w:t>
      </w:r>
      <w:r>
        <w:rPr>
          <w:spacing w:val="-2"/>
        </w:rPr>
        <w:t xml:space="preserve"> </w:t>
      </w:r>
      <w:r>
        <w:t>Service</w:t>
      </w:r>
      <w:r>
        <w:rPr>
          <w:spacing w:val="-8"/>
        </w:rPr>
        <w:t xml:space="preserve"> </w:t>
      </w:r>
      <w:r>
        <w:t>Center</w:t>
      </w:r>
      <w:r>
        <w:rPr>
          <w:spacing w:val="-7"/>
        </w:rPr>
        <w:t xml:space="preserve"> </w:t>
      </w:r>
      <w:r>
        <w:t>is</w:t>
      </w:r>
      <w:r>
        <w:rPr>
          <w:spacing w:val="-3"/>
        </w:rPr>
        <w:t xml:space="preserve"> </w:t>
      </w:r>
      <w:r>
        <w:t>available</w:t>
      </w:r>
      <w:r>
        <w:rPr>
          <w:spacing w:val="-3"/>
        </w:rPr>
        <w:t xml:space="preserve"> </w:t>
      </w:r>
      <w:r>
        <w:t>to</w:t>
      </w:r>
      <w:r>
        <w:rPr>
          <w:spacing w:val="-2"/>
        </w:rPr>
        <w:t xml:space="preserve"> </w:t>
      </w:r>
      <w:r>
        <w:t>assist</w:t>
      </w:r>
      <w:r>
        <w:rPr>
          <w:spacing w:val="-3"/>
        </w:rPr>
        <w:t xml:space="preserve"> </w:t>
      </w:r>
      <w:r>
        <w:t>vendors</w:t>
      </w:r>
      <w:r>
        <w:rPr>
          <w:spacing w:val="-8"/>
        </w:rPr>
        <w:t xml:space="preserve"> </w:t>
      </w:r>
      <w:r>
        <w:t>with registration and account management.</w:t>
      </w:r>
    </w:p>
    <w:p w14:paraId="66CE5BAB" w14:textId="77777777" w:rsidR="00257EC3" w:rsidRDefault="00257EC3">
      <w:pPr>
        <w:pStyle w:val="BodyText"/>
        <w:spacing w:before="231" w:line="242" w:lineRule="auto"/>
        <w:ind w:left="1397"/>
      </w:pPr>
    </w:p>
    <w:p w14:paraId="51928DA8" w14:textId="77777777" w:rsidR="00E26E8E" w:rsidRDefault="00871188" w:rsidP="00FE0360">
      <w:pPr>
        <w:pStyle w:val="Heading2"/>
        <w:numPr>
          <w:ilvl w:val="0"/>
          <w:numId w:val="3"/>
        </w:numPr>
        <w:tabs>
          <w:tab w:val="left" w:pos="1396"/>
        </w:tabs>
        <w:spacing w:before="273"/>
        <w:ind w:left="1396"/>
        <w:rPr>
          <w:u w:val="none"/>
        </w:rPr>
      </w:pPr>
      <w:r>
        <w:lastRenderedPageBreak/>
        <w:t>PAYMENT</w:t>
      </w:r>
      <w:r>
        <w:rPr>
          <w:spacing w:val="-14"/>
        </w:rPr>
        <w:t xml:space="preserve"> </w:t>
      </w:r>
      <w:r>
        <w:rPr>
          <w:spacing w:val="-4"/>
        </w:rPr>
        <w:t>TERMS</w:t>
      </w:r>
    </w:p>
    <w:p w14:paraId="51928DA9" w14:textId="77777777" w:rsidR="00E26E8E" w:rsidRDefault="00E26E8E">
      <w:pPr>
        <w:pStyle w:val="BodyText"/>
        <w:rPr>
          <w:b/>
        </w:rPr>
      </w:pPr>
    </w:p>
    <w:p w14:paraId="51928DAA" w14:textId="77777777" w:rsidR="00E26E8E" w:rsidRDefault="00871188">
      <w:pPr>
        <w:pStyle w:val="BodyText"/>
        <w:ind w:left="1397" w:right="144"/>
        <w:jc w:val="both"/>
      </w:pPr>
      <w:r>
        <w:t>Payment</w:t>
      </w:r>
      <w:r>
        <w:rPr>
          <w:spacing w:val="-4"/>
        </w:rPr>
        <w:t xml:space="preserve"> </w:t>
      </w:r>
      <w:r>
        <w:t>shall</w:t>
      </w:r>
      <w:r>
        <w:rPr>
          <w:spacing w:val="-5"/>
        </w:rPr>
        <w:t xml:space="preserve"> </w:t>
      </w:r>
      <w:r>
        <w:t>be</w:t>
      </w:r>
      <w:r>
        <w:rPr>
          <w:spacing w:val="-4"/>
        </w:rPr>
        <w:t xml:space="preserve"> </w:t>
      </w:r>
      <w:r>
        <w:t>made within</w:t>
      </w:r>
      <w:r>
        <w:rPr>
          <w:spacing w:val="-3"/>
        </w:rPr>
        <w:t xml:space="preserve"> </w:t>
      </w:r>
      <w:r>
        <w:t>approximately</w:t>
      </w:r>
      <w:r>
        <w:rPr>
          <w:spacing w:val="-7"/>
        </w:rPr>
        <w:t xml:space="preserve"> </w:t>
      </w:r>
      <w:r>
        <w:t>20</w:t>
      </w:r>
      <w:r>
        <w:rPr>
          <w:spacing w:val="-4"/>
        </w:rPr>
        <w:t xml:space="preserve"> </w:t>
      </w:r>
      <w:r>
        <w:t>business</w:t>
      </w:r>
      <w:r>
        <w:rPr>
          <w:spacing w:val="-8"/>
        </w:rPr>
        <w:t xml:space="preserve"> </w:t>
      </w:r>
      <w:r>
        <w:t>days</w:t>
      </w:r>
      <w:r>
        <w:rPr>
          <w:spacing w:val="-1"/>
        </w:rPr>
        <w:t xml:space="preserve"> </w:t>
      </w:r>
      <w:r>
        <w:t>upon</w:t>
      </w:r>
      <w:r>
        <w:rPr>
          <w:spacing w:val="-3"/>
        </w:rPr>
        <w:t xml:space="preserve"> </w:t>
      </w:r>
      <w:r>
        <w:t>proper satisfactory</w:t>
      </w:r>
      <w:r>
        <w:rPr>
          <w:spacing w:val="-3"/>
        </w:rPr>
        <w:t xml:space="preserve"> </w:t>
      </w:r>
      <w:r>
        <w:t>completion</w:t>
      </w:r>
      <w:r>
        <w:rPr>
          <w:spacing w:val="-3"/>
        </w:rPr>
        <w:t xml:space="preserve"> </w:t>
      </w:r>
      <w:r>
        <w:t>of</w:t>
      </w:r>
      <w:r>
        <w:rPr>
          <w:spacing w:val="-3"/>
        </w:rPr>
        <w:t xml:space="preserve"> </w:t>
      </w:r>
      <w:r>
        <w:t>all</w:t>
      </w:r>
      <w:r>
        <w:rPr>
          <w:spacing w:val="-4"/>
        </w:rPr>
        <w:t xml:space="preserve"> </w:t>
      </w:r>
      <w:r>
        <w:t>items</w:t>
      </w:r>
      <w:r>
        <w:rPr>
          <w:spacing w:val="-3"/>
        </w:rPr>
        <w:t xml:space="preserve"> </w:t>
      </w:r>
      <w:r>
        <w:t>listed</w:t>
      </w:r>
      <w:r>
        <w:rPr>
          <w:spacing w:val="-3"/>
        </w:rPr>
        <w:t xml:space="preserve"> </w:t>
      </w:r>
      <w:r>
        <w:t>in</w:t>
      </w:r>
      <w:r>
        <w:rPr>
          <w:spacing w:val="-3"/>
        </w:rPr>
        <w:t xml:space="preserve"> </w:t>
      </w:r>
      <w:r>
        <w:t>Scope</w:t>
      </w:r>
      <w:r>
        <w:rPr>
          <w:spacing w:val="-3"/>
        </w:rPr>
        <w:t xml:space="preserve"> </w:t>
      </w:r>
      <w:r>
        <w:t>of</w:t>
      </w:r>
      <w:r>
        <w:rPr>
          <w:spacing w:val="-3"/>
        </w:rPr>
        <w:t xml:space="preserve"> </w:t>
      </w:r>
      <w:r>
        <w:t>Work and</w:t>
      </w:r>
      <w:r>
        <w:rPr>
          <w:spacing w:val="-2"/>
        </w:rPr>
        <w:t xml:space="preserve"> </w:t>
      </w:r>
      <w:r>
        <w:t>upon</w:t>
      </w:r>
      <w:r>
        <w:rPr>
          <w:spacing w:val="-6"/>
        </w:rPr>
        <w:t xml:space="preserve"> </w:t>
      </w:r>
      <w:r>
        <w:t>receipt of the invoice by the Comptroller.</w:t>
      </w:r>
    </w:p>
    <w:p w14:paraId="51928DAB" w14:textId="77777777" w:rsidR="00E26E8E" w:rsidRDefault="00E26E8E">
      <w:pPr>
        <w:pStyle w:val="BodyText"/>
        <w:spacing w:before="1"/>
      </w:pPr>
    </w:p>
    <w:p w14:paraId="51928DAC" w14:textId="77777777" w:rsidR="00E26E8E" w:rsidRDefault="00871188" w:rsidP="00FE0360">
      <w:pPr>
        <w:pStyle w:val="Heading2"/>
        <w:numPr>
          <w:ilvl w:val="0"/>
          <w:numId w:val="3"/>
        </w:numPr>
        <w:tabs>
          <w:tab w:val="left" w:pos="1396"/>
        </w:tabs>
        <w:ind w:left="1396"/>
        <w:rPr>
          <w:u w:val="none"/>
        </w:rPr>
      </w:pPr>
      <w:r>
        <w:t>CONTRACT</w:t>
      </w:r>
      <w:r>
        <w:rPr>
          <w:spacing w:val="-5"/>
        </w:rPr>
        <w:t xml:space="preserve"> </w:t>
      </w:r>
      <w:r>
        <w:rPr>
          <w:spacing w:val="-4"/>
        </w:rPr>
        <w:t>TERM</w:t>
      </w:r>
    </w:p>
    <w:p w14:paraId="51928DAD" w14:textId="77777777" w:rsidR="00E26E8E" w:rsidRDefault="00E26E8E">
      <w:pPr>
        <w:pStyle w:val="BodyText"/>
        <w:spacing w:before="273"/>
        <w:rPr>
          <w:b/>
        </w:rPr>
      </w:pPr>
    </w:p>
    <w:p w14:paraId="51928DAE" w14:textId="77777777" w:rsidR="00E26E8E" w:rsidRDefault="00871188">
      <w:pPr>
        <w:pStyle w:val="BodyText"/>
        <w:spacing w:before="1" w:line="242" w:lineRule="auto"/>
        <w:ind w:left="1397" w:right="122" w:firstLine="14"/>
        <w:jc w:val="both"/>
      </w:pPr>
      <w:r>
        <w:t>The</w:t>
      </w:r>
      <w:r>
        <w:rPr>
          <w:spacing w:val="-17"/>
        </w:rPr>
        <w:t xml:space="preserve"> </w:t>
      </w:r>
      <w:r>
        <w:t>DEP</w:t>
      </w:r>
      <w:r>
        <w:rPr>
          <w:spacing w:val="-17"/>
        </w:rPr>
        <w:t xml:space="preserve"> </w:t>
      </w:r>
      <w:r>
        <w:t>shall</w:t>
      </w:r>
      <w:r>
        <w:rPr>
          <w:spacing w:val="-16"/>
        </w:rPr>
        <w:t xml:space="preserve"> </w:t>
      </w:r>
      <w:r>
        <w:t>contact</w:t>
      </w:r>
      <w:r>
        <w:rPr>
          <w:spacing w:val="-17"/>
        </w:rPr>
        <w:t xml:space="preserve"> </w:t>
      </w:r>
      <w:r>
        <w:t>Contractor</w:t>
      </w:r>
      <w:r>
        <w:rPr>
          <w:spacing w:val="-17"/>
        </w:rPr>
        <w:t xml:space="preserve"> </w:t>
      </w:r>
      <w:r>
        <w:t>immediately</w:t>
      </w:r>
      <w:r>
        <w:rPr>
          <w:spacing w:val="-17"/>
        </w:rPr>
        <w:t xml:space="preserve"> </w:t>
      </w:r>
      <w:r>
        <w:t>following</w:t>
      </w:r>
      <w:r>
        <w:rPr>
          <w:spacing w:val="-16"/>
        </w:rPr>
        <w:t xml:space="preserve"> </w:t>
      </w:r>
      <w:r>
        <w:t>bid</w:t>
      </w:r>
      <w:r>
        <w:rPr>
          <w:spacing w:val="-17"/>
        </w:rPr>
        <w:t xml:space="preserve"> </w:t>
      </w:r>
      <w:r>
        <w:t>award</w:t>
      </w:r>
      <w:r>
        <w:rPr>
          <w:spacing w:val="-17"/>
        </w:rPr>
        <w:t xml:space="preserve"> </w:t>
      </w:r>
      <w:r>
        <w:t>to</w:t>
      </w:r>
      <w:r>
        <w:rPr>
          <w:spacing w:val="-16"/>
        </w:rPr>
        <w:t xml:space="preserve"> </w:t>
      </w:r>
      <w:r>
        <w:t>arrange start and end dates.</w:t>
      </w:r>
    </w:p>
    <w:p w14:paraId="51928DAF" w14:textId="77777777" w:rsidR="00E26E8E" w:rsidRDefault="00871188">
      <w:pPr>
        <w:pStyle w:val="BodyText"/>
        <w:spacing w:before="273"/>
        <w:ind w:left="1397" w:right="114" w:firstLine="14"/>
        <w:jc w:val="both"/>
      </w:pPr>
      <w:r>
        <w:t>The contract quantities herein are estimated only and may increase or decrease depending on the needs of the Department.</w:t>
      </w:r>
      <w:r>
        <w:rPr>
          <w:spacing w:val="40"/>
        </w:rPr>
        <w:t xml:space="preserve"> </w:t>
      </w:r>
      <w:r>
        <w:t>Contractor shall be paid at the unit price bid for actual work performed.</w:t>
      </w:r>
    </w:p>
    <w:p w14:paraId="51928DB0" w14:textId="77777777" w:rsidR="00E26E8E" w:rsidRDefault="00E26E8E">
      <w:pPr>
        <w:pStyle w:val="BodyText"/>
      </w:pPr>
    </w:p>
    <w:p w14:paraId="51928DB2" w14:textId="77777777" w:rsidR="00E26E8E" w:rsidRDefault="00E26E8E">
      <w:pPr>
        <w:jc w:val="both"/>
        <w:sectPr w:rsidR="00E26E8E">
          <w:pgSz w:w="12240" w:h="15840"/>
          <w:pgMar w:top="1360" w:right="1320" w:bottom="920" w:left="1340" w:header="0" w:footer="724" w:gutter="0"/>
          <w:cols w:space="720"/>
        </w:sectPr>
      </w:pPr>
    </w:p>
    <w:p w14:paraId="51928DB3" w14:textId="77777777" w:rsidR="00E26E8E" w:rsidRDefault="00871188">
      <w:pPr>
        <w:pStyle w:val="Heading2"/>
        <w:spacing w:before="74"/>
        <w:ind w:left="790" w:right="217" w:firstLine="0"/>
        <w:jc w:val="center"/>
        <w:rPr>
          <w:u w:val="none"/>
        </w:rPr>
      </w:pPr>
      <w:r>
        <w:lastRenderedPageBreak/>
        <w:t>ATTACHMENT</w:t>
      </w:r>
      <w:r>
        <w:rPr>
          <w:spacing w:val="-17"/>
        </w:rPr>
        <w:t xml:space="preserve"> </w:t>
      </w:r>
      <w:r>
        <w:rPr>
          <w:spacing w:val="-10"/>
        </w:rPr>
        <w:t>A</w:t>
      </w:r>
    </w:p>
    <w:p w14:paraId="51928DB4" w14:textId="77777777" w:rsidR="00E26E8E" w:rsidRDefault="00E26E8E">
      <w:pPr>
        <w:pStyle w:val="BodyText"/>
        <w:spacing w:before="1"/>
        <w:rPr>
          <w:b/>
        </w:rPr>
      </w:pPr>
    </w:p>
    <w:p w14:paraId="51928DB5" w14:textId="77777777" w:rsidR="00E26E8E" w:rsidRDefault="00871188">
      <w:pPr>
        <w:ind w:left="790" w:right="225"/>
        <w:jc w:val="center"/>
        <w:rPr>
          <w:b/>
          <w:sz w:val="24"/>
        </w:rPr>
      </w:pPr>
      <w:r>
        <w:rPr>
          <w:b/>
          <w:sz w:val="24"/>
        </w:rPr>
        <w:t>SAMPLE</w:t>
      </w:r>
      <w:r>
        <w:rPr>
          <w:b/>
          <w:spacing w:val="-9"/>
          <w:sz w:val="24"/>
        </w:rPr>
        <w:t xml:space="preserve"> </w:t>
      </w:r>
      <w:r>
        <w:rPr>
          <w:b/>
          <w:sz w:val="24"/>
        </w:rPr>
        <w:t>BID</w:t>
      </w:r>
      <w:r>
        <w:rPr>
          <w:b/>
          <w:spacing w:val="-7"/>
          <w:sz w:val="24"/>
        </w:rPr>
        <w:t xml:space="preserve"> </w:t>
      </w:r>
      <w:r>
        <w:rPr>
          <w:b/>
          <w:spacing w:val="-4"/>
          <w:sz w:val="24"/>
        </w:rPr>
        <w:t>AWARD</w:t>
      </w:r>
    </w:p>
    <w:p w14:paraId="51928DB6" w14:textId="77777777" w:rsidR="00E26E8E" w:rsidRDefault="00E26E8E">
      <w:pPr>
        <w:pStyle w:val="BodyText"/>
        <w:rPr>
          <w:b/>
        </w:rPr>
      </w:pPr>
    </w:p>
    <w:p w14:paraId="51928DB7" w14:textId="77777777" w:rsidR="00E26E8E" w:rsidRDefault="00E26E8E">
      <w:pPr>
        <w:pStyle w:val="BodyText"/>
        <w:spacing w:before="4"/>
        <w:rPr>
          <w:b/>
        </w:rPr>
      </w:pPr>
    </w:p>
    <w:p w14:paraId="51928DB8" w14:textId="77777777" w:rsidR="00E26E8E" w:rsidRDefault="00871188">
      <w:pPr>
        <w:pStyle w:val="BodyText"/>
        <w:spacing w:before="1" w:line="237" w:lineRule="auto"/>
        <w:ind w:left="676" w:firstLine="14"/>
      </w:pPr>
      <w:r>
        <w:t>The bid shall be awarded on a lump sum basis to the lowest responsive and responsible</w:t>
      </w:r>
      <w:r>
        <w:rPr>
          <w:spacing w:val="-7"/>
        </w:rPr>
        <w:t xml:space="preserve"> </w:t>
      </w:r>
      <w:r>
        <w:t>bidder</w:t>
      </w:r>
      <w:r>
        <w:rPr>
          <w:spacing w:val="-7"/>
        </w:rPr>
        <w:t xml:space="preserve"> </w:t>
      </w:r>
      <w:r>
        <w:t>meeting</w:t>
      </w:r>
      <w:r>
        <w:rPr>
          <w:spacing w:val="-3"/>
        </w:rPr>
        <w:t xml:space="preserve"> </w:t>
      </w:r>
      <w:r>
        <w:t>all</w:t>
      </w:r>
      <w:r>
        <w:rPr>
          <w:spacing w:val="-4"/>
        </w:rPr>
        <w:t xml:space="preserve"> </w:t>
      </w:r>
      <w:r>
        <w:t>the</w:t>
      </w:r>
      <w:r>
        <w:rPr>
          <w:spacing w:val="-7"/>
        </w:rPr>
        <w:t xml:space="preserve"> </w:t>
      </w:r>
      <w:r>
        <w:t>requirements</w:t>
      </w:r>
      <w:r>
        <w:rPr>
          <w:spacing w:val="-3"/>
        </w:rPr>
        <w:t xml:space="preserve"> </w:t>
      </w:r>
      <w:r>
        <w:t>contained</w:t>
      </w:r>
      <w:r>
        <w:rPr>
          <w:spacing w:val="-7"/>
        </w:rPr>
        <w:t xml:space="preserve"> </w:t>
      </w:r>
      <w:r>
        <w:t>in</w:t>
      </w:r>
      <w:r>
        <w:rPr>
          <w:spacing w:val="-3"/>
        </w:rPr>
        <w:t xml:space="preserve"> </w:t>
      </w:r>
      <w:r>
        <w:t>the Scope</w:t>
      </w:r>
      <w:r>
        <w:rPr>
          <w:spacing w:val="-3"/>
        </w:rPr>
        <w:t xml:space="preserve"> </w:t>
      </w:r>
      <w:r>
        <w:t>of</w:t>
      </w:r>
      <w:r>
        <w:rPr>
          <w:spacing w:val="-3"/>
        </w:rPr>
        <w:t xml:space="preserve"> </w:t>
      </w:r>
      <w:r>
        <w:t>Work.</w:t>
      </w:r>
    </w:p>
    <w:p w14:paraId="51928DB9" w14:textId="77777777" w:rsidR="00E26E8E" w:rsidRDefault="00E26E8E">
      <w:pPr>
        <w:pStyle w:val="BodyText"/>
        <w:spacing w:before="55"/>
        <w:rPr>
          <w:sz w:val="20"/>
        </w:rPr>
      </w:pPr>
    </w:p>
    <w:tbl>
      <w:tblPr>
        <w:tblW w:w="0" w:type="auto"/>
        <w:tblInd w:w="740" w:type="dxa"/>
        <w:tblLayout w:type="fixed"/>
        <w:tblCellMar>
          <w:left w:w="0" w:type="dxa"/>
          <w:right w:w="0" w:type="dxa"/>
        </w:tblCellMar>
        <w:tblLook w:val="01E0" w:firstRow="1" w:lastRow="1" w:firstColumn="1" w:lastColumn="1" w:noHBand="0" w:noVBand="0"/>
      </w:tblPr>
      <w:tblGrid>
        <w:gridCol w:w="6323"/>
        <w:gridCol w:w="2037"/>
      </w:tblGrid>
      <w:tr w:rsidR="00E26E8E" w14:paraId="51928DC6" w14:textId="77777777">
        <w:trPr>
          <w:trHeight w:val="4277"/>
        </w:trPr>
        <w:tc>
          <w:tcPr>
            <w:tcW w:w="6323" w:type="dxa"/>
          </w:tcPr>
          <w:p w14:paraId="51928DBA" w14:textId="0CE0DEE7" w:rsidR="00E26E8E" w:rsidRDefault="00871188">
            <w:pPr>
              <w:pStyle w:val="TableParagraph"/>
              <w:ind w:left="50" w:right="118" w:firstLine="14"/>
              <w:rPr>
                <w:sz w:val="24"/>
              </w:rPr>
            </w:pPr>
            <w:r>
              <w:rPr>
                <w:b/>
                <w:sz w:val="24"/>
              </w:rPr>
              <w:t>Electric</w:t>
            </w:r>
            <w:r>
              <w:rPr>
                <w:b/>
                <w:spacing w:val="-8"/>
                <w:sz w:val="24"/>
              </w:rPr>
              <w:t xml:space="preserve"> </w:t>
            </w:r>
            <w:r>
              <w:rPr>
                <w:b/>
                <w:sz w:val="24"/>
              </w:rPr>
              <w:t>Service</w:t>
            </w:r>
            <w:r>
              <w:rPr>
                <w:b/>
                <w:spacing w:val="-9"/>
                <w:sz w:val="24"/>
              </w:rPr>
              <w:t xml:space="preserve"> </w:t>
            </w:r>
            <w:r>
              <w:rPr>
                <w:b/>
                <w:sz w:val="24"/>
              </w:rPr>
              <w:t>Installation</w:t>
            </w:r>
            <w:r>
              <w:rPr>
                <w:b/>
                <w:spacing w:val="-3"/>
                <w:sz w:val="24"/>
              </w:rPr>
              <w:t xml:space="preserve"> </w:t>
            </w:r>
            <w:r>
              <w:rPr>
                <w:sz w:val="24"/>
              </w:rPr>
              <w:t>–</w:t>
            </w:r>
            <w:r>
              <w:rPr>
                <w:spacing w:val="-8"/>
                <w:sz w:val="24"/>
              </w:rPr>
              <w:t xml:space="preserve"> </w:t>
            </w:r>
            <w:r>
              <w:rPr>
                <w:sz w:val="24"/>
              </w:rPr>
              <w:t>Including</w:t>
            </w:r>
            <w:r>
              <w:rPr>
                <w:spacing w:val="-8"/>
                <w:sz w:val="24"/>
              </w:rPr>
              <w:t xml:space="preserve"> </w:t>
            </w:r>
            <w:r w:rsidR="000037C6">
              <w:rPr>
                <w:sz w:val="24"/>
              </w:rPr>
              <w:t>2</w:t>
            </w:r>
            <w:r>
              <w:rPr>
                <w:sz w:val="24"/>
              </w:rPr>
              <w:t>00-amp,single- phase service, using properly-sized and type cable in underground conduit from Drop Pole to the electrical kiosk; weather tight meter and breaker panel with locking cover and four outdoor GFI outlets, on separate 20-amp circuits; two separate 20-amp outdoor GFI outlets in the fenced area;</w:t>
            </w:r>
            <w:r>
              <w:rPr>
                <w:spacing w:val="40"/>
                <w:sz w:val="24"/>
              </w:rPr>
              <w:t xml:space="preserve"> </w:t>
            </w:r>
            <w:r>
              <w:rPr>
                <w:sz w:val="24"/>
              </w:rPr>
              <w:t>service entrance wiring for station and fenced area wiring in buried conduit with connection fittings; as per PECO specifications. Necessary permits for this work.</w:t>
            </w:r>
          </w:p>
          <w:p w14:paraId="51928DBB" w14:textId="77777777" w:rsidR="00E26E8E" w:rsidRDefault="00871188">
            <w:pPr>
              <w:pStyle w:val="TableParagraph"/>
              <w:spacing w:before="271"/>
              <w:ind w:left="64"/>
              <w:rPr>
                <w:sz w:val="24"/>
              </w:rPr>
            </w:pPr>
            <w:r>
              <w:rPr>
                <w:b/>
                <w:sz w:val="24"/>
              </w:rPr>
              <w:t>Replacement</w:t>
            </w:r>
            <w:r>
              <w:rPr>
                <w:b/>
                <w:spacing w:val="-5"/>
                <w:sz w:val="24"/>
              </w:rPr>
              <w:t xml:space="preserve"> </w:t>
            </w:r>
            <w:r>
              <w:rPr>
                <w:b/>
                <w:sz w:val="24"/>
              </w:rPr>
              <w:t>of</w:t>
            </w:r>
            <w:r>
              <w:rPr>
                <w:b/>
                <w:spacing w:val="-5"/>
                <w:sz w:val="24"/>
              </w:rPr>
              <w:t xml:space="preserve"> </w:t>
            </w:r>
            <w:r>
              <w:rPr>
                <w:b/>
                <w:sz w:val="24"/>
              </w:rPr>
              <w:t>Drop</w:t>
            </w:r>
            <w:r>
              <w:rPr>
                <w:b/>
                <w:spacing w:val="-1"/>
                <w:sz w:val="24"/>
              </w:rPr>
              <w:t xml:space="preserve"> </w:t>
            </w:r>
            <w:r>
              <w:rPr>
                <w:b/>
                <w:sz w:val="24"/>
              </w:rPr>
              <w:t>Pole</w:t>
            </w:r>
            <w:r>
              <w:rPr>
                <w:b/>
                <w:spacing w:val="-3"/>
                <w:sz w:val="24"/>
              </w:rPr>
              <w:t xml:space="preserve"> </w:t>
            </w:r>
            <w:r>
              <w:rPr>
                <w:sz w:val="24"/>
              </w:rPr>
              <w:t>–</w:t>
            </w:r>
            <w:r>
              <w:rPr>
                <w:spacing w:val="-4"/>
                <w:sz w:val="24"/>
              </w:rPr>
              <w:t xml:space="preserve"> </w:t>
            </w:r>
            <w:r>
              <w:rPr>
                <w:sz w:val="24"/>
              </w:rPr>
              <w:t>Only</w:t>
            </w:r>
            <w:r>
              <w:rPr>
                <w:spacing w:val="-10"/>
                <w:sz w:val="24"/>
              </w:rPr>
              <w:t xml:space="preserve"> </w:t>
            </w:r>
            <w:r>
              <w:rPr>
                <w:sz w:val="24"/>
              </w:rPr>
              <w:t>enter</w:t>
            </w:r>
            <w:r>
              <w:rPr>
                <w:spacing w:val="-4"/>
                <w:sz w:val="24"/>
              </w:rPr>
              <w:t xml:space="preserve"> </w:t>
            </w:r>
            <w:r>
              <w:rPr>
                <w:sz w:val="24"/>
              </w:rPr>
              <w:t>a</w:t>
            </w:r>
            <w:r>
              <w:rPr>
                <w:spacing w:val="-4"/>
                <w:sz w:val="24"/>
              </w:rPr>
              <w:t xml:space="preserve"> </w:t>
            </w:r>
            <w:r>
              <w:rPr>
                <w:sz w:val="24"/>
              </w:rPr>
              <w:t>Lump</w:t>
            </w:r>
            <w:r>
              <w:rPr>
                <w:spacing w:val="-5"/>
                <w:sz w:val="24"/>
              </w:rPr>
              <w:t xml:space="preserve"> </w:t>
            </w:r>
            <w:r>
              <w:rPr>
                <w:sz w:val="24"/>
              </w:rPr>
              <w:t xml:space="preserve">Sum amount if it is determined that the Drop Pole needs </w:t>
            </w:r>
            <w:r>
              <w:rPr>
                <w:spacing w:val="-2"/>
                <w:sz w:val="24"/>
              </w:rPr>
              <w:t>replaced.</w:t>
            </w:r>
          </w:p>
        </w:tc>
        <w:tc>
          <w:tcPr>
            <w:tcW w:w="2037" w:type="dxa"/>
          </w:tcPr>
          <w:p w14:paraId="51928DBC" w14:textId="77777777" w:rsidR="00E26E8E" w:rsidRDefault="00871188">
            <w:pPr>
              <w:pStyle w:val="TableParagraph"/>
              <w:tabs>
                <w:tab w:val="left" w:pos="2047"/>
              </w:tabs>
              <w:spacing w:line="242" w:lineRule="auto"/>
              <w:ind w:left="118" w:right="-15"/>
              <w:rPr>
                <w:sz w:val="24"/>
              </w:rPr>
            </w:pPr>
            <w:r>
              <w:rPr>
                <w:spacing w:val="-10"/>
                <w:sz w:val="24"/>
              </w:rPr>
              <w:t>$</w:t>
            </w:r>
            <w:r>
              <w:rPr>
                <w:sz w:val="24"/>
                <w:u w:val="single"/>
              </w:rPr>
              <w:tab/>
            </w:r>
            <w:r>
              <w:rPr>
                <w:sz w:val="24"/>
              </w:rPr>
              <w:t xml:space="preserve"> Lump Sum</w:t>
            </w:r>
          </w:p>
          <w:p w14:paraId="51928DBD" w14:textId="77777777" w:rsidR="00E26E8E" w:rsidRDefault="00E26E8E">
            <w:pPr>
              <w:pStyle w:val="TableParagraph"/>
              <w:rPr>
                <w:sz w:val="24"/>
              </w:rPr>
            </w:pPr>
          </w:p>
          <w:p w14:paraId="51928DBE" w14:textId="77777777" w:rsidR="00E26E8E" w:rsidRDefault="00E26E8E">
            <w:pPr>
              <w:pStyle w:val="TableParagraph"/>
              <w:rPr>
                <w:sz w:val="24"/>
              </w:rPr>
            </w:pPr>
          </w:p>
          <w:p w14:paraId="51928DBF" w14:textId="77777777" w:rsidR="00E26E8E" w:rsidRDefault="00E26E8E">
            <w:pPr>
              <w:pStyle w:val="TableParagraph"/>
              <w:rPr>
                <w:sz w:val="24"/>
              </w:rPr>
            </w:pPr>
          </w:p>
          <w:p w14:paraId="51928DC0" w14:textId="77777777" w:rsidR="00E26E8E" w:rsidRDefault="00E26E8E">
            <w:pPr>
              <w:pStyle w:val="TableParagraph"/>
              <w:rPr>
                <w:sz w:val="24"/>
              </w:rPr>
            </w:pPr>
          </w:p>
          <w:p w14:paraId="51928DC1" w14:textId="77777777" w:rsidR="00E26E8E" w:rsidRDefault="00E26E8E">
            <w:pPr>
              <w:pStyle w:val="TableParagraph"/>
              <w:rPr>
                <w:sz w:val="24"/>
              </w:rPr>
            </w:pPr>
          </w:p>
          <w:p w14:paraId="51928DC2" w14:textId="77777777" w:rsidR="00E26E8E" w:rsidRDefault="00E26E8E">
            <w:pPr>
              <w:pStyle w:val="TableParagraph"/>
              <w:rPr>
                <w:sz w:val="24"/>
              </w:rPr>
            </w:pPr>
          </w:p>
          <w:p w14:paraId="51928DC3" w14:textId="77777777" w:rsidR="00E26E8E" w:rsidRDefault="00E26E8E">
            <w:pPr>
              <w:pStyle w:val="TableParagraph"/>
              <w:rPr>
                <w:sz w:val="24"/>
              </w:rPr>
            </w:pPr>
          </w:p>
          <w:p w14:paraId="51928DC4" w14:textId="77777777" w:rsidR="00E26E8E" w:rsidRDefault="00E26E8E">
            <w:pPr>
              <w:pStyle w:val="TableParagraph"/>
              <w:spacing w:before="268"/>
              <w:rPr>
                <w:sz w:val="24"/>
              </w:rPr>
            </w:pPr>
          </w:p>
          <w:p w14:paraId="51928DC5" w14:textId="77777777" w:rsidR="00E26E8E" w:rsidRDefault="00871188">
            <w:pPr>
              <w:pStyle w:val="TableParagraph"/>
              <w:tabs>
                <w:tab w:val="left" w:pos="1913"/>
              </w:tabs>
              <w:spacing w:line="237" w:lineRule="auto"/>
              <w:ind w:left="118" w:right="121"/>
              <w:rPr>
                <w:sz w:val="24"/>
              </w:rPr>
            </w:pPr>
            <w:r>
              <w:rPr>
                <w:spacing w:val="-10"/>
                <w:sz w:val="24"/>
              </w:rPr>
              <w:t>$</w:t>
            </w:r>
            <w:r>
              <w:rPr>
                <w:sz w:val="24"/>
                <w:u w:val="single"/>
              </w:rPr>
              <w:tab/>
            </w:r>
            <w:r>
              <w:rPr>
                <w:sz w:val="24"/>
              </w:rPr>
              <w:t xml:space="preserve"> Lump Sum</w:t>
            </w:r>
          </w:p>
        </w:tc>
      </w:tr>
      <w:tr w:rsidR="00E26E8E" w14:paraId="51928DCB" w14:textId="77777777">
        <w:trPr>
          <w:trHeight w:val="959"/>
        </w:trPr>
        <w:tc>
          <w:tcPr>
            <w:tcW w:w="6323" w:type="dxa"/>
          </w:tcPr>
          <w:p w14:paraId="51928DC7" w14:textId="77777777" w:rsidR="00E26E8E" w:rsidRDefault="00E26E8E">
            <w:pPr>
              <w:pStyle w:val="TableParagraph"/>
              <w:spacing w:before="134"/>
              <w:rPr>
                <w:sz w:val="24"/>
              </w:rPr>
            </w:pPr>
          </w:p>
          <w:p w14:paraId="51928DC8" w14:textId="77777777" w:rsidR="00E26E8E" w:rsidRDefault="00871188">
            <w:pPr>
              <w:pStyle w:val="TableParagraph"/>
              <w:ind w:left="50"/>
              <w:rPr>
                <w:b/>
                <w:sz w:val="24"/>
              </w:rPr>
            </w:pPr>
            <w:r>
              <w:rPr>
                <w:b/>
                <w:sz w:val="24"/>
              </w:rPr>
              <w:t>TOTAL</w:t>
            </w:r>
            <w:r>
              <w:rPr>
                <w:b/>
                <w:spacing w:val="-6"/>
                <w:sz w:val="24"/>
              </w:rPr>
              <w:t xml:space="preserve"> </w:t>
            </w:r>
            <w:r>
              <w:rPr>
                <w:b/>
                <w:sz w:val="24"/>
              </w:rPr>
              <w:t>- BID</w:t>
            </w:r>
            <w:r>
              <w:rPr>
                <w:b/>
                <w:spacing w:val="-3"/>
                <w:sz w:val="24"/>
              </w:rPr>
              <w:t xml:space="preserve"> </w:t>
            </w:r>
            <w:r>
              <w:rPr>
                <w:b/>
                <w:spacing w:val="-4"/>
                <w:sz w:val="24"/>
              </w:rPr>
              <w:t>AWARD</w:t>
            </w:r>
          </w:p>
        </w:tc>
        <w:tc>
          <w:tcPr>
            <w:tcW w:w="2037" w:type="dxa"/>
          </w:tcPr>
          <w:p w14:paraId="51928DC9" w14:textId="77777777" w:rsidR="00E26E8E" w:rsidRDefault="00E26E8E">
            <w:pPr>
              <w:pStyle w:val="TableParagraph"/>
              <w:spacing w:before="115"/>
              <w:rPr>
                <w:sz w:val="24"/>
              </w:rPr>
            </w:pPr>
          </w:p>
          <w:p w14:paraId="51928DCA" w14:textId="77777777" w:rsidR="00E26E8E" w:rsidRDefault="00871188">
            <w:pPr>
              <w:pStyle w:val="TableParagraph"/>
              <w:tabs>
                <w:tab w:val="left" w:pos="2047"/>
              </w:tabs>
              <w:spacing w:before="1" w:line="274" w:lineRule="exact"/>
              <w:ind w:left="118" w:right="-15"/>
              <w:rPr>
                <w:sz w:val="24"/>
              </w:rPr>
            </w:pPr>
            <w:r>
              <w:rPr>
                <w:spacing w:val="-10"/>
                <w:sz w:val="24"/>
              </w:rPr>
              <w:t>$</w:t>
            </w:r>
            <w:r>
              <w:rPr>
                <w:sz w:val="24"/>
                <w:u w:val="single"/>
              </w:rPr>
              <w:tab/>
            </w:r>
            <w:r>
              <w:rPr>
                <w:sz w:val="24"/>
              </w:rPr>
              <w:t xml:space="preserve"> Lump Sum</w:t>
            </w:r>
          </w:p>
        </w:tc>
      </w:tr>
    </w:tbl>
    <w:p w14:paraId="51928DCC" w14:textId="77777777" w:rsidR="00E26E8E" w:rsidRDefault="00E26E8E">
      <w:pPr>
        <w:spacing w:line="274" w:lineRule="exact"/>
        <w:rPr>
          <w:sz w:val="24"/>
        </w:rPr>
        <w:sectPr w:rsidR="00E26E8E">
          <w:pgSz w:w="12240" w:h="15840"/>
          <w:pgMar w:top="1640" w:right="1320" w:bottom="920" w:left="1340" w:header="0" w:footer="724" w:gutter="0"/>
          <w:cols w:space="720"/>
        </w:sectPr>
      </w:pPr>
    </w:p>
    <w:p w14:paraId="51928DCD" w14:textId="77777777" w:rsidR="00E26E8E" w:rsidRDefault="00871188">
      <w:pPr>
        <w:pStyle w:val="Heading2"/>
        <w:spacing w:before="81"/>
        <w:ind w:left="160" w:firstLine="0"/>
        <w:jc w:val="center"/>
        <w:rPr>
          <w:u w:val="none"/>
        </w:rPr>
      </w:pPr>
      <w:r>
        <w:lastRenderedPageBreak/>
        <w:t>ATTACHMENT</w:t>
      </w:r>
      <w:r>
        <w:rPr>
          <w:spacing w:val="-17"/>
        </w:rPr>
        <w:t xml:space="preserve"> </w:t>
      </w:r>
      <w:r>
        <w:rPr>
          <w:spacing w:val="-10"/>
        </w:rPr>
        <w:t>B</w:t>
      </w:r>
    </w:p>
    <w:p w14:paraId="442E989A" w14:textId="77777777" w:rsidR="00316074" w:rsidRPr="004B66F8" w:rsidRDefault="000B6F2C" w:rsidP="00316074">
      <w:pPr>
        <w:pStyle w:val="ListParagraph"/>
        <w:numPr>
          <w:ilvl w:val="0"/>
          <w:numId w:val="8"/>
        </w:numPr>
        <w:tabs>
          <w:tab w:val="left" w:pos="1474"/>
        </w:tabs>
        <w:spacing w:line="290" w:lineRule="exact"/>
        <w:ind w:right="891"/>
        <w:rPr>
          <w:rFonts w:ascii="Times New Roman" w:hAnsi="Times New Roman"/>
          <w:sz w:val="20"/>
        </w:rPr>
      </w:pPr>
      <w:r w:rsidRPr="00316074">
        <w:rPr>
          <w:b/>
          <w:sz w:val="24"/>
        </w:rPr>
        <w:t>See</w:t>
      </w:r>
      <w:r w:rsidRPr="00316074">
        <w:rPr>
          <w:b/>
          <w:spacing w:val="-8"/>
          <w:sz w:val="24"/>
        </w:rPr>
        <w:t xml:space="preserve"> </w:t>
      </w:r>
      <w:r w:rsidRPr="00316074">
        <w:rPr>
          <w:b/>
          <w:sz w:val="24"/>
        </w:rPr>
        <w:t>attached</w:t>
      </w:r>
      <w:r w:rsidRPr="00316074">
        <w:rPr>
          <w:b/>
          <w:spacing w:val="-3"/>
          <w:sz w:val="24"/>
        </w:rPr>
        <w:t xml:space="preserve"> link - </w:t>
      </w:r>
      <w:r w:rsidR="00316074" w:rsidRPr="00316074">
        <w:rPr>
          <w:b/>
          <w:spacing w:val="-3"/>
          <w:sz w:val="24"/>
        </w:rPr>
        <w:t>PECO</w:t>
      </w:r>
      <w:r w:rsidRPr="00316074">
        <w:rPr>
          <w:b/>
          <w:spacing w:val="-3"/>
          <w:sz w:val="24"/>
        </w:rPr>
        <w:t xml:space="preserve"> </w:t>
      </w:r>
      <w:r w:rsidRPr="00316074">
        <w:rPr>
          <w:b/>
          <w:sz w:val="24"/>
        </w:rPr>
        <w:t>Specifications</w:t>
      </w:r>
      <w:r w:rsidRPr="00316074">
        <w:rPr>
          <w:b/>
          <w:spacing w:val="-1"/>
          <w:sz w:val="24"/>
        </w:rPr>
        <w:t xml:space="preserve"> </w:t>
      </w:r>
      <w:hyperlink r:id="rId29" w:history="1">
        <w:r w:rsidR="00316074" w:rsidRPr="00DD4768">
          <w:rPr>
            <w:rStyle w:val="Hyperlink"/>
            <w:b/>
            <w:spacing w:val="-1"/>
            <w:sz w:val="24"/>
          </w:rPr>
          <w:t>Documents &amp; Guides | PECO - An Exelon Company</w:t>
        </w:r>
      </w:hyperlink>
    </w:p>
    <w:p w14:paraId="51928DCF" w14:textId="4AA1197F" w:rsidR="00E26E8E" w:rsidRPr="00316074" w:rsidRDefault="00E26E8E" w:rsidP="00316074">
      <w:pPr>
        <w:pStyle w:val="ListParagraph"/>
        <w:numPr>
          <w:ilvl w:val="0"/>
          <w:numId w:val="7"/>
        </w:numPr>
        <w:tabs>
          <w:tab w:val="left" w:pos="1416"/>
        </w:tabs>
        <w:spacing w:line="290" w:lineRule="exact"/>
        <w:ind w:left="1416"/>
        <w:jc w:val="center"/>
        <w:rPr>
          <w:sz w:val="24"/>
        </w:rPr>
        <w:sectPr w:rsidR="00E26E8E" w:rsidRPr="00316074">
          <w:footerReference w:type="default" r:id="rId30"/>
          <w:pgSz w:w="12240" w:h="15840"/>
          <w:pgMar w:top="1000" w:right="1320" w:bottom="920" w:left="1340" w:header="0" w:footer="724" w:gutter="0"/>
          <w:cols w:space="720"/>
        </w:sectPr>
      </w:pPr>
    </w:p>
    <w:p w14:paraId="51928DD0" w14:textId="77777777" w:rsidR="00E26E8E" w:rsidRDefault="00871188">
      <w:pPr>
        <w:pStyle w:val="Heading2"/>
        <w:spacing w:before="81"/>
        <w:ind w:left="160" w:firstLine="0"/>
        <w:jc w:val="center"/>
        <w:rPr>
          <w:u w:val="none"/>
        </w:rPr>
      </w:pPr>
      <w:r>
        <w:lastRenderedPageBreak/>
        <w:t>ATTACHMENT</w:t>
      </w:r>
      <w:r>
        <w:rPr>
          <w:spacing w:val="-17"/>
        </w:rPr>
        <w:t xml:space="preserve"> </w:t>
      </w:r>
      <w:r>
        <w:rPr>
          <w:spacing w:val="-10"/>
        </w:rPr>
        <w:t>C</w:t>
      </w:r>
    </w:p>
    <w:p w14:paraId="56E3265F" w14:textId="77777777" w:rsidR="004F7DE6" w:rsidRDefault="004F7DE6" w:rsidP="004F7DE6">
      <w:pPr>
        <w:pStyle w:val="ListParagraph"/>
        <w:numPr>
          <w:ilvl w:val="0"/>
          <w:numId w:val="7"/>
        </w:numPr>
        <w:tabs>
          <w:tab w:val="left" w:pos="1474"/>
        </w:tabs>
        <w:ind w:right="891"/>
        <w:rPr>
          <w:b/>
          <w:sz w:val="24"/>
        </w:rPr>
      </w:pPr>
      <w:r w:rsidRPr="00C666C8">
        <w:rPr>
          <w:b/>
          <w:sz w:val="24"/>
        </w:rPr>
        <w:t>See</w:t>
      </w:r>
      <w:r w:rsidRPr="00C666C8">
        <w:rPr>
          <w:b/>
          <w:spacing w:val="-8"/>
          <w:sz w:val="24"/>
        </w:rPr>
        <w:t xml:space="preserve"> </w:t>
      </w:r>
      <w:r w:rsidRPr="00C666C8">
        <w:rPr>
          <w:b/>
          <w:sz w:val="24"/>
        </w:rPr>
        <w:t>attached</w:t>
      </w:r>
      <w:r w:rsidRPr="00C666C8">
        <w:rPr>
          <w:b/>
          <w:spacing w:val="-3"/>
          <w:sz w:val="24"/>
        </w:rPr>
        <w:t xml:space="preserve"> </w:t>
      </w:r>
      <w:r>
        <w:rPr>
          <w:b/>
          <w:spacing w:val="-3"/>
          <w:sz w:val="24"/>
        </w:rPr>
        <w:t xml:space="preserve">file - </w:t>
      </w:r>
      <w:r>
        <w:rPr>
          <w:b/>
          <w:sz w:val="24"/>
        </w:rPr>
        <w:t>Department</w:t>
      </w:r>
      <w:r>
        <w:rPr>
          <w:b/>
          <w:spacing w:val="-4"/>
          <w:sz w:val="24"/>
        </w:rPr>
        <w:t xml:space="preserve"> </w:t>
      </w:r>
      <w:r>
        <w:rPr>
          <w:b/>
          <w:sz w:val="24"/>
        </w:rPr>
        <w:t>of</w:t>
      </w:r>
      <w:r>
        <w:rPr>
          <w:b/>
          <w:spacing w:val="-6"/>
          <w:sz w:val="24"/>
        </w:rPr>
        <w:t xml:space="preserve"> </w:t>
      </w:r>
      <w:r>
        <w:rPr>
          <w:b/>
          <w:sz w:val="24"/>
        </w:rPr>
        <w:t>Environmental</w:t>
      </w:r>
      <w:r>
        <w:rPr>
          <w:b/>
          <w:spacing w:val="-7"/>
          <w:sz w:val="24"/>
        </w:rPr>
        <w:t xml:space="preserve"> </w:t>
      </w:r>
      <w:r>
        <w:rPr>
          <w:b/>
          <w:sz w:val="24"/>
        </w:rPr>
        <w:t xml:space="preserve">Protection Federal </w:t>
      </w:r>
      <w:r>
        <w:rPr>
          <w:b/>
          <w:spacing w:val="-2"/>
          <w:sz w:val="24"/>
        </w:rPr>
        <w:t>Requirements</w:t>
      </w:r>
    </w:p>
    <w:p w14:paraId="51928DD2" w14:textId="77777777" w:rsidR="00E26E8E" w:rsidRDefault="00E26E8E">
      <w:pPr>
        <w:jc w:val="center"/>
        <w:rPr>
          <w:sz w:val="24"/>
        </w:rPr>
        <w:sectPr w:rsidR="00E26E8E">
          <w:pgSz w:w="12240" w:h="15840"/>
          <w:pgMar w:top="1000" w:right="1320" w:bottom="920" w:left="1340" w:header="0" w:footer="724" w:gutter="0"/>
          <w:cols w:space="720"/>
        </w:sectPr>
      </w:pPr>
      <w:permStart w:id="1594180437" w:edGrp="everyone"/>
      <w:permEnd w:id="1594180437"/>
    </w:p>
    <w:p w14:paraId="51928DD3" w14:textId="77777777" w:rsidR="00E26E8E" w:rsidRDefault="00871188">
      <w:pPr>
        <w:pStyle w:val="Heading1"/>
        <w:rPr>
          <w:u w:val="none"/>
        </w:rPr>
      </w:pPr>
      <w:r>
        <w:lastRenderedPageBreak/>
        <w:t>EXHIBIT</w:t>
      </w:r>
      <w:r>
        <w:rPr>
          <w:spacing w:val="-8"/>
        </w:rPr>
        <w:t xml:space="preserve"> </w:t>
      </w:r>
      <w:r>
        <w:rPr>
          <w:spacing w:val="-10"/>
        </w:rPr>
        <w:t>A</w:t>
      </w:r>
    </w:p>
    <w:p w14:paraId="51928DD4" w14:textId="77777777" w:rsidR="00E26E8E" w:rsidRDefault="00871188">
      <w:pPr>
        <w:pStyle w:val="BodyText"/>
        <w:spacing w:before="249" w:line="276" w:lineRule="auto"/>
        <w:ind w:left="100" w:right="558"/>
      </w:pPr>
      <w:r>
        <w:t>Street</w:t>
      </w:r>
      <w:r>
        <w:rPr>
          <w:spacing w:val="-1"/>
        </w:rPr>
        <w:t xml:space="preserve"> </w:t>
      </w:r>
      <w:r>
        <w:t>View</w:t>
      </w:r>
      <w:r>
        <w:rPr>
          <w:spacing w:val="-3"/>
        </w:rPr>
        <w:t xml:space="preserve"> </w:t>
      </w:r>
      <w:r>
        <w:t>of</w:t>
      </w:r>
      <w:r>
        <w:rPr>
          <w:spacing w:val="-3"/>
        </w:rPr>
        <w:t xml:space="preserve"> </w:t>
      </w:r>
      <w:r>
        <w:t>the</w:t>
      </w:r>
      <w:r>
        <w:rPr>
          <w:spacing w:val="-6"/>
        </w:rPr>
        <w:t xml:space="preserve"> </w:t>
      </w:r>
      <w:r>
        <w:t>air</w:t>
      </w:r>
      <w:r>
        <w:rPr>
          <w:spacing w:val="-2"/>
        </w:rPr>
        <w:t xml:space="preserve"> </w:t>
      </w:r>
      <w:r>
        <w:t>sampling</w:t>
      </w:r>
      <w:r>
        <w:rPr>
          <w:spacing w:val="-3"/>
        </w:rPr>
        <w:t xml:space="preserve"> </w:t>
      </w:r>
      <w:r>
        <w:t>site</w:t>
      </w:r>
      <w:r>
        <w:rPr>
          <w:spacing w:val="-2"/>
        </w:rPr>
        <w:t xml:space="preserve"> </w:t>
      </w:r>
      <w:r>
        <w:t>location</w:t>
      </w:r>
      <w:r>
        <w:rPr>
          <w:spacing w:val="-3"/>
        </w:rPr>
        <w:t xml:space="preserve"> </w:t>
      </w:r>
      <w:r>
        <w:t>in</w:t>
      </w:r>
      <w:r>
        <w:rPr>
          <w:spacing w:val="-2"/>
        </w:rPr>
        <w:t xml:space="preserve"> </w:t>
      </w:r>
      <w:r>
        <w:t>Marcus</w:t>
      </w:r>
      <w:r>
        <w:rPr>
          <w:spacing w:val="-2"/>
        </w:rPr>
        <w:t xml:space="preserve"> </w:t>
      </w:r>
      <w:r>
        <w:t>Hook,</w:t>
      </w:r>
      <w:r>
        <w:rPr>
          <w:spacing w:val="-3"/>
        </w:rPr>
        <w:t xml:space="preserve"> </w:t>
      </w:r>
      <w:r>
        <w:t>PA.</w:t>
      </w:r>
      <w:r>
        <w:rPr>
          <w:spacing w:val="-2"/>
        </w:rPr>
        <w:t xml:space="preserve"> </w:t>
      </w:r>
      <w:r>
        <w:t>There</w:t>
      </w:r>
      <w:r>
        <w:rPr>
          <w:spacing w:val="-3"/>
        </w:rPr>
        <w:t xml:space="preserve"> </w:t>
      </w:r>
      <w:r>
        <w:t>may</w:t>
      </w:r>
      <w:r>
        <w:rPr>
          <w:spacing w:val="-7"/>
        </w:rPr>
        <w:t xml:space="preserve"> </w:t>
      </w:r>
      <w:r>
        <w:t>be underground structures, so PA One Call shall be utilized.</w:t>
      </w:r>
    </w:p>
    <w:p w14:paraId="51928DD5" w14:textId="77777777" w:rsidR="00E26E8E" w:rsidRDefault="00871188">
      <w:pPr>
        <w:pStyle w:val="BodyText"/>
        <w:spacing w:before="3"/>
        <w:rPr>
          <w:sz w:val="15"/>
        </w:rPr>
      </w:pPr>
      <w:r>
        <w:rPr>
          <w:noProof/>
        </w:rPr>
        <w:drawing>
          <wp:anchor distT="0" distB="0" distL="0" distR="0" simplePos="0" relativeHeight="487587840" behindDoc="1" locked="0" layoutInCell="1" allowOverlap="1" wp14:anchorId="51928DEE" wp14:editId="51928DEF">
            <wp:simplePos x="0" y="0"/>
            <wp:positionH relativeFrom="page">
              <wp:posOffset>914400</wp:posOffset>
            </wp:positionH>
            <wp:positionV relativeFrom="paragraph">
              <wp:posOffset>126797</wp:posOffset>
            </wp:positionV>
            <wp:extent cx="4664913" cy="2907792"/>
            <wp:effectExtent l="0" t="0" r="0" b="0"/>
            <wp:wrapTopAndBottom/>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31" cstate="print"/>
                    <a:stretch>
                      <a:fillRect/>
                    </a:stretch>
                  </pic:blipFill>
                  <pic:spPr>
                    <a:xfrm>
                      <a:off x="0" y="0"/>
                      <a:ext cx="4664913" cy="2907792"/>
                    </a:xfrm>
                    <a:prstGeom prst="rect">
                      <a:avLst/>
                    </a:prstGeom>
                  </pic:spPr>
                </pic:pic>
              </a:graphicData>
            </a:graphic>
          </wp:anchor>
        </w:drawing>
      </w:r>
      <w:r>
        <w:rPr>
          <w:noProof/>
        </w:rPr>
        <w:drawing>
          <wp:anchor distT="0" distB="0" distL="0" distR="0" simplePos="0" relativeHeight="487588352" behindDoc="1" locked="0" layoutInCell="1" allowOverlap="1" wp14:anchorId="51928DF0" wp14:editId="51928DF1">
            <wp:simplePos x="0" y="0"/>
            <wp:positionH relativeFrom="page">
              <wp:posOffset>914400</wp:posOffset>
            </wp:positionH>
            <wp:positionV relativeFrom="paragraph">
              <wp:posOffset>3190037</wp:posOffset>
            </wp:positionV>
            <wp:extent cx="4859204" cy="3645217"/>
            <wp:effectExtent l="0" t="0" r="0" b="0"/>
            <wp:wrapTopAndBottom/>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32" cstate="print"/>
                    <a:stretch>
                      <a:fillRect/>
                    </a:stretch>
                  </pic:blipFill>
                  <pic:spPr>
                    <a:xfrm>
                      <a:off x="0" y="0"/>
                      <a:ext cx="4859204" cy="3645217"/>
                    </a:xfrm>
                    <a:prstGeom prst="rect">
                      <a:avLst/>
                    </a:prstGeom>
                  </pic:spPr>
                </pic:pic>
              </a:graphicData>
            </a:graphic>
          </wp:anchor>
        </w:drawing>
      </w:r>
    </w:p>
    <w:p w14:paraId="51928DD6" w14:textId="77777777" w:rsidR="00E26E8E" w:rsidRDefault="00E26E8E">
      <w:pPr>
        <w:pStyle w:val="BodyText"/>
        <w:spacing w:before="2"/>
        <w:rPr>
          <w:sz w:val="19"/>
        </w:rPr>
      </w:pPr>
    </w:p>
    <w:p w14:paraId="51928DD7" w14:textId="77777777" w:rsidR="00E26E8E" w:rsidRDefault="00E26E8E">
      <w:pPr>
        <w:rPr>
          <w:sz w:val="19"/>
        </w:rPr>
        <w:sectPr w:rsidR="00E26E8E">
          <w:pgSz w:w="12240" w:h="15840"/>
          <w:pgMar w:top="1020" w:right="1320" w:bottom="920" w:left="1340" w:header="0" w:footer="724" w:gutter="0"/>
          <w:cols w:space="720"/>
        </w:sectPr>
      </w:pPr>
    </w:p>
    <w:p w14:paraId="51928DD8" w14:textId="77777777" w:rsidR="00E26E8E" w:rsidRDefault="00871188">
      <w:pPr>
        <w:pStyle w:val="Heading1"/>
        <w:rPr>
          <w:u w:val="none"/>
        </w:rPr>
      </w:pPr>
      <w:r>
        <w:lastRenderedPageBreak/>
        <w:t>EXHIBIT</w:t>
      </w:r>
      <w:r>
        <w:rPr>
          <w:spacing w:val="-8"/>
        </w:rPr>
        <w:t xml:space="preserve"> </w:t>
      </w:r>
      <w:r>
        <w:rPr>
          <w:spacing w:val="-10"/>
        </w:rPr>
        <w:t>B</w:t>
      </w:r>
    </w:p>
    <w:p w14:paraId="51928DD9" w14:textId="77777777" w:rsidR="00E26E8E" w:rsidRDefault="00871188">
      <w:pPr>
        <w:pStyle w:val="BodyText"/>
        <w:spacing w:before="249"/>
        <w:ind w:left="100"/>
      </w:pPr>
      <w:r>
        <w:t>Proposed</w:t>
      </w:r>
      <w:r>
        <w:rPr>
          <w:spacing w:val="-3"/>
        </w:rPr>
        <w:t xml:space="preserve"> </w:t>
      </w:r>
      <w:r>
        <w:t>site</w:t>
      </w:r>
      <w:r>
        <w:rPr>
          <w:spacing w:val="-3"/>
        </w:rPr>
        <w:t xml:space="preserve"> </w:t>
      </w:r>
      <w:r>
        <w:t>lay-</w:t>
      </w:r>
      <w:r>
        <w:rPr>
          <w:spacing w:val="-4"/>
        </w:rPr>
        <w:t>out.</w:t>
      </w:r>
    </w:p>
    <w:p w14:paraId="51928DDA" w14:textId="77777777" w:rsidR="00E26E8E" w:rsidRDefault="00871188">
      <w:pPr>
        <w:pStyle w:val="BodyText"/>
        <w:spacing w:before="243"/>
        <w:ind w:left="100"/>
      </w:pPr>
      <w:r>
        <w:t>Top-down</w:t>
      </w:r>
      <w:r>
        <w:rPr>
          <w:spacing w:val="-5"/>
        </w:rPr>
        <w:t xml:space="preserve"> </w:t>
      </w:r>
      <w:r>
        <w:t>view.</w:t>
      </w:r>
      <w:r>
        <w:rPr>
          <w:spacing w:val="-3"/>
        </w:rPr>
        <w:t xml:space="preserve"> </w:t>
      </w:r>
      <w:r>
        <w:t>Underground</w:t>
      </w:r>
      <w:r>
        <w:rPr>
          <w:spacing w:val="-3"/>
        </w:rPr>
        <w:t xml:space="preserve"> </w:t>
      </w:r>
      <w:r>
        <w:t>conduit</w:t>
      </w:r>
      <w:r>
        <w:rPr>
          <w:spacing w:val="-3"/>
        </w:rPr>
        <w:t xml:space="preserve"> </w:t>
      </w:r>
      <w:r>
        <w:t>to</w:t>
      </w:r>
      <w:r>
        <w:rPr>
          <w:spacing w:val="-3"/>
        </w:rPr>
        <w:t xml:space="preserve"> </w:t>
      </w:r>
      <w:r>
        <w:t>actual</w:t>
      </w:r>
      <w:r>
        <w:rPr>
          <w:spacing w:val="-2"/>
        </w:rPr>
        <w:t xml:space="preserve"> </w:t>
      </w:r>
      <w:r>
        <w:t>panel</w:t>
      </w:r>
      <w:r>
        <w:rPr>
          <w:spacing w:val="-3"/>
        </w:rPr>
        <w:t xml:space="preserve"> </w:t>
      </w:r>
      <w:r>
        <w:rPr>
          <w:spacing w:val="-2"/>
        </w:rPr>
        <w:t>location.</w:t>
      </w:r>
    </w:p>
    <w:p w14:paraId="51928DDB" w14:textId="77777777" w:rsidR="00E26E8E" w:rsidRDefault="00871188">
      <w:pPr>
        <w:pStyle w:val="BodyText"/>
        <w:spacing w:before="7"/>
        <w:rPr>
          <w:sz w:val="18"/>
        </w:rPr>
      </w:pPr>
      <w:r>
        <w:rPr>
          <w:noProof/>
        </w:rPr>
        <w:drawing>
          <wp:anchor distT="0" distB="0" distL="0" distR="0" simplePos="0" relativeHeight="487588864" behindDoc="1" locked="0" layoutInCell="1" allowOverlap="1" wp14:anchorId="51928DF2" wp14:editId="51928DF3">
            <wp:simplePos x="0" y="0"/>
            <wp:positionH relativeFrom="page">
              <wp:posOffset>923289</wp:posOffset>
            </wp:positionH>
            <wp:positionV relativeFrom="paragraph">
              <wp:posOffset>151177</wp:posOffset>
            </wp:positionV>
            <wp:extent cx="3422668" cy="6402895"/>
            <wp:effectExtent l="0" t="0" r="0" b="0"/>
            <wp:wrapTopAndBottom/>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33" cstate="print"/>
                    <a:stretch>
                      <a:fillRect/>
                    </a:stretch>
                  </pic:blipFill>
                  <pic:spPr>
                    <a:xfrm>
                      <a:off x="0" y="0"/>
                      <a:ext cx="3422668" cy="6402895"/>
                    </a:xfrm>
                    <a:prstGeom prst="rect">
                      <a:avLst/>
                    </a:prstGeom>
                  </pic:spPr>
                </pic:pic>
              </a:graphicData>
            </a:graphic>
          </wp:anchor>
        </w:drawing>
      </w:r>
    </w:p>
    <w:p w14:paraId="51928DDC" w14:textId="77777777" w:rsidR="00E26E8E" w:rsidRDefault="00E26E8E">
      <w:pPr>
        <w:rPr>
          <w:sz w:val="18"/>
        </w:rPr>
        <w:sectPr w:rsidR="00E26E8E">
          <w:pgSz w:w="12240" w:h="15840"/>
          <w:pgMar w:top="1020" w:right="1320" w:bottom="920" w:left="1340" w:header="0" w:footer="724" w:gutter="0"/>
          <w:cols w:space="720"/>
        </w:sectPr>
      </w:pPr>
    </w:p>
    <w:p w14:paraId="51928DDD" w14:textId="77777777" w:rsidR="00E26E8E" w:rsidRDefault="00871188">
      <w:pPr>
        <w:pStyle w:val="Heading1"/>
        <w:spacing w:before="60"/>
        <w:rPr>
          <w:u w:val="none"/>
        </w:rPr>
      </w:pPr>
      <w:r>
        <w:lastRenderedPageBreak/>
        <w:t>EXHIBIT</w:t>
      </w:r>
      <w:r>
        <w:rPr>
          <w:spacing w:val="-8"/>
        </w:rPr>
        <w:t xml:space="preserve"> </w:t>
      </w:r>
      <w:r>
        <w:rPr>
          <w:spacing w:val="-10"/>
        </w:rPr>
        <w:t>C</w:t>
      </w:r>
    </w:p>
    <w:p w14:paraId="51928DDE" w14:textId="77777777" w:rsidR="00E26E8E" w:rsidRDefault="00871188">
      <w:pPr>
        <w:pStyle w:val="BodyText"/>
        <w:spacing w:before="273"/>
        <w:ind w:left="100"/>
      </w:pPr>
      <w:r>
        <w:t>Proposed</w:t>
      </w:r>
      <w:r>
        <w:rPr>
          <w:spacing w:val="-3"/>
        </w:rPr>
        <w:t xml:space="preserve"> </w:t>
      </w:r>
      <w:r>
        <w:t>electric</w:t>
      </w:r>
      <w:r>
        <w:rPr>
          <w:spacing w:val="-2"/>
        </w:rPr>
        <w:t xml:space="preserve"> schematic.</w:t>
      </w:r>
    </w:p>
    <w:p w14:paraId="51928DDF" w14:textId="77777777" w:rsidR="00E26E8E" w:rsidRDefault="00871188">
      <w:pPr>
        <w:pStyle w:val="BodyText"/>
        <w:spacing w:before="22"/>
        <w:rPr>
          <w:sz w:val="20"/>
        </w:rPr>
      </w:pPr>
      <w:r>
        <w:rPr>
          <w:noProof/>
        </w:rPr>
        <w:drawing>
          <wp:anchor distT="0" distB="0" distL="0" distR="0" simplePos="0" relativeHeight="487589376" behindDoc="1" locked="0" layoutInCell="1" allowOverlap="1" wp14:anchorId="51928DF4" wp14:editId="51928DF5">
            <wp:simplePos x="0" y="0"/>
            <wp:positionH relativeFrom="page">
              <wp:posOffset>1380997</wp:posOffset>
            </wp:positionH>
            <wp:positionV relativeFrom="paragraph">
              <wp:posOffset>175247</wp:posOffset>
            </wp:positionV>
            <wp:extent cx="3416168" cy="7544371"/>
            <wp:effectExtent l="0" t="0" r="0" b="0"/>
            <wp:wrapTopAndBottom/>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34" cstate="print"/>
                    <a:stretch>
                      <a:fillRect/>
                    </a:stretch>
                  </pic:blipFill>
                  <pic:spPr>
                    <a:xfrm>
                      <a:off x="0" y="0"/>
                      <a:ext cx="3416168" cy="7544371"/>
                    </a:xfrm>
                    <a:prstGeom prst="rect">
                      <a:avLst/>
                    </a:prstGeom>
                  </pic:spPr>
                </pic:pic>
              </a:graphicData>
            </a:graphic>
          </wp:anchor>
        </w:drawing>
      </w:r>
    </w:p>
    <w:p w14:paraId="51928DE0" w14:textId="77777777" w:rsidR="00E26E8E" w:rsidRDefault="00E26E8E">
      <w:pPr>
        <w:rPr>
          <w:sz w:val="20"/>
        </w:rPr>
        <w:sectPr w:rsidR="00E26E8E">
          <w:pgSz w:w="12240" w:h="15840"/>
          <w:pgMar w:top="1540" w:right="1320" w:bottom="920" w:left="1340" w:header="0" w:footer="724" w:gutter="0"/>
          <w:cols w:space="720"/>
        </w:sectPr>
      </w:pPr>
    </w:p>
    <w:p w14:paraId="51928DE1" w14:textId="77777777" w:rsidR="00E26E8E" w:rsidRDefault="00871188">
      <w:pPr>
        <w:pStyle w:val="Heading1"/>
        <w:spacing w:before="75"/>
        <w:ind w:left="897" w:right="107"/>
        <w:rPr>
          <w:u w:val="none"/>
        </w:rPr>
      </w:pPr>
      <w:r>
        <w:lastRenderedPageBreak/>
        <w:t>EXHIBIT</w:t>
      </w:r>
      <w:r>
        <w:rPr>
          <w:spacing w:val="-8"/>
        </w:rPr>
        <w:t xml:space="preserve"> </w:t>
      </w:r>
      <w:r>
        <w:rPr>
          <w:spacing w:val="-10"/>
        </w:rPr>
        <w:t>D</w:t>
      </w:r>
    </w:p>
    <w:p w14:paraId="51928DE2" w14:textId="77777777" w:rsidR="00E26E8E" w:rsidRDefault="00E26E8E">
      <w:pPr>
        <w:pStyle w:val="BodyText"/>
        <w:spacing w:before="1"/>
        <w:rPr>
          <w:b/>
        </w:rPr>
      </w:pPr>
    </w:p>
    <w:p w14:paraId="51928DE3" w14:textId="77777777" w:rsidR="00E26E8E" w:rsidRDefault="00871188">
      <w:pPr>
        <w:pStyle w:val="BodyText"/>
        <w:spacing w:line="242" w:lineRule="auto"/>
        <w:ind w:left="729"/>
      </w:pPr>
      <w:r>
        <w:t>Example</w:t>
      </w:r>
      <w:r>
        <w:rPr>
          <w:spacing w:val="-4"/>
        </w:rPr>
        <w:t xml:space="preserve"> </w:t>
      </w:r>
      <w:r>
        <w:t>of</w:t>
      </w:r>
      <w:r>
        <w:rPr>
          <w:spacing w:val="-4"/>
        </w:rPr>
        <w:t xml:space="preserve"> </w:t>
      </w:r>
      <w:r>
        <w:t>meter/breaker</w:t>
      </w:r>
      <w:r>
        <w:rPr>
          <w:spacing w:val="-3"/>
        </w:rPr>
        <w:t xml:space="preserve"> </w:t>
      </w:r>
      <w:r>
        <w:t>cabinet</w:t>
      </w:r>
      <w:r>
        <w:rPr>
          <w:spacing w:val="-4"/>
        </w:rPr>
        <w:t xml:space="preserve"> </w:t>
      </w:r>
      <w:r>
        <w:t>kiosk.</w:t>
      </w:r>
      <w:r>
        <w:rPr>
          <w:spacing w:val="-4"/>
        </w:rPr>
        <w:t xml:space="preserve"> </w:t>
      </w:r>
      <w:r>
        <w:t>Note:</w:t>
      </w:r>
      <w:r>
        <w:rPr>
          <w:spacing w:val="-4"/>
        </w:rPr>
        <w:t xml:space="preserve"> </w:t>
      </w:r>
      <w:r>
        <w:t>Four,</w:t>
      </w:r>
      <w:r>
        <w:rPr>
          <w:spacing w:val="-4"/>
        </w:rPr>
        <w:t xml:space="preserve"> </w:t>
      </w:r>
      <w:r>
        <w:t>20-amp</w:t>
      </w:r>
      <w:r>
        <w:rPr>
          <w:spacing w:val="-4"/>
        </w:rPr>
        <w:t xml:space="preserve"> </w:t>
      </w:r>
      <w:r>
        <w:t>outlets</w:t>
      </w:r>
      <w:r>
        <w:rPr>
          <w:spacing w:val="-2"/>
        </w:rPr>
        <w:t xml:space="preserve"> </w:t>
      </w:r>
      <w:r>
        <w:t>on</w:t>
      </w:r>
      <w:r>
        <w:rPr>
          <w:spacing w:val="-8"/>
        </w:rPr>
        <w:t xml:space="preserve"> </w:t>
      </w:r>
      <w:r>
        <w:t>separate circuits needed. Structure must meet code.</w:t>
      </w:r>
    </w:p>
    <w:p w14:paraId="51928DE4" w14:textId="77777777" w:rsidR="00E26E8E" w:rsidRDefault="00871188">
      <w:pPr>
        <w:pStyle w:val="BodyText"/>
        <w:spacing w:before="21"/>
        <w:rPr>
          <w:sz w:val="20"/>
        </w:rPr>
      </w:pPr>
      <w:r>
        <w:rPr>
          <w:noProof/>
        </w:rPr>
        <w:drawing>
          <wp:anchor distT="0" distB="0" distL="0" distR="0" simplePos="0" relativeHeight="487589888" behindDoc="1" locked="0" layoutInCell="1" allowOverlap="1" wp14:anchorId="51928DF6" wp14:editId="51928DF7">
            <wp:simplePos x="0" y="0"/>
            <wp:positionH relativeFrom="page">
              <wp:posOffset>1371472</wp:posOffset>
            </wp:positionH>
            <wp:positionV relativeFrom="paragraph">
              <wp:posOffset>175042</wp:posOffset>
            </wp:positionV>
            <wp:extent cx="5384956" cy="7179849"/>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35" cstate="print"/>
                    <a:stretch>
                      <a:fillRect/>
                    </a:stretch>
                  </pic:blipFill>
                  <pic:spPr>
                    <a:xfrm>
                      <a:off x="0" y="0"/>
                      <a:ext cx="5384956" cy="7179849"/>
                    </a:xfrm>
                    <a:prstGeom prst="rect">
                      <a:avLst/>
                    </a:prstGeom>
                  </pic:spPr>
                </pic:pic>
              </a:graphicData>
            </a:graphic>
          </wp:anchor>
        </w:drawing>
      </w:r>
    </w:p>
    <w:p w14:paraId="51928DE5" w14:textId="77777777" w:rsidR="00E26E8E" w:rsidRDefault="00E26E8E">
      <w:pPr>
        <w:rPr>
          <w:sz w:val="20"/>
        </w:rPr>
        <w:sectPr w:rsidR="00E26E8E">
          <w:pgSz w:w="12240" w:h="15840"/>
          <w:pgMar w:top="1280" w:right="1320" w:bottom="920" w:left="1340" w:header="0" w:footer="724" w:gutter="0"/>
          <w:cols w:space="720"/>
        </w:sectPr>
      </w:pPr>
    </w:p>
    <w:p w14:paraId="51928DE6" w14:textId="77777777" w:rsidR="00E26E8E" w:rsidRDefault="00871188">
      <w:pPr>
        <w:pStyle w:val="Heading1"/>
        <w:spacing w:before="75"/>
        <w:ind w:left="0" w:right="107"/>
        <w:rPr>
          <w:u w:val="none"/>
        </w:rPr>
      </w:pPr>
      <w:r>
        <w:lastRenderedPageBreak/>
        <w:t>EXHIBIT</w:t>
      </w:r>
      <w:r>
        <w:rPr>
          <w:spacing w:val="-8"/>
        </w:rPr>
        <w:t xml:space="preserve"> </w:t>
      </w:r>
      <w:r>
        <w:rPr>
          <w:spacing w:val="-10"/>
        </w:rPr>
        <w:t>E</w:t>
      </w:r>
    </w:p>
    <w:p w14:paraId="51928DE7" w14:textId="77777777" w:rsidR="00E26E8E" w:rsidRDefault="00E26E8E">
      <w:pPr>
        <w:pStyle w:val="BodyText"/>
        <w:spacing w:before="49"/>
        <w:rPr>
          <w:b/>
        </w:rPr>
      </w:pPr>
    </w:p>
    <w:p w14:paraId="51928DE8" w14:textId="77777777" w:rsidR="00E26E8E" w:rsidRDefault="00871188">
      <w:pPr>
        <w:pStyle w:val="BodyText"/>
        <w:ind w:left="821"/>
      </w:pPr>
      <w:r>
        <w:t>Example</w:t>
      </w:r>
      <w:r>
        <w:rPr>
          <w:spacing w:val="-4"/>
        </w:rPr>
        <w:t xml:space="preserve"> </w:t>
      </w:r>
      <w:r>
        <w:t>of</w:t>
      </w:r>
      <w:r>
        <w:rPr>
          <w:spacing w:val="-3"/>
        </w:rPr>
        <w:t xml:space="preserve"> </w:t>
      </w:r>
      <w:r>
        <w:t>meter side</w:t>
      </w:r>
      <w:r>
        <w:rPr>
          <w:spacing w:val="-3"/>
        </w:rPr>
        <w:t xml:space="preserve"> </w:t>
      </w:r>
      <w:r>
        <w:t>of</w:t>
      </w:r>
      <w:r>
        <w:rPr>
          <w:spacing w:val="-3"/>
        </w:rPr>
        <w:t xml:space="preserve"> </w:t>
      </w:r>
      <w:r>
        <w:t>electrical</w:t>
      </w:r>
      <w:r>
        <w:rPr>
          <w:spacing w:val="-3"/>
        </w:rPr>
        <w:t xml:space="preserve"> </w:t>
      </w:r>
      <w:r>
        <w:rPr>
          <w:spacing w:val="-2"/>
        </w:rPr>
        <w:t>kiosk.</w:t>
      </w:r>
    </w:p>
    <w:p w14:paraId="51928DE9" w14:textId="77777777" w:rsidR="00E26E8E" w:rsidRDefault="00E26E8E">
      <w:pPr>
        <w:pStyle w:val="BodyText"/>
        <w:rPr>
          <w:sz w:val="20"/>
        </w:rPr>
      </w:pPr>
    </w:p>
    <w:p w14:paraId="51928DEA" w14:textId="77777777" w:rsidR="00E26E8E" w:rsidRDefault="00E26E8E">
      <w:pPr>
        <w:pStyle w:val="BodyText"/>
        <w:rPr>
          <w:sz w:val="20"/>
        </w:rPr>
      </w:pPr>
    </w:p>
    <w:p w14:paraId="51928DEB" w14:textId="77777777" w:rsidR="00E26E8E" w:rsidRDefault="00871188">
      <w:pPr>
        <w:pStyle w:val="BodyText"/>
        <w:spacing w:before="118"/>
        <w:rPr>
          <w:sz w:val="20"/>
        </w:rPr>
      </w:pPr>
      <w:r>
        <w:rPr>
          <w:noProof/>
        </w:rPr>
        <w:drawing>
          <wp:anchor distT="0" distB="0" distL="0" distR="0" simplePos="0" relativeHeight="487590400" behindDoc="1" locked="0" layoutInCell="1" allowOverlap="1" wp14:anchorId="51928DF8" wp14:editId="51928DF9">
            <wp:simplePos x="0" y="0"/>
            <wp:positionH relativeFrom="page">
              <wp:posOffset>1414525</wp:posOffset>
            </wp:positionH>
            <wp:positionV relativeFrom="paragraph">
              <wp:posOffset>236799</wp:posOffset>
            </wp:positionV>
            <wp:extent cx="4813530" cy="6418040"/>
            <wp:effectExtent l="0" t="0" r="0" b="0"/>
            <wp:wrapTopAndBottom/>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36" cstate="print"/>
                    <a:stretch>
                      <a:fillRect/>
                    </a:stretch>
                  </pic:blipFill>
                  <pic:spPr>
                    <a:xfrm>
                      <a:off x="0" y="0"/>
                      <a:ext cx="4813530" cy="6418040"/>
                    </a:xfrm>
                    <a:prstGeom prst="rect">
                      <a:avLst/>
                    </a:prstGeom>
                  </pic:spPr>
                </pic:pic>
              </a:graphicData>
            </a:graphic>
          </wp:anchor>
        </w:drawing>
      </w:r>
    </w:p>
    <w:sectPr w:rsidR="00E26E8E">
      <w:pgSz w:w="12240" w:h="15840"/>
      <w:pgMar w:top="1280" w:right="1320" w:bottom="920" w:left="1340" w:header="0" w:footer="72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77CEC0" w14:textId="77777777" w:rsidR="00734318" w:rsidRDefault="00734318">
      <w:r>
        <w:separator/>
      </w:r>
    </w:p>
  </w:endnote>
  <w:endnote w:type="continuationSeparator" w:id="0">
    <w:p w14:paraId="55E6B759" w14:textId="77777777" w:rsidR="00734318" w:rsidRDefault="007343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DEE33D" w14:textId="77777777" w:rsidR="003A6153" w:rsidRDefault="003A61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28DFA" w14:textId="77777777" w:rsidR="00E26E8E" w:rsidRDefault="00871188">
    <w:pPr>
      <w:pStyle w:val="BodyText"/>
      <w:spacing w:line="14" w:lineRule="auto"/>
      <w:rPr>
        <w:sz w:val="20"/>
      </w:rPr>
    </w:pPr>
    <w:r>
      <w:rPr>
        <w:noProof/>
      </w:rPr>
      <mc:AlternateContent>
        <mc:Choice Requires="wps">
          <w:drawing>
            <wp:anchor distT="0" distB="0" distL="0" distR="0" simplePos="0" relativeHeight="487484928" behindDoc="1" locked="0" layoutInCell="1" allowOverlap="1" wp14:anchorId="51928DFC" wp14:editId="51928DFD">
              <wp:simplePos x="0" y="0"/>
              <wp:positionH relativeFrom="page">
                <wp:posOffset>3998976</wp:posOffset>
              </wp:positionH>
              <wp:positionV relativeFrom="page">
                <wp:posOffset>9459183</wp:posOffset>
              </wp:positionV>
              <wp:extent cx="153035" cy="16764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67640"/>
                      </a:xfrm>
                      <a:prstGeom prst="rect">
                        <a:avLst/>
                      </a:prstGeom>
                    </wps:spPr>
                    <wps:txbx>
                      <w:txbxContent>
                        <w:p w14:paraId="51928E00" w14:textId="77777777" w:rsidR="00E26E8E" w:rsidRDefault="00871188">
                          <w:pPr>
                            <w:spacing w:before="13"/>
                            <w:ind w:left="60"/>
                            <w:rPr>
                              <w:rFonts w:ascii="Times New Roman"/>
                              <w:sz w:val="20"/>
                            </w:rPr>
                          </w:pPr>
                          <w:r>
                            <w:rPr>
                              <w:rFonts w:ascii="Times New Roman"/>
                              <w:spacing w:val="-10"/>
                              <w:sz w:val="20"/>
                            </w:rPr>
                            <w:fldChar w:fldCharType="begin"/>
                          </w:r>
                          <w:r>
                            <w:rPr>
                              <w:rFonts w:ascii="Times New Roman"/>
                              <w:spacing w:val="-10"/>
                              <w:sz w:val="20"/>
                            </w:rPr>
                            <w:instrText xml:space="preserve"> PAGE </w:instrText>
                          </w:r>
                          <w:r>
                            <w:rPr>
                              <w:rFonts w:ascii="Times New Roman"/>
                              <w:spacing w:val="-10"/>
                              <w:sz w:val="20"/>
                            </w:rPr>
                            <w:fldChar w:fldCharType="separate"/>
                          </w:r>
                          <w:r>
                            <w:rPr>
                              <w:rFonts w:ascii="Times New Roman"/>
                              <w:spacing w:val="-10"/>
                              <w:sz w:val="20"/>
                            </w:rPr>
                            <w:t>1</w:t>
                          </w:r>
                          <w:r>
                            <w:rPr>
                              <w:rFonts w:ascii="Times New Roman"/>
                              <w:spacing w:val="-10"/>
                              <w:sz w:val="20"/>
                            </w:rPr>
                            <w:fldChar w:fldCharType="end"/>
                          </w:r>
                        </w:p>
                      </w:txbxContent>
                    </wps:txbx>
                    <wps:bodyPr wrap="square" lIns="0" tIns="0" rIns="0" bIns="0" rtlCol="0">
                      <a:noAutofit/>
                    </wps:bodyPr>
                  </wps:wsp>
                </a:graphicData>
              </a:graphic>
            </wp:anchor>
          </w:drawing>
        </mc:Choice>
        <mc:Fallback>
          <w:pict>
            <v:shapetype w14:anchorId="51928DFC" id="_x0000_t202" coordsize="21600,21600" o:spt="202" path="m,l,21600r21600,l21600,xe">
              <v:stroke joinstyle="miter"/>
              <v:path gradientshapeok="t" o:connecttype="rect"/>
            </v:shapetype>
            <v:shape id="Textbox 1" o:spid="_x0000_s1026" type="#_x0000_t202" style="position:absolute;margin-left:314.9pt;margin-top:744.8pt;width:12.05pt;height:13.2pt;z-index:-15831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LulAEAABoDAAAOAAAAZHJzL2Uyb0RvYy54bWysUsGO0zAQvSPxD5bv1OkuW1DUdAWsQEgr&#10;WGnZD3Adu4mIPWbGbdK/Z+xNWwS3FZfJODN+894br28nP4iDReohNHK5qKSwwUDbh10jn358fvNe&#10;Cko6tHqAYBt5tCRvN69frcdY2yvoYGgtCgYJVI+xkV1KsVaKTGe9pgVEG7joAL1OfMSdalGPjO4H&#10;dVVVKzUCthHBWCL+e/dclJuC75w16btzZJMYGsncUolY4jZHtVnreoc6dr2ZaegXsPC6Dzz0DHWn&#10;kxZ77P+B8r1BIHBpYcArcK43tmhgNcvqLzWPnY62aGFzKJ5tov8Ha74dHuMDijR9hIkXWERQvAfz&#10;k9gbNUaq557sKdXE3Vno5NDnL0sQfJG9PZ79tFMSJqPdXFfXN1IYLi1X71Zvi9/qcjkipS8WvMhJ&#10;I5HXVQjowz2lPF7Xp5aZy/P4TCRN24lbcrqF9sgaRl5jI+nXXqOVYvga2Ke881OCp2R7SjANn6C8&#10;jCwlwId9AteXyRfceTIvoBCaH0ve8J/n0nV50pvfAAAA//8DAFBLAwQUAAYACAAAACEAWnyFueEA&#10;AAANAQAADwAAAGRycy9kb3ducmV2LnhtbEyPwU7DMBBE70j8g7VI3KjdQq0mxKkqBCckRBoOHJ3Y&#10;TazG6xC7bfh7lhMcZ2c087bYzn5gZztFF1DBciGAWWyDcdgp+Khf7jbAYtJo9BDQKvi2Ebbl9VWh&#10;cxMuWNnzPnWMSjDmWkGf0phzHtveeh0XYbRI3iFMXieSU8fNpC9U7ge+EkJyrx3SQq9H+9Tb9rg/&#10;eQW7T6ye3ddb814dKlfXmcBXeVTq9mbePQJLdk5/YfjFJ3QoiakJJzSRDQrkKiP0RMbDJpPAKCLX&#10;9xmwhk7rpRTAy4L//6L8AQAA//8DAFBLAQItABQABgAIAAAAIQC2gziS/gAAAOEBAAATAAAAAAAA&#10;AAAAAAAAAAAAAABbQ29udGVudF9UeXBlc10ueG1sUEsBAi0AFAAGAAgAAAAhADj9If/WAAAAlAEA&#10;AAsAAAAAAAAAAAAAAAAALwEAAF9yZWxzLy5yZWxzUEsBAi0AFAAGAAgAAAAhABn34u6UAQAAGgMA&#10;AA4AAAAAAAAAAAAAAAAALgIAAGRycy9lMm9Eb2MueG1sUEsBAi0AFAAGAAgAAAAhAFp8hbnhAAAA&#10;DQEAAA8AAAAAAAAAAAAAAAAA7gMAAGRycy9kb3ducmV2LnhtbFBLBQYAAAAABAAEAPMAAAD8BAAA&#10;AAA=&#10;" filled="f" stroked="f">
              <v:textbox inset="0,0,0,0">
                <w:txbxContent>
                  <w:p w14:paraId="51928E00" w14:textId="77777777" w:rsidR="00E26E8E" w:rsidRDefault="00871188">
                    <w:pPr>
                      <w:spacing w:before="13"/>
                      <w:ind w:left="60"/>
                      <w:rPr>
                        <w:rFonts w:ascii="Times New Roman"/>
                        <w:sz w:val="20"/>
                      </w:rPr>
                    </w:pPr>
                    <w:r>
                      <w:rPr>
                        <w:rFonts w:ascii="Times New Roman"/>
                        <w:spacing w:val="-10"/>
                        <w:sz w:val="20"/>
                      </w:rPr>
                      <w:fldChar w:fldCharType="begin"/>
                    </w:r>
                    <w:r>
                      <w:rPr>
                        <w:rFonts w:ascii="Times New Roman"/>
                        <w:spacing w:val="-10"/>
                        <w:sz w:val="20"/>
                      </w:rPr>
                      <w:instrText xml:space="preserve"> PAGE </w:instrText>
                    </w:r>
                    <w:r>
                      <w:rPr>
                        <w:rFonts w:ascii="Times New Roman"/>
                        <w:spacing w:val="-10"/>
                        <w:sz w:val="20"/>
                      </w:rPr>
                      <w:fldChar w:fldCharType="separate"/>
                    </w:r>
                    <w:r>
                      <w:rPr>
                        <w:rFonts w:ascii="Times New Roman"/>
                        <w:spacing w:val="-10"/>
                        <w:sz w:val="20"/>
                      </w:rPr>
                      <w:t>1</w:t>
                    </w:r>
                    <w:r>
                      <w:rPr>
                        <w:rFonts w:ascii="Times New Roman"/>
                        <w:spacing w:val="-10"/>
                        <w:sz w:val="20"/>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F18474" w14:textId="77777777" w:rsidR="003A6153" w:rsidRDefault="003A615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28DFB" w14:textId="77777777" w:rsidR="00E26E8E" w:rsidRDefault="00871188">
    <w:pPr>
      <w:pStyle w:val="BodyText"/>
      <w:spacing w:line="14" w:lineRule="auto"/>
      <w:rPr>
        <w:sz w:val="20"/>
      </w:rPr>
    </w:pPr>
    <w:r>
      <w:rPr>
        <w:noProof/>
      </w:rPr>
      <mc:AlternateContent>
        <mc:Choice Requires="wps">
          <w:drawing>
            <wp:anchor distT="0" distB="0" distL="0" distR="0" simplePos="0" relativeHeight="487485440" behindDoc="1" locked="0" layoutInCell="1" allowOverlap="1" wp14:anchorId="51928DFE" wp14:editId="51928DFF">
              <wp:simplePos x="0" y="0"/>
              <wp:positionH relativeFrom="page">
                <wp:posOffset>3640328</wp:posOffset>
              </wp:positionH>
              <wp:positionV relativeFrom="page">
                <wp:posOffset>9459183</wp:posOffset>
              </wp:positionV>
              <wp:extent cx="153670" cy="16764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 cy="167640"/>
                      </a:xfrm>
                      <a:prstGeom prst="rect">
                        <a:avLst/>
                      </a:prstGeom>
                    </wps:spPr>
                    <wps:txbx>
                      <w:txbxContent>
                        <w:p w14:paraId="51928E01" w14:textId="77777777" w:rsidR="00E26E8E" w:rsidRDefault="00871188">
                          <w:pPr>
                            <w:spacing w:before="13"/>
                            <w:ind w:left="20"/>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10</w:t>
                          </w:r>
                          <w:r>
                            <w:rPr>
                              <w:rFonts w:ascii="Times New Roman"/>
                              <w:spacing w:val="-5"/>
                              <w:sz w:val="20"/>
                            </w:rPr>
                            <w:fldChar w:fldCharType="end"/>
                          </w:r>
                        </w:p>
                      </w:txbxContent>
                    </wps:txbx>
                    <wps:bodyPr wrap="square" lIns="0" tIns="0" rIns="0" bIns="0" rtlCol="0">
                      <a:noAutofit/>
                    </wps:bodyPr>
                  </wps:wsp>
                </a:graphicData>
              </a:graphic>
            </wp:anchor>
          </w:drawing>
        </mc:Choice>
        <mc:Fallback>
          <w:pict>
            <v:shapetype w14:anchorId="51928DFE" id="_x0000_t202" coordsize="21600,21600" o:spt="202" path="m,l,21600r21600,l21600,xe">
              <v:stroke joinstyle="miter"/>
              <v:path gradientshapeok="t" o:connecttype="rect"/>
            </v:shapetype>
            <v:shape id="Textbox 3" o:spid="_x0000_s1027" type="#_x0000_t202" style="position:absolute;margin-left:286.65pt;margin-top:744.8pt;width:12.1pt;height:13.2pt;z-index:-15831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6pADlgEAACEDAAAOAAAAZHJzL2Uyb0RvYy54bWysUsGOEzEMvSPxD1HuNO0CXTTqdAWsQEgr&#10;QFr4gDSTdCImcbDTzvTvcbLTFsENcUmc2Hl+7zmbuykM4miRPMRWrhZLKWw00Pm4b+X3bx9evJGC&#10;so6dHiDaVp4sybvt82ebMTX2BnoYOouCQSI1Y2pln3NqlCLT26BpAclGTjrAoDMfca861COjh0Hd&#10;LJdrNQJ2CcFYIr69f0rKbcV3zpr8xTmyWQytZG65rljXXVnVdqObPerUezPT0P/AImgfuekF6l5n&#10;LQ7o/4IK3iAQuLwwEBQ4542tGljNavmHmsdeJ1u1sDmULjbR/4M1n4+P6SuKPL2DiQdYRVB6APOD&#10;2Bs1JmrmmuIpNcTVRejkMJSdJQh+yN6eLn7aKQtT0F6/XN9yxnBqtb5dv6p+q+vjhJQ/WgiiBK1E&#10;HlcloI8PlEt73ZxLZi5P7QuRPO0m4bvCmSvLzQ66E0sZeZqtpJ8HjVaK4VNku8rozwGeg905wDy8&#10;h/pBiqIIbw8ZnK8ErrgzAZ5D5TX/mTLo38+16vqzt78AAAD//wMAUEsDBBQABgAIAAAAIQDEvFVc&#10;4gAAAA0BAAAPAAAAZHJzL2Rvd25yZXYueG1sTI/BTsMwDIbvSLxDZCRuLBmj3VqaThOCExKiKweO&#10;aZO10RqnNNlW3h5zgqP9f/r9udjObmBnMwXrUcJyIYAZbL222En4qF/uNsBCVKjV4NFI+DYBtuX1&#10;VaFy7S9YmfM+doxKMORKQh/jmHMe2t44FRZ+NEjZwU9ORRqnjutJXajcDfxeiJQ7ZZEu9Go0T71p&#10;j/uTk7D7xOrZfr0179WhsnWdCXxNj1Le3sy7R2DRzPEPhl99UoeSnBp/Qh3YICFZr1aEUvCwyVJg&#10;hCTZOgHW0CpZpgJ4WfD/X5Q/AAAA//8DAFBLAQItABQABgAIAAAAIQC2gziS/gAAAOEBAAATAAAA&#10;AAAAAAAAAAAAAAAAAABbQ29udGVudF9UeXBlc10ueG1sUEsBAi0AFAAGAAgAAAAhADj9If/WAAAA&#10;lAEAAAsAAAAAAAAAAAAAAAAALwEAAF9yZWxzLy5yZWxzUEsBAi0AFAAGAAgAAAAhAHnqkAOWAQAA&#10;IQMAAA4AAAAAAAAAAAAAAAAALgIAAGRycy9lMm9Eb2MueG1sUEsBAi0AFAAGAAgAAAAhAMS8VVzi&#10;AAAADQEAAA8AAAAAAAAAAAAAAAAA8AMAAGRycy9kb3ducmV2LnhtbFBLBQYAAAAABAAEAPMAAAD/&#10;BAAAAAA=&#10;" filled="f" stroked="f">
              <v:textbox inset="0,0,0,0">
                <w:txbxContent>
                  <w:p w14:paraId="51928E01" w14:textId="77777777" w:rsidR="00E26E8E" w:rsidRDefault="00871188">
                    <w:pPr>
                      <w:spacing w:before="13"/>
                      <w:ind w:left="20"/>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10</w:t>
                    </w:r>
                    <w:r>
                      <w:rPr>
                        <w:rFonts w:ascii="Times New Roman"/>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4806E6" w14:textId="77777777" w:rsidR="00734318" w:rsidRDefault="00734318">
      <w:r>
        <w:separator/>
      </w:r>
    </w:p>
  </w:footnote>
  <w:footnote w:type="continuationSeparator" w:id="0">
    <w:p w14:paraId="58333887" w14:textId="77777777" w:rsidR="00734318" w:rsidRDefault="007343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41315F" w14:textId="77777777" w:rsidR="003A6153" w:rsidRDefault="003A61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106B2F" w14:textId="7A7177F3" w:rsidR="003A6153" w:rsidRDefault="003A6153">
    <w:pPr>
      <w:pStyle w:val="Header"/>
    </w:pPr>
    <w:r>
      <w:t>MARCUS HOOK</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3CA468" w14:textId="77777777" w:rsidR="003A6153" w:rsidRDefault="003A61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83B81"/>
    <w:multiLevelType w:val="hybridMultilevel"/>
    <w:tmpl w:val="E77053C8"/>
    <w:lvl w:ilvl="0" w:tplc="04090001">
      <w:start w:val="1"/>
      <w:numFmt w:val="bullet"/>
      <w:lvlText w:val=""/>
      <w:lvlJc w:val="left"/>
      <w:pPr>
        <w:ind w:left="1432" w:hanging="360"/>
      </w:pPr>
      <w:rPr>
        <w:rFonts w:ascii="Symbol" w:hAnsi="Symbol" w:hint="default"/>
      </w:rPr>
    </w:lvl>
    <w:lvl w:ilvl="1" w:tplc="04090003">
      <w:start w:val="1"/>
      <w:numFmt w:val="bullet"/>
      <w:lvlText w:val="o"/>
      <w:lvlJc w:val="left"/>
      <w:pPr>
        <w:ind w:left="2152" w:hanging="360"/>
      </w:pPr>
      <w:rPr>
        <w:rFonts w:ascii="Courier New" w:hAnsi="Courier New" w:cs="Courier New" w:hint="default"/>
      </w:rPr>
    </w:lvl>
    <w:lvl w:ilvl="2" w:tplc="04090005" w:tentative="1">
      <w:start w:val="1"/>
      <w:numFmt w:val="bullet"/>
      <w:lvlText w:val=""/>
      <w:lvlJc w:val="left"/>
      <w:pPr>
        <w:ind w:left="2872" w:hanging="360"/>
      </w:pPr>
      <w:rPr>
        <w:rFonts w:ascii="Wingdings" w:hAnsi="Wingdings" w:hint="default"/>
      </w:rPr>
    </w:lvl>
    <w:lvl w:ilvl="3" w:tplc="04090001" w:tentative="1">
      <w:start w:val="1"/>
      <w:numFmt w:val="bullet"/>
      <w:lvlText w:val=""/>
      <w:lvlJc w:val="left"/>
      <w:pPr>
        <w:ind w:left="3592" w:hanging="360"/>
      </w:pPr>
      <w:rPr>
        <w:rFonts w:ascii="Symbol" w:hAnsi="Symbol" w:hint="default"/>
      </w:rPr>
    </w:lvl>
    <w:lvl w:ilvl="4" w:tplc="04090003" w:tentative="1">
      <w:start w:val="1"/>
      <w:numFmt w:val="bullet"/>
      <w:lvlText w:val="o"/>
      <w:lvlJc w:val="left"/>
      <w:pPr>
        <w:ind w:left="4312" w:hanging="360"/>
      </w:pPr>
      <w:rPr>
        <w:rFonts w:ascii="Courier New" w:hAnsi="Courier New" w:cs="Courier New" w:hint="default"/>
      </w:rPr>
    </w:lvl>
    <w:lvl w:ilvl="5" w:tplc="04090005" w:tentative="1">
      <w:start w:val="1"/>
      <w:numFmt w:val="bullet"/>
      <w:lvlText w:val=""/>
      <w:lvlJc w:val="left"/>
      <w:pPr>
        <w:ind w:left="5032" w:hanging="360"/>
      </w:pPr>
      <w:rPr>
        <w:rFonts w:ascii="Wingdings" w:hAnsi="Wingdings" w:hint="default"/>
      </w:rPr>
    </w:lvl>
    <w:lvl w:ilvl="6" w:tplc="04090001" w:tentative="1">
      <w:start w:val="1"/>
      <w:numFmt w:val="bullet"/>
      <w:lvlText w:val=""/>
      <w:lvlJc w:val="left"/>
      <w:pPr>
        <w:ind w:left="5752" w:hanging="360"/>
      </w:pPr>
      <w:rPr>
        <w:rFonts w:ascii="Symbol" w:hAnsi="Symbol" w:hint="default"/>
      </w:rPr>
    </w:lvl>
    <w:lvl w:ilvl="7" w:tplc="04090003" w:tentative="1">
      <w:start w:val="1"/>
      <w:numFmt w:val="bullet"/>
      <w:lvlText w:val="o"/>
      <w:lvlJc w:val="left"/>
      <w:pPr>
        <w:ind w:left="6472" w:hanging="360"/>
      </w:pPr>
      <w:rPr>
        <w:rFonts w:ascii="Courier New" w:hAnsi="Courier New" w:cs="Courier New" w:hint="default"/>
      </w:rPr>
    </w:lvl>
    <w:lvl w:ilvl="8" w:tplc="04090005" w:tentative="1">
      <w:start w:val="1"/>
      <w:numFmt w:val="bullet"/>
      <w:lvlText w:val=""/>
      <w:lvlJc w:val="left"/>
      <w:pPr>
        <w:ind w:left="7192" w:hanging="360"/>
      </w:pPr>
      <w:rPr>
        <w:rFonts w:ascii="Wingdings" w:hAnsi="Wingdings" w:hint="default"/>
      </w:rPr>
    </w:lvl>
  </w:abstractNum>
  <w:abstractNum w:abstractNumId="1" w15:restartNumberingAfterBreak="0">
    <w:nsid w:val="1ADC145C"/>
    <w:multiLevelType w:val="hybridMultilevel"/>
    <w:tmpl w:val="B846E4D6"/>
    <w:lvl w:ilvl="0" w:tplc="54441E4A">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502779F"/>
    <w:multiLevelType w:val="hybridMultilevel"/>
    <w:tmpl w:val="416AF14C"/>
    <w:lvl w:ilvl="0" w:tplc="54441E4A">
      <w:numFmt w:val="bullet"/>
      <w:lvlText w:val=""/>
      <w:lvlJc w:val="left"/>
      <w:pPr>
        <w:ind w:left="1474" w:hanging="360"/>
      </w:pPr>
      <w:rPr>
        <w:rFonts w:ascii="Symbol" w:eastAsia="Symbol" w:hAnsi="Symbol" w:cs="Symbol" w:hint="default"/>
        <w:b w:val="0"/>
        <w:bCs w:val="0"/>
        <w:i w:val="0"/>
        <w:iCs w:val="0"/>
        <w:spacing w:val="0"/>
        <w:w w:val="100"/>
        <w:sz w:val="24"/>
        <w:szCs w:val="24"/>
        <w:lang w:val="en-US" w:eastAsia="en-US" w:bidi="ar-SA"/>
      </w:rPr>
    </w:lvl>
    <w:lvl w:ilvl="1" w:tplc="6FAA4ADE">
      <w:numFmt w:val="bullet"/>
      <w:lvlText w:val="•"/>
      <w:lvlJc w:val="left"/>
      <w:pPr>
        <w:ind w:left="2300" w:hanging="360"/>
      </w:pPr>
      <w:rPr>
        <w:rFonts w:hint="default"/>
        <w:lang w:val="en-US" w:eastAsia="en-US" w:bidi="ar-SA"/>
      </w:rPr>
    </w:lvl>
    <w:lvl w:ilvl="2" w:tplc="9B105B16">
      <w:numFmt w:val="bullet"/>
      <w:lvlText w:val="•"/>
      <w:lvlJc w:val="left"/>
      <w:pPr>
        <w:ind w:left="3120" w:hanging="360"/>
      </w:pPr>
      <w:rPr>
        <w:rFonts w:hint="default"/>
        <w:lang w:val="en-US" w:eastAsia="en-US" w:bidi="ar-SA"/>
      </w:rPr>
    </w:lvl>
    <w:lvl w:ilvl="3" w:tplc="D81C60BC">
      <w:numFmt w:val="bullet"/>
      <w:lvlText w:val="•"/>
      <w:lvlJc w:val="left"/>
      <w:pPr>
        <w:ind w:left="3940" w:hanging="360"/>
      </w:pPr>
      <w:rPr>
        <w:rFonts w:hint="default"/>
        <w:lang w:val="en-US" w:eastAsia="en-US" w:bidi="ar-SA"/>
      </w:rPr>
    </w:lvl>
    <w:lvl w:ilvl="4" w:tplc="6CA22236">
      <w:numFmt w:val="bullet"/>
      <w:lvlText w:val="•"/>
      <w:lvlJc w:val="left"/>
      <w:pPr>
        <w:ind w:left="4760" w:hanging="360"/>
      </w:pPr>
      <w:rPr>
        <w:rFonts w:hint="default"/>
        <w:lang w:val="en-US" w:eastAsia="en-US" w:bidi="ar-SA"/>
      </w:rPr>
    </w:lvl>
    <w:lvl w:ilvl="5" w:tplc="BBFE9130">
      <w:numFmt w:val="bullet"/>
      <w:lvlText w:val="•"/>
      <w:lvlJc w:val="left"/>
      <w:pPr>
        <w:ind w:left="5580" w:hanging="360"/>
      </w:pPr>
      <w:rPr>
        <w:rFonts w:hint="default"/>
        <w:lang w:val="en-US" w:eastAsia="en-US" w:bidi="ar-SA"/>
      </w:rPr>
    </w:lvl>
    <w:lvl w:ilvl="6" w:tplc="6820136A">
      <w:numFmt w:val="bullet"/>
      <w:lvlText w:val="•"/>
      <w:lvlJc w:val="left"/>
      <w:pPr>
        <w:ind w:left="6400" w:hanging="360"/>
      </w:pPr>
      <w:rPr>
        <w:rFonts w:hint="default"/>
        <w:lang w:val="en-US" w:eastAsia="en-US" w:bidi="ar-SA"/>
      </w:rPr>
    </w:lvl>
    <w:lvl w:ilvl="7" w:tplc="3B8CCA48">
      <w:numFmt w:val="bullet"/>
      <w:lvlText w:val="•"/>
      <w:lvlJc w:val="left"/>
      <w:pPr>
        <w:ind w:left="7220" w:hanging="360"/>
      </w:pPr>
      <w:rPr>
        <w:rFonts w:hint="default"/>
        <w:lang w:val="en-US" w:eastAsia="en-US" w:bidi="ar-SA"/>
      </w:rPr>
    </w:lvl>
    <w:lvl w:ilvl="8" w:tplc="A1861C04">
      <w:numFmt w:val="bullet"/>
      <w:lvlText w:val="•"/>
      <w:lvlJc w:val="left"/>
      <w:pPr>
        <w:ind w:left="8040" w:hanging="360"/>
      </w:pPr>
      <w:rPr>
        <w:rFonts w:hint="default"/>
        <w:lang w:val="en-US" w:eastAsia="en-US" w:bidi="ar-SA"/>
      </w:rPr>
    </w:lvl>
  </w:abstractNum>
  <w:abstractNum w:abstractNumId="3" w15:restartNumberingAfterBreak="0">
    <w:nsid w:val="3AB97917"/>
    <w:multiLevelType w:val="hybridMultilevel"/>
    <w:tmpl w:val="92AC6842"/>
    <w:lvl w:ilvl="0" w:tplc="1EEA4806">
      <w:start w:val="1"/>
      <w:numFmt w:val="upperRoman"/>
      <w:lvlText w:val="%1."/>
      <w:lvlJc w:val="left"/>
      <w:pPr>
        <w:ind w:left="1417" w:hanging="720"/>
      </w:pPr>
      <w:rPr>
        <w:rFonts w:ascii="Arial" w:eastAsia="Arial" w:hAnsi="Arial" w:cs="Arial" w:hint="default"/>
        <w:b/>
        <w:bCs/>
        <w:i w:val="0"/>
        <w:iCs w:val="0"/>
        <w:spacing w:val="0"/>
        <w:w w:val="100"/>
        <w:sz w:val="24"/>
        <w:szCs w:val="24"/>
        <w:lang w:val="en-US" w:eastAsia="en-US" w:bidi="ar-SA"/>
      </w:rPr>
    </w:lvl>
    <w:lvl w:ilvl="1" w:tplc="822C74C4">
      <w:start w:val="1"/>
      <w:numFmt w:val="upperLetter"/>
      <w:lvlText w:val="%2."/>
      <w:lvlJc w:val="left"/>
      <w:pPr>
        <w:ind w:left="2137" w:hanging="720"/>
      </w:pPr>
      <w:rPr>
        <w:rFonts w:ascii="Arial" w:eastAsia="Arial" w:hAnsi="Arial" w:cs="Arial" w:hint="default"/>
        <w:b/>
        <w:bCs/>
        <w:i w:val="0"/>
        <w:iCs w:val="0"/>
        <w:spacing w:val="-1"/>
        <w:w w:val="100"/>
        <w:sz w:val="24"/>
        <w:szCs w:val="24"/>
        <w:lang w:val="en-US" w:eastAsia="en-US" w:bidi="ar-SA"/>
      </w:rPr>
    </w:lvl>
    <w:lvl w:ilvl="2" w:tplc="EFA05550">
      <w:numFmt w:val="bullet"/>
      <w:lvlText w:val="•"/>
      <w:lvlJc w:val="left"/>
      <w:pPr>
        <w:ind w:left="2977" w:hanging="720"/>
      </w:pPr>
      <w:rPr>
        <w:rFonts w:hint="default"/>
        <w:lang w:val="en-US" w:eastAsia="en-US" w:bidi="ar-SA"/>
      </w:rPr>
    </w:lvl>
    <w:lvl w:ilvl="3" w:tplc="3E0A5986">
      <w:numFmt w:val="bullet"/>
      <w:lvlText w:val="•"/>
      <w:lvlJc w:val="left"/>
      <w:pPr>
        <w:ind w:left="3815" w:hanging="720"/>
      </w:pPr>
      <w:rPr>
        <w:rFonts w:hint="default"/>
        <w:lang w:val="en-US" w:eastAsia="en-US" w:bidi="ar-SA"/>
      </w:rPr>
    </w:lvl>
    <w:lvl w:ilvl="4" w:tplc="E194A9FE">
      <w:numFmt w:val="bullet"/>
      <w:lvlText w:val="•"/>
      <w:lvlJc w:val="left"/>
      <w:pPr>
        <w:ind w:left="4653" w:hanging="720"/>
      </w:pPr>
      <w:rPr>
        <w:rFonts w:hint="default"/>
        <w:lang w:val="en-US" w:eastAsia="en-US" w:bidi="ar-SA"/>
      </w:rPr>
    </w:lvl>
    <w:lvl w:ilvl="5" w:tplc="07188096">
      <w:numFmt w:val="bullet"/>
      <w:lvlText w:val="•"/>
      <w:lvlJc w:val="left"/>
      <w:pPr>
        <w:ind w:left="5491" w:hanging="720"/>
      </w:pPr>
      <w:rPr>
        <w:rFonts w:hint="default"/>
        <w:lang w:val="en-US" w:eastAsia="en-US" w:bidi="ar-SA"/>
      </w:rPr>
    </w:lvl>
    <w:lvl w:ilvl="6" w:tplc="8196B606">
      <w:numFmt w:val="bullet"/>
      <w:lvlText w:val="•"/>
      <w:lvlJc w:val="left"/>
      <w:pPr>
        <w:ind w:left="6328" w:hanging="720"/>
      </w:pPr>
      <w:rPr>
        <w:rFonts w:hint="default"/>
        <w:lang w:val="en-US" w:eastAsia="en-US" w:bidi="ar-SA"/>
      </w:rPr>
    </w:lvl>
    <w:lvl w:ilvl="7" w:tplc="B1F2021A">
      <w:numFmt w:val="bullet"/>
      <w:lvlText w:val="•"/>
      <w:lvlJc w:val="left"/>
      <w:pPr>
        <w:ind w:left="7166" w:hanging="720"/>
      </w:pPr>
      <w:rPr>
        <w:rFonts w:hint="default"/>
        <w:lang w:val="en-US" w:eastAsia="en-US" w:bidi="ar-SA"/>
      </w:rPr>
    </w:lvl>
    <w:lvl w:ilvl="8" w:tplc="E5EAD1A2">
      <w:numFmt w:val="bullet"/>
      <w:lvlText w:val="•"/>
      <w:lvlJc w:val="left"/>
      <w:pPr>
        <w:ind w:left="8004" w:hanging="720"/>
      </w:pPr>
      <w:rPr>
        <w:rFonts w:hint="default"/>
        <w:lang w:val="en-US" w:eastAsia="en-US" w:bidi="ar-SA"/>
      </w:rPr>
    </w:lvl>
  </w:abstractNum>
  <w:abstractNum w:abstractNumId="4" w15:restartNumberingAfterBreak="0">
    <w:nsid w:val="6AC26447"/>
    <w:multiLevelType w:val="hybridMultilevel"/>
    <w:tmpl w:val="6BBC9D2C"/>
    <w:lvl w:ilvl="0" w:tplc="04090001">
      <w:start w:val="1"/>
      <w:numFmt w:val="bullet"/>
      <w:lvlText w:val=""/>
      <w:lvlJc w:val="left"/>
      <w:pPr>
        <w:ind w:left="1432" w:hanging="360"/>
      </w:pPr>
      <w:rPr>
        <w:rFonts w:ascii="Symbol" w:hAnsi="Symbol" w:hint="default"/>
      </w:rPr>
    </w:lvl>
    <w:lvl w:ilvl="1" w:tplc="04090003" w:tentative="1">
      <w:start w:val="1"/>
      <w:numFmt w:val="bullet"/>
      <w:lvlText w:val="o"/>
      <w:lvlJc w:val="left"/>
      <w:pPr>
        <w:ind w:left="2152" w:hanging="360"/>
      </w:pPr>
      <w:rPr>
        <w:rFonts w:ascii="Courier New" w:hAnsi="Courier New" w:cs="Courier New" w:hint="default"/>
      </w:rPr>
    </w:lvl>
    <w:lvl w:ilvl="2" w:tplc="04090005" w:tentative="1">
      <w:start w:val="1"/>
      <w:numFmt w:val="bullet"/>
      <w:lvlText w:val=""/>
      <w:lvlJc w:val="left"/>
      <w:pPr>
        <w:ind w:left="2872" w:hanging="360"/>
      </w:pPr>
      <w:rPr>
        <w:rFonts w:ascii="Wingdings" w:hAnsi="Wingdings" w:hint="default"/>
      </w:rPr>
    </w:lvl>
    <w:lvl w:ilvl="3" w:tplc="04090001" w:tentative="1">
      <w:start w:val="1"/>
      <w:numFmt w:val="bullet"/>
      <w:lvlText w:val=""/>
      <w:lvlJc w:val="left"/>
      <w:pPr>
        <w:ind w:left="3592" w:hanging="360"/>
      </w:pPr>
      <w:rPr>
        <w:rFonts w:ascii="Symbol" w:hAnsi="Symbol" w:hint="default"/>
      </w:rPr>
    </w:lvl>
    <w:lvl w:ilvl="4" w:tplc="04090003" w:tentative="1">
      <w:start w:val="1"/>
      <w:numFmt w:val="bullet"/>
      <w:lvlText w:val="o"/>
      <w:lvlJc w:val="left"/>
      <w:pPr>
        <w:ind w:left="4312" w:hanging="360"/>
      </w:pPr>
      <w:rPr>
        <w:rFonts w:ascii="Courier New" w:hAnsi="Courier New" w:cs="Courier New" w:hint="default"/>
      </w:rPr>
    </w:lvl>
    <w:lvl w:ilvl="5" w:tplc="04090005" w:tentative="1">
      <w:start w:val="1"/>
      <w:numFmt w:val="bullet"/>
      <w:lvlText w:val=""/>
      <w:lvlJc w:val="left"/>
      <w:pPr>
        <w:ind w:left="5032" w:hanging="360"/>
      </w:pPr>
      <w:rPr>
        <w:rFonts w:ascii="Wingdings" w:hAnsi="Wingdings" w:hint="default"/>
      </w:rPr>
    </w:lvl>
    <w:lvl w:ilvl="6" w:tplc="04090001" w:tentative="1">
      <w:start w:val="1"/>
      <w:numFmt w:val="bullet"/>
      <w:lvlText w:val=""/>
      <w:lvlJc w:val="left"/>
      <w:pPr>
        <w:ind w:left="5752" w:hanging="360"/>
      </w:pPr>
      <w:rPr>
        <w:rFonts w:ascii="Symbol" w:hAnsi="Symbol" w:hint="default"/>
      </w:rPr>
    </w:lvl>
    <w:lvl w:ilvl="7" w:tplc="04090003" w:tentative="1">
      <w:start w:val="1"/>
      <w:numFmt w:val="bullet"/>
      <w:lvlText w:val="o"/>
      <w:lvlJc w:val="left"/>
      <w:pPr>
        <w:ind w:left="6472" w:hanging="360"/>
      </w:pPr>
      <w:rPr>
        <w:rFonts w:ascii="Courier New" w:hAnsi="Courier New" w:cs="Courier New" w:hint="default"/>
      </w:rPr>
    </w:lvl>
    <w:lvl w:ilvl="8" w:tplc="04090005" w:tentative="1">
      <w:start w:val="1"/>
      <w:numFmt w:val="bullet"/>
      <w:lvlText w:val=""/>
      <w:lvlJc w:val="left"/>
      <w:pPr>
        <w:ind w:left="7192" w:hanging="360"/>
      </w:pPr>
      <w:rPr>
        <w:rFonts w:ascii="Wingdings" w:hAnsi="Wingdings" w:hint="default"/>
      </w:rPr>
    </w:lvl>
  </w:abstractNum>
  <w:abstractNum w:abstractNumId="5" w15:restartNumberingAfterBreak="0">
    <w:nsid w:val="735C5681"/>
    <w:multiLevelType w:val="hybridMultilevel"/>
    <w:tmpl w:val="D1ECFECE"/>
    <w:lvl w:ilvl="0" w:tplc="C518DE7E">
      <w:start w:val="1"/>
      <w:numFmt w:val="upperRoman"/>
      <w:lvlText w:val="%1."/>
      <w:lvlJc w:val="left"/>
      <w:pPr>
        <w:ind w:left="1397" w:hanging="720"/>
      </w:pPr>
      <w:rPr>
        <w:rFonts w:ascii="Arial" w:eastAsia="Arial" w:hAnsi="Arial" w:cs="Arial" w:hint="default"/>
        <w:b/>
        <w:bCs/>
        <w:i w:val="0"/>
        <w:iCs w:val="0"/>
        <w:spacing w:val="0"/>
        <w:w w:val="100"/>
        <w:sz w:val="24"/>
        <w:szCs w:val="24"/>
        <w:lang w:val="en-US" w:eastAsia="en-US" w:bidi="ar-SA"/>
      </w:rPr>
    </w:lvl>
    <w:lvl w:ilvl="1" w:tplc="2C483CC8">
      <w:start w:val="1"/>
      <w:numFmt w:val="upperLetter"/>
      <w:lvlText w:val="%2."/>
      <w:lvlJc w:val="left"/>
      <w:pPr>
        <w:ind w:left="2117" w:hanging="721"/>
      </w:pPr>
      <w:rPr>
        <w:rFonts w:ascii="Arial" w:eastAsia="Arial" w:hAnsi="Arial" w:cs="Arial" w:hint="default"/>
        <w:b/>
        <w:bCs/>
        <w:i w:val="0"/>
        <w:iCs w:val="0"/>
        <w:spacing w:val="-1"/>
        <w:w w:val="100"/>
        <w:sz w:val="24"/>
        <w:szCs w:val="24"/>
        <w:lang w:val="en-US" w:eastAsia="en-US" w:bidi="ar-SA"/>
      </w:rPr>
    </w:lvl>
    <w:lvl w:ilvl="2" w:tplc="49186F14">
      <w:numFmt w:val="bullet"/>
      <w:lvlText w:val="•"/>
      <w:lvlJc w:val="left"/>
      <w:pPr>
        <w:ind w:left="2948" w:hanging="721"/>
      </w:pPr>
      <w:rPr>
        <w:rFonts w:hint="default"/>
        <w:lang w:val="en-US" w:eastAsia="en-US" w:bidi="ar-SA"/>
      </w:rPr>
    </w:lvl>
    <w:lvl w:ilvl="3" w:tplc="B4104398">
      <w:numFmt w:val="bullet"/>
      <w:lvlText w:val="•"/>
      <w:lvlJc w:val="left"/>
      <w:pPr>
        <w:ind w:left="3777" w:hanging="721"/>
      </w:pPr>
      <w:rPr>
        <w:rFonts w:hint="default"/>
        <w:lang w:val="en-US" w:eastAsia="en-US" w:bidi="ar-SA"/>
      </w:rPr>
    </w:lvl>
    <w:lvl w:ilvl="4" w:tplc="78A6D49E">
      <w:numFmt w:val="bullet"/>
      <w:lvlText w:val="•"/>
      <w:lvlJc w:val="left"/>
      <w:pPr>
        <w:ind w:left="4606" w:hanging="721"/>
      </w:pPr>
      <w:rPr>
        <w:rFonts w:hint="default"/>
        <w:lang w:val="en-US" w:eastAsia="en-US" w:bidi="ar-SA"/>
      </w:rPr>
    </w:lvl>
    <w:lvl w:ilvl="5" w:tplc="5A921094">
      <w:numFmt w:val="bullet"/>
      <w:lvlText w:val="•"/>
      <w:lvlJc w:val="left"/>
      <w:pPr>
        <w:ind w:left="5435" w:hanging="721"/>
      </w:pPr>
      <w:rPr>
        <w:rFonts w:hint="default"/>
        <w:lang w:val="en-US" w:eastAsia="en-US" w:bidi="ar-SA"/>
      </w:rPr>
    </w:lvl>
    <w:lvl w:ilvl="6" w:tplc="42E46FEC">
      <w:numFmt w:val="bullet"/>
      <w:lvlText w:val="•"/>
      <w:lvlJc w:val="left"/>
      <w:pPr>
        <w:ind w:left="6264" w:hanging="721"/>
      </w:pPr>
      <w:rPr>
        <w:rFonts w:hint="default"/>
        <w:lang w:val="en-US" w:eastAsia="en-US" w:bidi="ar-SA"/>
      </w:rPr>
    </w:lvl>
    <w:lvl w:ilvl="7" w:tplc="4118BEE6">
      <w:numFmt w:val="bullet"/>
      <w:lvlText w:val="•"/>
      <w:lvlJc w:val="left"/>
      <w:pPr>
        <w:ind w:left="7093" w:hanging="721"/>
      </w:pPr>
      <w:rPr>
        <w:rFonts w:hint="default"/>
        <w:lang w:val="en-US" w:eastAsia="en-US" w:bidi="ar-SA"/>
      </w:rPr>
    </w:lvl>
    <w:lvl w:ilvl="8" w:tplc="0F56A49A">
      <w:numFmt w:val="bullet"/>
      <w:lvlText w:val="•"/>
      <w:lvlJc w:val="left"/>
      <w:pPr>
        <w:ind w:left="7922" w:hanging="721"/>
      </w:pPr>
      <w:rPr>
        <w:rFonts w:hint="default"/>
        <w:lang w:val="en-US" w:eastAsia="en-US" w:bidi="ar-SA"/>
      </w:rPr>
    </w:lvl>
  </w:abstractNum>
  <w:abstractNum w:abstractNumId="6" w15:restartNumberingAfterBreak="0">
    <w:nsid w:val="7BDF6D96"/>
    <w:multiLevelType w:val="hybridMultilevel"/>
    <w:tmpl w:val="820ECB44"/>
    <w:lvl w:ilvl="0" w:tplc="04090001">
      <w:start w:val="1"/>
      <w:numFmt w:val="bullet"/>
      <w:lvlText w:val=""/>
      <w:lvlJc w:val="left"/>
      <w:pPr>
        <w:ind w:left="1417" w:hanging="720"/>
        <w:jc w:val="left"/>
      </w:pPr>
      <w:rPr>
        <w:rFonts w:ascii="Symbol" w:hAnsi="Symbol" w:hint="default"/>
        <w:b/>
        <w:bCs/>
        <w:i w:val="0"/>
        <w:iCs w:val="0"/>
        <w:spacing w:val="0"/>
        <w:w w:val="100"/>
        <w:sz w:val="24"/>
        <w:szCs w:val="24"/>
        <w:lang w:val="en-US" w:eastAsia="en-US" w:bidi="ar-SA"/>
      </w:rPr>
    </w:lvl>
    <w:lvl w:ilvl="1" w:tplc="FFFFFFFF">
      <w:start w:val="1"/>
      <w:numFmt w:val="upperLetter"/>
      <w:lvlText w:val="%2."/>
      <w:lvlJc w:val="left"/>
      <w:pPr>
        <w:ind w:left="2137" w:hanging="721"/>
        <w:jc w:val="left"/>
      </w:pPr>
      <w:rPr>
        <w:rFonts w:ascii="Arial" w:eastAsia="Arial" w:hAnsi="Arial" w:cs="Arial" w:hint="default"/>
        <w:b/>
        <w:bCs/>
        <w:i w:val="0"/>
        <w:iCs w:val="0"/>
        <w:spacing w:val="-1"/>
        <w:w w:val="100"/>
        <w:sz w:val="24"/>
        <w:szCs w:val="24"/>
        <w:lang w:val="en-US" w:eastAsia="en-US" w:bidi="ar-SA"/>
      </w:rPr>
    </w:lvl>
    <w:lvl w:ilvl="2" w:tplc="FFFFFFFF">
      <w:numFmt w:val="bullet"/>
      <w:lvlText w:val="•"/>
      <w:lvlJc w:val="left"/>
      <w:pPr>
        <w:ind w:left="2968" w:hanging="721"/>
      </w:pPr>
      <w:rPr>
        <w:rFonts w:hint="default"/>
        <w:lang w:val="en-US" w:eastAsia="en-US" w:bidi="ar-SA"/>
      </w:rPr>
    </w:lvl>
    <w:lvl w:ilvl="3" w:tplc="FFFFFFFF">
      <w:numFmt w:val="bullet"/>
      <w:lvlText w:val="•"/>
      <w:lvlJc w:val="left"/>
      <w:pPr>
        <w:ind w:left="3797" w:hanging="721"/>
      </w:pPr>
      <w:rPr>
        <w:rFonts w:hint="default"/>
        <w:lang w:val="en-US" w:eastAsia="en-US" w:bidi="ar-SA"/>
      </w:rPr>
    </w:lvl>
    <w:lvl w:ilvl="4" w:tplc="FFFFFFFF">
      <w:numFmt w:val="bullet"/>
      <w:lvlText w:val="•"/>
      <w:lvlJc w:val="left"/>
      <w:pPr>
        <w:ind w:left="4626" w:hanging="721"/>
      </w:pPr>
      <w:rPr>
        <w:rFonts w:hint="default"/>
        <w:lang w:val="en-US" w:eastAsia="en-US" w:bidi="ar-SA"/>
      </w:rPr>
    </w:lvl>
    <w:lvl w:ilvl="5" w:tplc="FFFFFFFF">
      <w:numFmt w:val="bullet"/>
      <w:lvlText w:val="•"/>
      <w:lvlJc w:val="left"/>
      <w:pPr>
        <w:ind w:left="5455" w:hanging="721"/>
      </w:pPr>
      <w:rPr>
        <w:rFonts w:hint="default"/>
        <w:lang w:val="en-US" w:eastAsia="en-US" w:bidi="ar-SA"/>
      </w:rPr>
    </w:lvl>
    <w:lvl w:ilvl="6" w:tplc="FFFFFFFF">
      <w:numFmt w:val="bullet"/>
      <w:lvlText w:val="•"/>
      <w:lvlJc w:val="left"/>
      <w:pPr>
        <w:ind w:left="6284" w:hanging="721"/>
      </w:pPr>
      <w:rPr>
        <w:rFonts w:hint="default"/>
        <w:lang w:val="en-US" w:eastAsia="en-US" w:bidi="ar-SA"/>
      </w:rPr>
    </w:lvl>
    <w:lvl w:ilvl="7" w:tplc="FFFFFFFF">
      <w:numFmt w:val="bullet"/>
      <w:lvlText w:val="•"/>
      <w:lvlJc w:val="left"/>
      <w:pPr>
        <w:ind w:left="7113" w:hanging="721"/>
      </w:pPr>
      <w:rPr>
        <w:rFonts w:hint="default"/>
        <w:lang w:val="en-US" w:eastAsia="en-US" w:bidi="ar-SA"/>
      </w:rPr>
    </w:lvl>
    <w:lvl w:ilvl="8" w:tplc="FFFFFFFF">
      <w:numFmt w:val="bullet"/>
      <w:lvlText w:val="•"/>
      <w:lvlJc w:val="left"/>
      <w:pPr>
        <w:ind w:left="7942" w:hanging="721"/>
      </w:pPr>
      <w:rPr>
        <w:rFonts w:hint="default"/>
        <w:lang w:val="en-US" w:eastAsia="en-US" w:bidi="ar-SA"/>
      </w:rPr>
    </w:lvl>
  </w:abstractNum>
  <w:abstractNum w:abstractNumId="7" w15:restartNumberingAfterBreak="0">
    <w:nsid w:val="7E48739F"/>
    <w:multiLevelType w:val="hybridMultilevel"/>
    <w:tmpl w:val="F806AD66"/>
    <w:lvl w:ilvl="0" w:tplc="CD466F82">
      <w:numFmt w:val="bullet"/>
      <w:lvlText w:val=""/>
      <w:lvlJc w:val="left"/>
      <w:pPr>
        <w:ind w:left="1454" w:hanging="360"/>
      </w:pPr>
      <w:rPr>
        <w:rFonts w:ascii="Symbol" w:eastAsia="Symbol" w:hAnsi="Symbol" w:cs="Symbol" w:hint="default"/>
        <w:b w:val="0"/>
        <w:bCs w:val="0"/>
        <w:i w:val="0"/>
        <w:iCs w:val="0"/>
        <w:spacing w:val="0"/>
        <w:w w:val="100"/>
        <w:sz w:val="24"/>
        <w:szCs w:val="24"/>
        <w:lang w:val="en-US" w:eastAsia="en-US" w:bidi="ar-SA"/>
      </w:rPr>
    </w:lvl>
    <w:lvl w:ilvl="1" w:tplc="612E8CD6">
      <w:numFmt w:val="bullet"/>
      <w:lvlText w:val="•"/>
      <w:lvlJc w:val="left"/>
      <w:pPr>
        <w:ind w:left="2272" w:hanging="360"/>
      </w:pPr>
      <w:rPr>
        <w:rFonts w:hint="default"/>
        <w:lang w:val="en-US" w:eastAsia="en-US" w:bidi="ar-SA"/>
      </w:rPr>
    </w:lvl>
    <w:lvl w:ilvl="2" w:tplc="811A49D8">
      <w:numFmt w:val="bullet"/>
      <w:lvlText w:val="•"/>
      <w:lvlJc w:val="left"/>
      <w:pPr>
        <w:ind w:left="3084" w:hanging="360"/>
      </w:pPr>
      <w:rPr>
        <w:rFonts w:hint="default"/>
        <w:lang w:val="en-US" w:eastAsia="en-US" w:bidi="ar-SA"/>
      </w:rPr>
    </w:lvl>
    <w:lvl w:ilvl="3" w:tplc="45E8344A">
      <w:numFmt w:val="bullet"/>
      <w:lvlText w:val="•"/>
      <w:lvlJc w:val="left"/>
      <w:pPr>
        <w:ind w:left="3896" w:hanging="360"/>
      </w:pPr>
      <w:rPr>
        <w:rFonts w:hint="default"/>
        <w:lang w:val="en-US" w:eastAsia="en-US" w:bidi="ar-SA"/>
      </w:rPr>
    </w:lvl>
    <w:lvl w:ilvl="4" w:tplc="51245148">
      <w:numFmt w:val="bullet"/>
      <w:lvlText w:val="•"/>
      <w:lvlJc w:val="left"/>
      <w:pPr>
        <w:ind w:left="4708" w:hanging="360"/>
      </w:pPr>
      <w:rPr>
        <w:rFonts w:hint="default"/>
        <w:lang w:val="en-US" w:eastAsia="en-US" w:bidi="ar-SA"/>
      </w:rPr>
    </w:lvl>
    <w:lvl w:ilvl="5" w:tplc="CECE56BE">
      <w:numFmt w:val="bullet"/>
      <w:lvlText w:val="•"/>
      <w:lvlJc w:val="left"/>
      <w:pPr>
        <w:ind w:left="5520" w:hanging="360"/>
      </w:pPr>
      <w:rPr>
        <w:rFonts w:hint="default"/>
        <w:lang w:val="en-US" w:eastAsia="en-US" w:bidi="ar-SA"/>
      </w:rPr>
    </w:lvl>
    <w:lvl w:ilvl="6" w:tplc="1FC63F0C">
      <w:numFmt w:val="bullet"/>
      <w:lvlText w:val="•"/>
      <w:lvlJc w:val="left"/>
      <w:pPr>
        <w:ind w:left="6332" w:hanging="360"/>
      </w:pPr>
      <w:rPr>
        <w:rFonts w:hint="default"/>
        <w:lang w:val="en-US" w:eastAsia="en-US" w:bidi="ar-SA"/>
      </w:rPr>
    </w:lvl>
    <w:lvl w:ilvl="7" w:tplc="04245A9C">
      <w:numFmt w:val="bullet"/>
      <w:lvlText w:val="•"/>
      <w:lvlJc w:val="left"/>
      <w:pPr>
        <w:ind w:left="7144" w:hanging="360"/>
      </w:pPr>
      <w:rPr>
        <w:rFonts w:hint="default"/>
        <w:lang w:val="en-US" w:eastAsia="en-US" w:bidi="ar-SA"/>
      </w:rPr>
    </w:lvl>
    <w:lvl w:ilvl="8" w:tplc="7D1E83B0">
      <w:numFmt w:val="bullet"/>
      <w:lvlText w:val="•"/>
      <w:lvlJc w:val="left"/>
      <w:pPr>
        <w:ind w:left="7956" w:hanging="360"/>
      </w:pPr>
      <w:rPr>
        <w:rFonts w:hint="default"/>
        <w:lang w:val="en-US" w:eastAsia="en-US" w:bidi="ar-SA"/>
      </w:rPr>
    </w:lvl>
  </w:abstractNum>
  <w:num w:numId="1" w16cid:durableId="762991713">
    <w:abstractNumId w:val="7"/>
  </w:num>
  <w:num w:numId="2" w16cid:durableId="727460442">
    <w:abstractNumId w:val="5"/>
  </w:num>
  <w:num w:numId="3" w16cid:durableId="331840563">
    <w:abstractNumId w:val="3"/>
  </w:num>
  <w:num w:numId="4" w16cid:durableId="989944988">
    <w:abstractNumId w:val="1"/>
  </w:num>
  <w:num w:numId="5" w16cid:durableId="763652409">
    <w:abstractNumId w:val="0"/>
  </w:num>
  <w:num w:numId="6" w16cid:durableId="240331237">
    <w:abstractNumId w:val="4"/>
  </w:num>
  <w:num w:numId="7" w16cid:durableId="1302731810">
    <w:abstractNumId w:val="2"/>
  </w:num>
  <w:num w:numId="8" w16cid:durableId="172513037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QRZOz7JFluuU7R9zeVeRJPXJtM9o41as1Mk0nKKjr7LEcrtWD4+1OWib6pcGHpaL0P0htYbDn8Oj0ufE00VtJA==" w:salt="803HeVqNPIwiHVcTu0yiMw=="/>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E26E8E"/>
    <w:rsid w:val="000037C6"/>
    <w:rsid w:val="000605F8"/>
    <w:rsid w:val="00085D4B"/>
    <w:rsid w:val="000870C7"/>
    <w:rsid w:val="000B6F2C"/>
    <w:rsid w:val="00137D75"/>
    <w:rsid w:val="00246AB3"/>
    <w:rsid w:val="00257EC3"/>
    <w:rsid w:val="00316074"/>
    <w:rsid w:val="003A6153"/>
    <w:rsid w:val="004F7DE6"/>
    <w:rsid w:val="00651241"/>
    <w:rsid w:val="00734318"/>
    <w:rsid w:val="007D62CB"/>
    <w:rsid w:val="00857C8D"/>
    <w:rsid w:val="00871188"/>
    <w:rsid w:val="008764EF"/>
    <w:rsid w:val="008D00CB"/>
    <w:rsid w:val="00995484"/>
    <w:rsid w:val="00A00897"/>
    <w:rsid w:val="00A11F37"/>
    <w:rsid w:val="00B95D98"/>
    <w:rsid w:val="00C4421F"/>
    <w:rsid w:val="00E26E8E"/>
    <w:rsid w:val="00F326AA"/>
    <w:rsid w:val="00FD5ACF"/>
    <w:rsid w:val="00FE03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28D77"/>
  <w15:docId w15:val="{D2B800FC-34EB-4B75-B2A2-BB4D175AC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61"/>
      <w:ind w:left="166"/>
      <w:jc w:val="center"/>
      <w:outlineLvl w:val="0"/>
    </w:pPr>
    <w:rPr>
      <w:b/>
      <w:bCs/>
      <w:sz w:val="28"/>
      <w:szCs w:val="28"/>
      <w:u w:val="single" w:color="000000"/>
    </w:rPr>
  </w:style>
  <w:style w:type="paragraph" w:styleId="Heading2">
    <w:name w:val="heading 2"/>
    <w:basedOn w:val="Normal"/>
    <w:uiPriority w:val="9"/>
    <w:unhideWhenUsed/>
    <w:qFormat/>
    <w:pPr>
      <w:ind w:left="1396" w:hanging="720"/>
      <w:outlineLvl w:val="1"/>
    </w:pPr>
    <w:rPr>
      <w:b/>
      <w:bCs/>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uiPriority w:val="10"/>
    <w:qFormat/>
    <w:pPr>
      <w:spacing w:before="278"/>
      <w:ind w:left="790" w:right="233" w:hanging="624"/>
    </w:pPr>
    <w:rPr>
      <w:b/>
      <w:bCs/>
      <w:sz w:val="32"/>
      <w:szCs w:val="32"/>
    </w:rPr>
  </w:style>
  <w:style w:type="paragraph" w:styleId="ListParagraph">
    <w:name w:val="List Paragraph"/>
    <w:basedOn w:val="Normal"/>
    <w:uiPriority w:val="1"/>
    <w:qFormat/>
    <w:pPr>
      <w:ind w:left="1396" w:hanging="721"/>
    </w:pPr>
  </w:style>
  <w:style w:type="paragraph" w:customStyle="1" w:styleId="TableParagraph">
    <w:name w:val="Table Paragraph"/>
    <w:basedOn w:val="Normal"/>
    <w:uiPriority w:val="1"/>
    <w:qFormat/>
  </w:style>
  <w:style w:type="character" w:customStyle="1" w:styleId="BodyTextChar">
    <w:name w:val="Body Text Char"/>
    <w:basedOn w:val="DefaultParagraphFont"/>
    <w:link w:val="BodyText"/>
    <w:uiPriority w:val="1"/>
    <w:rsid w:val="00995484"/>
    <w:rPr>
      <w:rFonts w:ascii="Arial" w:eastAsia="Arial" w:hAnsi="Arial" w:cs="Arial"/>
      <w:sz w:val="24"/>
      <w:szCs w:val="24"/>
    </w:rPr>
  </w:style>
  <w:style w:type="character" w:styleId="Hyperlink">
    <w:name w:val="Hyperlink"/>
    <w:basedOn w:val="DefaultParagraphFont"/>
    <w:uiPriority w:val="99"/>
    <w:unhideWhenUsed/>
    <w:rsid w:val="00995484"/>
    <w:rPr>
      <w:color w:val="0000FF" w:themeColor="hyperlink"/>
      <w:u w:val="single"/>
    </w:rPr>
  </w:style>
  <w:style w:type="paragraph" w:styleId="Header">
    <w:name w:val="header"/>
    <w:basedOn w:val="Normal"/>
    <w:link w:val="HeaderChar"/>
    <w:uiPriority w:val="99"/>
    <w:unhideWhenUsed/>
    <w:rsid w:val="003A6153"/>
    <w:pPr>
      <w:tabs>
        <w:tab w:val="center" w:pos="4680"/>
        <w:tab w:val="right" w:pos="9360"/>
      </w:tabs>
    </w:pPr>
  </w:style>
  <w:style w:type="character" w:customStyle="1" w:styleId="HeaderChar">
    <w:name w:val="Header Char"/>
    <w:basedOn w:val="DefaultParagraphFont"/>
    <w:link w:val="Header"/>
    <w:uiPriority w:val="99"/>
    <w:rsid w:val="003A6153"/>
    <w:rPr>
      <w:rFonts w:ascii="Arial" w:eastAsia="Arial" w:hAnsi="Arial" w:cs="Arial"/>
    </w:rPr>
  </w:style>
  <w:style w:type="paragraph" w:styleId="Footer">
    <w:name w:val="footer"/>
    <w:basedOn w:val="Normal"/>
    <w:link w:val="FooterChar"/>
    <w:uiPriority w:val="99"/>
    <w:unhideWhenUsed/>
    <w:rsid w:val="003A6153"/>
    <w:pPr>
      <w:tabs>
        <w:tab w:val="center" w:pos="4680"/>
        <w:tab w:val="right" w:pos="9360"/>
      </w:tabs>
    </w:pPr>
  </w:style>
  <w:style w:type="character" w:customStyle="1" w:styleId="FooterChar">
    <w:name w:val="Footer Char"/>
    <w:basedOn w:val="DefaultParagraphFont"/>
    <w:link w:val="Footer"/>
    <w:uiPriority w:val="99"/>
    <w:rsid w:val="003A6153"/>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cshaver@pa.gov" TargetMode="External"/><Relationship Id="rId13" Type="http://schemas.openxmlformats.org/officeDocument/2006/relationships/footer" Target="footer1.xml"/><Relationship Id="rId18" Type="http://schemas.openxmlformats.org/officeDocument/2006/relationships/hyperlink" Target="mailto:cshaver@pa.gov" TargetMode="External"/><Relationship Id="rId26" Type="http://schemas.openxmlformats.org/officeDocument/2006/relationships/hyperlink" Target="mailto:srmhelp@pa.gov" TargetMode="External"/><Relationship Id="rId3" Type="http://schemas.openxmlformats.org/officeDocument/2006/relationships/settings" Target="settings.xml"/><Relationship Id="rId21" Type="http://schemas.openxmlformats.org/officeDocument/2006/relationships/hyperlink" Target="http://www.dgs.pa.gov/Businesses/Materials%20and%20Services%20Procurement/Supplier%20Service%20Center/Pages/default.aspx" TargetMode="External"/><Relationship Id="rId34" Type="http://schemas.openxmlformats.org/officeDocument/2006/relationships/image" Target="media/image5.jpeg"/><Relationship Id="rId7" Type="http://schemas.openxmlformats.org/officeDocument/2006/relationships/image" Target="media/image1.jpeg"/><Relationship Id="rId12" Type="http://schemas.openxmlformats.org/officeDocument/2006/relationships/header" Target="header2.xml"/><Relationship Id="rId17" Type="http://schemas.openxmlformats.org/officeDocument/2006/relationships/hyperlink" Target="http://www.ul.com/)" TargetMode="External"/><Relationship Id="rId25" Type="http://schemas.openxmlformats.org/officeDocument/2006/relationships/hyperlink" Target="mailto:PSC_Supplier_Requests@pa.gov" TargetMode="External"/><Relationship Id="rId33" Type="http://schemas.openxmlformats.org/officeDocument/2006/relationships/image" Target="media/image4.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hyperlink" Target="http://www.emarketplace.state.pa.us/" TargetMode="External"/><Relationship Id="rId29" Type="http://schemas.openxmlformats.org/officeDocument/2006/relationships/hyperlink" Target="https://www.peco.com/my-account/my-service/construction-remodeling/guideline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hyperlink" Target="mailto:RA-PSC_Supplier_Requests@pa.gov" TargetMode="External"/><Relationship Id="rId32" Type="http://schemas.openxmlformats.org/officeDocument/2006/relationships/image" Target="media/image3.jpeg"/><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hyperlink" Target="mailto:RA-PSC_Supplier_Requests@pa.gov" TargetMode="External"/><Relationship Id="rId28" Type="http://schemas.openxmlformats.org/officeDocument/2006/relationships/hyperlink" Target="mailto:newjobs@pa.gov" TargetMode="External"/><Relationship Id="rId36" Type="http://schemas.openxmlformats.org/officeDocument/2006/relationships/image" Target="media/image7.jpeg"/><Relationship Id="rId10" Type="http://schemas.openxmlformats.org/officeDocument/2006/relationships/hyperlink" Target="http://www.pa1call.org/" TargetMode="External"/><Relationship Id="rId19" Type="http://schemas.openxmlformats.org/officeDocument/2006/relationships/hyperlink" Target="https://www.peco.com/my-account/my-service/construction-remodeling/guidelines" TargetMode="External"/><Relationship Id="rId31"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mailto:angmercado@pa.gov" TargetMode="External"/><Relationship Id="rId14" Type="http://schemas.openxmlformats.org/officeDocument/2006/relationships/footer" Target="footer2.xml"/><Relationship Id="rId22" Type="http://schemas.openxmlformats.org/officeDocument/2006/relationships/hyperlink" Target="http://www.dgs.pa.gov/Businesses/Materials%20and%20Services%20Procurement/Supplier%20Service%20Center/Pages/default.aspx" TargetMode="External"/><Relationship Id="rId27" Type="http://schemas.openxmlformats.org/officeDocument/2006/relationships/hyperlink" Target="http://www.pa.gov/newjobs" TargetMode="External"/><Relationship Id="rId30" Type="http://schemas.openxmlformats.org/officeDocument/2006/relationships/footer" Target="footer4.xml"/><Relationship Id="rId35"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175</TotalTime>
  <Pages>13</Pages>
  <Words>1647</Words>
  <Characters>9390</Characters>
  <Application>Microsoft Office Word</Application>
  <DocSecurity>8</DocSecurity>
  <Lines>78</Lines>
  <Paragraphs>22</Paragraphs>
  <ScaleCrop>false</ScaleCrop>
  <Company/>
  <LinksUpToDate>false</LinksUpToDate>
  <CharactersWithSpaces>11015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Morrow, Sherry</dc:creator>
  <cp:lastModifiedBy>Mercado, Angel</cp:lastModifiedBy>
  <cp:revision>8</cp:revision>
  <dcterms:created xsi:type="dcterms:W3CDTF">2025-01-29T18:48:00Z</dcterms:created>
  <dcterms:modified xsi:type="dcterms:W3CDTF">2025-07-15T18:37:00Z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2024-09-26T00:00:00Z</vt:filetime>
  </property>
  <property fmtid="{D5CDD505-2E9C-101B-9397-08002B2CF9AE}" pid="3" name="Creator">
    <vt:lpwstr>Microsoft® Word for Microsoft 365</vt:lpwstr>
  </property>
  <property fmtid="{D5CDD505-2E9C-101B-9397-08002B2CF9AE}" pid="4" name="LastSaved">
    <vt:filetime>2025-01-28T00:00:00Z</vt:filetime>
  </property>
  <property fmtid="{D5CDD505-2E9C-101B-9397-08002B2CF9AE}" pid="5" name="Producer">
    <vt:lpwstr>Microsoft® Word for Microsoft 365</vt:lpwstr>
  </property>
</Properties>
</file>