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3A3F2"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 xml:space="preserve">REQUEST FOR BIDS </w:t>
      </w:r>
    </w:p>
    <w:p w14:paraId="1CA5301E" w14:textId="77777777" w:rsidR="006B7D47" w:rsidRPr="005C70E2" w:rsidRDefault="006B7D47" w:rsidP="006B7D47">
      <w:pPr>
        <w:rPr>
          <w:rFonts w:ascii="Arial" w:hAnsi="Arial" w:cs="Arial"/>
          <w:color w:val="000000"/>
          <w:sz w:val="24"/>
          <w:szCs w:val="24"/>
        </w:rPr>
      </w:pPr>
      <w:r>
        <w:rPr>
          <w:rFonts w:ascii="Arial" w:hAnsi="Arial" w:cs="Arial"/>
          <w:color w:val="000000"/>
          <w:sz w:val="24"/>
          <w:szCs w:val="24"/>
        </w:rPr>
        <w:t>FELLING OPERATION</w:t>
      </w:r>
    </w:p>
    <w:p w14:paraId="0833A107" w14:textId="48B38BEF"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 xml:space="preserve">STATE GAME LAND # </w:t>
      </w:r>
      <w:r>
        <w:rPr>
          <w:rFonts w:ascii="Arial" w:hAnsi="Arial" w:cs="Arial"/>
          <w:color w:val="000000"/>
          <w:sz w:val="24"/>
          <w:szCs w:val="24"/>
        </w:rPr>
        <w:t>61</w:t>
      </w:r>
    </w:p>
    <w:p w14:paraId="3FB550E0" w14:textId="426F20AF" w:rsidR="006B7D47" w:rsidRPr="005C70E2" w:rsidRDefault="006B7D47" w:rsidP="006B7D47">
      <w:pPr>
        <w:rPr>
          <w:rFonts w:ascii="Arial" w:hAnsi="Arial" w:cs="Arial"/>
          <w:color w:val="000000"/>
          <w:sz w:val="24"/>
          <w:szCs w:val="24"/>
        </w:rPr>
      </w:pPr>
      <w:r>
        <w:rPr>
          <w:rFonts w:ascii="Arial" w:hAnsi="Arial" w:cs="Arial"/>
          <w:color w:val="000000"/>
          <w:sz w:val="24"/>
          <w:szCs w:val="24"/>
        </w:rPr>
        <w:t>MCKEAN</w:t>
      </w:r>
      <w:r w:rsidRPr="005C70E2">
        <w:rPr>
          <w:rFonts w:ascii="Arial" w:hAnsi="Arial" w:cs="Arial"/>
          <w:color w:val="000000"/>
          <w:sz w:val="24"/>
          <w:szCs w:val="24"/>
        </w:rPr>
        <w:t xml:space="preserve"> COUNTY</w:t>
      </w:r>
    </w:p>
    <w:p w14:paraId="29EC7838" w14:textId="56601971" w:rsidR="006B7D47" w:rsidRPr="005C70E2" w:rsidRDefault="006B7D47" w:rsidP="006B7D47">
      <w:pPr>
        <w:rPr>
          <w:rFonts w:ascii="Arial" w:hAnsi="Arial" w:cs="Arial"/>
          <w:color w:val="000000"/>
          <w:sz w:val="24"/>
          <w:szCs w:val="24"/>
        </w:rPr>
      </w:pPr>
      <w:r>
        <w:rPr>
          <w:rFonts w:ascii="Arial" w:hAnsi="Arial" w:cs="Arial"/>
          <w:color w:val="000000"/>
          <w:sz w:val="24"/>
          <w:szCs w:val="24"/>
        </w:rPr>
        <w:t xml:space="preserve">August 18, 2023 </w:t>
      </w:r>
    </w:p>
    <w:p w14:paraId="6FCCC3D3" w14:textId="77777777" w:rsidR="006B7D47" w:rsidRPr="005C70E2" w:rsidRDefault="006B7D47" w:rsidP="006B7D47">
      <w:pPr>
        <w:rPr>
          <w:rFonts w:ascii="Arial" w:hAnsi="Arial" w:cs="Arial"/>
          <w:color w:val="000000"/>
          <w:sz w:val="24"/>
          <w:szCs w:val="24"/>
        </w:rPr>
      </w:pPr>
    </w:p>
    <w:p w14:paraId="1D815A6F"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Prospective Service Contractors:</w:t>
      </w:r>
    </w:p>
    <w:p w14:paraId="067713A4" w14:textId="77777777" w:rsidR="006B7D47" w:rsidRPr="005C70E2" w:rsidRDefault="006B7D47" w:rsidP="006B7D47">
      <w:pPr>
        <w:rPr>
          <w:rFonts w:ascii="Arial" w:hAnsi="Arial" w:cs="Arial"/>
          <w:color w:val="000000"/>
          <w:sz w:val="24"/>
          <w:szCs w:val="24"/>
        </w:rPr>
      </w:pPr>
    </w:p>
    <w:p w14:paraId="213940B7" w14:textId="29AF17F1" w:rsidR="006B7D47" w:rsidRPr="0047167D" w:rsidRDefault="006B7D47" w:rsidP="006B7D47">
      <w:pPr>
        <w:widowControl w:val="0"/>
        <w:tabs>
          <w:tab w:val="left" w:pos="820"/>
          <w:tab w:val="left" w:pos="821"/>
        </w:tabs>
        <w:autoSpaceDE w:val="0"/>
        <w:autoSpaceDN w:val="0"/>
        <w:ind w:right="312"/>
      </w:pPr>
      <w:r w:rsidRPr="0047167D">
        <w:rPr>
          <w:rFonts w:ascii="Arial" w:hAnsi="Arial" w:cs="Arial"/>
          <w:color w:val="000000"/>
          <w:sz w:val="24"/>
          <w:szCs w:val="24"/>
        </w:rPr>
        <w:t xml:space="preserve">The Northcentral Region of the Pennsylvania Game Commission is soliciting bids for felling of trees on </w:t>
      </w:r>
      <w:r>
        <w:rPr>
          <w:rFonts w:ascii="Arial" w:hAnsi="Arial" w:cs="Arial"/>
          <w:color w:val="000000"/>
          <w:sz w:val="24"/>
          <w:szCs w:val="24"/>
        </w:rPr>
        <w:t>227</w:t>
      </w:r>
      <w:r w:rsidRPr="0047167D">
        <w:rPr>
          <w:rFonts w:ascii="Arial" w:hAnsi="Arial" w:cs="Arial"/>
          <w:color w:val="000000"/>
          <w:sz w:val="24"/>
          <w:szCs w:val="24"/>
        </w:rPr>
        <w:t xml:space="preserve"> acres of State Game Land No. </w:t>
      </w:r>
      <w:r>
        <w:rPr>
          <w:rFonts w:ascii="Arial" w:hAnsi="Arial" w:cs="Arial"/>
          <w:color w:val="000000"/>
          <w:sz w:val="24"/>
          <w:szCs w:val="24"/>
        </w:rPr>
        <w:t>61</w:t>
      </w:r>
      <w:r w:rsidRPr="0047167D">
        <w:rPr>
          <w:rFonts w:ascii="Arial" w:hAnsi="Arial" w:cs="Arial"/>
          <w:color w:val="000000"/>
          <w:sz w:val="24"/>
          <w:szCs w:val="24"/>
        </w:rPr>
        <w:t xml:space="preserve">, in </w:t>
      </w:r>
      <w:r>
        <w:rPr>
          <w:rFonts w:ascii="Arial" w:hAnsi="Arial" w:cs="Arial"/>
          <w:color w:val="000000"/>
          <w:sz w:val="24"/>
          <w:szCs w:val="24"/>
        </w:rPr>
        <w:t xml:space="preserve">Liberty </w:t>
      </w:r>
      <w:r w:rsidRPr="0047167D">
        <w:rPr>
          <w:rFonts w:ascii="Arial" w:hAnsi="Arial" w:cs="Arial"/>
          <w:color w:val="000000"/>
          <w:sz w:val="24"/>
          <w:szCs w:val="24"/>
        </w:rPr>
        <w:t xml:space="preserve">Twp. </w:t>
      </w:r>
      <w:r>
        <w:rPr>
          <w:rFonts w:ascii="Arial" w:hAnsi="Arial" w:cs="Arial"/>
          <w:color w:val="000000"/>
          <w:sz w:val="24"/>
          <w:szCs w:val="24"/>
        </w:rPr>
        <w:t>McKean</w:t>
      </w:r>
      <w:r w:rsidRPr="0047167D">
        <w:rPr>
          <w:rFonts w:ascii="Arial" w:hAnsi="Arial" w:cs="Arial"/>
          <w:color w:val="000000"/>
          <w:sz w:val="24"/>
          <w:szCs w:val="24"/>
        </w:rPr>
        <w:t xml:space="preserve"> County.  All black birch from 5 feet tall to unlimited inches DBH must be felled. All American beech</w:t>
      </w:r>
      <w:r w:rsidR="0039063B">
        <w:rPr>
          <w:rFonts w:ascii="Arial" w:hAnsi="Arial" w:cs="Arial"/>
          <w:color w:val="000000"/>
          <w:sz w:val="24"/>
          <w:szCs w:val="24"/>
        </w:rPr>
        <w:t xml:space="preserve"> </w:t>
      </w:r>
      <w:r w:rsidRPr="0047167D">
        <w:rPr>
          <w:rFonts w:ascii="Arial" w:hAnsi="Arial" w:cs="Arial"/>
          <w:color w:val="000000"/>
          <w:sz w:val="24"/>
          <w:szCs w:val="24"/>
        </w:rPr>
        <w:t>and striped maple are to be felled from 5 feet tall to 12 inches in diameter. All American beech</w:t>
      </w:r>
      <w:r>
        <w:rPr>
          <w:rFonts w:ascii="Arial" w:hAnsi="Arial" w:cs="Arial"/>
          <w:color w:val="000000"/>
          <w:sz w:val="24"/>
          <w:szCs w:val="24"/>
        </w:rPr>
        <w:t xml:space="preserve"> </w:t>
      </w:r>
      <w:r w:rsidRPr="0047167D">
        <w:rPr>
          <w:rFonts w:ascii="Arial" w:hAnsi="Arial" w:cs="Arial"/>
          <w:color w:val="000000"/>
          <w:sz w:val="24"/>
          <w:szCs w:val="24"/>
        </w:rPr>
        <w:t xml:space="preserve">ranging from 12 inches to 16 inches are to be double girdled with girdles being no less than 1 foot apart. With the following exceptions: All trees marked with red paint and all trees marked with blue paint are reserved regardless of diameter. </w:t>
      </w:r>
      <w:r w:rsidRPr="005C70E2">
        <w:rPr>
          <w:rFonts w:ascii="Arial" w:hAnsi="Arial" w:cs="Arial"/>
          <w:color w:val="000000"/>
          <w:sz w:val="24"/>
          <w:szCs w:val="24"/>
        </w:rPr>
        <w:t xml:space="preserve">The location of </w:t>
      </w:r>
      <w:r>
        <w:rPr>
          <w:rFonts w:ascii="Arial" w:hAnsi="Arial" w:cs="Arial"/>
          <w:color w:val="000000"/>
          <w:sz w:val="24"/>
          <w:szCs w:val="24"/>
        </w:rPr>
        <w:t>the</w:t>
      </w:r>
      <w:r w:rsidRPr="005C70E2">
        <w:rPr>
          <w:rFonts w:ascii="Arial" w:hAnsi="Arial" w:cs="Arial"/>
          <w:color w:val="000000"/>
          <w:sz w:val="24"/>
          <w:szCs w:val="24"/>
        </w:rPr>
        <w:t xml:space="preserve"> project is defined on the attached map</w:t>
      </w:r>
      <w:r>
        <w:rPr>
          <w:rFonts w:ascii="Arial" w:hAnsi="Arial" w:cs="Arial"/>
          <w:color w:val="000000"/>
          <w:sz w:val="24"/>
          <w:szCs w:val="24"/>
        </w:rPr>
        <w:t xml:space="preserve">s </w:t>
      </w:r>
      <w:r w:rsidRPr="005C70E2">
        <w:rPr>
          <w:rFonts w:ascii="Arial" w:hAnsi="Arial" w:cs="Arial"/>
          <w:color w:val="000000"/>
          <w:sz w:val="24"/>
          <w:szCs w:val="24"/>
        </w:rPr>
        <w:t xml:space="preserve">of </w:t>
      </w:r>
      <w:r>
        <w:rPr>
          <w:rFonts w:ascii="Arial" w:hAnsi="Arial" w:cs="Arial"/>
          <w:color w:val="000000"/>
          <w:sz w:val="24"/>
          <w:szCs w:val="24"/>
        </w:rPr>
        <w:t>the</w:t>
      </w:r>
      <w:r w:rsidRPr="005C70E2">
        <w:rPr>
          <w:rFonts w:ascii="Arial" w:hAnsi="Arial" w:cs="Arial"/>
          <w:color w:val="000000"/>
          <w:sz w:val="24"/>
          <w:szCs w:val="24"/>
        </w:rPr>
        <w:t xml:space="preserve"> site.  Specific specifications are detailed in the </w:t>
      </w:r>
      <w:r w:rsidRPr="003504E1">
        <w:rPr>
          <w:rFonts w:ascii="Arial" w:hAnsi="Arial" w:cs="Arial"/>
          <w:color w:val="000000"/>
          <w:sz w:val="24"/>
          <w:szCs w:val="24"/>
        </w:rPr>
        <w:t>Supplement Pages and Two Attachments of the specifications.</w:t>
      </w:r>
      <w:r>
        <w:rPr>
          <w:rFonts w:ascii="Arial" w:hAnsi="Arial" w:cs="Arial"/>
          <w:color w:val="000000"/>
          <w:sz w:val="24"/>
          <w:szCs w:val="24"/>
        </w:rPr>
        <w:t xml:space="preserve"> </w:t>
      </w:r>
    </w:p>
    <w:p w14:paraId="2C74608F" w14:textId="77777777" w:rsidR="006B7D47" w:rsidRPr="005C70E2" w:rsidRDefault="006B7D47" w:rsidP="006B7D47">
      <w:pPr>
        <w:rPr>
          <w:rFonts w:ascii="Arial" w:hAnsi="Arial" w:cs="Arial"/>
          <w:color w:val="000000"/>
          <w:sz w:val="24"/>
          <w:szCs w:val="24"/>
        </w:rPr>
      </w:pPr>
    </w:p>
    <w:p w14:paraId="07A90AA5" w14:textId="77777777" w:rsidR="006B7D47" w:rsidRPr="0025252A" w:rsidRDefault="006B7D47" w:rsidP="006B7D47">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4"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7B0A145C" w14:textId="77777777" w:rsidR="006B7D47" w:rsidRPr="0025252A" w:rsidRDefault="006B7D47" w:rsidP="006B7D47">
      <w:pPr>
        <w:pStyle w:val="ListParagraph"/>
        <w:tabs>
          <w:tab w:val="left" w:pos="360"/>
          <w:tab w:val="left" w:pos="540"/>
          <w:tab w:val="left" w:pos="720"/>
          <w:tab w:val="left" w:pos="1080"/>
        </w:tabs>
        <w:ind w:left="810"/>
        <w:rPr>
          <w:rFonts w:ascii="Arial" w:hAnsi="Arial" w:cs="Arial"/>
          <w:color w:val="000000"/>
          <w:lang w:bidi="ar-SA"/>
        </w:rPr>
      </w:pPr>
    </w:p>
    <w:p w14:paraId="4CBC0502" w14:textId="723FB87E" w:rsidR="006B7D47" w:rsidRPr="0025252A" w:rsidRDefault="006B7D47" w:rsidP="006B7D47">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Pr="006B7D47">
        <w:rPr>
          <w:rFonts w:ascii="Arial" w:hAnsi="Arial" w:cs="Arial"/>
          <w:color w:val="000000"/>
          <w:sz w:val="24"/>
          <w:szCs w:val="24"/>
        </w:rPr>
        <w:t>October 4th, 2023</w:t>
      </w:r>
      <w:r w:rsidRPr="0025252A">
        <w:rPr>
          <w:rFonts w:ascii="Arial" w:hAnsi="Arial" w:cs="Arial"/>
          <w:color w:val="000000"/>
          <w:sz w:val="24"/>
          <w:szCs w:val="24"/>
        </w:rPr>
        <w:t xml:space="preserve">, at 2:00 PM., at the Pennsylvania Game Commission, 2001 </w:t>
      </w:r>
      <w:proofErr w:type="spellStart"/>
      <w:r w:rsidRPr="0025252A">
        <w:rPr>
          <w:rFonts w:ascii="Arial" w:hAnsi="Arial" w:cs="Arial"/>
          <w:color w:val="000000"/>
          <w:sz w:val="24"/>
          <w:szCs w:val="24"/>
        </w:rPr>
        <w:t>Elmerton</w:t>
      </w:r>
      <w:proofErr w:type="spellEnd"/>
      <w:r w:rsidRPr="0025252A">
        <w:rPr>
          <w:rFonts w:ascii="Arial" w:hAnsi="Arial" w:cs="Arial"/>
          <w:color w:val="000000"/>
          <w:sz w:val="24"/>
          <w:szCs w:val="24"/>
        </w:rPr>
        <w:t xml:space="preserve"> Ave., Harrisburg, PA 17110-9797.  </w:t>
      </w:r>
    </w:p>
    <w:p w14:paraId="6418F3AB" w14:textId="77777777" w:rsidR="006B7D47" w:rsidRPr="003C7375" w:rsidRDefault="006B7D47" w:rsidP="006B7D47">
      <w:pPr>
        <w:rPr>
          <w:rFonts w:ascii="Arial" w:hAnsi="Arial" w:cs="Arial"/>
          <w:b/>
          <w:bCs/>
          <w:sz w:val="24"/>
          <w:szCs w:val="24"/>
          <w:u w:val="single"/>
        </w:rPr>
      </w:pPr>
    </w:p>
    <w:p w14:paraId="2C48CE13" w14:textId="1EB4A91D" w:rsidR="006B7D47" w:rsidRDefault="006B7D47" w:rsidP="006B7D47">
      <w:pPr>
        <w:rPr>
          <w:rFonts w:ascii="Arial" w:hAnsi="Arial" w:cs="Arial"/>
          <w:b/>
          <w:bCs/>
        </w:rPr>
      </w:pPr>
      <w:r>
        <w:rPr>
          <w:rFonts w:ascii="Arial" w:hAnsi="Arial" w:cs="Arial"/>
          <w:b/>
          <w:bCs/>
          <w:u w:val="single"/>
        </w:rPr>
        <w:t xml:space="preserve">The bid will be awarded on a </w:t>
      </w:r>
      <w:r w:rsidR="0087604B">
        <w:rPr>
          <w:rFonts w:ascii="Arial" w:hAnsi="Arial" w:cs="Arial"/>
          <w:b/>
          <w:bCs/>
          <w:u w:val="single"/>
        </w:rPr>
        <w:t>per acre basis</w:t>
      </w:r>
      <w:r>
        <w:rPr>
          <w:rFonts w:ascii="Arial" w:hAnsi="Arial" w:cs="Arial"/>
          <w:b/>
          <w:bCs/>
          <w:u w:val="single"/>
        </w:rPr>
        <w:t xml:space="preserve">.  The work may begin when the purchase order is </w:t>
      </w:r>
      <w:proofErr w:type="gramStart"/>
      <w:r>
        <w:rPr>
          <w:rFonts w:ascii="Arial" w:hAnsi="Arial" w:cs="Arial"/>
          <w:b/>
          <w:bCs/>
          <w:u w:val="single"/>
        </w:rPr>
        <w:t>received</w:t>
      </w:r>
      <w:proofErr w:type="gramEnd"/>
      <w:r>
        <w:rPr>
          <w:rFonts w:ascii="Arial" w:hAnsi="Arial" w:cs="Arial"/>
          <w:b/>
          <w:bCs/>
          <w:u w:val="single"/>
        </w:rPr>
        <w:t xml:space="preserve"> and the work must be completed by Friday June 14th, 2023.  </w:t>
      </w:r>
      <w:r>
        <w:rPr>
          <w:rFonts w:ascii="Arial" w:hAnsi="Arial" w:cs="Arial"/>
          <w:b/>
          <w:bCs/>
        </w:rPr>
        <w:t xml:space="preserve"> No extension of time will be awarded.</w:t>
      </w:r>
    </w:p>
    <w:p w14:paraId="00167869" w14:textId="77777777" w:rsidR="006B7D47" w:rsidRPr="003C7375" w:rsidRDefault="006B7D47" w:rsidP="006B7D47">
      <w:pPr>
        <w:rPr>
          <w:rFonts w:ascii="Arial" w:hAnsi="Arial" w:cs="Arial"/>
          <w:sz w:val="24"/>
          <w:szCs w:val="24"/>
        </w:rPr>
      </w:pPr>
    </w:p>
    <w:p w14:paraId="51F4506E" w14:textId="77777777" w:rsidR="006B7D47" w:rsidRPr="006B7D47" w:rsidRDefault="006B7D47" w:rsidP="006B7D47">
      <w:pPr>
        <w:jc w:val="both"/>
        <w:rPr>
          <w:rFonts w:ascii="Arial" w:hAnsi="Arial" w:cs="Arial"/>
          <w:sz w:val="24"/>
          <w:szCs w:val="24"/>
        </w:rPr>
      </w:pPr>
      <w:r w:rsidRPr="006B7D47">
        <w:rPr>
          <w:rFonts w:ascii="Arial" w:hAnsi="Arial" w:cs="Arial"/>
          <w:sz w:val="24"/>
          <w:szCs w:val="24"/>
        </w:rPr>
        <w:t xml:space="preserve">An optional site inspection tour of the project site is scheduled for </w:t>
      </w:r>
      <w:r w:rsidRPr="006B7D47">
        <w:rPr>
          <w:rFonts w:ascii="Arial" w:hAnsi="Arial" w:cs="Arial"/>
          <w:b/>
          <w:sz w:val="24"/>
          <w:szCs w:val="24"/>
        </w:rPr>
        <w:t>September 18, at 10am</w:t>
      </w:r>
      <w:r w:rsidRPr="006B7D47">
        <w:rPr>
          <w:rFonts w:ascii="Arial" w:hAnsi="Arial" w:cs="Arial"/>
          <w:sz w:val="24"/>
          <w:szCs w:val="24"/>
        </w:rPr>
        <w:t xml:space="preserve">. The meeting location will be at the prospect hill parking area for SGL 061 the parking area is located off prospect hill road in east Smethport (41.80796, -78.36639) The site inspection will provide prospective bidders the opportunity to view the site and evaluate conditions specific to the project, including vegetation for control, topography, site challenges (rock, downed logs, density of reserved trees, etc.) </w:t>
      </w:r>
    </w:p>
    <w:p w14:paraId="5E4603E4" w14:textId="77777777" w:rsidR="006B7D47" w:rsidRPr="005C70E2" w:rsidRDefault="006B7D47" w:rsidP="006B7D47">
      <w:pPr>
        <w:rPr>
          <w:rFonts w:ascii="Arial" w:hAnsi="Arial" w:cs="Arial"/>
          <w:b/>
          <w:bCs/>
          <w:color w:val="000000"/>
          <w:sz w:val="24"/>
          <w:szCs w:val="24"/>
        </w:rPr>
      </w:pPr>
    </w:p>
    <w:p w14:paraId="3F1018D2"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679505B5" w14:textId="77777777" w:rsidR="006B7D47" w:rsidRPr="005C70E2" w:rsidRDefault="006B7D47" w:rsidP="006B7D47">
      <w:pPr>
        <w:rPr>
          <w:rFonts w:ascii="Arial" w:hAnsi="Arial" w:cs="Arial"/>
          <w:color w:val="000000"/>
          <w:sz w:val="24"/>
          <w:szCs w:val="24"/>
        </w:rPr>
      </w:pPr>
    </w:p>
    <w:p w14:paraId="5B08CD4A"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7BB8763B" w14:textId="77777777" w:rsidR="006B7D47" w:rsidRPr="005C70E2" w:rsidRDefault="006B7D47" w:rsidP="006B7D47">
      <w:pPr>
        <w:rPr>
          <w:rFonts w:ascii="Arial" w:hAnsi="Arial" w:cs="Arial"/>
          <w:color w:val="000000"/>
          <w:sz w:val="24"/>
          <w:szCs w:val="24"/>
        </w:rPr>
      </w:pPr>
    </w:p>
    <w:p w14:paraId="6E9CBA47" w14:textId="77777777" w:rsidR="006B7D47" w:rsidRPr="005C70E2" w:rsidRDefault="006B7D47" w:rsidP="006B7D47">
      <w:pPr>
        <w:rPr>
          <w:rFonts w:ascii="Arial" w:hAnsi="Arial" w:cs="Arial"/>
          <w:noProof/>
          <w:color w:val="000000"/>
          <w:sz w:val="24"/>
          <w:szCs w:val="24"/>
        </w:rPr>
      </w:pPr>
      <w:r>
        <w:rPr>
          <w:noProof/>
        </w:rPr>
        <w:drawing>
          <wp:inline distT="0" distB="0" distL="0" distR="0" wp14:anchorId="2C71E47B" wp14:editId="28571149">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0DA337F2"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Gary Glick</w:t>
      </w:r>
    </w:p>
    <w:p w14:paraId="49A60605" w14:textId="77777777" w:rsidR="006B7D47" w:rsidRDefault="006B7D47" w:rsidP="006B7D47">
      <w:pPr>
        <w:rPr>
          <w:rFonts w:ascii="Arial" w:hAnsi="Arial" w:cs="Arial"/>
          <w:color w:val="000000"/>
          <w:sz w:val="24"/>
          <w:szCs w:val="24"/>
        </w:rPr>
      </w:pPr>
      <w:r w:rsidRPr="005C70E2">
        <w:rPr>
          <w:rFonts w:ascii="Arial" w:hAnsi="Arial" w:cs="Arial"/>
          <w:color w:val="000000"/>
          <w:sz w:val="24"/>
          <w:szCs w:val="24"/>
        </w:rPr>
        <w:t>Regional Forester</w:t>
      </w:r>
    </w:p>
    <w:p w14:paraId="0141D61F" w14:textId="77777777" w:rsidR="006B7D47" w:rsidRPr="005C70E2" w:rsidRDefault="006B7D47" w:rsidP="006B7D47">
      <w:pPr>
        <w:rPr>
          <w:rFonts w:ascii="Arial" w:hAnsi="Arial" w:cs="Arial"/>
          <w:color w:val="000000"/>
          <w:sz w:val="24"/>
          <w:szCs w:val="24"/>
        </w:rPr>
      </w:pPr>
      <w:r>
        <w:rPr>
          <w:rFonts w:ascii="Arial" w:hAnsi="Arial" w:cs="Arial"/>
          <w:color w:val="000000"/>
          <w:sz w:val="24"/>
          <w:szCs w:val="24"/>
        </w:rPr>
        <w:t>gaglick@pa.gov</w:t>
      </w:r>
    </w:p>
    <w:p w14:paraId="55C010BE"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 xml:space="preserve">Office: 570-398-4744 </w:t>
      </w:r>
      <w:r>
        <w:rPr>
          <w:rFonts w:ascii="Arial" w:hAnsi="Arial" w:cs="Arial"/>
          <w:color w:val="000000"/>
          <w:sz w:val="24"/>
          <w:szCs w:val="24"/>
        </w:rPr>
        <w:t>ext. 30310</w:t>
      </w:r>
    </w:p>
    <w:p w14:paraId="444F2CAE" w14:textId="77777777" w:rsidR="006B7D47" w:rsidRPr="005C70E2" w:rsidRDefault="006B7D47" w:rsidP="006B7D47">
      <w:pPr>
        <w:rPr>
          <w:rFonts w:ascii="Arial" w:hAnsi="Arial" w:cs="Arial"/>
          <w:color w:val="000000"/>
          <w:sz w:val="24"/>
          <w:szCs w:val="24"/>
        </w:rPr>
      </w:pPr>
      <w:r w:rsidRPr="005C70E2">
        <w:rPr>
          <w:rFonts w:ascii="Arial" w:hAnsi="Arial" w:cs="Arial"/>
          <w:color w:val="000000"/>
          <w:sz w:val="24"/>
          <w:szCs w:val="24"/>
        </w:rPr>
        <w:t xml:space="preserve">Cell Phone: </w:t>
      </w:r>
      <w:r w:rsidRPr="005C70E2">
        <w:rPr>
          <w:rFonts w:ascii="Arial" w:hAnsi="Arial" w:cs="Arial"/>
          <w:sz w:val="24"/>
          <w:szCs w:val="24"/>
        </w:rPr>
        <w:t>570-660-9416</w:t>
      </w:r>
    </w:p>
    <w:p w14:paraId="5456CAAA" w14:textId="77777777" w:rsidR="00B96150" w:rsidRDefault="00B96150"/>
    <w:sectPr w:rsidR="00B96150" w:rsidSect="00BC71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D47"/>
    <w:rsid w:val="0039063B"/>
    <w:rsid w:val="006B7D47"/>
    <w:rsid w:val="0087604B"/>
    <w:rsid w:val="00B96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DB310"/>
  <w15:chartTrackingRefBased/>
  <w15:docId w15:val="{19D67E80-F11F-43A2-83E4-B0B0AFE87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7D47"/>
    <w:pPr>
      <w:spacing w:after="0" w:line="240" w:lineRule="auto"/>
    </w:pPr>
    <w:rPr>
      <w:rFonts w:ascii="Calibri"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7D47"/>
    <w:pPr>
      <w:ind w:left="720"/>
      <w:contextualSpacing/>
    </w:pPr>
    <w:rPr>
      <w:rFonts w:ascii="Times New Roman" w:hAnsi="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www.pasupplierportal.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340</Words>
  <Characters>1944</Characters>
  <Application>Microsoft Office Word</Application>
  <DocSecurity>0</DocSecurity>
  <Lines>16</Lines>
  <Paragraphs>4</Paragraphs>
  <ScaleCrop>false</ScaleCrop>
  <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Simmons, Korey</dc:creator>
  <cp:keywords/>
  <dc:description/>
  <cp:lastModifiedBy>Glick, Gary</cp:lastModifiedBy>
  <cp:revision>2</cp:revision>
  <dcterms:created xsi:type="dcterms:W3CDTF">2023-08-29T18:02:00Z</dcterms:created>
  <dcterms:modified xsi:type="dcterms:W3CDTF">2023-08-29T18:02:00Z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1333394698</vt:i4>
  </property>
  <property fmtid="{D5CDD505-2E9C-101B-9397-08002B2CF9AE}" pid="3" name="_NewReviewCycle">
    <vt:lpwstr/>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8" name="_PreviousAdHocReviewCycleID">
    <vt:i4>1113774454</vt:i4>
  </property>
</Properties>
</file>