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16E0" w:rsidRDefault="00312AA2">
      <w:pPr>
        <w:pStyle w:val="BodyText"/>
        <w:ind w:left="307"/>
        <w:rPr>
          <w:sz w:val="20"/>
        </w:rPr>
      </w:pPr>
      <w:r>
        <w:rPr>
          <w:sz w:val="20"/>
        </w:rPr>
      </w:r>
      <w:r>
        <w:rPr>
          <w:sz w:val="20"/>
        </w:rPr>
        <w:pict>
          <v:shapetype id="_x0000_t202" coordsize="21600,21600" o:spt="202" path="m,l,21600r21600,l21600,xe">
            <v:stroke joinstyle="miter"/>
            <v:path gradientshapeok="t" o:connecttype="rect"/>
          </v:shapetype>
          <v:shape id="_x0000_s1037" type="#_x0000_t202" style="width:510pt;height:23.4pt;mso-left-percent:-10001;mso-top-percent:-10001;mso-position-horizontal:absolute;mso-position-horizontal-relative:char;mso-position-vertical:absolute;mso-position-vertical-relative:line;mso-left-percent:-10001;mso-top-percent:-10001" filled="f" strokeweight=".5pt">
            <v:textbox inset="0,0,0,0">
              <w:txbxContent>
                <w:p w:rsidR="000016E0" w:rsidRDefault="00EF3169" w:rsidP="00312AA2">
                  <w:pPr>
                    <w:spacing w:before="73"/>
                    <w:ind w:left="360"/>
                    <w:jc w:val="center"/>
                    <w:rPr>
                      <w:rFonts w:ascii="Verdana"/>
                      <w:b/>
                      <w:sz w:val="28"/>
                    </w:rPr>
                  </w:pPr>
                  <w:bookmarkStart w:id="0" w:name="_GoBack"/>
                  <w:bookmarkEnd w:id="0"/>
                  <w:r>
                    <w:rPr>
                      <w:rFonts w:ascii="Verdana"/>
                      <w:b/>
                      <w:sz w:val="28"/>
                    </w:rPr>
                    <w:t>Roadside Equipment Inspection Form</w:t>
                  </w:r>
                </w:p>
              </w:txbxContent>
            </v:textbox>
            <w10:anchorlock/>
          </v:shape>
        </w:pict>
      </w:r>
    </w:p>
    <w:p w:rsidR="00EF3169" w:rsidRDefault="00EF3169" w:rsidP="00EF3169">
      <w:pPr>
        <w:spacing w:before="101"/>
        <w:ind w:left="1906" w:right="322" w:hanging="1568"/>
        <w:jc w:val="center"/>
        <w:rPr>
          <w:sz w:val="14"/>
          <w:szCs w:val="28"/>
        </w:rPr>
      </w:pPr>
    </w:p>
    <w:p w:rsidR="000016E0" w:rsidRDefault="00EF3169" w:rsidP="00EF3169">
      <w:pPr>
        <w:spacing w:before="101"/>
        <w:ind w:left="1906" w:right="322" w:hanging="1568"/>
        <w:jc w:val="center"/>
        <w:rPr>
          <w:rFonts w:ascii="Verdana"/>
          <w:b/>
          <w:sz w:val="24"/>
        </w:rPr>
      </w:pPr>
      <w:r>
        <w:rPr>
          <w:rFonts w:ascii="Verdana"/>
          <w:b/>
          <w:sz w:val="24"/>
        </w:rPr>
        <w:t xml:space="preserve">This page is to be completed as a part of the Technical Submittal Section </w:t>
      </w:r>
      <w:r w:rsidRPr="00EF3169">
        <w:rPr>
          <w:rFonts w:ascii="Verdana"/>
          <w:b/>
        </w:rPr>
        <w:t>I-7.</w:t>
      </w:r>
    </w:p>
    <w:p w:rsidR="000016E0" w:rsidRDefault="000016E0">
      <w:pPr>
        <w:pStyle w:val="BodyText"/>
        <w:rPr>
          <w:rFonts w:ascii="Verdana"/>
          <w:b/>
          <w:sz w:val="20"/>
        </w:r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2611"/>
        <w:gridCol w:w="1528"/>
        <w:gridCol w:w="1596"/>
        <w:gridCol w:w="1555"/>
        <w:gridCol w:w="1799"/>
      </w:tblGrid>
      <w:tr w:rsidR="000016E0">
        <w:trPr>
          <w:trHeight w:val="217"/>
        </w:trPr>
        <w:tc>
          <w:tcPr>
            <w:tcW w:w="1440" w:type="dxa"/>
            <w:vMerge w:val="restart"/>
          </w:tcPr>
          <w:p w:rsidR="000016E0" w:rsidRDefault="000016E0">
            <w:pPr>
              <w:pStyle w:val="TableParagraph"/>
              <w:spacing w:before="3"/>
              <w:rPr>
                <w:b/>
                <w:sz w:val="18"/>
              </w:rPr>
            </w:pPr>
          </w:p>
          <w:p w:rsidR="000016E0" w:rsidRDefault="00EF3169">
            <w:pPr>
              <w:pStyle w:val="TableParagraph"/>
              <w:ind w:left="124" w:right="115" w:firstLine="1"/>
              <w:jc w:val="center"/>
              <w:rPr>
                <w:sz w:val="18"/>
              </w:rPr>
            </w:pPr>
            <w:r>
              <w:rPr>
                <w:sz w:val="18"/>
              </w:rPr>
              <w:t>License or Identification Number</w:t>
            </w:r>
          </w:p>
        </w:tc>
        <w:tc>
          <w:tcPr>
            <w:tcW w:w="2611" w:type="dxa"/>
            <w:vMerge w:val="restart"/>
          </w:tcPr>
          <w:p w:rsidR="000016E0" w:rsidRDefault="000016E0">
            <w:pPr>
              <w:pStyle w:val="TableParagraph"/>
              <w:rPr>
                <w:b/>
              </w:rPr>
            </w:pPr>
          </w:p>
          <w:p w:rsidR="000016E0" w:rsidRDefault="00EF3169">
            <w:pPr>
              <w:pStyle w:val="TableParagraph"/>
              <w:spacing w:before="175"/>
              <w:ind w:left="923" w:right="916"/>
              <w:jc w:val="center"/>
              <w:rPr>
                <w:sz w:val="18"/>
              </w:rPr>
            </w:pPr>
            <w:r>
              <w:rPr>
                <w:sz w:val="18"/>
              </w:rPr>
              <w:t>Purpose</w:t>
            </w:r>
          </w:p>
        </w:tc>
        <w:tc>
          <w:tcPr>
            <w:tcW w:w="1528" w:type="dxa"/>
            <w:vMerge w:val="restart"/>
          </w:tcPr>
          <w:p w:rsidR="000016E0" w:rsidRDefault="000016E0">
            <w:pPr>
              <w:pStyle w:val="TableParagraph"/>
              <w:spacing w:before="3"/>
              <w:rPr>
                <w:b/>
                <w:sz w:val="18"/>
              </w:rPr>
            </w:pPr>
          </w:p>
          <w:p w:rsidR="000016E0" w:rsidRDefault="00EF3169">
            <w:pPr>
              <w:pStyle w:val="TableParagraph"/>
              <w:ind w:left="277" w:right="270" w:firstLine="1"/>
              <w:jc w:val="center"/>
              <w:rPr>
                <w:sz w:val="18"/>
              </w:rPr>
            </w:pPr>
            <w:r>
              <w:rPr>
                <w:sz w:val="18"/>
              </w:rPr>
              <w:t>Type of Vehicle or Equipment</w:t>
            </w:r>
          </w:p>
        </w:tc>
        <w:tc>
          <w:tcPr>
            <w:tcW w:w="1596" w:type="dxa"/>
            <w:vMerge w:val="restart"/>
          </w:tcPr>
          <w:p w:rsidR="000016E0" w:rsidRDefault="000016E0">
            <w:pPr>
              <w:pStyle w:val="TableParagraph"/>
              <w:rPr>
                <w:b/>
              </w:rPr>
            </w:pPr>
          </w:p>
          <w:p w:rsidR="000016E0" w:rsidRDefault="00EF3169">
            <w:pPr>
              <w:pStyle w:val="TableParagraph"/>
              <w:spacing w:before="175"/>
              <w:ind w:left="152"/>
              <w:rPr>
                <w:sz w:val="18"/>
              </w:rPr>
            </w:pPr>
            <w:r>
              <w:rPr>
                <w:sz w:val="18"/>
              </w:rPr>
              <w:t>Capacity/ Size</w:t>
            </w:r>
          </w:p>
        </w:tc>
        <w:tc>
          <w:tcPr>
            <w:tcW w:w="3354" w:type="dxa"/>
            <w:gridSpan w:val="2"/>
            <w:shd w:val="clear" w:color="auto" w:fill="D9D9D9"/>
          </w:tcPr>
          <w:p w:rsidR="000016E0" w:rsidRDefault="00EF3169">
            <w:pPr>
              <w:pStyle w:val="TableParagraph"/>
              <w:spacing w:line="198" w:lineRule="exact"/>
              <w:ind w:left="647"/>
              <w:rPr>
                <w:sz w:val="18"/>
              </w:rPr>
            </w:pPr>
            <w:r>
              <w:rPr>
                <w:sz w:val="18"/>
              </w:rPr>
              <w:t>For PennDOT Use Only</w:t>
            </w:r>
          </w:p>
        </w:tc>
      </w:tr>
      <w:tr w:rsidR="000016E0">
        <w:trPr>
          <w:trHeight w:val="875"/>
        </w:trPr>
        <w:tc>
          <w:tcPr>
            <w:tcW w:w="1440" w:type="dxa"/>
            <w:vMerge/>
            <w:tcBorders>
              <w:top w:val="nil"/>
            </w:tcBorders>
          </w:tcPr>
          <w:p w:rsidR="000016E0" w:rsidRDefault="000016E0">
            <w:pPr>
              <w:rPr>
                <w:sz w:val="2"/>
                <w:szCs w:val="2"/>
              </w:rPr>
            </w:pPr>
          </w:p>
        </w:tc>
        <w:tc>
          <w:tcPr>
            <w:tcW w:w="2611" w:type="dxa"/>
            <w:vMerge/>
            <w:tcBorders>
              <w:top w:val="nil"/>
            </w:tcBorders>
          </w:tcPr>
          <w:p w:rsidR="000016E0" w:rsidRDefault="000016E0">
            <w:pPr>
              <w:rPr>
                <w:sz w:val="2"/>
                <w:szCs w:val="2"/>
              </w:rPr>
            </w:pPr>
          </w:p>
        </w:tc>
        <w:tc>
          <w:tcPr>
            <w:tcW w:w="1528" w:type="dxa"/>
            <w:vMerge/>
            <w:tcBorders>
              <w:top w:val="nil"/>
            </w:tcBorders>
          </w:tcPr>
          <w:p w:rsidR="000016E0" w:rsidRDefault="000016E0">
            <w:pPr>
              <w:rPr>
                <w:sz w:val="2"/>
                <w:szCs w:val="2"/>
              </w:rPr>
            </w:pPr>
          </w:p>
        </w:tc>
        <w:tc>
          <w:tcPr>
            <w:tcW w:w="1596" w:type="dxa"/>
            <w:vMerge/>
            <w:tcBorders>
              <w:top w:val="nil"/>
            </w:tcBorders>
          </w:tcPr>
          <w:p w:rsidR="000016E0" w:rsidRDefault="000016E0">
            <w:pPr>
              <w:rPr>
                <w:sz w:val="2"/>
                <w:szCs w:val="2"/>
              </w:rPr>
            </w:pPr>
          </w:p>
        </w:tc>
        <w:tc>
          <w:tcPr>
            <w:tcW w:w="1555" w:type="dxa"/>
            <w:shd w:val="clear" w:color="auto" w:fill="D9D9D9"/>
          </w:tcPr>
          <w:p w:rsidR="000016E0" w:rsidRDefault="00EF3169">
            <w:pPr>
              <w:pStyle w:val="TableParagraph"/>
              <w:spacing w:before="7" w:line="218" w:lineRule="exact"/>
              <w:ind w:left="110" w:right="93" w:hanging="7"/>
              <w:jc w:val="center"/>
              <w:rPr>
                <w:sz w:val="18"/>
              </w:rPr>
            </w:pPr>
            <w:r>
              <w:rPr>
                <w:sz w:val="18"/>
              </w:rPr>
              <w:t xml:space="preserve">Equipment Provided </w:t>
            </w:r>
            <w:proofErr w:type="gramStart"/>
            <w:r>
              <w:rPr>
                <w:sz w:val="18"/>
              </w:rPr>
              <w:t>At</w:t>
            </w:r>
            <w:proofErr w:type="gramEnd"/>
            <w:r>
              <w:rPr>
                <w:sz w:val="18"/>
              </w:rPr>
              <w:t xml:space="preserve"> Demonstration (Pass/Fail)</w:t>
            </w:r>
          </w:p>
        </w:tc>
        <w:tc>
          <w:tcPr>
            <w:tcW w:w="1799" w:type="dxa"/>
            <w:shd w:val="clear" w:color="auto" w:fill="D9D9D9"/>
          </w:tcPr>
          <w:p w:rsidR="000016E0" w:rsidRDefault="000016E0">
            <w:pPr>
              <w:pStyle w:val="TableParagraph"/>
              <w:spacing w:before="11"/>
              <w:rPr>
                <w:b/>
                <w:sz w:val="26"/>
              </w:rPr>
            </w:pPr>
          </w:p>
          <w:p w:rsidR="000016E0" w:rsidRDefault="00EF3169">
            <w:pPr>
              <w:pStyle w:val="TableParagraph"/>
              <w:ind w:left="413"/>
              <w:rPr>
                <w:sz w:val="18"/>
              </w:rPr>
            </w:pPr>
            <w:r>
              <w:rPr>
                <w:sz w:val="18"/>
              </w:rPr>
              <w:t>Comments</w:t>
            </w:r>
          </w:p>
        </w:tc>
      </w:tr>
      <w:tr w:rsidR="000016E0">
        <w:trPr>
          <w:trHeight w:val="342"/>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2"/>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r w:rsidR="000016E0">
        <w:trPr>
          <w:trHeight w:val="345"/>
        </w:trPr>
        <w:tc>
          <w:tcPr>
            <w:tcW w:w="1440" w:type="dxa"/>
          </w:tcPr>
          <w:p w:rsidR="000016E0" w:rsidRDefault="000016E0">
            <w:pPr>
              <w:pStyle w:val="TableParagraph"/>
              <w:rPr>
                <w:rFonts w:ascii="Times New Roman"/>
                <w:sz w:val="20"/>
              </w:rPr>
            </w:pPr>
          </w:p>
        </w:tc>
        <w:tc>
          <w:tcPr>
            <w:tcW w:w="2611" w:type="dxa"/>
          </w:tcPr>
          <w:p w:rsidR="000016E0" w:rsidRDefault="000016E0">
            <w:pPr>
              <w:pStyle w:val="TableParagraph"/>
              <w:rPr>
                <w:rFonts w:ascii="Times New Roman"/>
                <w:sz w:val="20"/>
              </w:rPr>
            </w:pPr>
          </w:p>
        </w:tc>
        <w:tc>
          <w:tcPr>
            <w:tcW w:w="1528" w:type="dxa"/>
          </w:tcPr>
          <w:p w:rsidR="000016E0" w:rsidRDefault="000016E0">
            <w:pPr>
              <w:pStyle w:val="TableParagraph"/>
              <w:rPr>
                <w:rFonts w:ascii="Times New Roman"/>
                <w:sz w:val="20"/>
              </w:rPr>
            </w:pPr>
          </w:p>
        </w:tc>
        <w:tc>
          <w:tcPr>
            <w:tcW w:w="1596" w:type="dxa"/>
          </w:tcPr>
          <w:p w:rsidR="000016E0" w:rsidRDefault="000016E0">
            <w:pPr>
              <w:pStyle w:val="TableParagraph"/>
              <w:rPr>
                <w:rFonts w:ascii="Times New Roman"/>
                <w:sz w:val="20"/>
              </w:rPr>
            </w:pPr>
          </w:p>
        </w:tc>
        <w:tc>
          <w:tcPr>
            <w:tcW w:w="1555" w:type="dxa"/>
            <w:shd w:val="clear" w:color="auto" w:fill="D9D9D9"/>
          </w:tcPr>
          <w:p w:rsidR="000016E0" w:rsidRDefault="000016E0">
            <w:pPr>
              <w:pStyle w:val="TableParagraph"/>
              <w:rPr>
                <w:rFonts w:ascii="Times New Roman"/>
                <w:sz w:val="20"/>
              </w:rPr>
            </w:pPr>
          </w:p>
        </w:tc>
        <w:tc>
          <w:tcPr>
            <w:tcW w:w="1799" w:type="dxa"/>
            <w:shd w:val="clear" w:color="auto" w:fill="D9D9D9"/>
          </w:tcPr>
          <w:p w:rsidR="000016E0" w:rsidRDefault="000016E0">
            <w:pPr>
              <w:pStyle w:val="TableParagraph"/>
              <w:rPr>
                <w:rFonts w:ascii="Times New Roman"/>
                <w:sz w:val="20"/>
              </w:rPr>
            </w:pPr>
          </w:p>
        </w:tc>
      </w:tr>
    </w:tbl>
    <w:p w:rsidR="000016E0" w:rsidRDefault="000016E0">
      <w:pPr>
        <w:pStyle w:val="BodyText"/>
        <w:spacing w:before="9"/>
        <w:rPr>
          <w:rFonts w:ascii="Verdana"/>
          <w:b/>
          <w:sz w:val="20"/>
        </w:rPr>
      </w:pPr>
    </w:p>
    <w:p w:rsidR="000016E0" w:rsidRDefault="00EF3169">
      <w:pPr>
        <w:ind w:left="120" w:right="122"/>
        <w:jc w:val="both"/>
        <w:rPr>
          <w:rFonts w:ascii="Verdana"/>
          <w:sz w:val="20"/>
        </w:rPr>
      </w:pPr>
      <w:r>
        <w:rPr>
          <w:rFonts w:ascii="Verdana"/>
          <w:sz w:val="20"/>
        </w:rPr>
        <w:t>The</w:t>
      </w:r>
      <w:r>
        <w:rPr>
          <w:rFonts w:ascii="Verdana"/>
          <w:spacing w:val="-5"/>
          <w:sz w:val="20"/>
        </w:rPr>
        <w:t xml:space="preserve"> </w:t>
      </w:r>
      <w:r>
        <w:rPr>
          <w:rFonts w:ascii="Verdana"/>
          <w:sz w:val="20"/>
        </w:rPr>
        <w:t>Contractor</w:t>
      </w:r>
      <w:r>
        <w:rPr>
          <w:rFonts w:ascii="Verdana"/>
          <w:spacing w:val="-5"/>
          <w:sz w:val="20"/>
        </w:rPr>
        <w:t xml:space="preserve"> </w:t>
      </w:r>
      <w:r>
        <w:rPr>
          <w:rFonts w:ascii="Verdana"/>
          <w:sz w:val="20"/>
        </w:rPr>
        <w:t>hereby</w:t>
      </w:r>
      <w:r>
        <w:rPr>
          <w:rFonts w:ascii="Verdana"/>
          <w:spacing w:val="-4"/>
          <w:sz w:val="20"/>
        </w:rPr>
        <w:t xml:space="preserve"> </w:t>
      </w:r>
      <w:r>
        <w:rPr>
          <w:rFonts w:ascii="Verdana"/>
          <w:sz w:val="20"/>
        </w:rPr>
        <w:t>verifies</w:t>
      </w:r>
      <w:r>
        <w:rPr>
          <w:rFonts w:ascii="Verdana"/>
          <w:spacing w:val="-5"/>
          <w:sz w:val="20"/>
        </w:rPr>
        <w:t xml:space="preserve"> </w:t>
      </w:r>
      <w:r>
        <w:rPr>
          <w:rFonts w:ascii="Verdana"/>
          <w:sz w:val="20"/>
        </w:rPr>
        <w:t>that</w:t>
      </w:r>
      <w:r>
        <w:rPr>
          <w:rFonts w:ascii="Verdana"/>
          <w:spacing w:val="-3"/>
          <w:sz w:val="20"/>
        </w:rPr>
        <w:t xml:space="preserve"> </w:t>
      </w:r>
      <w:r>
        <w:rPr>
          <w:rFonts w:ascii="Verdana"/>
          <w:sz w:val="20"/>
        </w:rPr>
        <w:t>all vehicles</w:t>
      </w:r>
      <w:r>
        <w:rPr>
          <w:rFonts w:ascii="Verdana"/>
          <w:spacing w:val="-5"/>
          <w:sz w:val="20"/>
        </w:rPr>
        <w:t xml:space="preserve"> </w:t>
      </w:r>
      <w:r>
        <w:rPr>
          <w:rFonts w:ascii="Verdana"/>
          <w:sz w:val="20"/>
        </w:rPr>
        <w:t>and</w:t>
      </w:r>
      <w:r>
        <w:rPr>
          <w:rFonts w:ascii="Verdana"/>
          <w:spacing w:val="-3"/>
          <w:sz w:val="20"/>
        </w:rPr>
        <w:t xml:space="preserve"> </w:t>
      </w:r>
      <w:r>
        <w:rPr>
          <w:rFonts w:ascii="Verdana"/>
          <w:sz w:val="20"/>
        </w:rPr>
        <w:t>equipment</w:t>
      </w:r>
      <w:r>
        <w:rPr>
          <w:rFonts w:ascii="Verdana"/>
          <w:spacing w:val="-6"/>
          <w:sz w:val="20"/>
        </w:rPr>
        <w:t xml:space="preserve"> </w:t>
      </w:r>
      <w:r>
        <w:rPr>
          <w:rFonts w:ascii="Verdana"/>
          <w:sz w:val="20"/>
        </w:rPr>
        <w:t>in</w:t>
      </w:r>
      <w:r>
        <w:rPr>
          <w:rFonts w:ascii="Verdana"/>
          <w:spacing w:val="-3"/>
          <w:sz w:val="20"/>
        </w:rPr>
        <w:t xml:space="preserve"> </w:t>
      </w:r>
      <w:r>
        <w:rPr>
          <w:rFonts w:ascii="Verdana"/>
          <w:sz w:val="20"/>
        </w:rPr>
        <w:t>the</w:t>
      </w:r>
      <w:r>
        <w:rPr>
          <w:rFonts w:ascii="Verdana"/>
          <w:spacing w:val="-5"/>
          <w:sz w:val="20"/>
        </w:rPr>
        <w:t xml:space="preserve"> </w:t>
      </w:r>
      <w:r>
        <w:rPr>
          <w:rFonts w:ascii="Verdana"/>
          <w:sz w:val="20"/>
        </w:rPr>
        <w:t>above</w:t>
      </w:r>
      <w:r>
        <w:rPr>
          <w:rFonts w:ascii="Verdana"/>
          <w:spacing w:val="-5"/>
          <w:sz w:val="20"/>
        </w:rPr>
        <w:t xml:space="preserve"> </w:t>
      </w:r>
      <w:r>
        <w:rPr>
          <w:rFonts w:ascii="Verdana"/>
          <w:sz w:val="20"/>
        </w:rPr>
        <w:t>table</w:t>
      </w:r>
      <w:r>
        <w:rPr>
          <w:rFonts w:ascii="Verdana"/>
          <w:spacing w:val="-5"/>
          <w:sz w:val="20"/>
        </w:rPr>
        <w:t xml:space="preserve"> </w:t>
      </w:r>
      <w:r>
        <w:rPr>
          <w:rFonts w:ascii="Verdana"/>
          <w:sz w:val="20"/>
        </w:rPr>
        <w:t>as</w:t>
      </w:r>
      <w:r>
        <w:rPr>
          <w:rFonts w:ascii="Verdana"/>
          <w:spacing w:val="-4"/>
          <w:sz w:val="20"/>
        </w:rPr>
        <w:t xml:space="preserve"> </w:t>
      </w:r>
      <w:r>
        <w:rPr>
          <w:rFonts w:ascii="Verdana"/>
          <w:sz w:val="20"/>
        </w:rPr>
        <w:t>submitted</w:t>
      </w:r>
      <w:r>
        <w:rPr>
          <w:rFonts w:ascii="Verdana"/>
          <w:spacing w:val="-3"/>
          <w:sz w:val="20"/>
        </w:rPr>
        <w:t xml:space="preserve"> </w:t>
      </w:r>
      <w:r>
        <w:rPr>
          <w:rFonts w:ascii="Verdana"/>
          <w:sz w:val="20"/>
        </w:rPr>
        <w:t>with</w:t>
      </w:r>
      <w:r>
        <w:rPr>
          <w:rFonts w:ascii="Verdana"/>
          <w:spacing w:val="-3"/>
          <w:sz w:val="20"/>
        </w:rPr>
        <w:t xml:space="preserve"> </w:t>
      </w:r>
      <w:r>
        <w:rPr>
          <w:rFonts w:ascii="Verdana"/>
          <w:sz w:val="20"/>
        </w:rPr>
        <w:t>the</w:t>
      </w:r>
      <w:r>
        <w:rPr>
          <w:rFonts w:ascii="Verdana"/>
          <w:spacing w:val="-5"/>
          <w:sz w:val="20"/>
        </w:rPr>
        <w:t xml:space="preserve"> </w:t>
      </w:r>
      <w:r>
        <w:rPr>
          <w:rFonts w:ascii="Verdana"/>
          <w:sz w:val="20"/>
        </w:rPr>
        <w:t>bid is adequate and necessary for the contract maintenance work and all listed vehicles and equipment will be available at the initial</w:t>
      </w:r>
      <w:r>
        <w:rPr>
          <w:rFonts w:ascii="Verdana"/>
          <w:spacing w:val="-3"/>
          <w:sz w:val="20"/>
        </w:rPr>
        <w:t xml:space="preserve"> </w:t>
      </w:r>
      <w:r>
        <w:rPr>
          <w:rFonts w:ascii="Verdana"/>
          <w:sz w:val="20"/>
        </w:rPr>
        <w:t>demonstration.</w:t>
      </w:r>
    </w:p>
    <w:p w:rsidR="000016E0" w:rsidRDefault="000016E0">
      <w:pPr>
        <w:pStyle w:val="BodyText"/>
        <w:rPr>
          <w:rFonts w:ascii="Verdana"/>
          <w:sz w:val="20"/>
        </w:rPr>
      </w:pPr>
    </w:p>
    <w:p w:rsidR="000016E0" w:rsidRDefault="00EF3169">
      <w:pPr>
        <w:tabs>
          <w:tab w:val="left" w:pos="6574"/>
          <w:tab w:val="left" w:pos="8565"/>
        </w:tabs>
        <w:ind w:left="120"/>
        <w:jc w:val="both"/>
        <w:rPr>
          <w:rFonts w:ascii="Verdana"/>
          <w:sz w:val="20"/>
        </w:rPr>
      </w:pPr>
      <w:r>
        <w:rPr>
          <w:rFonts w:ascii="Verdana"/>
          <w:sz w:val="20"/>
        </w:rPr>
        <w:t>Completed</w:t>
      </w:r>
      <w:r>
        <w:rPr>
          <w:rFonts w:ascii="Verdana"/>
          <w:spacing w:val="-1"/>
          <w:sz w:val="20"/>
        </w:rPr>
        <w:t xml:space="preserve"> </w:t>
      </w:r>
      <w:r>
        <w:rPr>
          <w:rFonts w:ascii="Verdana"/>
          <w:sz w:val="20"/>
        </w:rPr>
        <w:t>By:</w:t>
      </w:r>
      <w:r>
        <w:rPr>
          <w:rFonts w:ascii="Verdana"/>
          <w:sz w:val="20"/>
          <w:u w:val="single"/>
        </w:rPr>
        <w:tab/>
      </w:r>
      <w:r>
        <w:rPr>
          <w:rFonts w:ascii="Verdana"/>
          <w:sz w:val="20"/>
        </w:rPr>
        <w:t xml:space="preserve">Date: </w:t>
      </w:r>
      <w:r>
        <w:rPr>
          <w:rFonts w:ascii="Verdana"/>
          <w:w w:val="99"/>
          <w:sz w:val="20"/>
          <w:u w:val="single"/>
        </w:rPr>
        <w:t xml:space="preserve"> </w:t>
      </w:r>
      <w:r>
        <w:rPr>
          <w:rFonts w:ascii="Verdana"/>
          <w:sz w:val="20"/>
          <w:u w:val="single"/>
        </w:rPr>
        <w:tab/>
      </w:r>
    </w:p>
    <w:p w:rsidR="000016E0" w:rsidRDefault="000016E0">
      <w:pPr>
        <w:pStyle w:val="BodyText"/>
        <w:spacing w:before="8"/>
        <w:rPr>
          <w:rFonts w:ascii="Verdana"/>
          <w:sz w:val="12"/>
        </w:rPr>
      </w:pPr>
    </w:p>
    <w:p w:rsidR="000016E0" w:rsidRDefault="00EF3169">
      <w:pPr>
        <w:tabs>
          <w:tab w:val="left" w:pos="8567"/>
        </w:tabs>
        <w:spacing w:before="100"/>
        <w:ind w:left="120"/>
        <w:rPr>
          <w:rFonts w:ascii="Verdana"/>
          <w:sz w:val="20"/>
        </w:rPr>
      </w:pPr>
      <w:r>
        <w:rPr>
          <w:rFonts w:ascii="Verdana"/>
          <w:sz w:val="20"/>
        </w:rPr>
        <w:t>Name of</w:t>
      </w:r>
      <w:r>
        <w:rPr>
          <w:rFonts w:ascii="Verdana"/>
          <w:spacing w:val="-11"/>
          <w:sz w:val="20"/>
        </w:rPr>
        <w:t xml:space="preserve"> </w:t>
      </w:r>
      <w:r>
        <w:rPr>
          <w:rFonts w:ascii="Verdana"/>
          <w:sz w:val="20"/>
        </w:rPr>
        <w:t>Company:</w:t>
      </w:r>
      <w:r>
        <w:rPr>
          <w:rFonts w:ascii="Verdana"/>
          <w:spacing w:val="1"/>
          <w:sz w:val="20"/>
        </w:rPr>
        <w:t xml:space="preserve"> </w:t>
      </w:r>
      <w:r>
        <w:rPr>
          <w:rFonts w:ascii="Verdana"/>
          <w:w w:val="99"/>
          <w:sz w:val="20"/>
          <w:u w:val="single"/>
        </w:rPr>
        <w:t xml:space="preserve"> </w:t>
      </w:r>
      <w:r>
        <w:rPr>
          <w:rFonts w:ascii="Verdana"/>
          <w:sz w:val="20"/>
          <w:u w:val="single"/>
        </w:rPr>
        <w:tab/>
      </w:r>
    </w:p>
    <w:p w:rsidR="000016E0" w:rsidRDefault="000016E0">
      <w:pPr>
        <w:pStyle w:val="BodyText"/>
        <w:spacing w:before="11"/>
        <w:rPr>
          <w:rFonts w:ascii="Verdana"/>
          <w:sz w:val="11"/>
        </w:rPr>
      </w:pPr>
    </w:p>
    <w:p w:rsidR="000016E0" w:rsidRDefault="00EF3169">
      <w:pPr>
        <w:tabs>
          <w:tab w:val="left" w:pos="8577"/>
        </w:tabs>
        <w:spacing w:before="99"/>
        <w:ind w:left="120"/>
        <w:rPr>
          <w:rFonts w:ascii="Verdana"/>
          <w:sz w:val="20"/>
        </w:rPr>
      </w:pPr>
      <w:r>
        <w:rPr>
          <w:rFonts w:ascii="Verdana"/>
          <w:sz w:val="20"/>
        </w:rPr>
        <w:t xml:space="preserve">Service: </w:t>
      </w:r>
      <w:r>
        <w:rPr>
          <w:rFonts w:ascii="Verdana"/>
          <w:w w:val="99"/>
          <w:sz w:val="20"/>
          <w:u w:val="single"/>
        </w:rPr>
        <w:t xml:space="preserve"> </w:t>
      </w:r>
      <w:r>
        <w:rPr>
          <w:rFonts w:ascii="Verdana"/>
          <w:sz w:val="20"/>
          <w:u w:val="single"/>
        </w:rPr>
        <w:tab/>
      </w:r>
    </w:p>
    <w:p w:rsidR="000016E0" w:rsidRDefault="00312AA2">
      <w:pPr>
        <w:pStyle w:val="BodyText"/>
        <w:spacing w:before="10"/>
        <w:rPr>
          <w:rFonts w:ascii="Verdana"/>
          <w:sz w:val="15"/>
        </w:rPr>
      </w:pPr>
      <w:r>
        <w:pict>
          <v:group id="_x0000_s1026" style="position:absolute;margin-left:35.6pt;margin-top:11.6pt;width:543.75pt;height:161.55pt;z-index:1120;mso-wrap-distance-left:0;mso-wrap-distance-right:0;mso-position-horizontal-relative:page" coordorigin="713,232" coordsize="10875,3231">
            <v:rect id="_x0000_s1036" style="position:absolute;left:720;top:239;width:10860;height:3216" fillcolor="#d7d7d7" stroked="f"/>
            <v:rect id="_x0000_s1035" style="position:absolute;left:720;top:239;width:10860;height:3216" filled="f"/>
            <v:line id="_x0000_s1034" style="position:absolute" from="871,2086" to="11320,2086" strokeweight=".15578mm"/>
            <v:line id="_x0000_s1033" style="position:absolute" from="871,2338" to="11320,2338" strokeweight=".15578mm"/>
            <v:line id="_x0000_s1032" style="position:absolute" from="871,2592" to="11322,2592" strokeweight=".15578mm"/>
            <v:line id="_x0000_s1031" style="position:absolute" from="871,2844" to="11320,2844" strokeweight=".15578mm"/>
            <v:line id="_x0000_s1030" style="position:absolute" from="871,3101" to="11320,3101" strokeweight=".15578mm"/>
            <v:shape id="_x0000_s1029" type="#_x0000_t202" style="position:absolute;left:871;top:832;width:10558;height:1006" filled="f" stroked="f">
              <v:textbox inset="0,0,0,0">
                <w:txbxContent>
                  <w:p w:rsidR="000016E0" w:rsidRDefault="00EF3169">
                    <w:pPr>
                      <w:tabs>
                        <w:tab w:val="left" w:pos="10432"/>
                      </w:tabs>
                      <w:spacing w:line="244" w:lineRule="exact"/>
                    </w:pPr>
                    <w:r>
                      <w:t>•Location of</w:t>
                    </w:r>
                    <w:r>
                      <w:rPr>
                        <w:spacing w:val="-10"/>
                      </w:rPr>
                      <w:t xml:space="preserve"> </w:t>
                    </w:r>
                    <w:r>
                      <w:t>Demonstration</w:t>
                    </w:r>
                    <w:r>
                      <w:rPr>
                        <w:u w:val="single"/>
                      </w:rPr>
                      <w:t xml:space="preserve"> </w:t>
                    </w:r>
                    <w:r>
                      <w:rPr>
                        <w:u w:val="single"/>
                      </w:rPr>
                      <w:tab/>
                    </w:r>
                  </w:p>
                  <w:p w:rsidR="000016E0" w:rsidRDefault="00EF3169">
                    <w:pPr>
                      <w:tabs>
                        <w:tab w:val="left" w:pos="10458"/>
                      </w:tabs>
                      <w:spacing w:before="1" w:line="252" w:lineRule="exact"/>
                    </w:pPr>
                    <w:r>
                      <w:t xml:space="preserve">•By:  </w:t>
                    </w:r>
                    <w:r>
                      <w:rPr>
                        <w:u w:val="single"/>
                      </w:rPr>
                      <w:t xml:space="preserve"> </w:t>
                    </w:r>
                    <w:r>
                      <w:rPr>
                        <w:u w:val="single"/>
                      </w:rPr>
                      <w:tab/>
                    </w:r>
                  </w:p>
                  <w:p w:rsidR="000016E0" w:rsidRDefault="00EF3169">
                    <w:pPr>
                      <w:tabs>
                        <w:tab w:val="left" w:pos="10524"/>
                      </w:tabs>
                      <w:spacing w:line="252" w:lineRule="exact"/>
                    </w:pPr>
                    <w:r>
                      <w:t>•Overall Demonstration</w:t>
                    </w:r>
                    <w:r>
                      <w:rPr>
                        <w:spacing w:val="-16"/>
                      </w:rPr>
                      <w:t xml:space="preserve"> </w:t>
                    </w:r>
                    <w:r>
                      <w:t xml:space="preserve">(Pass/Fail): </w:t>
                    </w:r>
                    <w:r>
                      <w:rPr>
                        <w:u w:val="single"/>
                      </w:rPr>
                      <w:t xml:space="preserve"> </w:t>
                    </w:r>
                    <w:r>
                      <w:rPr>
                        <w:u w:val="single"/>
                      </w:rPr>
                      <w:tab/>
                    </w:r>
                  </w:p>
                  <w:p w:rsidR="000016E0" w:rsidRDefault="00EF3169">
                    <w:pPr>
                      <w:numPr>
                        <w:ilvl w:val="0"/>
                        <w:numId w:val="3"/>
                      </w:numPr>
                      <w:tabs>
                        <w:tab w:val="left" w:pos="79"/>
                        <w:tab w:val="left" w:pos="10537"/>
                      </w:tabs>
                      <w:spacing w:before="2"/>
                      <w:ind w:hanging="78"/>
                    </w:pPr>
                    <w:r>
                      <w:t>Demonstration</w:t>
                    </w:r>
                    <w:r>
                      <w:rPr>
                        <w:spacing w:val="-7"/>
                      </w:rPr>
                      <w:t xml:space="preserve"> </w:t>
                    </w:r>
                    <w:r>
                      <w:t>Notes:</w:t>
                    </w:r>
                    <w:r>
                      <w:rPr>
                        <w:u w:val="single"/>
                      </w:rPr>
                      <w:t xml:space="preserve"> </w:t>
                    </w:r>
                    <w:r>
                      <w:rPr>
                        <w:u w:val="single"/>
                      </w:rPr>
                      <w:tab/>
                    </w:r>
                  </w:p>
                </w:txbxContent>
              </v:textbox>
            </v:shape>
            <v:shape id="_x0000_s1028" type="#_x0000_t202" style="position:absolute;left:6632;top:580;width:4627;height:245" filled="f" stroked="f">
              <v:textbox inset="0,0,0,0">
                <w:txbxContent>
                  <w:p w:rsidR="000016E0" w:rsidRDefault="00EF3169">
                    <w:pPr>
                      <w:tabs>
                        <w:tab w:val="left" w:pos="4606"/>
                      </w:tabs>
                      <w:spacing w:line="244" w:lineRule="exact"/>
                    </w:pPr>
                    <w:r>
                      <w:t>Date of</w:t>
                    </w:r>
                    <w:r>
                      <w:rPr>
                        <w:spacing w:val="-5"/>
                      </w:rPr>
                      <w:t xml:space="preserve"> </w:t>
                    </w:r>
                    <w:r>
                      <w:t>Demonstration:</w:t>
                    </w:r>
                    <w:r>
                      <w:rPr>
                        <w:spacing w:val="-2"/>
                      </w:rPr>
                      <w:t xml:space="preserve"> </w:t>
                    </w:r>
                    <w:r>
                      <w:rPr>
                        <w:u w:val="single"/>
                      </w:rPr>
                      <w:t xml:space="preserve"> </w:t>
                    </w:r>
                    <w:r>
                      <w:rPr>
                        <w:u w:val="single"/>
                      </w:rPr>
                      <w:tab/>
                    </w:r>
                  </w:p>
                </w:txbxContent>
              </v:textbox>
            </v:shape>
            <v:shape id="_x0000_s1027" type="#_x0000_t202" style="position:absolute;left:871;top:325;width:5241;height:500" filled="f" stroked="f">
              <v:textbox inset="0,0,0,0">
                <w:txbxContent>
                  <w:p w:rsidR="000016E0" w:rsidRDefault="00EF3169">
                    <w:pPr>
                      <w:spacing w:line="244" w:lineRule="exact"/>
                      <w:rPr>
                        <w:b/>
                      </w:rPr>
                    </w:pPr>
                    <w:r>
                      <w:rPr>
                        <w:b/>
                      </w:rPr>
                      <w:t>For PennDOT Use Only:</w:t>
                    </w:r>
                  </w:p>
                  <w:p w:rsidR="000016E0" w:rsidRDefault="00EF3169">
                    <w:pPr>
                      <w:numPr>
                        <w:ilvl w:val="0"/>
                        <w:numId w:val="2"/>
                      </w:numPr>
                      <w:tabs>
                        <w:tab w:val="left" w:pos="80"/>
                        <w:tab w:val="left" w:pos="5220"/>
                      </w:tabs>
                      <w:spacing w:before="2"/>
                      <w:ind w:hanging="79"/>
                    </w:pPr>
                    <w:r>
                      <w:t>Initial or Second</w:t>
                    </w:r>
                    <w:r>
                      <w:rPr>
                        <w:spacing w:val="-16"/>
                      </w:rPr>
                      <w:t xml:space="preserve"> </w:t>
                    </w:r>
                    <w:r>
                      <w:t xml:space="preserve">Demonstration:  </w:t>
                    </w:r>
                    <w:r>
                      <w:rPr>
                        <w:u w:val="single"/>
                      </w:rPr>
                      <w:t xml:space="preserve"> </w:t>
                    </w:r>
                    <w:r>
                      <w:rPr>
                        <w:u w:val="single"/>
                      </w:rPr>
                      <w:tab/>
                    </w:r>
                  </w:p>
                </w:txbxContent>
              </v:textbox>
            </v:shape>
            <w10:wrap type="topAndBottom" anchorx="page"/>
          </v:group>
        </w:pict>
      </w:r>
    </w:p>
    <w:p w:rsidR="000016E0" w:rsidRDefault="000016E0">
      <w:pPr>
        <w:rPr>
          <w:rFonts w:ascii="Verdana"/>
          <w:sz w:val="15"/>
        </w:rPr>
        <w:sectPr w:rsidR="000016E0">
          <w:footerReference w:type="default" r:id="rId7"/>
          <w:type w:val="continuous"/>
          <w:pgSz w:w="12240" w:h="15840"/>
          <w:pgMar w:top="880" w:right="600" w:bottom="680" w:left="600" w:header="720" w:footer="497" w:gutter="0"/>
          <w:pgNumType w:start="1"/>
          <w:cols w:space="720"/>
        </w:sectPr>
      </w:pPr>
    </w:p>
    <w:p w:rsidR="000016E0" w:rsidRDefault="00EF3169">
      <w:pPr>
        <w:pStyle w:val="Heading1"/>
      </w:pPr>
      <w:r>
        <w:lastRenderedPageBreak/>
        <w:t xml:space="preserve">Instructions </w:t>
      </w:r>
      <w:proofErr w:type="gramStart"/>
      <w:r>
        <w:t>On</w:t>
      </w:r>
      <w:proofErr w:type="gramEnd"/>
      <w:r>
        <w:t xml:space="preserve"> Completing Roadside Equipment Inspection Form Attachment:</w:t>
      </w:r>
    </w:p>
    <w:p w:rsidR="000016E0" w:rsidRDefault="000016E0">
      <w:pPr>
        <w:pStyle w:val="BodyText"/>
        <w:spacing w:before="2"/>
        <w:rPr>
          <w:b/>
        </w:rPr>
      </w:pPr>
    </w:p>
    <w:p w:rsidR="000016E0" w:rsidRDefault="00EF3169">
      <w:pPr>
        <w:pStyle w:val="ListParagraph"/>
        <w:numPr>
          <w:ilvl w:val="0"/>
          <w:numId w:val="1"/>
        </w:numPr>
        <w:tabs>
          <w:tab w:val="left" w:pos="408"/>
        </w:tabs>
        <w:ind w:right="503" w:firstLine="0"/>
        <w:rPr>
          <w:b/>
          <w:sz w:val="28"/>
        </w:rPr>
      </w:pPr>
      <w:r>
        <w:rPr>
          <w:sz w:val="28"/>
        </w:rPr>
        <w:t>List Only the Vehicles and Equipment that will be used for operations under this</w:t>
      </w:r>
      <w:r>
        <w:rPr>
          <w:spacing w:val="-45"/>
          <w:sz w:val="28"/>
        </w:rPr>
        <w:t xml:space="preserve"> </w:t>
      </w:r>
      <w:r>
        <w:rPr>
          <w:sz w:val="28"/>
        </w:rPr>
        <w:t>Contract, including Work Zone Traffic Control Vehicles and</w:t>
      </w:r>
      <w:r>
        <w:rPr>
          <w:spacing w:val="-1"/>
          <w:sz w:val="28"/>
        </w:rPr>
        <w:t xml:space="preserve"> </w:t>
      </w:r>
      <w:r>
        <w:rPr>
          <w:sz w:val="28"/>
        </w:rPr>
        <w:t>Equipment</w:t>
      </w:r>
      <w:r>
        <w:rPr>
          <w:b/>
          <w:sz w:val="28"/>
        </w:rPr>
        <w:t>.</w:t>
      </w:r>
    </w:p>
    <w:p w:rsidR="000016E0" w:rsidRDefault="000016E0">
      <w:pPr>
        <w:pStyle w:val="BodyText"/>
        <w:spacing w:before="11"/>
        <w:rPr>
          <w:b/>
          <w:sz w:val="27"/>
        </w:rPr>
      </w:pPr>
    </w:p>
    <w:p w:rsidR="000016E0" w:rsidRDefault="00EF3169">
      <w:pPr>
        <w:pStyle w:val="ListParagraph"/>
        <w:numPr>
          <w:ilvl w:val="0"/>
          <w:numId w:val="1"/>
        </w:numPr>
        <w:tabs>
          <w:tab w:val="left" w:pos="454"/>
        </w:tabs>
        <w:ind w:firstLine="0"/>
        <w:jc w:val="both"/>
        <w:rPr>
          <w:sz w:val="28"/>
        </w:rPr>
      </w:pPr>
      <w:r>
        <w:rPr>
          <w:sz w:val="28"/>
        </w:rPr>
        <w:t>Vehicles and equipment utilized for operations under this maintenance contract work must meet the requirements as described in the contract specifications and the laws and regulations of Pennsylvania.</w:t>
      </w:r>
    </w:p>
    <w:p w:rsidR="000016E0" w:rsidRDefault="000016E0">
      <w:pPr>
        <w:pStyle w:val="BodyText"/>
      </w:pPr>
    </w:p>
    <w:p w:rsidR="000016E0" w:rsidRDefault="00EF3169">
      <w:pPr>
        <w:pStyle w:val="ListParagraph"/>
        <w:numPr>
          <w:ilvl w:val="0"/>
          <w:numId w:val="1"/>
        </w:numPr>
        <w:tabs>
          <w:tab w:val="left" w:pos="420"/>
        </w:tabs>
        <w:spacing w:before="1"/>
        <w:ind w:firstLine="0"/>
        <w:jc w:val="both"/>
        <w:rPr>
          <w:sz w:val="28"/>
        </w:rPr>
      </w:pPr>
      <w:r>
        <w:rPr>
          <w:sz w:val="28"/>
        </w:rPr>
        <w:t>All vehicles and equipment in the above table shall be inspected and approved by PennDOT during the</w:t>
      </w:r>
      <w:r>
        <w:rPr>
          <w:spacing w:val="-4"/>
          <w:sz w:val="28"/>
        </w:rPr>
        <w:t xml:space="preserve"> </w:t>
      </w:r>
      <w:r>
        <w:rPr>
          <w:sz w:val="28"/>
        </w:rPr>
        <w:t>demonstration(s).</w:t>
      </w:r>
    </w:p>
    <w:p w:rsidR="000016E0" w:rsidRDefault="000016E0">
      <w:pPr>
        <w:pStyle w:val="BodyText"/>
        <w:spacing w:before="10"/>
        <w:rPr>
          <w:sz w:val="27"/>
        </w:rPr>
      </w:pPr>
    </w:p>
    <w:p w:rsidR="000016E0" w:rsidRDefault="00EF3169">
      <w:pPr>
        <w:pStyle w:val="ListParagraph"/>
        <w:numPr>
          <w:ilvl w:val="0"/>
          <w:numId w:val="1"/>
        </w:numPr>
        <w:tabs>
          <w:tab w:val="left" w:pos="411"/>
        </w:tabs>
        <w:spacing w:before="1"/>
        <w:ind w:right="120" w:firstLine="0"/>
        <w:jc w:val="both"/>
        <w:rPr>
          <w:sz w:val="28"/>
        </w:rPr>
      </w:pPr>
      <w:r>
        <w:rPr>
          <w:sz w:val="28"/>
        </w:rPr>
        <w:t>Where</w:t>
      </w:r>
      <w:r>
        <w:rPr>
          <w:spacing w:val="-21"/>
          <w:sz w:val="28"/>
        </w:rPr>
        <w:t xml:space="preserve"> </w:t>
      </w:r>
      <w:r>
        <w:rPr>
          <w:sz w:val="28"/>
        </w:rPr>
        <w:t>a</w:t>
      </w:r>
      <w:r>
        <w:rPr>
          <w:spacing w:val="-19"/>
          <w:sz w:val="28"/>
        </w:rPr>
        <w:t xml:space="preserve"> </w:t>
      </w:r>
      <w:r>
        <w:rPr>
          <w:sz w:val="28"/>
        </w:rPr>
        <w:t>Contractor</w:t>
      </w:r>
      <w:r>
        <w:rPr>
          <w:spacing w:val="-19"/>
          <w:sz w:val="28"/>
        </w:rPr>
        <w:t xml:space="preserve"> </w:t>
      </w:r>
      <w:r>
        <w:rPr>
          <w:sz w:val="28"/>
        </w:rPr>
        <w:t>intends</w:t>
      </w:r>
      <w:r>
        <w:rPr>
          <w:spacing w:val="-20"/>
          <w:sz w:val="28"/>
        </w:rPr>
        <w:t xml:space="preserve"> </w:t>
      </w:r>
      <w:r>
        <w:rPr>
          <w:sz w:val="28"/>
        </w:rPr>
        <w:t>to</w:t>
      </w:r>
      <w:r>
        <w:rPr>
          <w:spacing w:val="-18"/>
          <w:sz w:val="28"/>
        </w:rPr>
        <w:t xml:space="preserve"> </w:t>
      </w:r>
      <w:r>
        <w:rPr>
          <w:sz w:val="28"/>
        </w:rPr>
        <w:t>rent</w:t>
      </w:r>
      <w:r>
        <w:rPr>
          <w:spacing w:val="-21"/>
          <w:sz w:val="28"/>
        </w:rPr>
        <w:t xml:space="preserve"> </w:t>
      </w:r>
      <w:r>
        <w:rPr>
          <w:sz w:val="28"/>
        </w:rPr>
        <w:t>vehicles</w:t>
      </w:r>
      <w:r>
        <w:rPr>
          <w:spacing w:val="-20"/>
          <w:sz w:val="28"/>
        </w:rPr>
        <w:t xml:space="preserve"> </w:t>
      </w:r>
      <w:r>
        <w:rPr>
          <w:sz w:val="28"/>
        </w:rPr>
        <w:t>and</w:t>
      </w:r>
      <w:r>
        <w:rPr>
          <w:spacing w:val="-20"/>
          <w:sz w:val="28"/>
        </w:rPr>
        <w:t xml:space="preserve"> </w:t>
      </w:r>
      <w:r>
        <w:rPr>
          <w:sz w:val="28"/>
        </w:rPr>
        <w:t>equipment,</w:t>
      </w:r>
      <w:r>
        <w:rPr>
          <w:spacing w:val="-22"/>
          <w:sz w:val="28"/>
        </w:rPr>
        <w:t xml:space="preserve"> </w:t>
      </w:r>
      <w:r>
        <w:rPr>
          <w:sz w:val="28"/>
        </w:rPr>
        <w:t>the</w:t>
      </w:r>
      <w:r>
        <w:rPr>
          <w:spacing w:val="-19"/>
          <w:sz w:val="28"/>
        </w:rPr>
        <w:t xml:space="preserve"> </w:t>
      </w:r>
      <w:r>
        <w:rPr>
          <w:sz w:val="28"/>
        </w:rPr>
        <w:t>identification</w:t>
      </w:r>
      <w:r>
        <w:rPr>
          <w:spacing w:val="-20"/>
          <w:sz w:val="28"/>
        </w:rPr>
        <w:t xml:space="preserve"> </w:t>
      </w:r>
      <w:r>
        <w:rPr>
          <w:sz w:val="28"/>
        </w:rPr>
        <w:t>number</w:t>
      </w:r>
      <w:r>
        <w:rPr>
          <w:spacing w:val="-19"/>
          <w:sz w:val="28"/>
        </w:rPr>
        <w:t xml:space="preserve"> </w:t>
      </w:r>
      <w:r>
        <w:rPr>
          <w:sz w:val="28"/>
        </w:rPr>
        <w:t>or</w:t>
      </w:r>
      <w:r>
        <w:rPr>
          <w:spacing w:val="-21"/>
          <w:sz w:val="28"/>
        </w:rPr>
        <w:t xml:space="preserve"> </w:t>
      </w:r>
      <w:r>
        <w:rPr>
          <w:sz w:val="28"/>
        </w:rPr>
        <w:t>license number</w:t>
      </w:r>
      <w:r>
        <w:rPr>
          <w:spacing w:val="-3"/>
          <w:sz w:val="28"/>
        </w:rPr>
        <w:t xml:space="preserve"> </w:t>
      </w:r>
      <w:r>
        <w:rPr>
          <w:sz w:val="28"/>
        </w:rPr>
        <w:t>on</w:t>
      </w:r>
      <w:r>
        <w:rPr>
          <w:spacing w:val="-6"/>
          <w:sz w:val="28"/>
        </w:rPr>
        <w:t xml:space="preserve"> </w:t>
      </w:r>
      <w:r>
        <w:rPr>
          <w:sz w:val="28"/>
        </w:rPr>
        <w:t>the</w:t>
      </w:r>
      <w:r>
        <w:rPr>
          <w:spacing w:val="-6"/>
          <w:sz w:val="28"/>
        </w:rPr>
        <w:t xml:space="preserve"> </w:t>
      </w:r>
      <w:r>
        <w:rPr>
          <w:sz w:val="28"/>
        </w:rPr>
        <w:t>table</w:t>
      </w:r>
      <w:r>
        <w:rPr>
          <w:spacing w:val="-6"/>
          <w:sz w:val="28"/>
        </w:rPr>
        <w:t xml:space="preserve"> </w:t>
      </w:r>
      <w:r>
        <w:rPr>
          <w:sz w:val="28"/>
        </w:rPr>
        <w:t>above</w:t>
      </w:r>
      <w:r>
        <w:rPr>
          <w:spacing w:val="-3"/>
          <w:sz w:val="28"/>
        </w:rPr>
        <w:t xml:space="preserve"> </w:t>
      </w:r>
      <w:r>
        <w:rPr>
          <w:sz w:val="28"/>
        </w:rPr>
        <w:t>may</w:t>
      </w:r>
      <w:r>
        <w:rPr>
          <w:spacing w:val="-7"/>
          <w:sz w:val="28"/>
        </w:rPr>
        <w:t xml:space="preserve"> </w:t>
      </w:r>
      <w:r>
        <w:rPr>
          <w:sz w:val="28"/>
        </w:rPr>
        <w:t>be provided</w:t>
      </w:r>
      <w:r>
        <w:rPr>
          <w:spacing w:val="-2"/>
          <w:sz w:val="28"/>
        </w:rPr>
        <w:t xml:space="preserve"> </w:t>
      </w:r>
      <w:r>
        <w:rPr>
          <w:sz w:val="28"/>
        </w:rPr>
        <w:t>at</w:t>
      </w:r>
      <w:r>
        <w:rPr>
          <w:spacing w:val="-6"/>
          <w:sz w:val="28"/>
        </w:rPr>
        <w:t xml:space="preserve"> </w:t>
      </w:r>
      <w:r>
        <w:rPr>
          <w:sz w:val="28"/>
        </w:rPr>
        <w:t>the</w:t>
      </w:r>
      <w:r>
        <w:rPr>
          <w:spacing w:val="-6"/>
          <w:sz w:val="28"/>
        </w:rPr>
        <w:t xml:space="preserve"> </w:t>
      </w:r>
      <w:r>
        <w:rPr>
          <w:sz w:val="28"/>
        </w:rPr>
        <w:t>time</w:t>
      </w:r>
      <w:r>
        <w:rPr>
          <w:spacing w:val="-3"/>
          <w:sz w:val="28"/>
        </w:rPr>
        <w:t xml:space="preserve"> </w:t>
      </w:r>
      <w:r>
        <w:rPr>
          <w:sz w:val="28"/>
        </w:rPr>
        <w:t>of</w:t>
      </w:r>
      <w:r>
        <w:rPr>
          <w:spacing w:val="-3"/>
          <w:sz w:val="28"/>
        </w:rPr>
        <w:t xml:space="preserve"> </w:t>
      </w:r>
      <w:r>
        <w:rPr>
          <w:sz w:val="28"/>
        </w:rPr>
        <w:t>the</w:t>
      </w:r>
      <w:r>
        <w:rPr>
          <w:spacing w:val="-6"/>
          <w:sz w:val="28"/>
        </w:rPr>
        <w:t xml:space="preserve"> </w:t>
      </w:r>
      <w:r>
        <w:rPr>
          <w:sz w:val="28"/>
        </w:rPr>
        <w:t>initial</w:t>
      </w:r>
      <w:r>
        <w:rPr>
          <w:spacing w:val="-2"/>
          <w:sz w:val="28"/>
        </w:rPr>
        <w:t xml:space="preserve"> </w:t>
      </w:r>
      <w:r>
        <w:rPr>
          <w:sz w:val="28"/>
        </w:rPr>
        <w:t>demonstration;</w:t>
      </w:r>
      <w:r>
        <w:rPr>
          <w:spacing w:val="-6"/>
          <w:sz w:val="28"/>
        </w:rPr>
        <w:t xml:space="preserve"> </w:t>
      </w:r>
      <w:r>
        <w:rPr>
          <w:sz w:val="28"/>
        </w:rPr>
        <w:t>however,</w:t>
      </w:r>
      <w:r>
        <w:rPr>
          <w:spacing w:val="-4"/>
          <w:sz w:val="28"/>
        </w:rPr>
        <w:t xml:space="preserve"> </w:t>
      </w:r>
      <w:r>
        <w:rPr>
          <w:sz w:val="28"/>
        </w:rPr>
        <w:t>all remaining</w:t>
      </w:r>
      <w:r>
        <w:rPr>
          <w:spacing w:val="-10"/>
          <w:sz w:val="28"/>
        </w:rPr>
        <w:t xml:space="preserve"> </w:t>
      </w:r>
      <w:r>
        <w:rPr>
          <w:sz w:val="28"/>
        </w:rPr>
        <w:t>information</w:t>
      </w:r>
      <w:r>
        <w:rPr>
          <w:spacing w:val="-10"/>
          <w:sz w:val="28"/>
        </w:rPr>
        <w:t xml:space="preserve"> </w:t>
      </w:r>
      <w:r>
        <w:rPr>
          <w:sz w:val="28"/>
        </w:rPr>
        <w:t>for</w:t>
      </w:r>
      <w:r>
        <w:rPr>
          <w:spacing w:val="-11"/>
          <w:sz w:val="28"/>
        </w:rPr>
        <w:t xml:space="preserve"> </w:t>
      </w:r>
      <w:r>
        <w:rPr>
          <w:sz w:val="28"/>
        </w:rPr>
        <w:t>the</w:t>
      </w:r>
      <w:r>
        <w:rPr>
          <w:spacing w:val="-11"/>
          <w:sz w:val="28"/>
        </w:rPr>
        <w:t xml:space="preserve"> </w:t>
      </w:r>
      <w:r>
        <w:rPr>
          <w:sz w:val="28"/>
        </w:rPr>
        <w:t>rented</w:t>
      </w:r>
      <w:r>
        <w:rPr>
          <w:spacing w:val="-10"/>
          <w:sz w:val="28"/>
        </w:rPr>
        <w:t xml:space="preserve"> </w:t>
      </w:r>
      <w:r>
        <w:rPr>
          <w:sz w:val="28"/>
        </w:rPr>
        <w:t>vehicles</w:t>
      </w:r>
      <w:r>
        <w:rPr>
          <w:spacing w:val="-10"/>
          <w:sz w:val="28"/>
        </w:rPr>
        <w:t xml:space="preserve"> </w:t>
      </w:r>
      <w:r>
        <w:rPr>
          <w:sz w:val="28"/>
        </w:rPr>
        <w:t>and</w:t>
      </w:r>
      <w:r>
        <w:rPr>
          <w:spacing w:val="-10"/>
          <w:sz w:val="28"/>
        </w:rPr>
        <w:t xml:space="preserve"> </w:t>
      </w:r>
      <w:r>
        <w:rPr>
          <w:sz w:val="28"/>
        </w:rPr>
        <w:t>equipment</w:t>
      </w:r>
      <w:r>
        <w:rPr>
          <w:spacing w:val="-8"/>
          <w:sz w:val="28"/>
        </w:rPr>
        <w:t xml:space="preserve"> </w:t>
      </w:r>
      <w:r>
        <w:rPr>
          <w:sz w:val="28"/>
        </w:rPr>
        <w:t>must</w:t>
      </w:r>
      <w:r>
        <w:rPr>
          <w:spacing w:val="-10"/>
          <w:sz w:val="28"/>
        </w:rPr>
        <w:t xml:space="preserve"> </w:t>
      </w:r>
      <w:r>
        <w:rPr>
          <w:sz w:val="28"/>
        </w:rPr>
        <w:t>be</w:t>
      </w:r>
      <w:r>
        <w:rPr>
          <w:spacing w:val="-11"/>
          <w:sz w:val="28"/>
        </w:rPr>
        <w:t xml:space="preserve"> </w:t>
      </w:r>
      <w:r>
        <w:rPr>
          <w:sz w:val="28"/>
        </w:rPr>
        <w:t>provided</w:t>
      </w:r>
      <w:r>
        <w:rPr>
          <w:spacing w:val="-10"/>
          <w:sz w:val="28"/>
        </w:rPr>
        <w:t xml:space="preserve"> </w:t>
      </w:r>
      <w:r>
        <w:rPr>
          <w:sz w:val="28"/>
        </w:rPr>
        <w:t>in</w:t>
      </w:r>
      <w:r>
        <w:rPr>
          <w:spacing w:val="-10"/>
          <w:sz w:val="28"/>
        </w:rPr>
        <w:t xml:space="preserve"> </w:t>
      </w:r>
      <w:r>
        <w:rPr>
          <w:sz w:val="28"/>
        </w:rPr>
        <w:t>the</w:t>
      </w:r>
      <w:r>
        <w:rPr>
          <w:spacing w:val="-11"/>
          <w:sz w:val="28"/>
        </w:rPr>
        <w:t xml:space="preserve"> </w:t>
      </w:r>
      <w:r>
        <w:rPr>
          <w:sz w:val="28"/>
        </w:rPr>
        <w:t>table</w:t>
      </w:r>
      <w:r>
        <w:rPr>
          <w:spacing w:val="-11"/>
          <w:sz w:val="28"/>
        </w:rPr>
        <w:t xml:space="preserve"> </w:t>
      </w:r>
      <w:r>
        <w:rPr>
          <w:sz w:val="28"/>
        </w:rPr>
        <w:t>above with the bid, and a copy of the rental agreement must be attached to the Roadside Equipment Inspection Form at time of original submittal. If the rental agreement is for multiple pieces of equipment, Contractor shall highlight the items that will be used for operations under this Contract.</w:t>
      </w:r>
    </w:p>
    <w:p w:rsidR="000016E0" w:rsidRDefault="000016E0">
      <w:pPr>
        <w:pStyle w:val="BodyText"/>
        <w:spacing w:before="10"/>
        <w:rPr>
          <w:sz w:val="27"/>
        </w:rPr>
      </w:pPr>
    </w:p>
    <w:p w:rsidR="000016E0" w:rsidRDefault="00EF3169">
      <w:pPr>
        <w:pStyle w:val="ListParagraph"/>
        <w:numPr>
          <w:ilvl w:val="0"/>
          <w:numId w:val="1"/>
        </w:numPr>
        <w:tabs>
          <w:tab w:val="left" w:pos="416"/>
        </w:tabs>
        <w:spacing w:before="1"/>
        <w:ind w:right="118" w:firstLine="0"/>
        <w:jc w:val="both"/>
        <w:rPr>
          <w:sz w:val="28"/>
        </w:rPr>
      </w:pPr>
      <w:r>
        <w:rPr>
          <w:sz w:val="28"/>
        </w:rPr>
        <w:t>Where a Contractor intends to purchase vehicles and equipment, the identification number or license number on the table above may be provided at the time of the initial demonstration; however, all remaining information for the purchased vehicles and equipment must be provided in the table above with the bid, and a copy of the purchase agreement must be attached to the Roadside Equipment Inspection Form at time of original submittal. If the purchase agreement is for multiple pieces of equipment, Contractor shall highlight the items that will be used for operations under this</w:t>
      </w:r>
      <w:r>
        <w:rPr>
          <w:spacing w:val="-6"/>
          <w:sz w:val="28"/>
        </w:rPr>
        <w:t xml:space="preserve"> </w:t>
      </w:r>
      <w:r>
        <w:rPr>
          <w:sz w:val="28"/>
        </w:rPr>
        <w:t>Contract.</w:t>
      </w:r>
    </w:p>
    <w:p w:rsidR="000016E0" w:rsidRDefault="000016E0">
      <w:pPr>
        <w:pStyle w:val="BodyText"/>
        <w:spacing w:before="2"/>
      </w:pPr>
    </w:p>
    <w:p w:rsidR="000016E0" w:rsidRDefault="00EF3169">
      <w:pPr>
        <w:pStyle w:val="ListParagraph"/>
        <w:numPr>
          <w:ilvl w:val="0"/>
          <w:numId w:val="1"/>
        </w:numPr>
        <w:tabs>
          <w:tab w:val="left" w:pos="428"/>
        </w:tabs>
        <w:ind w:right="130" w:firstLine="0"/>
        <w:jc w:val="both"/>
        <w:rPr>
          <w:sz w:val="28"/>
        </w:rPr>
      </w:pPr>
      <w:r>
        <w:rPr>
          <w:sz w:val="28"/>
        </w:rPr>
        <w:t>The Contractor agrees to maintain and, as applicable, update this list of all vehicles and equipment after start of work for the duration of the</w:t>
      </w:r>
      <w:r>
        <w:rPr>
          <w:spacing w:val="-4"/>
          <w:sz w:val="28"/>
        </w:rPr>
        <w:t xml:space="preserve"> </w:t>
      </w:r>
      <w:r>
        <w:rPr>
          <w:sz w:val="28"/>
        </w:rPr>
        <w:t>contract.</w:t>
      </w:r>
    </w:p>
    <w:p w:rsidR="000016E0" w:rsidRDefault="000016E0">
      <w:pPr>
        <w:pStyle w:val="BodyText"/>
        <w:spacing w:before="10"/>
        <w:rPr>
          <w:sz w:val="27"/>
        </w:rPr>
      </w:pPr>
    </w:p>
    <w:p w:rsidR="000016E0" w:rsidRDefault="000016E0" w:rsidP="00EF3169">
      <w:pPr>
        <w:pStyle w:val="ListParagraph"/>
        <w:tabs>
          <w:tab w:val="left" w:pos="418"/>
        </w:tabs>
        <w:ind w:right="116"/>
        <w:jc w:val="left"/>
        <w:rPr>
          <w:sz w:val="28"/>
        </w:rPr>
      </w:pPr>
    </w:p>
    <w:sectPr w:rsidR="000016E0">
      <w:pgSz w:w="12240" w:h="15840"/>
      <w:pgMar w:top="1120" w:right="600" w:bottom="680" w:left="600" w:header="0" w:footer="4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3C68" w:rsidRDefault="00EF3169">
      <w:r>
        <w:separator/>
      </w:r>
    </w:p>
  </w:endnote>
  <w:endnote w:type="continuationSeparator" w:id="0">
    <w:p w:rsidR="00103C68" w:rsidRDefault="00EF3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16E0" w:rsidRDefault="00312AA2">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241.95pt;margin-top:756.15pt;width:56.3pt;height:15.3pt;z-index:-251658752;mso-position-horizontal-relative:page;mso-position-vertical-relative:page" filled="f" stroked="f">
          <v:textbox inset="0,0,0,0">
            <w:txbxContent>
              <w:p w:rsidR="000016E0" w:rsidRDefault="00EF3169">
                <w:pPr>
                  <w:spacing w:before="10"/>
                  <w:ind w:left="20"/>
                  <w:rPr>
                    <w:sz w:val="24"/>
                  </w:rPr>
                </w:pPr>
                <w:r>
                  <w:rPr>
                    <w:sz w:val="24"/>
                  </w:rPr>
                  <w:t xml:space="preserve">Page </w:t>
                </w:r>
                <w:r>
                  <w:fldChar w:fldCharType="begin"/>
                </w:r>
                <w:r>
                  <w:rPr>
                    <w:sz w:val="24"/>
                  </w:rPr>
                  <w:instrText xml:space="preserve"> PAGE </w:instrText>
                </w:r>
                <w:r>
                  <w:fldChar w:fldCharType="separate"/>
                </w:r>
                <w:r>
                  <w:t>1</w:t>
                </w:r>
                <w:r>
                  <w:fldChar w:fldCharType="end"/>
                </w:r>
                <w:r>
                  <w:rPr>
                    <w:sz w:val="24"/>
                  </w:rPr>
                  <w:t xml:space="preserve"> of 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3C68" w:rsidRDefault="00EF3169">
      <w:r>
        <w:separator/>
      </w:r>
    </w:p>
  </w:footnote>
  <w:footnote w:type="continuationSeparator" w:id="0">
    <w:p w:rsidR="00103C68" w:rsidRDefault="00EF31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037E8"/>
    <w:multiLevelType w:val="hybridMultilevel"/>
    <w:tmpl w:val="DFE4C89E"/>
    <w:lvl w:ilvl="0" w:tplc="DB56F06A">
      <w:numFmt w:val="bullet"/>
      <w:lvlText w:val="•"/>
      <w:lvlJc w:val="left"/>
      <w:pPr>
        <w:ind w:left="79" w:hanging="80"/>
      </w:pPr>
      <w:rPr>
        <w:rFonts w:ascii="Times New Roman" w:eastAsia="Times New Roman" w:hAnsi="Times New Roman" w:cs="Times New Roman" w:hint="default"/>
        <w:spacing w:val="0"/>
        <w:w w:val="100"/>
        <w:sz w:val="20"/>
        <w:szCs w:val="20"/>
        <w:lang w:val="en-US" w:eastAsia="en-US" w:bidi="en-US"/>
      </w:rPr>
    </w:lvl>
    <w:lvl w:ilvl="1" w:tplc="ABFC612E">
      <w:numFmt w:val="bullet"/>
      <w:lvlText w:val="•"/>
      <w:lvlJc w:val="left"/>
      <w:pPr>
        <w:ind w:left="596" w:hanging="80"/>
      </w:pPr>
      <w:rPr>
        <w:rFonts w:hint="default"/>
        <w:lang w:val="en-US" w:eastAsia="en-US" w:bidi="en-US"/>
      </w:rPr>
    </w:lvl>
    <w:lvl w:ilvl="2" w:tplc="BD2612C2">
      <w:numFmt w:val="bullet"/>
      <w:lvlText w:val="•"/>
      <w:lvlJc w:val="left"/>
      <w:pPr>
        <w:ind w:left="1112" w:hanging="80"/>
      </w:pPr>
      <w:rPr>
        <w:rFonts w:hint="default"/>
        <w:lang w:val="en-US" w:eastAsia="en-US" w:bidi="en-US"/>
      </w:rPr>
    </w:lvl>
    <w:lvl w:ilvl="3" w:tplc="1A0A4D1A">
      <w:numFmt w:val="bullet"/>
      <w:lvlText w:val="•"/>
      <w:lvlJc w:val="left"/>
      <w:pPr>
        <w:ind w:left="1628" w:hanging="80"/>
      </w:pPr>
      <w:rPr>
        <w:rFonts w:hint="default"/>
        <w:lang w:val="en-US" w:eastAsia="en-US" w:bidi="en-US"/>
      </w:rPr>
    </w:lvl>
    <w:lvl w:ilvl="4" w:tplc="5ED0AE86">
      <w:numFmt w:val="bullet"/>
      <w:lvlText w:val="•"/>
      <w:lvlJc w:val="left"/>
      <w:pPr>
        <w:ind w:left="2144" w:hanging="80"/>
      </w:pPr>
      <w:rPr>
        <w:rFonts w:hint="default"/>
        <w:lang w:val="en-US" w:eastAsia="en-US" w:bidi="en-US"/>
      </w:rPr>
    </w:lvl>
    <w:lvl w:ilvl="5" w:tplc="D17E73D6">
      <w:numFmt w:val="bullet"/>
      <w:lvlText w:val="•"/>
      <w:lvlJc w:val="left"/>
      <w:pPr>
        <w:ind w:left="2660" w:hanging="80"/>
      </w:pPr>
      <w:rPr>
        <w:rFonts w:hint="default"/>
        <w:lang w:val="en-US" w:eastAsia="en-US" w:bidi="en-US"/>
      </w:rPr>
    </w:lvl>
    <w:lvl w:ilvl="6" w:tplc="6D84CA94">
      <w:numFmt w:val="bullet"/>
      <w:lvlText w:val="•"/>
      <w:lvlJc w:val="left"/>
      <w:pPr>
        <w:ind w:left="3176" w:hanging="80"/>
      </w:pPr>
      <w:rPr>
        <w:rFonts w:hint="default"/>
        <w:lang w:val="en-US" w:eastAsia="en-US" w:bidi="en-US"/>
      </w:rPr>
    </w:lvl>
    <w:lvl w:ilvl="7" w:tplc="1018B24C">
      <w:numFmt w:val="bullet"/>
      <w:lvlText w:val="•"/>
      <w:lvlJc w:val="left"/>
      <w:pPr>
        <w:ind w:left="3692" w:hanging="80"/>
      </w:pPr>
      <w:rPr>
        <w:rFonts w:hint="default"/>
        <w:lang w:val="en-US" w:eastAsia="en-US" w:bidi="en-US"/>
      </w:rPr>
    </w:lvl>
    <w:lvl w:ilvl="8" w:tplc="ACAA9314">
      <w:numFmt w:val="bullet"/>
      <w:lvlText w:val="•"/>
      <w:lvlJc w:val="left"/>
      <w:pPr>
        <w:ind w:left="4208" w:hanging="80"/>
      </w:pPr>
      <w:rPr>
        <w:rFonts w:hint="default"/>
        <w:lang w:val="en-US" w:eastAsia="en-US" w:bidi="en-US"/>
      </w:rPr>
    </w:lvl>
  </w:abstractNum>
  <w:abstractNum w:abstractNumId="1" w15:restartNumberingAfterBreak="0">
    <w:nsid w:val="47287EC8"/>
    <w:multiLevelType w:val="hybridMultilevel"/>
    <w:tmpl w:val="2C809192"/>
    <w:lvl w:ilvl="0" w:tplc="0BE6F64A">
      <w:start w:val="1"/>
      <w:numFmt w:val="lowerLetter"/>
      <w:lvlText w:val="%1)"/>
      <w:lvlJc w:val="left"/>
      <w:pPr>
        <w:ind w:left="120" w:hanging="288"/>
        <w:jc w:val="left"/>
      </w:pPr>
      <w:rPr>
        <w:rFonts w:ascii="Times New Roman" w:eastAsia="Times New Roman" w:hAnsi="Times New Roman" w:cs="Times New Roman" w:hint="default"/>
        <w:w w:val="100"/>
        <w:sz w:val="28"/>
        <w:szCs w:val="28"/>
        <w:lang w:val="en-US" w:eastAsia="en-US" w:bidi="en-US"/>
      </w:rPr>
    </w:lvl>
    <w:lvl w:ilvl="1" w:tplc="362ECA20">
      <w:numFmt w:val="bullet"/>
      <w:lvlText w:val="•"/>
      <w:lvlJc w:val="left"/>
      <w:pPr>
        <w:ind w:left="1212" w:hanging="288"/>
      </w:pPr>
      <w:rPr>
        <w:rFonts w:hint="default"/>
        <w:lang w:val="en-US" w:eastAsia="en-US" w:bidi="en-US"/>
      </w:rPr>
    </w:lvl>
    <w:lvl w:ilvl="2" w:tplc="B37E6C92">
      <w:numFmt w:val="bullet"/>
      <w:lvlText w:val="•"/>
      <w:lvlJc w:val="left"/>
      <w:pPr>
        <w:ind w:left="2304" w:hanging="288"/>
      </w:pPr>
      <w:rPr>
        <w:rFonts w:hint="default"/>
        <w:lang w:val="en-US" w:eastAsia="en-US" w:bidi="en-US"/>
      </w:rPr>
    </w:lvl>
    <w:lvl w:ilvl="3" w:tplc="A5D210E4">
      <w:numFmt w:val="bullet"/>
      <w:lvlText w:val="•"/>
      <w:lvlJc w:val="left"/>
      <w:pPr>
        <w:ind w:left="3396" w:hanging="288"/>
      </w:pPr>
      <w:rPr>
        <w:rFonts w:hint="default"/>
        <w:lang w:val="en-US" w:eastAsia="en-US" w:bidi="en-US"/>
      </w:rPr>
    </w:lvl>
    <w:lvl w:ilvl="4" w:tplc="42481DBE">
      <w:numFmt w:val="bullet"/>
      <w:lvlText w:val="•"/>
      <w:lvlJc w:val="left"/>
      <w:pPr>
        <w:ind w:left="4488" w:hanging="288"/>
      </w:pPr>
      <w:rPr>
        <w:rFonts w:hint="default"/>
        <w:lang w:val="en-US" w:eastAsia="en-US" w:bidi="en-US"/>
      </w:rPr>
    </w:lvl>
    <w:lvl w:ilvl="5" w:tplc="5ECAC98C">
      <w:numFmt w:val="bullet"/>
      <w:lvlText w:val="•"/>
      <w:lvlJc w:val="left"/>
      <w:pPr>
        <w:ind w:left="5580" w:hanging="288"/>
      </w:pPr>
      <w:rPr>
        <w:rFonts w:hint="default"/>
        <w:lang w:val="en-US" w:eastAsia="en-US" w:bidi="en-US"/>
      </w:rPr>
    </w:lvl>
    <w:lvl w:ilvl="6" w:tplc="B372967C">
      <w:numFmt w:val="bullet"/>
      <w:lvlText w:val="•"/>
      <w:lvlJc w:val="left"/>
      <w:pPr>
        <w:ind w:left="6672" w:hanging="288"/>
      </w:pPr>
      <w:rPr>
        <w:rFonts w:hint="default"/>
        <w:lang w:val="en-US" w:eastAsia="en-US" w:bidi="en-US"/>
      </w:rPr>
    </w:lvl>
    <w:lvl w:ilvl="7" w:tplc="8460CFCE">
      <w:numFmt w:val="bullet"/>
      <w:lvlText w:val="•"/>
      <w:lvlJc w:val="left"/>
      <w:pPr>
        <w:ind w:left="7764" w:hanging="288"/>
      </w:pPr>
      <w:rPr>
        <w:rFonts w:hint="default"/>
        <w:lang w:val="en-US" w:eastAsia="en-US" w:bidi="en-US"/>
      </w:rPr>
    </w:lvl>
    <w:lvl w:ilvl="8" w:tplc="CB6C705E">
      <w:numFmt w:val="bullet"/>
      <w:lvlText w:val="•"/>
      <w:lvlJc w:val="left"/>
      <w:pPr>
        <w:ind w:left="8856" w:hanging="288"/>
      </w:pPr>
      <w:rPr>
        <w:rFonts w:hint="default"/>
        <w:lang w:val="en-US" w:eastAsia="en-US" w:bidi="en-US"/>
      </w:rPr>
    </w:lvl>
  </w:abstractNum>
  <w:abstractNum w:abstractNumId="2" w15:restartNumberingAfterBreak="0">
    <w:nsid w:val="70814511"/>
    <w:multiLevelType w:val="hybridMultilevel"/>
    <w:tmpl w:val="A7CCBA4C"/>
    <w:lvl w:ilvl="0" w:tplc="7D40623E">
      <w:numFmt w:val="bullet"/>
      <w:lvlText w:val="•"/>
      <w:lvlJc w:val="left"/>
      <w:pPr>
        <w:ind w:left="78" w:hanging="79"/>
      </w:pPr>
      <w:rPr>
        <w:rFonts w:ascii="Times New Roman" w:eastAsia="Times New Roman" w:hAnsi="Times New Roman" w:cs="Times New Roman" w:hint="default"/>
        <w:spacing w:val="-1"/>
        <w:w w:val="100"/>
        <w:sz w:val="20"/>
        <w:szCs w:val="20"/>
        <w:lang w:val="en-US" w:eastAsia="en-US" w:bidi="en-US"/>
      </w:rPr>
    </w:lvl>
    <w:lvl w:ilvl="1" w:tplc="73CAA94E">
      <w:numFmt w:val="bullet"/>
      <w:lvlText w:val="•"/>
      <w:lvlJc w:val="left"/>
      <w:pPr>
        <w:ind w:left="1127" w:hanging="79"/>
      </w:pPr>
      <w:rPr>
        <w:rFonts w:hint="default"/>
        <w:lang w:val="en-US" w:eastAsia="en-US" w:bidi="en-US"/>
      </w:rPr>
    </w:lvl>
    <w:lvl w:ilvl="2" w:tplc="99526DFC">
      <w:numFmt w:val="bullet"/>
      <w:lvlText w:val="•"/>
      <w:lvlJc w:val="left"/>
      <w:pPr>
        <w:ind w:left="2175" w:hanging="79"/>
      </w:pPr>
      <w:rPr>
        <w:rFonts w:hint="default"/>
        <w:lang w:val="en-US" w:eastAsia="en-US" w:bidi="en-US"/>
      </w:rPr>
    </w:lvl>
    <w:lvl w:ilvl="3" w:tplc="FEE8CA9C">
      <w:numFmt w:val="bullet"/>
      <w:lvlText w:val="•"/>
      <w:lvlJc w:val="left"/>
      <w:pPr>
        <w:ind w:left="3223" w:hanging="79"/>
      </w:pPr>
      <w:rPr>
        <w:rFonts w:hint="default"/>
        <w:lang w:val="en-US" w:eastAsia="en-US" w:bidi="en-US"/>
      </w:rPr>
    </w:lvl>
    <w:lvl w:ilvl="4" w:tplc="631EEA36">
      <w:numFmt w:val="bullet"/>
      <w:lvlText w:val="•"/>
      <w:lvlJc w:val="left"/>
      <w:pPr>
        <w:ind w:left="4271" w:hanging="79"/>
      </w:pPr>
      <w:rPr>
        <w:rFonts w:hint="default"/>
        <w:lang w:val="en-US" w:eastAsia="en-US" w:bidi="en-US"/>
      </w:rPr>
    </w:lvl>
    <w:lvl w:ilvl="5" w:tplc="C01C7D56">
      <w:numFmt w:val="bullet"/>
      <w:lvlText w:val="•"/>
      <w:lvlJc w:val="left"/>
      <w:pPr>
        <w:ind w:left="5318" w:hanging="79"/>
      </w:pPr>
      <w:rPr>
        <w:rFonts w:hint="default"/>
        <w:lang w:val="en-US" w:eastAsia="en-US" w:bidi="en-US"/>
      </w:rPr>
    </w:lvl>
    <w:lvl w:ilvl="6" w:tplc="BE403D14">
      <w:numFmt w:val="bullet"/>
      <w:lvlText w:val="•"/>
      <w:lvlJc w:val="left"/>
      <w:pPr>
        <w:ind w:left="6366" w:hanging="79"/>
      </w:pPr>
      <w:rPr>
        <w:rFonts w:hint="default"/>
        <w:lang w:val="en-US" w:eastAsia="en-US" w:bidi="en-US"/>
      </w:rPr>
    </w:lvl>
    <w:lvl w:ilvl="7" w:tplc="9254271E">
      <w:numFmt w:val="bullet"/>
      <w:lvlText w:val="•"/>
      <w:lvlJc w:val="left"/>
      <w:pPr>
        <w:ind w:left="7414" w:hanging="79"/>
      </w:pPr>
      <w:rPr>
        <w:rFonts w:hint="default"/>
        <w:lang w:val="en-US" w:eastAsia="en-US" w:bidi="en-US"/>
      </w:rPr>
    </w:lvl>
    <w:lvl w:ilvl="8" w:tplc="F978240E">
      <w:numFmt w:val="bullet"/>
      <w:lvlText w:val="•"/>
      <w:lvlJc w:val="left"/>
      <w:pPr>
        <w:ind w:left="8462" w:hanging="79"/>
      </w:pPr>
      <w:rPr>
        <w:rFonts w:hint="default"/>
        <w:lang w:val="en-US" w:eastAsia="en-US" w:bidi="en-U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0016E0"/>
    <w:rsid w:val="000016E0"/>
    <w:rsid w:val="00103C68"/>
    <w:rsid w:val="00312AA2"/>
    <w:rsid w:val="00EF3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B684AA0"/>
  <w15:docId w15:val="{AB4EE8A7-B321-40B0-A232-343EB4D4F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before="70"/>
      <w:ind w:left="1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120" w:right="127"/>
      <w:jc w:val="both"/>
    </w:pPr>
  </w:style>
  <w:style w:type="paragraph" w:customStyle="1" w:styleId="TableParagraph">
    <w:name w:val="Table Paragraph"/>
    <w:basedOn w:val="Normal"/>
    <w:uiPriority w:val="1"/>
    <w:qFormat/>
    <w:rPr>
      <w:rFonts w:ascii="Verdana" w:eastAsia="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10F8B2F3EB954F842E8370B0061FCE" ma:contentTypeVersion="18" ma:contentTypeDescription="Create a new document." ma:contentTypeScope="" ma:versionID="cbe1c80fd21c036ffe115e5d7f0eb3dd">
  <xsd:schema xmlns:xsd="http://www.w3.org/2001/XMLSchema" xmlns:xs="http://www.w3.org/2001/XMLSchema" xmlns:p="http://schemas.microsoft.com/office/2006/metadata/properties" xmlns:ns2="a5ef0f89-cb71-4949-aa7e-bde9a2d84c9e" xmlns:ns3="1b8ee95f-a9e1-4813-b222-e9b7098c0b54" targetNamespace="http://schemas.microsoft.com/office/2006/metadata/properties" ma:root="true" ma:fieldsID="f546596bcabce061f9bbfb12cd5dcc0e" ns2:_="" ns3:_="">
    <xsd:import namespace="a5ef0f89-cb71-4949-aa7e-bde9a2d84c9e"/>
    <xsd:import namespace="1b8ee95f-a9e1-4813-b222-e9b7098c0b5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ef0f89-cb71-4949-aa7e-bde9a2d84c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8ee95f-a9e1-4813-b222-e9b7098c0b5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888f1388-eb3d-4134-990b-f84e0af02a06}" ma:internalName="TaxCatchAll" ma:showField="CatchAllData" ma:web="1b8ee95f-a9e1-4813-b222-e9b7098c0b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ef0f89-cb71-4949-aa7e-bde9a2d84c9e">
      <Terms xmlns="http://schemas.microsoft.com/office/infopath/2007/PartnerControls"/>
    </lcf76f155ced4ddcb4097134ff3c332f>
    <TaxCatchAll xmlns="1b8ee95f-a9e1-4813-b222-e9b7098c0b54" xsi:nil="true"/>
  </documentManagement>
</p:properties>
</file>

<file path=customXml/itemProps1.xml><?xml version="1.0" encoding="utf-8"?>
<ds:datastoreItem xmlns:ds="http://schemas.openxmlformats.org/officeDocument/2006/customXml" ds:itemID="{08F3BA5E-DAC0-468C-AEE4-65DA13087CBF}"/>
</file>

<file path=customXml/itemProps2.xml><?xml version="1.0" encoding="utf-8"?>
<ds:datastoreItem xmlns:ds="http://schemas.openxmlformats.org/officeDocument/2006/customXml" ds:itemID="{E1EE6C5F-91EF-4DCF-BF2C-40C77DBB386F}"/>
</file>

<file path=customXml/itemProps3.xml><?xml version="1.0" encoding="utf-8"?>
<ds:datastoreItem xmlns:ds="http://schemas.openxmlformats.org/officeDocument/2006/customXml" ds:itemID="{BD834A78-39CE-4F9C-B355-7EE977B2E47C}"/>
</file>

<file path=docProps/app.xml><?xml version="1.0" encoding="utf-8"?>
<Properties xmlns="http://schemas.openxmlformats.org/officeDocument/2006/extended-properties" xmlns:vt="http://schemas.openxmlformats.org/officeDocument/2006/docPropsVTypes">
  <Template>Normal</Template>
  <TotalTime>0</TotalTime>
  <Pages>2</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ITEM A-01 – TREE REMOVAL – 6” TO 16” DIAMETER</vt:lpstr>
    </vt:vector>
  </TitlesOfParts>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ITEM A-01 – TREE REMOVAL – 6” TO 16” DIAMETER</dc:title>
  <dc:creator>dstclair</dc:creator>
  <cp:lastModifiedBy>Fink, Hilary</cp:lastModifiedBy>
  <cp:revision>2</cp:revision>
  <dcterms:created xsi:type="dcterms:W3CDTF">2019-04-02T13:20:00Z</dcterms:created>
  <dcterms:modified xsi:type="dcterms:W3CDTF">2019-04-02T13:20:00Z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2019-01-22T00:00:00Z</vt:filetime>
  </property>
  <property fmtid="{D5CDD505-2E9C-101B-9397-08002B2CF9AE}" pid="3" name="Creator">
    <vt:lpwstr>Microsoft® Word 2016</vt:lpwstr>
  </property>
  <property fmtid="{D5CDD505-2E9C-101B-9397-08002B2CF9AE}" pid="4" name="LastSaved">
    <vt:filetime>2019-02-27T00:00:00Z</vt:filetime>
  </property>
  <property fmtid="{D5CDD505-2E9C-101B-9397-08002B2CF9AE}" pid="5" name="ContentTypeId">
    <vt:lpwstr>0x0101004210F8B2F3EB954F842E8370B0061FCE</vt:lpwstr>
  </property>
</Properties>
</file>