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601D49" w14:textId="77777777" w:rsidR="00A44EB2" w:rsidRPr="00A44EB2" w:rsidRDefault="00A44EB2" w:rsidP="00A44EB2">
      <w:pPr>
        <w:autoSpaceDE w:val="0"/>
        <w:autoSpaceDN w:val="0"/>
        <w:adjustRightInd w:v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APPENDIX F</w:t>
      </w:r>
    </w:p>
    <w:p w14:paraId="2D504DBE" w14:textId="5E25AA27" w:rsidR="00A44EB2" w:rsidRPr="00A44EB2" w:rsidRDefault="00A44EB2" w:rsidP="00A44EB2">
      <w:pPr>
        <w:autoSpaceDE w:val="0"/>
        <w:autoSpaceDN w:val="0"/>
        <w:adjustRightInd w:val="0"/>
        <w:spacing w:after="0" w:line="240" w:lineRule="auto"/>
        <w:jc w:val="center"/>
        <w:rPr>
          <w:rFonts w:ascii="Times New Roman" w:eastAsia="Times New Roman" w:hAnsi="Times New Roman" w:cs="Times New Roman"/>
          <w:b/>
          <w:sz w:val="24"/>
          <w:szCs w:val="24"/>
        </w:rPr>
      </w:pPr>
      <w:r w:rsidRPr="00A44EB2">
        <w:rPr>
          <w:rFonts w:ascii="Times New Roman" w:eastAsia="Times New Roman" w:hAnsi="Times New Roman" w:cs="Times New Roman"/>
          <w:b/>
          <w:sz w:val="24"/>
          <w:szCs w:val="24"/>
        </w:rPr>
        <w:t>STATEMENT OF QUALIFICATIONS/</w:t>
      </w:r>
      <w:r w:rsidR="004126C4">
        <w:rPr>
          <w:rFonts w:ascii="Times New Roman" w:eastAsia="Times New Roman" w:hAnsi="Times New Roman" w:cs="Times New Roman"/>
          <w:b/>
          <w:sz w:val="24"/>
          <w:szCs w:val="24"/>
        </w:rPr>
        <w:t>CONFLICTS/</w:t>
      </w:r>
      <w:r w:rsidRPr="00A44EB2">
        <w:rPr>
          <w:rFonts w:ascii="Times New Roman" w:eastAsia="Times New Roman" w:hAnsi="Times New Roman" w:cs="Times New Roman"/>
          <w:b/>
          <w:sz w:val="24"/>
          <w:szCs w:val="24"/>
        </w:rPr>
        <w:t>TECHNICAL QUESTIONNAIRE</w:t>
      </w:r>
    </w:p>
    <w:p w14:paraId="7CC32BCA" w14:textId="77777777" w:rsidR="00A44EB2" w:rsidRPr="00A44EB2" w:rsidRDefault="00A44EB2" w:rsidP="00A44EB2">
      <w:pPr>
        <w:autoSpaceDE w:val="0"/>
        <w:autoSpaceDN w:val="0"/>
        <w:adjustRightInd w:val="0"/>
        <w:spacing w:after="0" w:line="240" w:lineRule="auto"/>
        <w:jc w:val="both"/>
        <w:rPr>
          <w:rFonts w:ascii="Times New Roman" w:eastAsia="Times New Roman" w:hAnsi="Times New Roman" w:cs="Times New Roman"/>
          <w:b/>
          <w:sz w:val="24"/>
          <w:szCs w:val="24"/>
        </w:rPr>
      </w:pPr>
    </w:p>
    <w:p w14:paraId="6673E64E" w14:textId="77777777" w:rsidR="00A44EB2" w:rsidRPr="00A44EB2" w:rsidRDefault="00A44EB2" w:rsidP="00A44EB2">
      <w:pPr>
        <w:autoSpaceDE w:val="0"/>
        <w:autoSpaceDN w:val="0"/>
        <w:adjustRightInd w:val="0"/>
        <w:spacing w:after="0" w:line="240" w:lineRule="auto"/>
        <w:jc w:val="both"/>
        <w:rPr>
          <w:rFonts w:ascii="Times New Roman" w:eastAsia="Times New Roman" w:hAnsi="Times New Roman" w:cs="Times New Roman"/>
          <w:sz w:val="24"/>
          <w:szCs w:val="24"/>
        </w:rPr>
      </w:pPr>
      <w:r w:rsidRPr="00A44EB2">
        <w:rPr>
          <w:rFonts w:ascii="Times New Roman" w:eastAsia="Times New Roman" w:hAnsi="Times New Roman" w:cs="Times New Roman"/>
          <w:sz w:val="24"/>
          <w:szCs w:val="24"/>
        </w:rPr>
        <w:t>Name of Law Firm (Offeror):</w:t>
      </w:r>
    </w:p>
    <w:p w14:paraId="07573D58" w14:textId="77777777" w:rsidR="00A44EB2" w:rsidRPr="00A44EB2" w:rsidRDefault="00A44EB2" w:rsidP="00A44EB2">
      <w:pPr>
        <w:autoSpaceDE w:val="0"/>
        <w:autoSpaceDN w:val="0"/>
        <w:adjustRightInd w:val="0"/>
        <w:spacing w:after="0" w:line="240" w:lineRule="auto"/>
        <w:jc w:val="both"/>
        <w:rPr>
          <w:rFonts w:ascii="Times New Roman" w:eastAsia="Times New Roman" w:hAnsi="Times New Roman" w:cs="Times New Roman"/>
          <w:sz w:val="24"/>
          <w:szCs w:val="24"/>
        </w:rPr>
      </w:pPr>
    </w:p>
    <w:p w14:paraId="38D907E0" w14:textId="77777777" w:rsidR="00A44EB2" w:rsidRPr="00A44EB2" w:rsidRDefault="00A44EB2" w:rsidP="00A44EB2">
      <w:pPr>
        <w:autoSpaceDE w:val="0"/>
        <w:autoSpaceDN w:val="0"/>
        <w:adjustRightInd w:val="0"/>
        <w:spacing w:after="0" w:line="240" w:lineRule="auto"/>
        <w:jc w:val="both"/>
        <w:rPr>
          <w:rFonts w:ascii="Times New Roman" w:eastAsia="Times New Roman" w:hAnsi="Times New Roman" w:cs="Times New Roman"/>
          <w:sz w:val="24"/>
          <w:szCs w:val="24"/>
        </w:rPr>
      </w:pPr>
      <w:r w:rsidRPr="00A44EB2">
        <w:rPr>
          <w:rFonts w:ascii="Times New Roman" w:eastAsia="Times New Roman" w:hAnsi="Times New Roman" w:cs="Times New Roman"/>
          <w:sz w:val="24"/>
          <w:szCs w:val="24"/>
        </w:rPr>
        <w:t>Address of Law Firm:</w:t>
      </w:r>
    </w:p>
    <w:p w14:paraId="790FEAF9" w14:textId="77777777" w:rsidR="00A44EB2" w:rsidRPr="00A44EB2" w:rsidRDefault="00A44EB2" w:rsidP="00A44EB2">
      <w:pPr>
        <w:autoSpaceDE w:val="0"/>
        <w:autoSpaceDN w:val="0"/>
        <w:adjustRightInd w:val="0"/>
        <w:spacing w:after="0" w:line="240" w:lineRule="auto"/>
        <w:jc w:val="both"/>
        <w:rPr>
          <w:rFonts w:ascii="Times New Roman" w:eastAsia="Times New Roman" w:hAnsi="Times New Roman" w:cs="Times New Roman"/>
          <w:sz w:val="24"/>
          <w:szCs w:val="24"/>
        </w:rPr>
      </w:pPr>
    </w:p>
    <w:p w14:paraId="72B6410C" w14:textId="77777777" w:rsidR="00A44EB2" w:rsidRPr="00A44EB2" w:rsidRDefault="00A44EB2" w:rsidP="00A44EB2">
      <w:pPr>
        <w:autoSpaceDE w:val="0"/>
        <w:autoSpaceDN w:val="0"/>
        <w:adjustRightInd w:val="0"/>
        <w:spacing w:after="0" w:line="240" w:lineRule="auto"/>
        <w:jc w:val="both"/>
        <w:rPr>
          <w:rFonts w:ascii="Times New Roman" w:eastAsia="Times New Roman" w:hAnsi="Times New Roman" w:cs="Times New Roman"/>
          <w:sz w:val="24"/>
          <w:szCs w:val="24"/>
        </w:rPr>
      </w:pPr>
      <w:r w:rsidRPr="00A44EB2">
        <w:rPr>
          <w:rFonts w:ascii="Times New Roman" w:eastAsia="Times New Roman" w:hAnsi="Times New Roman" w:cs="Times New Roman"/>
          <w:sz w:val="24"/>
          <w:szCs w:val="24"/>
        </w:rPr>
        <w:t>Telephone Number of Law Firm:</w:t>
      </w:r>
    </w:p>
    <w:p w14:paraId="54EA6D75" w14:textId="77777777" w:rsidR="00A44EB2" w:rsidRPr="00A44EB2" w:rsidRDefault="00A44EB2" w:rsidP="00A44EB2">
      <w:pPr>
        <w:autoSpaceDE w:val="0"/>
        <w:autoSpaceDN w:val="0"/>
        <w:adjustRightInd w:val="0"/>
        <w:spacing w:after="0" w:line="240" w:lineRule="auto"/>
        <w:jc w:val="both"/>
        <w:rPr>
          <w:rFonts w:ascii="Times New Roman" w:eastAsia="Times New Roman" w:hAnsi="Times New Roman" w:cs="Times New Roman"/>
          <w:sz w:val="24"/>
          <w:szCs w:val="24"/>
        </w:rPr>
      </w:pPr>
    </w:p>
    <w:p w14:paraId="40760456" w14:textId="77777777" w:rsidR="00A44EB2" w:rsidRPr="00A44EB2" w:rsidRDefault="00A44EB2" w:rsidP="00A44EB2">
      <w:pPr>
        <w:autoSpaceDE w:val="0"/>
        <w:autoSpaceDN w:val="0"/>
        <w:adjustRightInd w:val="0"/>
        <w:spacing w:after="0" w:line="240" w:lineRule="auto"/>
        <w:jc w:val="both"/>
        <w:rPr>
          <w:rFonts w:ascii="Times New Roman" w:eastAsia="Times New Roman" w:hAnsi="Times New Roman" w:cs="Times New Roman"/>
          <w:sz w:val="24"/>
          <w:szCs w:val="24"/>
        </w:rPr>
      </w:pPr>
      <w:r w:rsidRPr="00A44EB2">
        <w:rPr>
          <w:rFonts w:ascii="Times New Roman" w:eastAsia="Times New Roman" w:hAnsi="Times New Roman" w:cs="Times New Roman"/>
          <w:sz w:val="24"/>
          <w:szCs w:val="24"/>
        </w:rPr>
        <w:t>Name of Individual Completing this Form:</w:t>
      </w:r>
    </w:p>
    <w:p w14:paraId="0A912120" w14:textId="77777777" w:rsidR="00A44EB2" w:rsidRPr="00A44EB2" w:rsidRDefault="00A44EB2" w:rsidP="00A44EB2">
      <w:pPr>
        <w:autoSpaceDE w:val="0"/>
        <w:autoSpaceDN w:val="0"/>
        <w:adjustRightInd w:val="0"/>
        <w:spacing w:after="0" w:line="240" w:lineRule="auto"/>
        <w:jc w:val="both"/>
        <w:rPr>
          <w:rFonts w:ascii="Times New Roman" w:eastAsia="Times New Roman" w:hAnsi="Times New Roman" w:cs="Times New Roman"/>
          <w:sz w:val="24"/>
          <w:szCs w:val="24"/>
        </w:rPr>
      </w:pPr>
    </w:p>
    <w:p w14:paraId="7CB07FD8" w14:textId="77777777" w:rsidR="00A44EB2" w:rsidRPr="00A44EB2" w:rsidRDefault="00A44EB2" w:rsidP="00A44EB2">
      <w:pPr>
        <w:autoSpaceDE w:val="0"/>
        <w:autoSpaceDN w:val="0"/>
        <w:adjustRightInd w:val="0"/>
        <w:spacing w:after="0" w:line="240" w:lineRule="auto"/>
        <w:jc w:val="both"/>
        <w:rPr>
          <w:rFonts w:ascii="Times New Roman" w:eastAsia="Times New Roman" w:hAnsi="Times New Roman" w:cs="Times New Roman"/>
          <w:sz w:val="24"/>
          <w:szCs w:val="24"/>
        </w:rPr>
      </w:pPr>
      <w:r w:rsidRPr="00A44EB2">
        <w:rPr>
          <w:rFonts w:ascii="Times New Roman" w:eastAsia="Times New Roman" w:hAnsi="Times New Roman" w:cs="Times New Roman"/>
          <w:sz w:val="24"/>
          <w:szCs w:val="24"/>
        </w:rPr>
        <w:t>Telephone Number of Individual Completing this Form:</w:t>
      </w:r>
    </w:p>
    <w:p w14:paraId="1A257CA7" w14:textId="77777777" w:rsidR="00A44EB2" w:rsidRPr="00A44EB2" w:rsidRDefault="00A44EB2" w:rsidP="00A44EB2">
      <w:pPr>
        <w:autoSpaceDE w:val="0"/>
        <w:autoSpaceDN w:val="0"/>
        <w:adjustRightInd w:val="0"/>
        <w:spacing w:after="0" w:line="240" w:lineRule="auto"/>
        <w:jc w:val="both"/>
        <w:rPr>
          <w:rFonts w:ascii="Times New Roman" w:eastAsia="Times New Roman" w:hAnsi="Times New Roman" w:cs="Times New Roman"/>
          <w:sz w:val="24"/>
          <w:szCs w:val="24"/>
        </w:rPr>
      </w:pPr>
    </w:p>
    <w:p w14:paraId="2B2BDDD3" w14:textId="77777777" w:rsidR="00A44EB2" w:rsidRPr="00A44EB2" w:rsidRDefault="00A44EB2" w:rsidP="00A44EB2">
      <w:pPr>
        <w:autoSpaceDE w:val="0"/>
        <w:autoSpaceDN w:val="0"/>
        <w:adjustRightInd w:val="0"/>
        <w:spacing w:after="0" w:line="240" w:lineRule="auto"/>
        <w:jc w:val="center"/>
        <w:rPr>
          <w:rFonts w:ascii="Times New Roman" w:eastAsia="Times New Roman" w:hAnsi="Times New Roman" w:cs="Times New Roman"/>
          <w:sz w:val="24"/>
          <w:szCs w:val="24"/>
        </w:rPr>
      </w:pPr>
      <w:r w:rsidRPr="00A44EB2">
        <w:rPr>
          <w:rFonts w:ascii="Times New Roman" w:eastAsia="Times New Roman" w:hAnsi="Times New Roman" w:cs="Times New Roman"/>
          <w:b/>
          <w:sz w:val="24"/>
          <w:szCs w:val="24"/>
          <w:u w:val="single"/>
        </w:rPr>
        <w:t xml:space="preserve">**Law Firms are to use this Technical Questionnaire in conjunction with the Statement of Work contained in Part IV of this </w:t>
      </w:r>
      <w:proofErr w:type="gramStart"/>
      <w:r w:rsidRPr="00A44EB2">
        <w:rPr>
          <w:rFonts w:ascii="Times New Roman" w:eastAsia="Times New Roman" w:hAnsi="Times New Roman" w:cs="Times New Roman"/>
          <w:b/>
          <w:sz w:val="24"/>
          <w:szCs w:val="24"/>
          <w:u w:val="single"/>
        </w:rPr>
        <w:t>RFP</w:t>
      </w:r>
      <w:r w:rsidRPr="00A44EB2">
        <w:rPr>
          <w:rFonts w:ascii="Times New Roman" w:eastAsia="Times New Roman" w:hAnsi="Times New Roman" w:cs="Times New Roman"/>
          <w:sz w:val="24"/>
          <w:szCs w:val="24"/>
        </w:rPr>
        <w:t>.*</w:t>
      </w:r>
      <w:proofErr w:type="gramEnd"/>
      <w:r w:rsidRPr="00A44EB2">
        <w:rPr>
          <w:rFonts w:ascii="Times New Roman" w:eastAsia="Times New Roman" w:hAnsi="Times New Roman" w:cs="Times New Roman"/>
          <w:sz w:val="24"/>
          <w:szCs w:val="24"/>
        </w:rPr>
        <w:t>*</w:t>
      </w:r>
    </w:p>
    <w:p w14:paraId="4CE9A23F" w14:textId="77777777" w:rsidR="00A44EB2" w:rsidRPr="00A44EB2" w:rsidRDefault="00A44EB2" w:rsidP="00A44EB2">
      <w:pPr>
        <w:autoSpaceDE w:val="0"/>
        <w:autoSpaceDN w:val="0"/>
        <w:adjustRightInd w:val="0"/>
        <w:spacing w:after="0" w:line="240" w:lineRule="auto"/>
        <w:jc w:val="both"/>
        <w:rPr>
          <w:rFonts w:ascii="Times New Roman" w:eastAsia="Times New Roman" w:hAnsi="Times New Roman" w:cs="Times New Roman"/>
          <w:sz w:val="24"/>
          <w:szCs w:val="24"/>
        </w:rPr>
      </w:pPr>
    </w:p>
    <w:p w14:paraId="3A022660" w14:textId="2EB34C63" w:rsidR="00A44EB2" w:rsidRDefault="00A44EB2" w:rsidP="00A44EB2">
      <w:pPr>
        <w:spacing w:after="0" w:line="240" w:lineRule="auto"/>
        <w:jc w:val="both"/>
        <w:rPr>
          <w:rFonts w:ascii="Times New Roman" w:hAnsi="Times New Roman" w:cs="Times New Roman"/>
          <w:sz w:val="24"/>
          <w:szCs w:val="24"/>
        </w:rPr>
      </w:pPr>
      <w:r w:rsidRPr="00A44EB2">
        <w:rPr>
          <w:rFonts w:ascii="Times New Roman" w:hAnsi="Times New Roman" w:cs="Times New Roman"/>
          <w:sz w:val="24"/>
          <w:szCs w:val="24"/>
        </w:rPr>
        <w:t>The Law Firm’s Statement of Qualification</w:t>
      </w:r>
      <w:r w:rsidR="007874F1">
        <w:rPr>
          <w:rFonts w:ascii="Times New Roman" w:hAnsi="Times New Roman" w:cs="Times New Roman"/>
          <w:sz w:val="24"/>
          <w:szCs w:val="24"/>
        </w:rPr>
        <w:t>s</w:t>
      </w:r>
      <w:r w:rsidRPr="00A44EB2">
        <w:rPr>
          <w:rFonts w:ascii="Times New Roman" w:hAnsi="Times New Roman" w:cs="Times New Roman"/>
          <w:sz w:val="24"/>
          <w:szCs w:val="24"/>
        </w:rPr>
        <w:t xml:space="preserve"> must demonstrate the </w:t>
      </w:r>
      <w:r w:rsidR="000B3FF9">
        <w:rPr>
          <w:rFonts w:ascii="Times New Roman" w:hAnsi="Times New Roman" w:cs="Times New Roman"/>
          <w:sz w:val="24"/>
          <w:szCs w:val="24"/>
        </w:rPr>
        <w:t>F</w:t>
      </w:r>
      <w:r w:rsidRPr="00A44EB2">
        <w:rPr>
          <w:rFonts w:ascii="Times New Roman" w:hAnsi="Times New Roman" w:cs="Times New Roman"/>
          <w:sz w:val="24"/>
          <w:szCs w:val="24"/>
        </w:rPr>
        <w:t xml:space="preserve">irm’s ability to meet </w:t>
      </w:r>
      <w:proofErr w:type="gramStart"/>
      <w:r w:rsidRPr="00A44EB2">
        <w:rPr>
          <w:rFonts w:ascii="Times New Roman" w:hAnsi="Times New Roman" w:cs="Times New Roman"/>
          <w:sz w:val="24"/>
          <w:szCs w:val="24"/>
        </w:rPr>
        <w:t>all of</w:t>
      </w:r>
      <w:proofErr w:type="gramEnd"/>
      <w:r w:rsidRPr="00A44EB2">
        <w:rPr>
          <w:rFonts w:ascii="Times New Roman" w:hAnsi="Times New Roman" w:cs="Times New Roman"/>
          <w:sz w:val="24"/>
          <w:szCs w:val="24"/>
        </w:rPr>
        <w:t xml:space="preserve"> the minimum qualifications. The Law Firm may attach as many pages as are necessary to provide the requested information as set forth below. </w:t>
      </w:r>
    </w:p>
    <w:p w14:paraId="7F870265" w14:textId="77777777" w:rsidR="00A44EB2" w:rsidRDefault="00A44EB2" w:rsidP="00A44EB2">
      <w:pPr>
        <w:spacing w:after="0" w:line="240" w:lineRule="auto"/>
        <w:jc w:val="both"/>
        <w:rPr>
          <w:rFonts w:ascii="Times New Roman" w:hAnsi="Times New Roman" w:cs="Times New Roman"/>
          <w:sz w:val="24"/>
          <w:szCs w:val="24"/>
        </w:rPr>
      </w:pPr>
    </w:p>
    <w:p w14:paraId="7973CE81" w14:textId="77777777" w:rsidR="003E4503" w:rsidRPr="00AA2431" w:rsidRDefault="003E4503" w:rsidP="00DE15AC">
      <w:pPr>
        <w:numPr>
          <w:ilvl w:val="0"/>
          <w:numId w:val="1"/>
        </w:numPr>
        <w:ind w:hanging="360"/>
        <w:jc w:val="both"/>
        <w:rPr>
          <w:rFonts w:ascii="Times New Roman" w:hAnsi="Times New Roman" w:cs="Times New Roman"/>
          <w:sz w:val="24"/>
          <w:szCs w:val="24"/>
        </w:rPr>
      </w:pPr>
      <w:r w:rsidRPr="00AA2431">
        <w:rPr>
          <w:rFonts w:ascii="Times New Roman" w:hAnsi="Times New Roman" w:cs="Times New Roman"/>
          <w:sz w:val="24"/>
          <w:szCs w:val="24"/>
        </w:rPr>
        <w:t>Confirm that all attorneys in the Firm’s workers’ compensation group are admitted to practice law before the Supreme Court of Pennsylvania and are members in good standing.  Identify the member or members assigned to this project and provide resumes outlining each member’s workers’ compensation background.</w:t>
      </w:r>
    </w:p>
    <w:p w14:paraId="6AC627C4" w14:textId="77777777" w:rsidR="003E4503" w:rsidRDefault="003E4503" w:rsidP="00DE15AC">
      <w:pPr>
        <w:numPr>
          <w:ilvl w:val="0"/>
          <w:numId w:val="1"/>
        </w:numPr>
        <w:ind w:hanging="360"/>
        <w:jc w:val="both"/>
        <w:rPr>
          <w:rFonts w:ascii="Times New Roman" w:hAnsi="Times New Roman" w:cs="Times New Roman"/>
          <w:sz w:val="24"/>
          <w:szCs w:val="24"/>
        </w:rPr>
      </w:pPr>
      <w:r w:rsidRPr="00AA2431">
        <w:rPr>
          <w:rFonts w:ascii="Times New Roman" w:hAnsi="Times New Roman" w:cs="Times New Roman"/>
          <w:sz w:val="24"/>
          <w:szCs w:val="24"/>
        </w:rPr>
        <w:t>Designate a senior member to serve as the contract manager for all issues relating to services provided under the resulting Contract.  This contract manager must have a minimum of seven (7) years’ experience in workers’ compensation.</w:t>
      </w:r>
    </w:p>
    <w:p w14:paraId="4EF0829D" w14:textId="77777777" w:rsidR="003E4503" w:rsidRDefault="003E4503" w:rsidP="00DE15AC">
      <w:pPr>
        <w:pStyle w:val="ListParagraph"/>
        <w:numPr>
          <w:ilvl w:val="0"/>
          <w:numId w:val="1"/>
        </w:numPr>
        <w:ind w:hanging="360"/>
        <w:contextualSpacing/>
        <w:rPr>
          <w:szCs w:val="24"/>
        </w:rPr>
      </w:pPr>
      <w:r w:rsidRPr="00D22DB1">
        <w:rPr>
          <w:szCs w:val="24"/>
        </w:rPr>
        <w:t xml:space="preserve">Confirm that the Firm has experience with pension offset issues.  State the number of years of practice in pension offset issues, both for the Firm as well as all the attorneys within the Firm, who are expected to provide services under the resulting Contract. </w:t>
      </w:r>
    </w:p>
    <w:p w14:paraId="7BCF96F9" w14:textId="77777777" w:rsidR="003E4503" w:rsidRPr="00D22DB1" w:rsidRDefault="003E4503" w:rsidP="003E4503">
      <w:pPr>
        <w:pStyle w:val="ListParagraph"/>
        <w:ind w:left="1440"/>
        <w:contextualSpacing/>
        <w:rPr>
          <w:szCs w:val="24"/>
        </w:rPr>
      </w:pPr>
    </w:p>
    <w:p w14:paraId="65DFDBC5" w14:textId="77777777" w:rsidR="003E4503" w:rsidRPr="00A44EB2" w:rsidRDefault="003E4503" w:rsidP="00DE15AC">
      <w:pPr>
        <w:numPr>
          <w:ilvl w:val="0"/>
          <w:numId w:val="1"/>
        </w:numPr>
        <w:ind w:hanging="360"/>
        <w:jc w:val="both"/>
        <w:rPr>
          <w:rFonts w:ascii="Times New Roman" w:hAnsi="Times New Roman" w:cs="Times New Roman"/>
          <w:sz w:val="24"/>
          <w:szCs w:val="24"/>
        </w:rPr>
      </w:pPr>
      <w:r w:rsidRPr="00097F37">
        <w:rPr>
          <w:rFonts w:ascii="Times New Roman" w:hAnsi="Times New Roman" w:cs="Times New Roman"/>
          <w:sz w:val="24"/>
          <w:szCs w:val="24"/>
        </w:rPr>
        <w:t>Confirm that the Firm has experience with workers</w:t>
      </w:r>
      <w:r w:rsidR="007874F1">
        <w:rPr>
          <w:rFonts w:ascii="Times New Roman" w:hAnsi="Times New Roman" w:cs="Times New Roman"/>
          <w:sz w:val="24"/>
          <w:szCs w:val="24"/>
        </w:rPr>
        <w:t>’</w:t>
      </w:r>
      <w:r w:rsidRPr="00097F37">
        <w:rPr>
          <w:rFonts w:ascii="Times New Roman" w:hAnsi="Times New Roman" w:cs="Times New Roman"/>
          <w:sz w:val="24"/>
          <w:szCs w:val="24"/>
        </w:rPr>
        <w:t xml:space="preserve"> compensation subrogation.  State the number of years of practice in workers’ compensation subrogation</w:t>
      </w:r>
      <w:r>
        <w:rPr>
          <w:rFonts w:ascii="Times New Roman" w:hAnsi="Times New Roman" w:cs="Times New Roman"/>
          <w:sz w:val="24"/>
          <w:szCs w:val="24"/>
        </w:rPr>
        <w:t>.</w:t>
      </w:r>
    </w:p>
    <w:p w14:paraId="57FF0495" w14:textId="77777777" w:rsidR="003E4503" w:rsidRPr="00A44EB2" w:rsidRDefault="003E4503" w:rsidP="00DE15AC">
      <w:pPr>
        <w:numPr>
          <w:ilvl w:val="0"/>
          <w:numId w:val="1"/>
        </w:numPr>
        <w:ind w:hanging="360"/>
        <w:jc w:val="both"/>
        <w:rPr>
          <w:rFonts w:ascii="Times New Roman" w:hAnsi="Times New Roman" w:cs="Times New Roman"/>
          <w:sz w:val="24"/>
          <w:szCs w:val="24"/>
        </w:rPr>
      </w:pPr>
      <w:r>
        <w:rPr>
          <w:rFonts w:ascii="Times New Roman" w:hAnsi="Times New Roman" w:cs="Times New Roman"/>
          <w:sz w:val="24"/>
          <w:szCs w:val="24"/>
        </w:rPr>
        <w:t>Confirm that the Firm has experience in Longshore and Harbor Workers’ Compensation and Federal Coal Mine Health and Safety cases.  State the number of years of experience in these matters for the Firm as well as attorneys within the Firm who are expected to provide services for the Engagement.</w:t>
      </w:r>
    </w:p>
    <w:p w14:paraId="6D5FB72C" w14:textId="77777777" w:rsidR="003E4503" w:rsidRPr="00097F37" w:rsidRDefault="003E4503" w:rsidP="00DE15AC">
      <w:pPr>
        <w:widowControl w:val="0"/>
        <w:numPr>
          <w:ilvl w:val="0"/>
          <w:numId w:val="1"/>
        </w:numPr>
        <w:spacing w:after="0" w:line="240" w:lineRule="auto"/>
        <w:ind w:hanging="360"/>
        <w:jc w:val="both"/>
        <w:rPr>
          <w:rFonts w:ascii="Times New Roman" w:hAnsi="Times New Roman" w:cs="Times New Roman"/>
          <w:sz w:val="24"/>
          <w:szCs w:val="24"/>
        </w:rPr>
      </w:pPr>
      <w:r w:rsidRPr="00097F37">
        <w:rPr>
          <w:rFonts w:ascii="Times New Roman" w:hAnsi="Times New Roman" w:cs="Times New Roman"/>
          <w:sz w:val="24"/>
          <w:szCs w:val="24"/>
        </w:rPr>
        <w:t>Confirm that the Firm has experience in workers’ compensation appellate practice.  State the number of years of workers’ compensation appellate practice, both for the Firm as well as al</w:t>
      </w:r>
      <w:r>
        <w:rPr>
          <w:rFonts w:ascii="Times New Roman" w:hAnsi="Times New Roman" w:cs="Times New Roman"/>
          <w:sz w:val="24"/>
          <w:szCs w:val="24"/>
        </w:rPr>
        <w:t>l the attorneys within the Firm</w:t>
      </w:r>
      <w:r w:rsidRPr="00097F37">
        <w:rPr>
          <w:rFonts w:ascii="Times New Roman" w:hAnsi="Times New Roman" w:cs="Times New Roman"/>
          <w:sz w:val="24"/>
          <w:szCs w:val="24"/>
        </w:rPr>
        <w:t xml:space="preserve"> who are expected to provide services for the Engagement.</w:t>
      </w:r>
    </w:p>
    <w:p w14:paraId="0C02F42B" w14:textId="77777777" w:rsidR="003E4503" w:rsidRPr="00097F37" w:rsidRDefault="003E4503" w:rsidP="003E4503">
      <w:pPr>
        <w:widowControl w:val="0"/>
        <w:rPr>
          <w:rFonts w:ascii="Times New Roman" w:hAnsi="Times New Roman" w:cs="Times New Roman"/>
          <w:sz w:val="24"/>
          <w:szCs w:val="24"/>
        </w:rPr>
      </w:pPr>
    </w:p>
    <w:p w14:paraId="685DDFB9" w14:textId="77777777" w:rsidR="003E4503" w:rsidRPr="00097F37" w:rsidRDefault="003E4503" w:rsidP="003E4503">
      <w:pPr>
        <w:widowControl w:val="0"/>
        <w:numPr>
          <w:ilvl w:val="1"/>
          <w:numId w:val="1"/>
        </w:numPr>
        <w:spacing w:after="0" w:line="240" w:lineRule="auto"/>
        <w:jc w:val="both"/>
        <w:rPr>
          <w:rFonts w:ascii="Times New Roman" w:hAnsi="Times New Roman" w:cs="Times New Roman"/>
          <w:sz w:val="24"/>
          <w:szCs w:val="24"/>
        </w:rPr>
      </w:pPr>
      <w:r w:rsidRPr="00097F37">
        <w:rPr>
          <w:rFonts w:ascii="Times New Roman" w:hAnsi="Times New Roman" w:cs="Times New Roman"/>
          <w:sz w:val="24"/>
          <w:szCs w:val="24"/>
        </w:rPr>
        <w:lastRenderedPageBreak/>
        <w:t>Workers’ Compensation Appeal Board</w:t>
      </w:r>
    </w:p>
    <w:p w14:paraId="745CAEB2" w14:textId="77777777" w:rsidR="003E4503" w:rsidRPr="00097F37" w:rsidRDefault="003E4503" w:rsidP="003E4503">
      <w:pPr>
        <w:widowControl w:val="0"/>
        <w:numPr>
          <w:ilvl w:val="1"/>
          <w:numId w:val="1"/>
        </w:numPr>
        <w:spacing w:after="0" w:line="240" w:lineRule="auto"/>
        <w:jc w:val="both"/>
        <w:rPr>
          <w:rFonts w:ascii="Times New Roman" w:hAnsi="Times New Roman" w:cs="Times New Roman"/>
          <w:sz w:val="24"/>
          <w:szCs w:val="24"/>
        </w:rPr>
      </w:pPr>
      <w:r w:rsidRPr="00097F37">
        <w:rPr>
          <w:rFonts w:ascii="Times New Roman" w:hAnsi="Times New Roman" w:cs="Times New Roman"/>
          <w:sz w:val="24"/>
          <w:szCs w:val="24"/>
        </w:rPr>
        <w:t>Commonwealth Court</w:t>
      </w:r>
    </w:p>
    <w:p w14:paraId="22A6D17C" w14:textId="77777777" w:rsidR="003E4503" w:rsidRDefault="003E4503" w:rsidP="00A44EB2">
      <w:pPr>
        <w:widowControl w:val="0"/>
        <w:numPr>
          <w:ilvl w:val="1"/>
          <w:numId w:val="1"/>
        </w:numPr>
        <w:spacing w:after="0" w:line="240" w:lineRule="auto"/>
        <w:jc w:val="both"/>
        <w:rPr>
          <w:rFonts w:ascii="Times New Roman" w:hAnsi="Times New Roman" w:cs="Times New Roman"/>
          <w:sz w:val="24"/>
          <w:szCs w:val="24"/>
        </w:rPr>
      </w:pPr>
      <w:r w:rsidRPr="00097F37">
        <w:rPr>
          <w:rFonts w:ascii="Times New Roman" w:hAnsi="Times New Roman" w:cs="Times New Roman"/>
          <w:sz w:val="24"/>
          <w:szCs w:val="24"/>
        </w:rPr>
        <w:t>Pennsylvania Supreme Court</w:t>
      </w:r>
    </w:p>
    <w:p w14:paraId="74BF4E65" w14:textId="77777777" w:rsidR="00A44EB2" w:rsidRPr="00A44EB2" w:rsidRDefault="00A44EB2" w:rsidP="00A44EB2">
      <w:pPr>
        <w:widowControl w:val="0"/>
        <w:spacing w:after="0" w:line="240" w:lineRule="auto"/>
        <w:ind w:left="1440"/>
        <w:jc w:val="both"/>
        <w:rPr>
          <w:rFonts w:ascii="Times New Roman" w:hAnsi="Times New Roman" w:cs="Times New Roman"/>
          <w:sz w:val="24"/>
          <w:szCs w:val="24"/>
        </w:rPr>
      </w:pPr>
    </w:p>
    <w:p w14:paraId="6A2F7C6A" w14:textId="77777777" w:rsidR="003E4503" w:rsidRDefault="003E4503" w:rsidP="00DE15AC">
      <w:pPr>
        <w:pStyle w:val="ListParagraph"/>
        <w:widowControl w:val="0"/>
        <w:numPr>
          <w:ilvl w:val="0"/>
          <w:numId w:val="1"/>
        </w:numPr>
        <w:ind w:hanging="360"/>
        <w:rPr>
          <w:szCs w:val="24"/>
        </w:rPr>
      </w:pPr>
      <w:r w:rsidRPr="00097F37">
        <w:rPr>
          <w:szCs w:val="24"/>
        </w:rPr>
        <w:t>Confirm that the Firm handles</w:t>
      </w:r>
      <w:r>
        <w:rPr>
          <w:szCs w:val="24"/>
        </w:rPr>
        <w:t xml:space="preserve"> primarily</w:t>
      </w:r>
      <w:r w:rsidRPr="00097F37">
        <w:rPr>
          <w:szCs w:val="24"/>
        </w:rPr>
        <w:t xml:space="preserve"> workers’ compensation defense work. </w:t>
      </w:r>
    </w:p>
    <w:p w14:paraId="3AC4D4EF" w14:textId="2F8644FD" w:rsidR="00A44EB2" w:rsidRPr="00EF3D2B" w:rsidRDefault="00A44EB2" w:rsidP="00DE15AC">
      <w:pPr>
        <w:pStyle w:val="ListParagraph"/>
        <w:numPr>
          <w:ilvl w:val="0"/>
          <w:numId w:val="1"/>
        </w:numPr>
        <w:spacing w:before="240"/>
        <w:ind w:hanging="360"/>
        <w:rPr>
          <w:szCs w:val="24"/>
        </w:rPr>
      </w:pPr>
      <w:r w:rsidRPr="00EF3D2B">
        <w:rPr>
          <w:szCs w:val="24"/>
        </w:rPr>
        <w:t xml:space="preserve">Discuss your </w:t>
      </w:r>
      <w:r w:rsidR="00C62936">
        <w:rPr>
          <w:szCs w:val="24"/>
        </w:rPr>
        <w:t>F</w:t>
      </w:r>
      <w:r w:rsidR="00C62936" w:rsidRPr="00EF3D2B">
        <w:rPr>
          <w:szCs w:val="24"/>
        </w:rPr>
        <w:t xml:space="preserve">irm’s </w:t>
      </w:r>
      <w:r w:rsidRPr="00EF3D2B">
        <w:rPr>
          <w:szCs w:val="24"/>
        </w:rPr>
        <w:t xml:space="preserve">process for onboarding new case assignments and case closeout process.  Please be specific and detailed.  </w:t>
      </w:r>
    </w:p>
    <w:p w14:paraId="2C29BA47" w14:textId="7F28ADC7" w:rsidR="00A44EB2" w:rsidRPr="00EF3D2B" w:rsidRDefault="00A44EB2" w:rsidP="00DE15AC">
      <w:pPr>
        <w:pStyle w:val="ListParagraph"/>
        <w:numPr>
          <w:ilvl w:val="0"/>
          <w:numId w:val="1"/>
        </w:numPr>
        <w:spacing w:before="240"/>
        <w:ind w:hanging="360"/>
      </w:pPr>
      <w:r>
        <w:t xml:space="preserve">Discuss how your </w:t>
      </w:r>
      <w:r w:rsidR="00C62936">
        <w:t xml:space="preserve">Firm </w:t>
      </w:r>
      <w:r>
        <w:t xml:space="preserve">will assign and manage SWIF, UEGF and SIGF cases.    Please identify who in your </w:t>
      </w:r>
      <w:r w:rsidR="00E53152">
        <w:t>F</w:t>
      </w:r>
      <w:r>
        <w:t xml:space="preserve">irm will assign and manage these cases in each territory that you have bid. Please describe how the contract manager will be involved with the ongoing contract and handling of the files, both within your </w:t>
      </w:r>
      <w:r w:rsidR="06CD562B">
        <w:t>F</w:t>
      </w:r>
      <w:r>
        <w:t>irm and with the funds.  Describe the contract manger’s experience with prior or other similar projects. Please be specific and detailed.</w:t>
      </w:r>
    </w:p>
    <w:p w14:paraId="57DC0D62" w14:textId="25AF242C" w:rsidR="00A44EB2" w:rsidRPr="00EF3D2B" w:rsidRDefault="00A44EB2" w:rsidP="00DE15AC">
      <w:pPr>
        <w:pStyle w:val="ListParagraph"/>
        <w:numPr>
          <w:ilvl w:val="0"/>
          <w:numId w:val="1"/>
        </w:numPr>
        <w:spacing w:before="240"/>
        <w:ind w:hanging="450"/>
        <w:rPr>
          <w:szCs w:val="24"/>
        </w:rPr>
      </w:pPr>
      <w:r w:rsidRPr="00EF3D2B">
        <w:rPr>
          <w:szCs w:val="24"/>
        </w:rPr>
        <w:t xml:space="preserve"> Discuss your </w:t>
      </w:r>
      <w:r w:rsidR="00C62936">
        <w:rPr>
          <w:szCs w:val="24"/>
        </w:rPr>
        <w:t>F</w:t>
      </w:r>
      <w:r w:rsidR="00C62936" w:rsidRPr="00EF3D2B">
        <w:rPr>
          <w:szCs w:val="24"/>
        </w:rPr>
        <w:t xml:space="preserve">irm’s </w:t>
      </w:r>
      <w:r w:rsidRPr="00EF3D2B">
        <w:rPr>
          <w:szCs w:val="24"/>
        </w:rPr>
        <w:t xml:space="preserve">experience in handling the different funds (SWIF, UEGF and SIGF) and your understanding of the funds and how your representation of, and litigation strategy for, these funds may differ. Please indicate your proposed claims handling strategy for each fund.  Included in your claims handling strategy, please detail what work will be completed by whom on a case.  For example, will the assigned attorney handle all aspects of litigation and brief writing or will dedicated associates be responsible for brief writing.  Please be specific and detailed.  </w:t>
      </w:r>
    </w:p>
    <w:p w14:paraId="2FFA4F68" w14:textId="3FA88BE9" w:rsidR="00A44EB2" w:rsidRPr="00EF3D2B" w:rsidRDefault="00A44EB2" w:rsidP="00DE15AC">
      <w:pPr>
        <w:pStyle w:val="ListParagraph"/>
        <w:numPr>
          <w:ilvl w:val="0"/>
          <w:numId w:val="1"/>
        </w:numPr>
        <w:spacing w:before="240"/>
        <w:ind w:hanging="450"/>
      </w:pPr>
      <w:r>
        <w:t xml:space="preserve">Discuss how your </w:t>
      </w:r>
      <w:r w:rsidR="00C62936">
        <w:t xml:space="preserve">Firm </w:t>
      </w:r>
      <w:r>
        <w:t xml:space="preserve">will identify subrogation opportunities, handle Medicare </w:t>
      </w:r>
      <w:r w:rsidR="5F933EB1">
        <w:t>S</w:t>
      </w:r>
      <w:r>
        <w:t xml:space="preserve">et </w:t>
      </w:r>
      <w:r w:rsidR="6A0D7500">
        <w:t>A</w:t>
      </w:r>
      <w:r>
        <w:t>sides</w:t>
      </w:r>
      <w:r w:rsidR="5C0B5F73">
        <w:t xml:space="preserve">. Medicare </w:t>
      </w:r>
      <w:r w:rsidR="21B395C2">
        <w:t>reimbursement, and</w:t>
      </w:r>
      <w:r>
        <w:t xml:space="preserve"> pension offs</w:t>
      </w:r>
      <w:r w:rsidR="0F22ED8D">
        <w:t>ets</w:t>
      </w:r>
      <w:r>
        <w:t xml:space="preserve"> in specific relation to workers’ compensation cases</w:t>
      </w:r>
      <w:r w:rsidR="7CEDC919">
        <w:t xml:space="preserve"> and the handling of </w:t>
      </w:r>
      <w:r w:rsidR="22F6B631">
        <w:t>e</w:t>
      </w:r>
      <w:r w:rsidR="7CEDC919">
        <w:t>mployer</w:t>
      </w:r>
      <w:r w:rsidR="28D94159">
        <w:t>’</w:t>
      </w:r>
      <w:r w:rsidR="7CEDC919">
        <w:t xml:space="preserve">s </w:t>
      </w:r>
      <w:r w:rsidR="04C220CE">
        <w:t>l</w:t>
      </w:r>
      <w:r w:rsidR="7CEDC919">
        <w:t xml:space="preserve">iability </w:t>
      </w:r>
      <w:r w:rsidR="1B6D0576">
        <w:t>claims</w:t>
      </w:r>
      <w:r>
        <w:t xml:space="preserve">.  Include information on </w:t>
      </w:r>
      <w:proofErr w:type="gramStart"/>
      <w:r>
        <w:t>past experience</w:t>
      </w:r>
      <w:proofErr w:type="gramEnd"/>
      <w:r>
        <w:t xml:space="preserve"> and current certifications.  Please be specific and detailed. </w:t>
      </w:r>
    </w:p>
    <w:p w14:paraId="30C5045A" w14:textId="5B908353" w:rsidR="00A44EB2" w:rsidRPr="00A44EB2" w:rsidRDefault="00A44EB2" w:rsidP="00DE15AC">
      <w:pPr>
        <w:pStyle w:val="ListParagraph"/>
        <w:numPr>
          <w:ilvl w:val="0"/>
          <w:numId w:val="1"/>
        </w:numPr>
        <w:spacing w:before="240"/>
        <w:ind w:hanging="450"/>
      </w:pPr>
      <w:r>
        <w:t xml:space="preserve">Discuss your </w:t>
      </w:r>
      <w:r w:rsidR="00C62936">
        <w:t xml:space="preserve">Firm’s </w:t>
      </w:r>
      <w:r>
        <w:t xml:space="preserve">experience and qualifications in dealing with issues involving identifying and joining additional defendants </w:t>
      </w:r>
      <w:r w:rsidR="007874F1">
        <w:t xml:space="preserve">and </w:t>
      </w:r>
      <w:r>
        <w:t>statutory employers</w:t>
      </w:r>
      <w:r w:rsidR="007874F1">
        <w:t>,</w:t>
      </w:r>
      <w:r>
        <w:t xml:space="preserve"> and interpreting and applying the Construction Workplace Misclassification Act</w:t>
      </w:r>
      <w:r w:rsidR="00E53152">
        <w:t xml:space="preserve">, the exclusive remedy </w:t>
      </w:r>
      <w:proofErr w:type="gramStart"/>
      <w:r w:rsidR="00E53152">
        <w:t>defense</w:t>
      </w:r>
      <w:proofErr w:type="gramEnd"/>
      <w:r>
        <w:t xml:space="preserve"> and the PEO Act.</w:t>
      </w:r>
    </w:p>
    <w:p w14:paraId="1144B3AF" w14:textId="77777777" w:rsidR="003E4503" w:rsidRPr="00097F37" w:rsidRDefault="003E4503" w:rsidP="003E4503">
      <w:pPr>
        <w:pStyle w:val="ListParagraph"/>
        <w:widowControl w:val="0"/>
        <w:ind w:left="1440"/>
        <w:rPr>
          <w:szCs w:val="24"/>
        </w:rPr>
      </w:pPr>
    </w:p>
    <w:p w14:paraId="13AE02E4" w14:textId="77777777" w:rsidR="00A44EB2" w:rsidRDefault="003E4503" w:rsidP="00DE15AC">
      <w:pPr>
        <w:pStyle w:val="ListParagraph"/>
        <w:widowControl w:val="0"/>
        <w:numPr>
          <w:ilvl w:val="0"/>
          <w:numId w:val="1"/>
        </w:numPr>
        <w:ind w:hanging="450"/>
        <w:rPr>
          <w:szCs w:val="24"/>
        </w:rPr>
      </w:pPr>
      <w:r w:rsidRPr="00097F37">
        <w:rPr>
          <w:szCs w:val="24"/>
        </w:rPr>
        <w:t>Confirm that the Firm has and will maintain in full force and effect, during the term of the resulting Contract for Legal Services, professional liability insurance in the amount usual and customary for firms of its size and practice area, subject to normal deductibles.  State the amount of professional liability insurance the Firm currently carries.</w:t>
      </w:r>
    </w:p>
    <w:p w14:paraId="15B18ECA" w14:textId="77777777" w:rsidR="00A44EB2" w:rsidRPr="00A44EB2" w:rsidRDefault="00A44EB2" w:rsidP="00A44EB2">
      <w:pPr>
        <w:widowControl w:val="0"/>
        <w:spacing w:after="0" w:line="240" w:lineRule="auto"/>
        <w:rPr>
          <w:szCs w:val="24"/>
        </w:rPr>
      </w:pPr>
    </w:p>
    <w:p w14:paraId="57BFAA6E" w14:textId="77777777" w:rsidR="003E4503" w:rsidRDefault="003E4503" w:rsidP="00DE15AC">
      <w:pPr>
        <w:pStyle w:val="ListParagraph"/>
        <w:widowControl w:val="0"/>
        <w:numPr>
          <w:ilvl w:val="0"/>
          <w:numId w:val="1"/>
        </w:numPr>
        <w:ind w:hanging="450"/>
        <w:rPr>
          <w:szCs w:val="24"/>
        </w:rPr>
      </w:pPr>
      <w:r>
        <w:rPr>
          <w:szCs w:val="24"/>
        </w:rPr>
        <w:t>Provide detailed descriptions of:</w:t>
      </w:r>
    </w:p>
    <w:p w14:paraId="6EFA3000" w14:textId="77777777" w:rsidR="003E4503" w:rsidRDefault="003E4503" w:rsidP="003E4503">
      <w:pPr>
        <w:pStyle w:val="ListParagraph"/>
        <w:rPr>
          <w:szCs w:val="24"/>
        </w:rPr>
      </w:pPr>
    </w:p>
    <w:p w14:paraId="0F105B60" w14:textId="77777777" w:rsidR="003E4503" w:rsidRDefault="003E4503" w:rsidP="004126C4">
      <w:pPr>
        <w:pStyle w:val="ListParagraph"/>
        <w:numPr>
          <w:ilvl w:val="0"/>
          <w:numId w:val="2"/>
        </w:numPr>
        <w:ind w:left="1440"/>
        <w:rPr>
          <w:szCs w:val="24"/>
        </w:rPr>
      </w:pPr>
      <w:r>
        <w:rPr>
          <w:szCs w:val="24"/>
        </w:rPr>
        <w:t>Any litigation or administrative proceeding in which the Firm was a party in any matter related to the professional activities of the Firm during the five (5) years prior to the date of this RFP.</w:t>
      </w:r>
    </w:p>
    <w:p w14:paraId="018E3098" w14:textId="77777777" w:rsidR="003E4503" w:rsidRDefault="003E4503" w:rsidP="004126C4">
      <w:pPr>
        <w:pStyle w:val="ListParagraph"/>
        <w:ind w:left="1440"/>
        <w:rPr>
          <w:szCs w:val="24"/>
        </w:rPr>
      </w:pPr>
    </w:p>
    <w:p w14:paraId="46EAEBF8" w14:textId="77777777" w:rsidR="003E4503" w:rsidRDefault="003E4503" w:rsidP="004126C4">
      <w:pPr>
        <w:pStyle w:val="ListParagraph"/>
        <w:numPr>
          <w:ilvl w:val="0"/>
          <w:numId w:val="2"/>
        </w:numPr>
        <w:ind w:left="1440"/>
        <w:rPr>
          <w:szCs w:val="24"/>
        </w:rPr>
      </w:pPr>
      <w:r>
        <w:rPr>
          <w:szCs w:val="24"/>
        </w:rPr>
        <w:lastRenderedPageBreak/>
        <w:t>Any pending litigation, investigation, or proceeding in which a court or administrative agency is addressing any question relating to the professional activities of the Firm; and</w:t>
      </w:r>
    </w:p>
    <w:p w14:paraId="3D6B5E24" w14:textId="77777777" w:rsidR="003E4503" w:rsidRPr="00250760" w:rsidRDefault="003E4503" w:rsidP="004126C4">
      <w:pPr>
        <w:pStyle w:val="ListParagraph"/>
        <w:ind w:left="1440"/>
        <w:rPr>
          <w:szCs w:val="24"/>
        </w:rPr>
      </w:pPr>
    </w:p>
    <w:p w14:paraId="5B07503C" w14:textId="77777777" w:rsidR="003E4503" w:rsidRDefault="003E4503" w:rsidP="004126C4">
      <w:pPr>
        <w:pStyle w:val="ListParagraph"/>
        <w:numPr>
          <w:ilvl w:val="0"/>
          <w:numId w:val="2"/>
        </w:numPr>
        <w:ind w:left="1440"/>
        <w:rPr>
          <w:szCs w:val="24"/>
        </w:rPr>
      </w:pPr>
      <w:r>
        <w:rPr>
          <w:szCs w:val="24"/>
        </w:rPr>
        <w:t>Any litigation or threatened litigation in connection with services rendered by the Firm as counsel or as special counsel in connection with any opinion rendered by the Firm in the last seven (7) years.</w:t>
      </w:r>
    </w:p>
    <w:p w14:paraId="429E00BD" w14:textId="77777777" w:rsidR="003E4503" w:rsidRPr="00250760" w:rsidRDefault="003E4503" w:rsidP="003E4503">
      <w:pPr>
        <w:pStyle w:val="ListParagraph"/>
        <w:rPr>
          <w:szCs w:val="24"/>
        </w:rPr>
      </w:pPr>
    </w:p>
    <w:p w14:paraId="0794543B" w14:textId="11A0EA0C" w:rsidR="003E4503" w:rsidRPr="004126C4" w:rsidRDefault="003E4503" w:rsidP="004126C4">
      <w:pPr>
        <w:pStyle w:val="ListParagraph"/>
        <w:widowControl w:val="0"/>
        <w:numPr>
          <w:ilvl w:val="0"/>
          <w:numId w:val="1"/>
        </w:numPr>
        <w:ind w:hanging="450"/>
        <w:rPr>
          <w:szCs w:val="24"/>
        </w:rPr>
      </w:pPr>
      <w:r>
        <w:rPr>
          <w:szCs w:val="24"/>
        </w:rPr>
        <w:t>Provide written acknowledgement that the Firm will comply with OGC’s Conflict Waiver Policy, a copy of which is attached as Appendix E to the Standard Contract for Legal Services in Part V of the RFP.</w:t>
      </w:r>
    </w:p>
    <w:p w14:paraId="53283772" w14:textId="12447E8F" w:rsidR="004126C4" w:rsidRPr="001D6ADF" w:rsidRDefault="004126C4" w:rsidP="004126C4">
      <w:pPr>
        <w:pStyle w:val="ListParagraph"/>
        <w:numPr>
          <w:ilvl w:val="0"/>
          <w:numId w:val="7"/>
        </w:numPr>
        <w:spacing w:before="240"/>
      </w:pPr>
      <w:r w:rsidRPr="001D6ADF">
        <w:t xml:space="preserve">Describe any existing or potential conflict of interest arising from the Law Firm’s relationships with or representation of other parties.  </w:t>
      </w:r>
      <w:r w:rsidRPr="001D6ADF">
        <w:rPr>
          <w:b/>
          <w:bCs/>
        </w:rPr>
        <w:t xml:space="preserve">A conflict shall include, but </w:t>
      </w:r>
      <w:proofErr w:type="gramStart"/>
      <w:r w:rsidRPr="001D6ADF">
        <w:rPr>
          <w:b/>
          <w:bCs/>
        </w:rPr>
        <w:t>is not be</w:t>
      </w:r>
      <w:proofErr w:type="gramEnd"/>
      <w:r w:rsidRPr="001D6ADF">
        <w:rPr>
          <w:b/>
          <w:bCs/>
        </w:rPr>
        <w:t xml:space="preserve"> limited to, the representation of any party in a matter adverse to the Commonwealth or to any Commonwealth agency for which OGC has not previously granted a conflict waiver.</w:t>
      </w:r>
      <w:r w:rsidRPr="001D6ADF">
        <w:t xml:space="preserve">  This includes potential conflicts for any proposed subcontractor.  As set forth in Part IV-2 of this RFP, failure to disclose a conflict is grounds for rejection of a proposal, or removal or suspension from an engagement.  </w:t>
      </w:r>
    </w:p>
    <w:p w14:paraId="48E3F857" w14:textId="77777777" w:rsidR="004126C4" w:rsidRPr="006519FE" w:rsidRDefault="004126C4" w:rsidP="004126C4">
      <w:pPr>
        <w:pStyle w:val="BodyText"/>
        <w:ind w:left="0"/>
        <w:jc w:val="both"/>
        <w:rPr>
          <w:sz w:val="24"/>
          <w:szCs w:val="24"/>
        </w:rPr>
      </w:pPr>
    </w:p>
    <w:p w14:paraId="6CBAF8F8" w14:textId="77777777" w:rsidR="004126C4" w:rsidRPr="006519FE" w:rsidRDefault="004126C4" w:rsidP="004126C4">
      <w:pPr>
        <w:pStyle w:val="BodyText"/>
        <w:numPr>
          <w:ilvl w:val="0"/>
          <w:numId w:val="7"/>
        </w:numPr>
        <w:jc w:val="both"/>
        <w:rPr>
          <w:sz w:val="24"/>
          <w:szCs w:val="24"/>
        </w:rPr>
      </w:pPr>
      <w:r w:rsidRPr="006519FE">
        <w:rPr>
          <w:sz w:val="24"/>
          <w:szCs w:val="24"/>
        </w:rPr>
        <w:t xml:space="preserve">Provide sufficient facts, legal implications, and possible effects </w:t>
      </w:r>
      <w:r>
        <w:t xml:space="preserve">for any matter as described above </w:t>
      </w:r>
      <w:r w:rsidRPr="00FE0F91">
        <w:t xml:space="preserve">so that OGC may evaluate the significance of each potential conflict.  </w:t>
      </w:r>
    </w:p>
    <w:p w14:paraId="5BEE3A5A" w14:textId="77777777" w:rsidR="004126C4" w:rsidRPr="006519FE" w:rsidRDefault="004126C4" w:rsidP="004126C4">
      <w:pPr>
        <w:pStyle w:val="BodyText"/>
        <w:jc w:val="both"/>
        <w:rPr>
          <w:sz w:val="24"/>
          <w:szCs w:val="24"/>
        </w:rPr>
      </w:pPr>
    </w:p>
    <w:p w14:paraId="5D417D10" w14:textId="68B7FB51" w:rsidR="004126C4" w:rsidRPr="006519FE" w:rsidRDefault="004126C4" w:rsidP="004126C4">
      <w:pPr>
        <w:pStyle w:val="BodyText"/>
        <w:numPr>
          <w:ilvl w:val="0"/>
          <w:numId w:val="7"/>
        </w:numPr>
        <w:jc w:val="both"/>
        <w:rPr>
          <w:sz w:val="24"/>
          <w:szCs w:val="24"/>
        </w:rPr>
      </w:pPr>
      <w:r w:rsidRPr="006519FE">
        <w:rPr>
          <w:sz w:val="24"/>
          <w:szCs w:val="24"/>
        </w:rPr>
        <w:t xml:space="preserve">Represent and warrant, in writing, </w:t>
      </w:r>
      <w:r w:rsidRPr="00FE0F91">
        <w:t>that the Law Firm has no conflicting representations that have not been fully disclosed to and waived by the General Counsel.</w:t>
      </w:r>
    </w:p>
    <w:p w14:paraId="3467BE02" w14:textId="77777777" w:rsidR="004126C4" w:rsidRPr="006519FE" w:rsidRDefault="004126C4" w:rsidP="004126C4">
      <w:pPr>
        <w:pStyle w:val="BodyText"/>
        <w:ind w:left="0"/>
        <w:jc w:val="both"/>
        <w:rPr>
          <w:sz w:val="24"/>
          <w:szCs w:val="24"/>
        </w:rPr>
      </w:pPr>
    </w:p>
    <w:p w14:paraId="6C407EBF" w14:textId="620D80EB" w:rsidR="00A44EB2" w:rsidRPr="004126C4" w:rsidRDefault="004126C4" w:rsidP="00A44EB2">
      <w:pPr>
        <w:pStyle w:val="BodyText"/>
        <w:widowControl/>
        <w:numPr>
          <w:ilvl w:val="0"/>
          <w:numId w:val="7"/>
        </w:numPr>
        <w:jc w:val="both"/>
        <w:rPr>
          <w:sz w:val="24"/>
          <w:szCs w:val="24"/>
        </w:rPr>
      </w:pPr>
      <w:r w:rsidRPr="006519FE">
        <w:rPr>
          <w:sz w:val="24"/>
          <w:szCs w:val="24"/>
        </w:rPr>
        <w:t xml:space="preserve">Represent and warrant that the </w:t>
      </w:r>
      <w:r w:rsidRPr="00FE0F91">
        <w:t xml:space="preserve">Law Firm shall not undertake any representation that conflicts with the performance of the services or obligations </w:t>
      </w:r>
      <w:r>
        <w:t xml:space="preserve">as described hereunder </w:t>
      </w:r>
      <w:r w:rsidRPr="00FE0F91">
        <w:t>unless such conflicting representation has been fully disclosed to and waived by the</w:t>
      </w:r>
      <w:r>
        <w:t xml:space="preserve"> General Counsel.  </w:t>
      </w:r>
      <w:proofErr w:type="gramStart"/>
      <w:r>
        <w:t>Any and all</w:t>
      </w:r>
      <w:proofErr w:type="gramEnd"/>
      <w:r w:rsidRPr="00FE0F91">
        <w:t xml:space="preserve"> conflicting representation shall be promptly disclosed to the General Counsel.</w:t>
      </w:r>
    </w:p>
    <w:p w14:paraId="014B6033" w14:textId="77777777" w:rsidR="00A44EB2" w:rsidRPr="00A44EB2" w:rsidRDefault="00A44EB2" w:rsidP="00A44EB2">
      <w:pPr>
        <w:pStyle w:val="ListParagraph"/>
        <w:widowControl w:val="0"/>
        <w:ind w:left="1800"/>
        <w:rPr>
          <w:szCs w:val="24"/>
        </w:rPr>
      </w:pPr>
    </w:p>
    <w:p w14:paraId="43B62CEA" w14:textId="450E9160" w:rsidR="003E4503" w:rsidRDefault="003E4503" w:rsidP="00DE15AC">
      <w:pPr>
        <w:pStyle w:val="ListParagraph"/>
        <w:widowControl w:val="0"/>
        <w:numPr>
          <w:ilvl w:val="0"/>
          <w:numId w:val="1"/>
        </w:numPr>
        <w:ind w:hanging="450"/>
        <w:rPr>
          <w:szCs w:val="24"/>
        </w:rPr>
      </w:pPr>
      <w:r>
        <w:rPr>
          <w:szCs w:val="24"/>
        </w:rPr>
        <w:t>Describe the Firm’s ability to provide paper and electronic documents to the Commonwealth in a form compatible with the Commonwealth’s technology.</w:t>
      </w:r>
    </w:p>
    <w:p w14:paraId="3EE5E32D" w14:textId="400C3134" w:rsidR="00A44EB2" w:rsidRPr="00A44EB2" w:rsidRDefault="00A44EB2" w:rsidP="00DE15AC">
      <w:pPr>
        <w:pStyle w:val="ListParagraph"/>
        <w:numPr>
          <w:ilvl w:val="0"/>
          <w:numId w:val="1"/>
        </w:numPr>
        <w:spacing w:before="240"/>
        <w:ind w:hanging="450"/>
      </w:pPr>
      <w:r>
        <w:t xml:space="preserve">Discuss your </w:t>
      </w:r>
      <w:r w:rsidR="00C62936">
        <w:t xml:space="preserve">Firm’s </w:t>
      </w:r>
      <w:r>
        <w:t>ability to submit information electronically, your billing process and your dedicated billing staff.  Please be specific and detailed.  Merely indicating that you</w:t>
      </w:r>
      <w:r w:rsidR="00C62936">
        <w:t>r</w:t>
      </w:r>
      <w:r>
        <w:t xml:space="preserve"> </w:t>
      </w:r>
      <w:r w:rsidR="189B2807">
        <w:t>F</w:t>
      </w:r>
      <w:r>
        <w:t>irm can electronically submit information and process invoices is not sufficient.</w:t>
      </w:r>
    </w:p>
    <w:p w14:paraId="1449164F" w14:textId="77777777" w:rsidR="003E4503" w:rsidRDefault="003E4503" w:rsidP="003E4503">
      <w:pPr>
        <w:pStyle w:val="ListParagraph"/>
        <w:widowControl w:val="0"/>
        <w:ind w:left="1440"/>
        <w:rPr>
          <w:szCs w:val="24"/>
        </w:rPr>
      </w:pPr>
    </w:p>
    <w:p w14:paraId="52E989D3" w14:textId="77777777" w:rsidR="003E4503" w:rsidRDefault="003E4503" w:rsidP="00DE15AC">
      <w:pPr>
        <w:pStyle w:val="ListParagraph"/>
        <w:widowControl w:val="0"/>
        <w:numPr>
          <w:ilvl w:val="0"/>
          <w:numId w:val="1"/>
        </w:numPr>
        <w:ind w:hanging="450"/>
        <w:rPr>
          <w:szCs w:val="24"/>
        </w:rPr>
      </w:pPr>
      <w:r>
        <w:rPr>
          <w:szCs w:val="24"/>
        </w:rPr>
        <w:t>Confirm that the Firm will perform legal services in accordance with the terms and conditions of the Standard Contract for Legal Services, a copy of which is attached to the RFP as Part V.</w:t>
      </w:r>
    </w:p>
    <w:p w14:paraId="6459352C" w14:textId="77777777" w:rsidR="00A44EB2" w:rsidRPr="00EF3D2B" w:rsidRDefault="00A44EB2" w:rsidP="00DE15AC">
      <w:pPr>
        <w:pStyle w:val="ListParagraph"/>
        <w:numPr>
          <w:ilvl w:val="0"/>
          <w:numId w:val="1"/>
        </w:numPr>
        <w:spacing w:before="240"/>
        <w:ind w:hanging="450"/>
        <w:rPr>
          <w:szCs w:val="24"/>
        </w:rPr>
      </w:pPr>
      <w:r w:rsidRPr="00EF3D2B">
        <w:rPr>
          <w:szCs w:val="24"/>
        </w:rPr>
        <w:t xml:space="preserve">Discuss how you will identify and manage conflicts.  Please be specific and detailed. </w:t>
      </w:r>
    </w:p>
    <w:p w14:paraId="4D59CACD" w14:textId="77777777" w:rsidR="00A44EB2" w:rsidRPr="00250760" w:rsidRDefault="00A44EB2" w:rsidP="003E4503">
      <w:pPr>
        <w:pStyle w:val="ListParagraph"/>
        <w:rPr>
          <w:szCs w:val="24"/>
        </w:rPr>
      </w:pPr>
    </w:p>
    <w:p w14:paraId="08C5F0F2" w14:textId="77777777" w:rsidR="003E4503" w:rsidRDefault="003E4503" w:rsidP="00DE15AC">
      <w:pPr>
        <w:pStyle w:val="ListParagraph"/>
        <w:widowControl w:val="0"/>
        <w:numPr>
          <w:ilvl w:val="0"/>
          <w:numId w:val="1"/>
        </w:numPr>
        <w:ind w:hanging="450"/>
        <w:rPr>
          <w:szCs w:val="24"/>
        </w:rPr>
      </w:pPr>
      <w:r>
        <w:rPr>
          <w:szCs w:val="24"/>
        </w:rPr>
        <w:lastRenderedPageBreak/>
        <w:t>Confirm that the Firm will be responsible for notifying the Commonwealth in writing if they no longer meet the minimum qualifications.  The Commonwealth reserves the right to reconfirm minimum qualifications from time to time.  Any Firm may be removed or suspended from participation for reasons that include, but are not limited to, the following:</w:t>
      </w:r>
    </w:p>
    <w:p w14:paraId="2CB9188E" w14:textId="77777777" w:rsidR="003E4503" w:rsidRPr="00250760" w:rsidRDefault="003E4503" w:rsidP="003E4503">
      <w:pPr>
        <w:pStyle w:val="ListParagraph"/>
        <w:rPr>
          <w:szCs w:val="24"/>
        </w:rPr>
      </w:pPr>
    </w:p>
    <w:p w14:paraId="53EFD29B" w14:textId="77777777" w:rsidR="003E4503" w:rsidRDefault="003E4503" w:rsidP="003E4503">
      <w:pPr>
        <w:pStyle w:val="ListParagraph"/>
        <w:widowControl w:val="0"/>
        <w:numPr>
          <w:ilvl w:val="0"/>
          <w:numId w:val="4"/>
        </w:numPr>
        <w:rPr>
          <w:szCs w:val="24"/>
        </w:rPr>
      </w:pPr>
      <w:r>
        <w:rPr>
          <w:szCs w:val="24"/>
        </w:rPr>
        <w:t xml:space="preserve">Unprofessional </w:t>
      </w:r>
      <w:proofErr w:type="gramStart"/>
      <w:r>
        <w:rPr>
          <w:szCs w:val="24"/>
        </w:rPr>
        <w:t>performance;</w:t>
      </w:r>
      <w:proofErr w:type="gramEnd"/>
    </w:p>
    <w:p w14:paraId="326F680A" w14:textId="77777777" w:rsidR="003E4503" w:rsidRDefault="003E4503" w:rsidP="003E4503">
      <w:pPr>
        <w:pStyle w:val="ListParagraph"/>
        <w:widowControl w:val="0"/>
        <w:numPr>
          <w:ilvl w:val="0"/>
          <w:numId w:val="4"/>
        </w:numPr>
        <w:rPr>
          <w:szCs w:val="24"/>
        </w:rPr>
      </w:pPr>
      <w:r>
        <w:rPr>
          <w:szCs w:val="24"/>
        </w:rPr>
        <w:t xml:space="preserve">Being the subject of disciplinary/licensing actions by the Pennsylvania Supreme </w:t>
      </w:r>
      <w:proofErr w:type="gramStart"/>
      <w:r>
        <w:rPr>
          <w:szCs w:val="24"/>
        </w:rPr>
        <w:t>Court;</w:t>
      </w:r>
      <w:proofErr w:type="gramEnd"/>
    </w:p>
    <w:p w14:paraId="76F71867" w14:textId="77777777" w:rsidR="003E4503" w:rsidRDefault="003E4503" w:rsidP="003E4503">
      <w:pPr>
        <w:pStyle w:val="ListParagraph"/>
        <w:widowControl w:val="0"/>
        <w:numPr>
          <w:ilvl w:val="0"/>
          <w:numId w:val="4"/>
        </w:numPr>
        <w:rPr>
          <w:szCs w:val="24"/>
        </w:rPr>
      </w:pPr>
      <w:r>
        <w:rPr>
          <w:szCs w:val="24"/>
        </w:rPr>
        <w:t xml:space="preserve">Filing for protection under federal or state bankruptcy </w:t>
      </w:r>
      <w:proofErr w:type="gramStart"/>
      <w:r>
        <w:rPr>
          <w:szCs w:val="24"/>
        </w:rPr>
        <w:t>laws;</w:t>
      </w:r>
      <w:proofErr w:type="gramEnd"/>
    </w:p>
    <w:p w14:paraId="00702048" w14:textId="77777777" w:rsidR="003E4503" w:rsidRDefault="003E4503" w:rsidP="003E4503">
      <w:pPr>
        <w:pStyle w:val="ListParagraph"/>
        <w:widowControl w:val="0"/>
        <w:numPr>
          <w:ilvl w:val="0"/>
          <w:numId w:val="4"/>
        </w:numPr>
        <w:rPr>
          <w:szCs w:val="24"/>
        </w:rPr>
      </w:pPr>
      <w:r>
        <w:rPr>
          <w:szCs w:val="24"/>
        </w:rPr>
        <w:t xml:space="preserve">Failure to continue to meet minimum </w:t>
      </w:r>
      <w:proofErr w:type="gramStart"/>
      <w:r>
        <w:rPr>
          <w:szCs w:val="24"/>
        </w:rPr>
        <w:t>qualifications;</w:t>
      </w:r>
      <w:proofErr w:type="gramEnd"/>
    </w:p>
    <w:p w14:paraId="68931D2E" w14:textId="77777777" w:rsidR="003E4503" w:rsidRDefault="003E4503" w:rsidP="003E4503">
      <w:pPr>
        <w:pStyle w:val="ListParagraph"/>
        <w:widowControl w:val="0"/>
        <w:numPr>
          <w:ilvl w:val="0"/>
          <w:numId w:val="4"/>
        </w:numPr>
        <w:rPr>
          <w:szCs w:val="24"/>
        </w:rPr>
      </w:pPr>
      <w:r>
        <w:rPr>
          <w:szCs w:val="24"/>
        </w:rPr>
        <w:t xml:space="preserve">Failure to pay federal, </w:t>
      </w:r>
      <w:proofErr w:type="gramStart"/>
      <w:r>
        <w:rPr>
          <w:szCs w:val="24"/>
        </w:rPr>
        <w:t>state</w:t>
      </w:r>
      <w:proofErr w:type="gramEnd"/>
      <w:r>
        <w:rPr>
          <w:szCs w:val="24"/>
        </w:rPr>
        <w:t xml:space="preserve"> or local taxes; or</w:t>
      </w:r>
    </w:p>
    <w:p w14:paraId="6ED3624C" w14:textId="77777777" w:rsidR="00A44EB2" w:rsidRPr="00A44EB2" w:rsidRDefault="003E4503" w:rsidP="00A44EB2">
      <w:pPr>
        <w:pStyle w:val="ListParagraph"/>
        <w:widowControl w:val="0"/>
        <w:numPr>
          <w:ilvl w:val="0"/>
          <w:numId w:val="4"/>
        </w:numPr>
        <w:rPr>
          <w:szCs w:val="24"/>
        </w:rPr>
      </w:pPr>
      <w:r>
        <w:rPr>
          <w:szCs w:val="24"/>
        </w:rPr>
        <w:t>Undisclosed conflict of interest.</w:t>
      </w:r>
    </w:p>
    <w:p w14:paraId="3E6EFB31" w14:textId="77777777" w:rsidR="003E4503" w:rsidRPr="00250760" w:rsidRDefault="003E4503" w:rsidP="003E4503">
      <w:pPr>
        <w:pStyle w:val="ListParagraph"/>
        <w:widowControl w:val="0"/>
        <w:ind w:left="2160"/>
        <w:rPr>
          <w:szCs w:val="24"/>
        </w:rPr>
      </w:pPr>
    </w:p>
    <w:p w14:paraId="42A74AC3" w14:textId="29BC48C6" w:rsidR="003E4503" w:rsidRDefault="003E4503" w:rsidP="00DE15AC">
      <w:pPr>
        <w:pStyle w:val="ListParagraph"/>
        <w:numPr>
          <w:ilvl w:val="0"/>
          <w:numId w:val="1"/>
        </w:numPr>
        <w:ind w:hanging="450"/>
        <w:jc w:val="left"/>
        <w:rPr>
          <w:szCs w:val="24"/>
        </w:rPr>
      </w:pPr>
      <w:r>
        <w:rPr>
          <w:szCs w:val="24"/>
        </w:rPr>
        <w:t xml:space="preserve">Confirm that the </w:t>
      </w:r>
      <w:r w:rsidR="00C62936">
        <w:rPr>
          <w:szCs w:val="24"/>
        </w:rPr>
        <w:t xml:space="preserve">Firm </w:t>
      </w:r>
      <w:r>
        <w:rPr>
          <w:szCs w:val="24"/>
        </w:rPr>
        <w:t>has d</w:t>
      </w:r>
      <w:r w:rsidRPr="00A04FB4">
        <w:rPr>
          <w:szCs w:val="24"/>
        </w:rPr>
        <w:t>edicated billing staff to assure submission of accurate, timely invoices and other documentation</w:t>
      </w:r>
      <w:r w:rsidR="00C62936">
        <w:rPr>
          <w:szCs w:val="24"/>
        </w:rPr>
        <w:t>.</w:t>
      </w:r>
    </w:p>
    <w:p w14:paraId="26EBEB04" w14:textId="77777777" w:rsidR="003E4503" w:rsidRDefault="003E4503" w:rsidP="003E4503">
      <w:pPr>
        <w:rPr>
          <w:rFonts w:ascii="Times New Roman" w:eastAsia="Times New Roman" w:hAnsi="Times New Roman" w:cs="Times New Roman"/>
          <w:snapToGrid w:val="0"/>
          <w:sz w:val="24"/>
          <w:szCs w:val="24"/>
        </w:rPr>
      </w:pPr>
    </w:p>
    <w:p w14:paraId="43A3B991" w14:textId="77777777" w:rsidR="00AA19EF" w:rsidRDefault="00AA19EF"/>
    <w:sectPr w:rsidR="00AA19EF" w:rsidSect="0021494B">
      <w:footerReference w:type="default" r:id="rId7"/>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1FAD2" w14:textId="77777777" w:rsidR="001C655B" w:rsidRDefault="001C655B">
      <w:pPr>
        <w:spacing w:after="0" w:line="240" w:lineRule="auto"/>
      </w:pPr>
      <w:r>
        <w:separator/>
      </w:r>
    </w:p>
  </w:endnote>
  <w:endnote w:type="continuationSeparator" w:id="0">
    <w:p w14:paraId="6D55E327" w14:textId="77777777" w:rsidR="001C655B" w:rsidRDefault="001C6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0B691" w14:textId="154274A3" w:rsidR="00A67789" w:rsidRDefault="00000000">
    <w:pPr>
      <w:pStyle w:val="Footer"/>
      <w:jc w:val="center"/>
    </w:pPr>
  </w:p>
  <w:p w14:paraId="57D8AD7E" w14:textId="77777777" w:rsidR="00A67789"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8C1528" w14:textId="77777777" w:rsidR="001C655B" w:rsidRDefault="001C655B">
      <w:pPr>
        <w:spacing w:after="0" w:line="240" w:lineRule="auto"/>
      </w:pPr>
      <w:r>
        <w:separator/>
      </w:r>
    </w:p>
  </w:footnote>
  <w:footnote w:type="continuationSeparator" w:id="0">
    <w:p w14:paraId="37E10F7D" w14:textId="77777777" w:rsidR="001C655B" w:rsidRDefault="001C65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453ED"/>
    <w:multiLevelType w:val="hybridMultilevel"/>
    <w:tmpl w:val="213C3F60"/>
    <w:lvl w:ilvl="0" w:tplc="0FFCB10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E760A5B"/>
    <w:multiLevelType w:val="multilevel"/>
    <w:tmpl w:val="AFC48394"/>
    <w:lvl w:ilvl="0">
      <w:start w:val="1"/>
      <w:numFmt w:val="decimal"/>
      <w:lvlText w:val="%1."/>
      <w:lvlJc w:val="left"/>
      <w:pPr>
        <w:ind w:left="720" w:hanging="720"/>
      </w:pPr>
      <w:rPr>
        <w:rFonts w:ascii="Times New Roman" w:eastAsia="Times New Roman" w:hAnsi="Times New Roman" w:hint="default"/>
        <w:b/>
        <w:bCs/>
        <w:i w:val="0"/>
        <w:spacing w:val="0"/>
        <w:w w:val="103"/>
        <w:position w:val="0"/>
        <w:sz w:val="22"/>
        <w:szCs w:val="22"/>
      </w:rPr>
    </w:lvl>
    <w:lvl w:ilvl="1">
      <w:start w:val="1"/>
      <w:numFmt w:val="lowerLetter"/>
      <w:lvlText w:val="%2."/>
      <w:lvlJc w:val="left"/>
      <w:pPr>
        <w:ind w:left="1440" w:hanging="360"/>
      </w:pPr>
      <w:rPr>
        <w:rFonts w:hint="default"/>
        <w:w w:val="103"/>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35A35EEB"/>
    <w:multiLevelType w:val="hybridMultilevel"/>
    <w:tmpl w:val="59347DF2"/>
    <w:lvl w:ilvl="0" w:tplc="04090017">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3FAB4BE7"/>
    <w:multiLevelType w:val="hybridMultilevel"/>
    <w:tmpl w:val="6EF08B3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5C44F5E"/>
    <w:multiLevelType w:val="hybridMultilevel"/>
    <w:tmpl w:val="B46295A4"/>
    <w:lvl w:ilvl="0" w:tplc="579677AE">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720F6BE3"/>
    <w:multiLevelType w:val="hybridMultilevel"/>
    <w:tmpl w:val="05725DF6"/>
    <w:lvl w:ilvl="0" w:tplc="3AA8D1AA">
      <w:start w:val="1"/>
      <w:numFmt w:val="upperLetter"/>
      <w:lvlText w:val="%1."/>
      <w:lvlJc w:val="left"/>
      <w:pPr>
        <w:ind w:left="1440" w:hanging="360"/>
      </w:pPr>
      <w:rPr>
        <w:rFonts w:hint="default"/>
        <w:b/>
      </w:rPr>
    </w:lvl>
    <w:lvl w:ilvl="1" w:tplc="97984A92">
      <w:start w:val="1"/>
      <w:numFmt w:val="lowerLetter"/>
      <w:lvlText w:val="%2."/>
      <w:lvlJc w:val="left"/>
      <w:pPr>
        <w:ind w:left="2160" w:hanging="360"/>
      </w:pPr>
      <w:rPr>
        <w:rFonts w:asciiTheme="minorHAnsi" w:eastAsiaTheme="minorHAnsi" w:hAnsiTheme="minorHAnsi" w:cstheme="minorBidi"/>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FF07D62"/>
    <w:multiLevelType w:val="hybridMultilevel"/>
    <w:tmpl w:val="0D3C10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45372597">
    <w:abstractNumId w:val="1"/>
  </w:num>
  <w:num w:numId="2" w16cid:durableId="692192158">
    <w:abstractNumId w:val="2"/>
  </w:num>
  <w:num w:numId="3" w16cid:durableId="1648897491">
    <w:abstractNumId w:val="0"/>
  </w:num>
  <w:num w:numId="4" w16cid:durableId="1968125882">
    <w:abstractNumId w:val="4"/>
  </w:num>
  <w:num w:numId="5" w16cid:durableId="297303514">
    <w:abstractNumId w:val="5"/>
  </w:num>
  <w:num w:numId="6" w16cid:durableId="1307050461">
    <w:abstractNumId w:val="6"/>
  </w:num>
  <w:num w:numId="7" w16cid:durableId="10061328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4503"/>
    <w:rsid w:val="000B3FF9"/>
    <w:rsid w:val="000D6B86"/>
    <w:rsid w:val="001C655B"/>
    <w:rsid w:val="003E4503"/>
    <w:rsid w:val="004126C4"/>
    <w:rsid w:val="007874F1"/>
    <w:rsid w:val="00A44EB2"/>
    <w:rsid w:val="00AA19EF"/>
    <w:rsid w:val="00AF7349"/>
    <w:rsid w:val="00C62936"/>
    <w:rsid w:val="00C75BC6"/>
    <w:rsid w:val="00DE15AC"/>
    <w:rsid w:val="00E53152"/>
    <w:rsid w:val="00F53D32"/>
    <w:rsid w:val="04C220CE"/>
    <w:rsid w:val="06CD562B"/>
    <w:rsid w:val="07B11EA2"/>
    <w:rsid w:val="0F22ED8D"/>
    <w:rsid w:val="189B2807"/>
    <w:rsid w:val="1B6D0576"/>
    <w:rsid w:val="21B395C2"/>
    <w:rsid w:val="22F6B631"/>
    <w:rsid w:val="28D94159"/>
    <w:rsid w:val="3139EF38"/>
    <w:rsid w:val="326298CD"/>
    <w:rsid w:val="499C634F"/>
    <w:rsid w:val="56F37474"/>
    <w:rsid w:val="5C0B5F73"/>
    <w:rsid w:val="5D1525AD"/>
    <w:rsid w:val="5D9B8809"/>
    <w:rsid w:val="5F933EB1"/>
    <w:rsid w:val="6069AB1E"/>
    <w:rsid w:val="619B104B"/>
    <w:rsid w:val="62C5A426"/>
    <w:rsid w:val="631A21E2"/>
    <w:rsid w:val="6A0D7500"/>
    <w:rsid w:val="7CEDC9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8CABE"/>
  <w15:docId w15:val="{CC01EC2B-8ABA-4BCC-A84A-AD8D12006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4503"/>
    <w:pPr>
      <w:spacing w:after="200" w:line="276" w:lineRule="auto"/>
    </w:pPr>
    <w:rPr>
      <w:rFonts w:asciiTheme="minorHAnsi" w:hAnsiTheme="minorHAnsi"/>
      <w:color w:val="auto"/>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E45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4503"/>
    <w:rPr>
      <w:rFonts w:asciiTheme="minorHAnsi" w:hAnsiTheme="minorHAnsi"/>
      <w:color w:val="auto"/>
      <w:sz w:val="22"/>
    </w:rPr>
  </w:style>
  <w:style w:type="paragraph" w:styleId="ListParagraph">
    <w:name w:val="List Paragraph"/>
    <w:basedOn w:val="Normal"/>
    <w:uiPriority w:val="34"/>
    <w:qFormat/>
    <w:rsid w:val="003E4503"/>
    <w:pPr>
      <w:spacing w:after="0" w:line="240" w:lineRule="auto"/>
      <w:jc w:val="both"/>
    </w:pPr>
    <w:rPr>
      <w:rFonts w:ascii="Times New Roman" w:eastAsia="Times New Roman" w:hAnsi="Times New Roman" w:cs="Times New Roman"/>
      <w:snapToGrid w:val="0"/>
      <w:sz w:val="24"/>
    </w:rPr>
  </w:style>
  <w:style w:type="paragraph" w:styleId="Header">
    <w:name w:val="header"/>
    <w:basedOn w:val="Normal"/>
    <w:link w:val="HeaderChar"/>
    <w:uiPriority w:val="99"/>
    <w:unhideWhenUsed/>
    <w:rsid w:val="00DE15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15AC"/>
    <w:rPr>
      <w:rFonts w:asciiTheme="minorHAnsi" w:hAnsiTheme="minorHAnsi"/>
      <w:color w:val="auto"/>
      <w:sz w:val="22"/>
    </w:rPr>
  </w:style>
  <w:style w:type="paragraph" w:styleId="Revision">
    <w:name w:val="Revision"/>
    <w:hidden/>
    <w:uiPriority w:val="99"/>
    <w:semiHidden/>
    <w:rsid w:val="004126C4"/>
    <w:rPr>
      <w:rFonts w:asciiTheme="minorHAnsi" w:hAnsiTheme="minorHAnsi"/>
      <w:color w:val="auto"/>
      <w:sz w:val="22"/>
    </w:rPr>
  </w:style>
  <w:style w:type="paragraph" w:styleId="BodyText">
    <w:name w:val="Body Text"/>
    <w:basedOn w:val="Normal"/>
    <w:link w:val="BodyTextChar"/>
    <w:uiPriority w:val="1"/>
    <w:qFormat/>
    <w:rsid w:val="004126C4"/>
    <w:pPr>
      <w:widowControl w:val="0"/>
      <w:spacing w:after="0" w:line="240" w:lineRule="auto"/>
      <w:ind w:left="108"/>
    </w:pPr>
    <w:rPr>
      <w:rFonts w:ascii="Times New Roman" w:eastAsia="Times New Roman" w:hAnsi="Times New Roman" w:cs="Times New Roman"/>
      <w:sz w:val="23"/>
      <w:szCs w:val="23"/>
    </w:rPr>
  </w:style>
  <w:style w:type="character" w:customStyle="1" w:styleId="BodyTextChar">
    <w:name w:val="Body Text Char"/>
    <w:basedOn w:val="DefaultParagraphFont"/>
    <w:link w:val="BodyText"/>
    <w:uiPriority w:val="1"/>
    <w:rsid w:val="004126C4"/>
    <w:rPr>
      <w:rFonts w:eastAsia="Times New Roman" w:cs="Times New Roman"/>
      <w:color w:val="auto"/>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1195</Words>
  <Characters>6812</Characters>
  <Application>Microsoft Office Word</Application>
  <DocSecurity>0</DocSecurity>
  <Lines>56</Lines>
  <Paragraphs>15</Paragraphs>
  <ScaleCrop>false</ScaleCrop>
  <Company>Commonwealth of PA</Company>
  <LinksUpToDate>false</LinksUpToDate>
  <CharactersWithSpaces>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Kiessling, Jordan</cp:lastModifiedBy>
  <cp:revision>3</cp:revision>
  <dcterms:created xsi:type="dcterms:W3CDTF">2022-11-02T15:34:00Z</dcterms:created>
  <dcterms:modified xsi:type="dcterms:W3CDTF">2023-01-17T19:03:00Z</dcterms:modified>
</cp:coreProperties>
</file>