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4C3D" w:rsidRPr="00684C3D" w:rsidRDefault="00684C3D" w:rsidP="00684C3D">
      <w:pPr>
        <w:autoSpaceDE w:val="0"/>
        <w:autoSpaceDN w:val="0"/>
        <w:adjustRightInd w:val="0"/>
        <w:jc w:val="center"/>
        <w:rPr>
          <w:rFonts w:cs="Times New Roman"/>
          <w:b/>
          <w:bCs/>
          <w:color w:val="auto"/>
          <w:szCs w:val="24"/>
        </w:rPr>
      </w:pPr>
      <w:bookmarkStart w:id="0" w:name="_GoBack"/>
      <w:bookmarkEnd w:id="0"/>
      <w:r w:rsidRPr="00684C3D">
        <w:rPr>
          <w:rFonts w:cs="Times New Roman"/>
          <w:b/>
          <w:bCs/>
          <w:color w:val="auto"/>
          <w:szCs w:val="24"/>
        </w:rPr>
        <w:t>APPENDIX D</w:t>
      </w:r>
    </w:p>
    <w:p w:rsidR="00684C3D" w:rsidRPr="00684C3D" w:rsidRDefault="00684C3D" w:rsidP="00684C3D">
      <w:pPr>
        <w:autoSpaceDE w:val="0"/>
        <w:autoSpaceDN w:val="0"/>
        <w:adjustRightInd w:val="0"/>
        <w:jc w:val="center"/>
        <w:rPr>
          <w:rFonts w:cs="Times New Roman"/>
          <w:b/>
          <w:bCs/>
          <w:color w:val="auto"/>
          <w:szCs w:val="24"/>
        </w:rPr>
      </w:pPr>
    </w:p>
    <w:p w:rsidR="00684C3D" w:rsidRPr="00684C3D" w:rsidRDefault="00684C3D" w:rsidP="00684C3D">
      <w:pPr>
        <w:autoSpaceDE w:val="0"/>
        <w:autoSpaceDN w:val="0"/>
        <w:adjustRightInd w:val="0"/>
        <w:jc w:val="center"/>
        <w:rPr>
          <w:rFonts w:cs="Times New Roman"/>
          <w:color w:val="auto"/>
          <w:szCs w:val="24"/>
        </w:rPr>
      </w:pPr>
      <w:r w:rsidRPr="00684C3D">
        <w:rPr>
          <w:rFonts w:cs="Times New Roman"/>
          <w:b/>
          <w:bCs/>
          <w:color w:val="auto"/>
          <w:szCs w:val="24"/>
        </w:rPr>
        <w:t xml:space="preserve">STATEMENT OF QUALIFICATIONS/TECHNICAL QUESTIONNAIRE </w:t>
      </w:r>
    </w:p>
    <w:p w:rsidR="00684C3D" w:rsidRPr="00684C3D" w:rsidRDefault="00684C3D" w:rsidP="00684C3D">
      <w:pPr>
        <w:rPr>
          <w:rFonts w:cs="Times New Roman"/>
          <w:b/>
          <w:bCs/>
          <w:color w:val="auto"/>
          <w:szCs w:val="24"/>
        </w:rPr>
      </w:pPr>
    </w:p>
    <w:p w:rsidR="00684C3D" w:rsidRPr="00684C3D" w:rsidRDefault="00684C3D" w:rsidP="00684C3D">
      <w:pPr>
        <w:contextualSpacing/>
        <w:jc w:val="both"/>
        <w:rPr>
          <w:rFonts w:cs="Times New Roman"/>
          <w:bCs/>
          <w:color w:val="auto"/>
          <w:szCs w:val="24"/>
        </w:rPr>
      </w:pPr>
    </w:p>
    <w:p w:rsidR="00684C3D" w:rsidRPr="00684C3D" w:rsidRDefault="00684C3D" w:rsidP="00684C3D">
      <w:pPr>
        <w:contextualSpacing/>
        <w:jc w:val="both"/>
        <w:rPr>
          <w:rFonts w:cs="Times New Roman"/>
          <w:bCs/>
          <w:color w:val="auto"/>
          <w:szCs w:val="24"/>
        </w:rPr>
      </w:pPr>
      <w:r w:rsidRPr="00684C3D">
        <w:rPr>
          <w:rFonts w:cs="Times New Roman"/>
          <w:bCs/>
          <w:color w:val="auto"/>
          <w:szCs w:val="24"/>
        </w:rPr>
        <w:t>Name of Firm (i.e. the Offeror):</w:t>
      </w:r>
    </w:p>
    <w:p w:rsidR="00684C3D" w:rsidRPr="00684C3D" w:rsidRDefault="00684C3D" w:rsidP="00684C3D">
      <w:pPr>
        <w:contextualSpacing/>
        <w:jc w:val="both"/>
        <w:rPr>
          <w:rFonts w:cs="Times New Roman"/>
          <w:bCs/>
          <w:color w:val="auto"/>
          <w:szCs w:val="24"/>
        </w:rPr>
      </w:pPr>
    </w:p>
    <w:p w:rsidR="00684C3D" w:rsidRPr="00684C3D" w:rsidRDefault="00684C3D" w:rsidP="00684C3D">
      <w:pPr>
        <w:contextualSpacing/>
        <w:jc w:val="both"/>
        <w:rPr>
          <w:rFonts w:cs="Times New Roman"/>
          <w:bCs/>
          <w:color w:val="auto"/>
          <w:szCs w:val="24"/>
        </w:rPr>
      </w:pPr>
      <w:r w:rsidRPr="00684C3D">
        <w:rPr>
          <w:rFonts w:cs="Times New Roman"/>
          <w:bCs/>
          <w:color w:val="auto"/>
          <w:szCs w:val="24"/>
        </w:rPr>
        <w:t xml:space="preserve">Address of Firm: </w:t>
      </w:r>
    </w:p>
    <w:p w:rsidR="00684C3D" w:rsidRPr="00684C3D" w:rsidRDefault="00684C3D" w:rsidP="00684C3D">
      <w:pPr>
        <w:contextualSpacing/>
        <w:jc w:val="both"/>
        <w:rPr>
          <w:rFonts w:cs="Times New Roman"/>
          <w:bCs/>
          <w:color w:val="auto"/>
          <w:szCs w:val="24"/>
        </w:rPr>
      </w:pPr>
    </w:p>
    <w:p w:rsidR="00684C3D" w:rsidRPr="00684C3D" w:rsidRDefault="00684C3D" w:rsidP="00684C3D">
      <w:pPr>
        <w:contextualSpacing/>
        <w:jc w:val="both"/>
        <w:rPr>
          <w:rFonts w:cs="Times New Roman"/>
          <w:bCs/>
          <w:color w:val="auto"/>
          <w:szCs w:val="24"/>
        </w:rPr>
      </w:pPr>
      <w:r w:rsidRPr="00684C3D">
        <w:rPr>
          <w:rFonts w:cs="Times New Roman"/>
          <w:bCs/>
          <w:color w:val="auto"/>
          <w:szCs w:val="24"/>
        </w:rPr>
        <w:t>Telephone Number of Firm:</w:t>
      </w:r>
    </w:p>
    <w:p w:rsidR="00684C3D" w:rsidRPr="00684C3D" w:rsidRDefault="00684C3D" w:rsidP="00684C3D">
      <w:pPr>
        <w:contextualSpacing/>
        <w:jc w:val="both"/>
        <w:rPr>
          <w:rFonts w:cs="Times New Roman"/>
          <w:bCs/>
          <w:color w:val="auto"/>
          <w:szCs w:val="24"/>
        </w:rPr>
      </w:pPr>
    </w:p>
    <w:p w:rsidR="00684C3D" w:rsidRPr="00684C3D" w:rsidRDefault="00684C3D" w:rsidP="00684C3D">
      <w:pPr>
        <w:contextualSpacing/>
        <w:jc w:val="both"/>
        <w:rPr>
          <w:rFonts w:cs="Times New Roman"/>
          <w:bCs/>
          <w:color w:val="auto"/>
          <w:szCs w:val="24"/>
        </w:rPr>
      </w:pPr>
      <w:r w:rsidRPr="00684C3D">
        <w:rPr>
          <w:rFonts w:cs="Times New Roman"/>
          <w:bCs/>
          <w:color w:val="auto"/>
          <w:szCs w:val="24"/>
        </w:rPr>
        <w:t>Name of Individual Completing this Form:</w:t>
      </w:r>
    </w:p>
    <w:p w:rsidR="00684C3D" w:rsidRPr="00684C3D" w:rsidRDefault="00684C3D" w:rsidP="00684C3D">
      <w:pPr>
        <w:contextualSpacing/>
        <w:jc w:val="both"/>
        <w:rPr>
          <w:rFonts w:cs="Times New Roman"/>
          <w:bCs/>
          <w:color w:val="auto"/>
          <w:szCs w:val="24"/>
        </w:rPr>
      </w:pPr>
    </w:p>
    <w:p w:rsidR="00684C3D" w:rsidRPr="00684C3D" w:rsidRDefault="00684C3D" w:rsidP="00684C3D">
      <w:pPr>
        <w:contextualSpacing/>
        <w:jc w:val="both"/>
        <w:rPr>
          <w:rFonts w:cs="Times New Roman"/>
          <w:bCs/>
          <w:color w:val="auto"/>
          <w:szCs w:val="24"/>
        </w:rPr>
      </w:pPr>
      <w:r w:rsidRPr="00684C3D">
        <w:rPr>
          <w:rFonts w:cs="Times New Roman"/>
          <w:bCs/>
          <w:color w:val="auto"/>
          <w:szCs w:val="24"/>
        </w:rPr>
        <w:t>Telephone Number of Individual Completing this Form:</w:t>
      </w:r>
    </w:p>
    <w:p w:rsidR="00684C3D" w:rsidRPr="00684C3D" w:rsidRDefault="00684C3D" w:rsidP="00684C3D">
      <w:pPr>
        <w:contextualSpacing/>
        <w:jc w:val="both"/>
        <w:rPr>
          <w:rFonts w:cs="Times New Roman"/>
          <w:bCs/>
          <w:color w:val="auto"/>
          <w:szCs w:val="24"/>
        </w:rPr>
      </w:pPr>
    </w:p>
    <w:p w:rsidR="00684C3D" w:rsidRPr="00684C3D" w:rsidRDefault="00684C3D" w:rsidP="00684C3D">
      <w:pPr>
        <w:jc w:val="both"/>
        <w:rPr>
          <w:rFonts w:cs="Times New Roman"/>
          <w:bCs/>
          <w:color w:val="auto"/>
          <w:szCs w:val="24"/>
        </w:rPr>
      </w:pPr>
    </w:p>
    <w:p w:rsidR="00684C3D" w:rsidRPr="00684C3D" w:rsidRDefault="00684C3D" w:rsidP="00684C3D">
      <w:pPr>
        <w:numPr>
          <w:ilvl w:val="0"/>
          <w:numId w:val="1"/>
        </w:numPr>
        <w:contextualSpacing/>
        <w:jc w:val="both"/>
        <w:rPr>
          <w:rFonts w:cs="Times New Roman"/>
          <w:color w:val="auto"/>
          <w:szCs w:val="24"/>
        </w:rPr>
      </w:pPr>
      <w:r w:rsidRPr="00684C3D">
        <w:rPr>
          <w:rFonts w:eastAsia="Times New Roman"/>
          <w:color w:val="auto"/>
          <w:szCs w:val="24"/>
        </w:rPr>
        <w:t>List each member of the Law Firm who will be providing services to the Commonwealth as part of the Engagement.</w:t>
      </w:r>
    </w:p>
    <w:p w:rsidR="00684C3D" w:rsidRDefault="00684C3D" w:rsidP="00684C3D">
      <w:pPr>
        <w:ind w:left="720"/>
        <w:contextualSpacing/>
        <w:jc w:val="both"/>
        <w:rPr>
          <w:rFonts w:cs="Times New Roman"/>
          <w:color w:val="auto"/>
          <w:szCs w:val="24"/>
        </w:rPr>
      </w:pPr>
    </w:p>
    <w:p w:rsidR="001A7F37" w:rsidRPr="00684C3D" w:rsidRDefault="001A7F37" w:rsidP="00684C3D">
      <w:pPr>
        <w:ind w:left="720"/>
        <w:contextualSpacing/>
        <w:jc w:val="both"/>
        <w:rPr>
          <w:rFonts w:cs="Times New Roman"/>
          <w:color w:val="auto"/>
          <w:szCs w:val="24"/>
        </w:rPr>
      </w:pPr>
    </w:p>
    <w:p w:rsidR="00684C3D" w:rsidRPr="00684C3D" w:rsidRDefault="00684C3D" w:rsidP="00684C3D">
      <w:pPr>
        <w:pStyle w:val="ListParagraph"/>
        <w:numPr>
          <w:ilvl w:val="0"/>
          <w:numId w:val="1"/>
        </w:numPr>
        <w:jc w:val="both"/>
        <w:rPr>
          <w:rFonts w:cs="Times New Roman"/>
          <w:color w:val="auto"/>
          <w:szCs w:val="24"/>
        </w:rPr>
      </w:pPr>
      <w:r w:rsidRPr="00684C3D">
        <w:rPr>
          <w:rFonts w:eastAsia="Times New Roman"/>
          <w:color w:val="auto"/>
          <w:szCs w:val="24"/>
        </w:rPr>
        <w:t>Confirm Offeror is licensed to practice law in Pennsylvania.</w:t>
      </w:r>
    </w:p>
    <w:p w:rsidR="00684C3D" w:rsidRDefault="00684C3D" w:rsidP="00684C3D">
      <w:pPr>
        <w:pStyle w:val="ListParagraph"/>
        <w:rPr>
          <w:rFonts w:cs="Times New Roman"/>
          <w:color w:val="auto"/>
          <w:szCs w:val="24"/>
        </w:rPr>
      </w:pPr>
    </w:p>
    <w:p w:rsidR="001A7F37" w:rsidRPr="00684C3D" w:rsidRDefault="001A7F37" w:rsidP="00684C3D">
      <w:pPr>
        <w:pStyle w:val="ListParagraph"/>
        <w:rPr>
          <w:rFonts w:cs="Times New Roman"/>
          <w:color w:val="auto"/>
          <w:szCs w:val="24"/>
        </w:rPr>
      </w:pPr>
    </w:p>
    <w:p w:rsidR="00684C3D" w:rsidRDefault="00684C3D" w:rsidP="00684C3D">
      <w:pPr>
        <w:pStyle w:val="ListParagraph"/>
        <w:numPr>
          <w:ilvl w:val="0"/>
          <w:numId w:val="1"/>
        </w:numPr>
        <w:jc w:val="both"/>
        <w:rPr>
          <w:rFonts w:cs="Times New Roman"/>
          <w:color w:val="auto"/>
          <w:szCs w:val="24"/>
        </w:rPr>
      </w:pPr>
      <w:r>
        <w:rPr>
          <w:rFonts w:cs="Times New Roman"/>
          <w:color w:val="auto"/>
          <w:szCs w:val="24"/>
        </w:rPr>
        <w:t>M</w:t>
      </w:r>
      <w:r w:rsidRPr="00684C3D">
        <w:rPr>
          <w:rFonts w:cs="Times New Roman"/>
          <w:color w:val="auto"/>
          <w:szCs w:val="24"/>
        </w:rPr>
        <w:t>inimum of 5 years’ civil litigation experience</w:t>
      </w:r>
      <w:r w:rsidR="001A7F37">
        <w:rPr>
          <w:rFonts w:cs="Times New Roman"/>
          <w:color w:val="auto"/>
          <w:szCs w:val="24"/>
        </w:rPr>
        <w:t>.</w:t>
      </w:r>
    </w:p>
    <w:p w:rsidR="00684C3D" w:rsidRDefault="00684C3D" w:rsidP="00684C3D">
      <w:pPr>
        <w:jc w:val="both"/>
        <w:rPr>
          <w:rFonts w:cs="Times New Roman"/>
          <w:color w:val="auto"/>
          <w:szCs w:val="24"/>
        </w:rPr>
      </w:pPr>
    </w:p>
    <w:p w:rsidR="001A7F37" w:rsidRPr="00684C3D" w:rsidRDefault="001A7F37" w:rsidP="00684C3D">
      <w:pPr>
        <w:jc w:val="both"/>
        <w:rPr>
          <w:rFonts w:cs="Times New Roman"/>
          <w:color w:val="auto"/>
          <w:szCs w:val="24"/>
        </w:rPr>
      </w:pPr>
    </w:p>
    <w:p w:rsidR="00585FFF" w:rsidRPr="00585FFF" w:rsidRDefault="00585FFF" w:rsidP="00585FFF">
      <w:pPr>
        <w:pStyle w:val="ListParagraph"/>
        <w:numPr>
          <w:ilvl w:val="0"/>
          <w:numId w:val="1"/>
        </w:numPr>
        <w:rPr>
          <w:rFonts w:cs="Times New Roman"/>
          <w:color w:val="auto"/>
          <w:szCs w:val="24"/>
        </w:rPr>
      </w:pPr>
      <w:r>
        <w:rPr>
          <w:rFonts w:cs="Times New Roman"/>
          <w:color w:val="auto"/>
          <w:szCs w:val="24"/>
        </w:rPr>
        <w:t xml:space="preserve">Minimum of 3 years’ experience </w:t>
      </w:r>
      <w:r w:rsidR="00684C3D" w:rsidRPr="00684C3D">
        <w:rPr>
          <w:rFonts w:cs="Times New Roman"/>
          <w:color w:val="auto"/>
          <w:szCs w:val="24"/>
        </w:rPr>
        <w:t>in handling litigation matters related to</w:t>
      </w:r>
      <w:r w:rsidR="00684C3D">
        <w:rPr>
          <w:rFonts w:cs="Times New Roman"/>
          <w:color w:val="auto"/>
          <w:szCs w:val="24"/>
        </w:rPr>
        <w:t xml:space="preserve"> </w:t>
      </w:r>
      <w:r>
        <w:rPr>
          <w:rFonts w:cs="Times New Roman"/>
          <w:color w:val="auto"/>
          <w:szCs w:val="24"/>
        </w:rPr>
        <w:t>p</w:t>
      </w:r>
      <w:r w:rsidRPr="00585FFF">
        <w:rPr>
          <w:rFonts w:cs="Times New Roman"/>
          <w:color w:val="auto"/>
          <w:szCs w:val="24"/>
        </w:rPr>
        <w:t xml:space="preserve">ursuit of forensic issues related to possible fraud, corruption, misappropriation of funds and/or related matters to include pre-litigation and litigation of claims on behalf of </w:t>
      </w:r>
      <w:r>
        <w:rPr>
          <w:rFonts w:cs="Times New Roman"/>
          <w:color w:val="auto"/>
          <w:szCs w:val="24"/>
        </w:rPr>
        <w:t>municipalities</w:t>
      </w:r>
      <w:r w:rsidRPr="00585FFF">
        <w:rPr>
          <w:rFonts w:cs="Times New Roman"/>
          <w:color w:val="auto"/>
          <w:szCs w:val="24"/>
        </w:rPr>
        <w:t>.</w:t>
      </w:r>
    </w:p>
    <w:p w:rsidR="001A7F37" w:rsidRDefault="001A7F37" w:rsidP="00684C3D">
      <w:pPr>
        <w:contextualSpacing/>
        <w:jc w:val="both"/>
        <w:rPr>
          <w:rFonts w:cs="Times New Roman"/>
          <w:color w:val="auto"/>
          <w:szCs w:val="24"/>
        </w:rPr>
      </w:pPr>
    </w:p>
    <w:p w:rsidR="00684C3D" w:rsidRDefault="00684C3D" w:rsidP="00684C3D">
      <w:pPr>
        <w:pStyle w:val="ListParagraph"/>
        <w:numPr>
          <w:ilvl w:val="0"/>
          <w:numId w:val="1"/>
        </w:numPr>
        <w:jc w:val="both"/>
        <w:rPr>
          <w:rFonts w:cs="Times New Roman"/>
          <w:color w:val="auto"/>
          <w:szCs w:val="24"/>
        </w:rPr>
      </w:pPr>
      <w:r>
        <w:rPr>
          <w:rFonts w:cs="Times New Roman"/>
          <w:color w:val="auto"/>
          <w:szCs w:val="24"/>
        </w:rPr>
        <w:t xml:space="preserve">Must be familiar with the local rules and procedures in </w:t>
      </w:r>
      <w:r w:rsidR="00585FFF">
        <w:rPr>
          <w:rFonts w:cs="Times New Roman"/>
          <w:color w:val="auto"/>
          <w:szCs w:val="24"/>
        </w:rPr>
        <w:t>Dauphin</w:t>
      </w:r>
      <w:r>
        <w:rPr>
          <w:rFonts w:cs="Times New Roman"/>
          <w:color w:val="auto"/>
          <w:szCs w:val="24"/>
        </w:rPr>
        <w:t xml:space="preserve"> County.</w:t>
      </w:r>
    </w:p>
    <w:p w:rsidR="00684C3D" w:rsidRDefault="00684C3D" w:rsidP="00684C3D">
      <w:pPr>
        <w:pStyle w:val="ListParagraph"/>
        <w:rPr>
          <w:rFonts w:cs="Times New Roman"/>
          <w:color w:val="auto"/>
          <w:szCs w:val="24"/>
        </w:rPr>
      </w:pPr>
    </w:p>
    <w:p w:rsidR="001A7F37" w:rsidRPr="00684C3D" w:rsidRDefault="001A7F37" w:rsidP="00684C3D">
      <w:pPr>
        <w:pStyle w:val="ListParagraph"/>
        <w:rPr>
          <w:rFonts w:cs="Times New Roman"/>
          <w:color w:val="auto"/>
          <w:szCs w:val="24"/>
        </w:rPr>
      </w:pPr>
    </w:p>
    <w:p w:rsidR="00684C3D" w:rsidRPr="00684C3D" w:rsidRDefault="00684C3D" w:rsidP="00684C3D">
      <w:pPr>
        <w:pStyle w:val="ListParagraph"/>
        <w:numPr>
          <w:ilvl w:val="0"/>
          <w:numId w:val="1"/>
        </w:numPr>
        <w:jc w:val="both"/>
        <w:rPr>
          <w:rFonts w:cs="Times New Roman"/>
          <w:color w:val="auto"/>
          <w:szCs w:val="24"/>
        </w:rPr>
      </w:pPr>
      <w:r>
        <w:rPr>
          <w:rFonts w:eastAsia="Times New Roman"/>
          <w:color w:val="auto"/>
          <w:szCs w:val="24"/>
        </w:rPr>
        <w:t>P</w:t>
      </w:r>
      <w:r w:rsidRPr="00684C3D">
        <w:rPr>
          <w:rFonts w:eastAsia="Times New Roman"/>
          <w:color w:val="auto"/>
          <w:szCs w:val="24"/>
        </w:rPr>
        <w:t>rovide resumes outlining each member’s background and expertise in handling general</w:t>
      </w:r>
      <w:r w:rsidR="00585FFF">
        <w:rPr>
          <w:rFonts w:eastAsia="Times New Roman"/>
          <w:color w:val="auto"/>
          <w:szCs w:val="24"/>
        </w:rPr>
        <w:t xml:space="preserve"> litigation matters</w:t>
      </w:r>
      <w:r w:rsidRPr="00684C3D">
        <w:rPr>
          <w:rFonts w:eastAsia="Times New Roman"/>
          <w:color w:val="auto"/>
          <w:szCs w:val="24"/>
        </w:rPr>
        <w:t>.</w:t>
      </w:r>
    </w:p>
    <w:p w:rsidR="00684C3D" w:rsidRDefault="00684C3D" w:rsidP="00684C3D">
      <w:pPr>
        <w:jc w:val="both"/>
        <w:rPr>
          <w:rFonts w:cs="Times New Roman"/>
          <w:color w:val="auto"/>
          <w:szCs w:val="24"/>
        </w:rPr>
      </w:pPr>
    </w:p>
    <w:p w:rsidR="001A7F37" w:rsidRPr="00684C3D" w:rsidRDefault="001A7F37" w:rsidP="00684C3D">
      <w:pPr>
        <w:jc w:val="both"/>
        <w:rPr>
          <w:rFonts w:cs="Times New Roman"/>
          <w:color w:val="auto"/>
          <w:szCs w:val="24"/>
        </w:rPr>
      </w:pPr>
    </w:p>
    <w:p w:rsidR="00684C3D" w:rsidRPr="00684C3D" w:rsidRDefault="00684C3D" w:rsidP="00684C3D">
      <w:pPr>
        <w:pStyle w:val="ListParagraph"/>
        <w:numPr>
          <w:ilvl w:val="0"/>
          <w:numId w:val="1"/>
        </w:numPr>
        <w:jc w:val="both"/>
        <w:rPr>
          <w:rFonts w:cs="Times New Roman"/>
          <w:color w:val="auto"/>
          <w:szCs w:val="24"/>
        </w:rPr>
      </w:pPr>
      <w:r w:rsidRPr="00684C3D">
        <w:rPr>
          <w:rFonts w:cs="Times New Roman"/>
          <w:color w:val="auto"/>
          <w:szCs w:val="24"/>
        </w:rPr>
        <w:t>Complete Appendix E – Personnel Experience by Key Position by listing each identified individual.</w:t>
      </w:r>
    </w:p>
    <w:p w:rsidR="00684C3D" w:rsidRPr="00684C3D" w:rsidRDefault="00684C3D" w:rsidP="00684C3D">
      <w:pPr>
        <w:contextualSpacing/>
        <w:jc w:val="both"/>
        <w:rPr>
          <w:rFonts w:cs="Times New Roman"/>
          <w:color w:val="auto"/>
          <w:szCs w:val="24"/>
        </w:rPr>
      </w:pPr>
    </w:p>
    <w:p w:rsidR="00684C3D" w:rsidRPr="00684C3D" w:rsidRDefault="00684C3D" w:rsidP="00684C3D">
      <w:pPr>
        <w:numPr>
          <w:ilvl w:val="0"/>
          <w:numId w:val="1"/>
        </w:numPr>
        <w:contextualSpacing/>
        <w:jc w:val="both"/>
        <w:rPr>
          <w:rFonts w:cs="Times New Roman"/>
          <w:color w:val="auto"/>
          <w:szCs w:val="24"/>
        </w:rPr>
      </w:pPr>
      <w:r w:rsidRPr="00684C3D">
        <w:rPr>
          <w:rFonts w:cs="Times New Roman"/>
          <w:color w:val="auto"/>
          <w:szCs w:val="24"/>
        </w:rPr>
        <w:t xml:space="preserve">State the number of years of practice in litigation matters which include: </w:t>
      </w:r>
      <w:r w:rsidR="00585FFF">
        <w:rPr>
          <w:rFonts w:cs="Times New Roman"/>
          <w:color w:val="auto"/>
          <w:szCs w:val="24"/>
        </w:rPr>
        <w:t xml:space="preserve">claims </w:t>
      </w:r>
      <w:r w:rsidR="00585FFF" w:rsidRPr="00585FFF">
        <w:rPr>
          <w:rFonts w:cs="Times New Roman"/>
          <w:color w:val="auto"/>
          <w:szCs w:val="24"/>
        </w:rPr>
        <w:t>related to possible fraud, corruption, misappropriation of funds and/or related matters</w:t>
      </w:r>
      <w:r w:rsidR="00585FFF">
        <w:rPr>
          <w:rFonts w:cs="Times New Roman"/>
          <w:color w:val="auto"/>
          <w:szCs w:val="24"/>
        </w:rPr>
        <w:t xml:space="preserve"> on behalf of municipalities and</w:t>
      </w:r>
      <w:r w:rsidR="00585FFF" w:rsidRPr="00585FFF">
        <w:rPr>
          <w:rFonts w:cs="Times New Roman"/>
          <w:color w:val="auto"/>
          <w:szCs w:val="24"/>
        </w:rPr>
        <w:t xml:space="preserve"> </w:t>
      </w:r>
      <w:r w:rsidRPr="00684C3D">
        <w:rPr>
          <w:rFonts w:cs="Times New Roman"/>
          <w:color w:val="auto"/>
          <w:szCs w:val="24"/>
        </w:rPr>
        <w:t>general civil claims, both for the Firm as well as</w:t>
      </w:r>
      <w:r w:rsidRPr="00684C3D">
        <w:rPr>
          <w:rFonts w:eastAsia="Times New Roman"/>
          <w:color w:val="auto"/>
          <w:szCs w:val="24"/>
        </w:rPr>
        <w:t xml:space="preserve"> all the attorneys within the Firm, who are expected to provide services for the Engagement</w:t>
      </w:r>
      <w:r w:rsidRPr="00684C3D">
        <w:rPr>
          <w:rFonts w:cs="Times New Roman"/>
          <w:color w:val="auto"/>
          <w:szCs w:val="24"/>
        </w:rPr>
        <w:t>.</w:t>
      </w:r>
    </w:p>
    <w:p w:rsidR="00684C3D" w:rsidRPr="00684C3D" w:rsidRDefault="00684C3D" w:rsidP="00684C3D">
      <w:pPr>
        <w:jc w:val="both"/>
        <w:rPr>
          <w:rFonts w:eastAsia="Times New Roman"/>
          <w:color w:val="auto"/>
          <w:szCs w:val="24"/>
        </w:rPr>
      </w:pPr>
    </w:p>
    <w:p w:rsidR="00684C3D" w:rsidRPr="00684C3D" w:rsidRDefault="00684C3D" w:rsidP="00684C3D">
      <w:pPr>
        <w:jc w:val="both"/>
        <w:rPr>
          <w:rFonts w:eastAsia="Times New Roman"/>
          <w:color w:val="auto"/>
          <w:szCs w:val="24"/>
        </w:rPr>
      </w:pPr>
    </w:p>
    <w:p w:rsidR="00684C3D" w:rsidRPr="00684C3D" w:rsidRDefault="00684C3D" w:rsidP="00684C3D">
      <w:pPr>
        <w:numPr>
          <w:ilvl w:val="0"/>
          <w:numId w:val="1"/>
        </w:numPr>
        <w:contextualSpacing/>
        <w:jc w:val="both"/>
        <w:rPr>
          <w:rFonts w:eastAsia="Times New Roman"/>
          <w:color w:val="auto"/>
          <w:szCs w:val="24"/>
        </w:rPr>
      </w:pPr>
      <w:r w:rsidRPr="00684C3D">
        <w:rPr>
          <w:rFonts w:eastAsia="Times New Roman"/>
          <w:color w:val="auto"/>
          <w:szCs w:val="24"/>
        </w:rPr>
        <w:t xml:space="preserve">Describe the Law Firm and its capabilities, including the size of the firm, its practice group areas, the size of its General Litigation Practice Group.  </w:t>
      </w:r>
      <w:r w:rsidRPr="00684C3D">
        <w:rPr>
          <w:rFonts w:cs="Times New Roman"/>
          <w:color w:val="auto"/>
          <w:szCs w:val="24"/>
        </w:rPr>
        <w:t>Complete Appendix F – Project Reference for at least one (1) identified client.</w:t>
      </w:r>
    </w:p>
    <w:p w:rsidR="00684C3D" w:rsidRDefault="00684C3D" w:rsidP="00684C3D">
      <w:pPr>
        <w:ind w:left="720"/>
        <w:contextualSpacing/>
        <w:jc w:val="both"/>
        <w:rPr>
          <w:rFonts w:eastAsia="Times New Roman"/>
          <w:color w:val="auto"/>
          <w:szCs w:val="24"/>
        </w:rPr>
      </w:pPr>
    </w:p>
    <w:p w:rsidR="001A7F37" w:rsidRPr="00684C3D" w:rsidRDefault="001A7F37" w:rsidP="00684C3D">
      <w:pPr>
        <w:ind w:left="720"/>
        <w:contextualSpacing/>
        <w:jc w:val="both"/>
        <w:rPr>
          <w:rFonts w:eastAsia="Times New Roman"/>
          <w:color w:val="auto"/>
          <w:szCs w:val="24"/>
        </w:rPr>
      </w:pPr>
    </w:p>
    <w:p w:rsidR="00684C3D" w:rsidRPr="00684C3D" w:rsidRDefault="00684C3D" w:rsidP="00684C3D">
      <w:pPr>
        <w:numPr>
          <w:ilvl w:val="0"/>
          <w:numId w:val="1"/>
        </w:numPr>
        <w:contextualSpacing/>
        <w:jc w:val="both"/>
        <w:rPr>
          <w:rFonts w:eastAsia="Times New Roman"/>
          <w:color w:val="auto"/>
          <w:szCs w:val="24"/>
        </w:rPr>
      </w:pPr>
      <w:r w:rsidRPr="00684C3D">
        <w:rPr>
          <w:rFonts w:eastAsia="Times New Roman"/>
          <w:color w:val="auto"/>
          <w:szCs w:val="24"/>
        </w:rPr>
        <w:t xml:space="preserve">Describe the anticipated division of duties among partners, associates, and paralegals.  </w:t>
      </w:r>
    </w:p>
    <w:p w:rsidR="00684C3D" w:rsidRPr="00684C3D" w:rsidRDefault="00684C3D" w:rsidP="00684C3D">
      <w:pPr>
        <w:jc w:val="both"/>
        <w:rPr>
          <w:rFonts w:eastAsia="Times New Roman"/>
          <w:color w:val="auto"/>
          <w:szCs w:val="24"/>
        </w:rPr>
      </w:pPr>
    </w:p>
    <w:p w:rsidR="00684C3D" w:rsidRPr="00684C3D" w:rsidRDefault="00684C3D" w:rsidP="00684C3D">
      <w:pPr>
        <w:jc w:val="both"/>
        <w:rPr>
          <w:rFonts w:eastAsia="Times New Roman"/>
          <w:color w:val="auto"/>
          <w:szCs w:val="24"/>
        </w:rPr>
      </w:pPr>
    </w:p>
    <w:p w:rsidR="00684C3D" w:rsidRPr="00684C3D" w:rsidRDefault="00684C3D" w:rsidP="00684C3D">
      <w:pPr>
        <w:numPr>
          <w:ilvl w:val="0"/>
          <w:numId w:val="1"/>
        </w:numPr>
        <w:contextualSpacing/>
        <w:jc w:val="both"/>
        <w:rPr>
          <w:rFonts w:cs="Times New Roman"/>
          <w:color w:val="auto"/>
          <w:szCs w:val="24"/>
        </w:rPr>
      </w:pPr>
      <w:r w:rsidRPr="00684C3D">
        <w:rPr>
          <w:rFonts w:cs="Times New Roman"/>
          <w:color w:val="auto"/>
          <w:szCs w:val="24"/>
        </w:rPr>
        <w:t>List the address for each of the Firm’s offices in Pennsylvania.</w:t>
      </w:r>
    </w:p>
    <w:p w:rsidR="00684C3D" w:rsidRPr="00684C3D" w:rsidRDefault="00684C3D" w:rsidP="00684C3D">
      <w:pPr>
        <w:jc w:val="both"/>
        <w:rPr>
          <w:rFonts w:eastAsia="Times New Roman"/>
          <w:color w:val="auto"/>
          <w:szCs w:val="24"/>
        </w:rPr>
      </w:pPr>
    </w:p>
    <w:p w:rsidR="00684C3D" w:rsidRPr="00684C3D" w:rsidRDefault="00684C3D" w:rsidP="00684C3D">
      <w:pPr>
        <w:jc w:val="both"/>
        <w:rPr>
          <w:rFonts w:eastAsia="Times New Roman"/>
          <w:color w:val="auto"/>
          <w:szCs w:val="24"/>
        </w:rPr>
      </w:pPr>
    </w:p>
    <w:p w:rsidR="00684C3D" w:rsidRPr="00684C3D" w:rsidRDefault="00684C3D" w:rsidP="00684C3D">
      <w:pPr>
        <w:numPr>
          <w:ilvl w:val="0"/>
          <w:numId w:val="1"/>
        </w:numPr>
        <w:contextualSpacing/>
        <w:jc w:val="both"/>
        <w:rPr>
          <w:color w:val="auto"/>
          <w:szCs w:val="24"/>
        </w:rPr>
      </w:pPr>
      <w:r w:rsidRPr="00684C3D">
        <w:rPr>
          <w:rFonts w:eastAsia="Times New Roman"/>
          <w:color w:val="auto"/>
          <w:szCs w:val="24"/>
        </w:rPr>
        <w:t>Provide detailed descriptions of:</w:t>
      </w:r>
    </w:p>
    <w:p w:rsidR="00684C3D" w:rsidRPr="00684C3D" w:rsidRDefault="00684C3D" w:rsidP="00684C3D">
      <w:pPr>
        <w:jc w:val="both"/>
        <w:rPr>
          <w:color w:val="auto"/>
          <w:szCs w:val="24"/>
        </w:rPr>
      </w:pPr>
    </w:p>
    <w:p w:rsidR="00684C3D" w:rsidRPr="00684C3D" w:rsidRDefault="00684C3D" w:rsidP="00684C3D">
      <w:pPr>
        <w:numPr>
          <w:ilvl w:val="1"/>
          <w:numId w:val="1"/>
        </w:numPr>
        <w:contextualSpacing/>
        <w:jc w:val="both"/>
        <w:rPr>
          <w:color w:val="auto"/>
          <w:szCs w:val="24"/>
        </w:rPr>
      </w:pPr>
      <w:r w:rsidRPr="00684C3D">
        <w:rPr>
          <w:rFonts w:eastAsia="Times New Roman"/>
          <w:color w:val="auto"/>
          <w:szCs w:val="24"/>
        </w:rPr>
        <w:t xml:space="preserve">Any litigation or administrative proceeding in which the </w:t>
      </w:r>
      <w:r w:rsidRPr="00684C3D">
        <w:rPr>
          <w:color w:val="auto"/>
          <w:szCs w:val="24"/>
        </w:rPr>
        <w:t xml:space="preserve">Firm </w:t>
      </w:r>
      <w:r w:rsidRPr="00684C3D">
        <w:rPr>
          <w:rFonts w:eastAsia="Times New Roman"/>
          <w:color w:val="auto"/>
          <w:szCs w:val="24"/>
        </w:rPr>
        <w:t xml:space="preserve">was a party in any matter related to the professional activities of the </w:t>
      </w:r>
      <w:r w:rsidRPr="00684C3D">
        <w:rPr>
          <w:color w:val="auto"/>
          <w:szCs w:val="24"/>
        </w:rPr>
        <w:t xml:space="preserve">Firm </w:t>
      </w:r>
      <w:r w:rsidRPr="00684C3D">
        <w:rPr>
          <w:rFonts w:eastAsia="Times New Roman"/>
          <w:color w:val="auto"/>
          <w:szCs w:val="24"/>
        </w:rPr>
        <w:t xml:space="preserve">during the five (5) years prior to the date of this RFP; </w:t>
      </w:r>
    </w:p>
    <w:p w:rsidR="00684C3D" w:rsidRPr="00684C3D" w:rsidRDefault="00684C3D" w:rsidP="00684C3D">
      <w:pPr>
        <w:jc w:val="both"/>
        <w:rPr>
          <w:color w:val="auto"/>
          <w:szCs w:val="24"/>
        </w:rPr>
      </w:pPr>
    </w:p>
    <w:p w:rsidR="00684C3D" w:rsidRPr="00684C3D" w:rsidRDefault="00684C3D" w:rsidP="00684C3D">
      <w:pPr>
        <w:jc w:val="both"/>
        <w:rPr>
          <w:color w:val="auto"/>
          <w:szCs w:val="24"/>
        </w:rPr>
      </w:pPr>
    </w:p>
    <w:p w:rsidR="00684C3D" w:rsidRPr="00684C3D" w:rsidRDefault="00684C3D" w:rsidP="00684C3D">
      <w:pPr>
        <w:numPr>
          <w:ilvl w:val="1"/>
          <w:numId w:val="1"/>
        </w:numPr>
        <w:contextualSpacing/>
        <w:jc w:val="both"/>
        <w:rPr>
          <w:color w:val="auto"/>
          <w:szCs w:val="24"/>
        </w:rPr>
      </w:pPr>
      <w:r w:rsidRPr="00684C3D">
        <w:rPr>
          <w:rFonts w:eastAsia="Times New Roman"/>
          <w:color w:val="auto"/>
          <w:szCs w:val="24"/>
        </w:rPr>
        <w:t xml:space="preserve">Any pending litigation, investigation, or proceeding in which a court or administrative agency is addressing any question relating to the professional activities of the </w:t>
      </w:r>
      <w:r w:rsidRPr="00684C3D">
        <w:rPr>
          <w:color w:val="auto"/>
          <w:szCs w:val="24"/>
        </w:rPr>
        <w:t>Firm</w:t>
      </w:r>
      <w:r w:rsidRPr="00684C3D">
        <w:rPr>
          <w:rFonts w:eastAsia="Times New Roman"/>
          <w:color w:val="auto"/>
          <w:szCs w:val="24"/>
        </w:rPr>
        <w:t xml:space="preserve">; and </w:t>
      </w:r>
    </w:p>
    <w:p w:rsidR="00684C3D" w:rsidRPr="00684C3D" w:rsidRDefault="00684C3D" w:rsidP="00684C3D">
      <w:pPr>
        <w:jc w:val="both"/>
        <w:rPr>
          <w:color w:val="auto"/>
          <w:szCs w:val="24"/>
        </w:rPr>
      </w:pPr>
    </w:p>
    <w:p w:rsidR="00684C3D" w:rsidRPr="00684C3D" w:rsidRDefault="00684C3D" w:rsidP="00684C3D">
      <w:pPr>
        <w:jc w:val="both"/>
        <w:rPr>
          <w:color w:val="auto"/>
          <w:szCs w:val="24"/>
        </w:rPr>
      </w:pPr>
    </w:p>
    <w:p w:rsidR="00684C3D" w:rsidRPr="00684C3D" w:rsidRDefault="00684C3D" w:rsidP="00684C3D">
      <w:pPr>
        <w:numPr>
          <w:ilvl w:val="1"/>
          <w:numId w:val="1"/>
        </w:numPr>
        <w:contextualSpacing/>
        <w:jc w:val="both"/>
        <w:rPr>
          <w:color w:val="auto"/>
          <w:sz w:val="26"/>
        </w:rPr>
      </w:pPr>
      <w:r w:rsidRPr="00684C3D">
        <w:rPr>
          <w:color w:val="auto"/>
          <w:szCs w:val="24"/>
        </w:rPr>
        <w:t>Any indictments, convictions or civil offenses during the past 10 years arising directly or indirectly from the conduct of business of the firm or any of its partners, associates, employees or agents.</w:t>
      </w:r>
    </w:p>
    <w:p w:rsidR="00684C3D" w:rsidRPr="00684C3D" w:rsidRDefault="00684C3D" w:rsidP="00684C3D">
      <w:pPr>
        <w:jc w:val="both"/>
        <w:rPr>
          <w:color w:val="auto"/>
          <w:szCs w:val="24"/>
        </w:rPr>
      </w:pPr>
    </w:p>
    <w:p w:rsidR="00684C3D" w:rsidRPr="00684C3D" w:rsidRDefault="00684C3D" w:rsidP="00684C3D">
      <w:pPr>
        <w:jc w:val="both"/>
        <w:rPr>
          <w:color w:val="auto"/>
          <w:szCs w:val="24"/>
        </w:rPr>
      </w:pPr>
    </w:p>
    <w:p w:rsidR="00684C3D" w:rsidRPr="00684C3D" w:rsidRDefault="00684C3D" w:rsidP="00684C3D">
      <w:pPr>
        <w:widowControl w:val="0"/>
        <w:numPr>
          <w:ilvl w:val="0"/>
          <w:numId w:val="1"/>
        </w:numPr>
        <w:jc w:val="both"/>
        <w:rPr>
          <w:rFonts w:eastAsia="Times New Roman" w:cs="Times New Roman"/>
          <w:color w:val="auto"/>
          <w:szCs w:val="24"/>
        </w:rPr>
      </w:pPr>
      <w:r w:rsidRPr="00684C3D">
        <w:rPr>
          <w:rFonts w:eastAsia="Times New Roman" w:cs="Times New Roman"/>
          <w:color w:val="auto"/>
          <w:szCs w:val="24"/>
        </w:rPr>
        <w:t xml:space="preserve">Provide written acknowledgment that the </w:t>
      </w:r>
      <w:r w:rsidRPr="00684C3D">
        <w:rPr>
          <w:rFonts w:eastAsia="Times New Roman" w:cs="Times New Roman"/>
          <w:color w:val="auto"/>
          <w:sz w:val="23"/>
          <w:szCs w:val="23"/>
        </w:rPr>
        <w:t>Firm</w:t>
      </w:r>
      <w:r w:rsidRPr="00684C3D" w:rsidDel="00A84B69">
        <w:rPr>
          <w:rFonts w:eastAsia="Times New Roman" w:cs="Times New Roman"/>
          <w:color w:val="auto"/>
          <w:szCs w:val="24"/>
        </w:rPr>
        <w:t xml:space="preserve"> </w:t>
      </w:r>
      <w:r w:rsidRPr="00684C3D">
        <w:rPr>
          <w:rFonts w:eastAsia="Times New Roman" w:cs="Times New Roman"/>
          <w:color w:val="auto"/>
          <w:szCs w:val="24"/>
        </w:rPr>
        <w:t xml:space="preserve">will comply with OGC’s Conflict Waiver Policy, a copy of which is attached as Appendix E to the </w:t>
      </w:r>
      <w:r w:rsidRPr="00684C3D">
        <w:rPr>
          <w:rFonts w:eastAsia="Times New Roman" w:cs="Times New Roman"/>
          <w:i/>
          <w:color w:val="auto"/>
          <w:szCs w:val="24"/>
        </w:rPr>
        <w:t>Standard</w:t>
      </w:r>
      <w:r w:rsidRPr="00684C3D">
        <w:rPr>
          <w:rFonts w:eastAsia="Times New Roman" w:cs="Times New Roman"/>
          <w:color w:val="auto"/>
          <w:szCs w:val="24"/>
        </w:rPr>
        <w:t xml:space="preserve"> </w:t>
      </w:r>
      <w:r w:rsidRPr="00684C3D">
        <w:rPr>
          <w:rFonts w:eastAsia="Times New Roman" w:cs="Times New Roman"/>
          <w:i/>
          <w:color w:val="auto"/>
          <w:szCs w:val="24"/>
        </w:rPr>
        <w:t>Contract for Legal Services</w:t>
      </w:r>
      <w:r w:rsidRPr="00684C3D">
        <w:rPr>
          <w:rFonts w:eastAsia="Times New Roman" w:cs="Times New Roman"/>
          <w:color w:val="auto"/>
          <w:szCs w:val="24"/>
        </w:rPr>
        <w:t xml:space="preserve"> in Part V of the RFP.</w:t>
      </w:r>
    </w:p>
    <w:p w:rsidR="00684C3D" w:rsidRPr="00684C3D" w:rsidRDefault="00684C3D" w:rsidP="00684C3D">
      <w:pPr>
        <w:widowControl w:val="0"/>
        <w:jc w:val="both"/>
        <w:rPr>
          <w:rFonts w:eastAsia="Times New Roman" w:cs="Times New Roman"/>
          <w:color w:val="auto"/>
          <w:szCs w:val="24"/>
        </w:rPr>
      </w:pPr>
    </w:p>
    <w:p w:rsidR="00684C3D" w:rsidRPr="00684C3D" w:rsidRDefault="00684C3D" w:rsidP="00684C3D">
      <w:pPr>
        <w:widowControl w:val="0"/>
        <w:numPr>
          <w:ilvl w:val="1"/>
          <w:numId w:val="1"/>
        </w:numPr>
        <w:jc w:val="both"/>
        <w:rPr>
          <w:rFonts w:eastAsia="Times New Roman" w:cs="Times New Roman"/>
          <w:color w:val="auto"/>
          <w:szCs w:val="24"/>
        </w:rPr>
      </w:pPr>
      <w:r w:rsidRPr="00684C3D">
        <w:rPr>
          <w:rFonts w:eastAsia="Times New Roman" w:cs="Times New Roman"/>
          <w:color w:val="auto"/>
          <w:szCs w:val="24"/>
        </w:rPr>
        <w:t xml:space="preserve">Describe any existing or potential conflict of interest arising from the </w:t>
      </w:r>
      <w:r w:rsidRPr="00684C3D">
        <w:rPr>
          <w:rFonts w:eastAsia="Times New Roman" w:cs="Times New Roman"/>
          <w:color w:val="auto"/>
          <w:sz w:val="23"/>
          <w:szCs w:val="23"/>
        </w:rPr>
        <w:t xml:space="preserve">Firm’s </w:t>
      </w:r>
      <w:r w:rsidRPr="00684C3D" w:rsidDel="00A84B69">
        <w:rPr>
          <w:rFonts w:eastAsia="Times New Roman" w:cs="Times New Roman"/>
          <w:color w:val="auto"/>
          <w:szCs w:val="24"/>
        </w:rPr>
        <w:t>relationships</w:t>
      </w:r>
      <w:r w:rsidRPr="00684C3D">
        <w:rPr>
          <w:rFonts w:eastAsia="Times New Roman" w:cs="Times New Roman"/>
          <w:color w:val="auto"/>
          <w:szCs w:val="24"/>
        </w:rPr>
        <w:t xml:space="preserve"> with or representation of other parties.  A conflict shall include, but not be limited to, the representation of any party in a matter adverse to the Commonwealth or to any Commonwealth agency for which OGC has not previously granted a conflict waiver.  </w:t>
      </w:r>
    </w:p>
    <w:p w:rsidR="00684C3D" w:rsidRPr="00684C3D" w:rsidRDefault="00684C3D" w:rsidP="00684C3D">
      <w:pPr>
        <w:widowControl w:val="0"/>
        <w:jc w:val="both"/>
        <w:rPr>
          <w:rFonts w:eastAsia="Times New Roman" w:cs="Times New Roman"/>
          <w:color w:val="auto"/>
          <w:szCs w:val="24"/>
        </w:rPr>
      </w:pPr>
    </w:p>
    <w:p w:rsidR="00684C3D" w:rsidRPr="00684C3D" w:rsidRDefault="00684C3D" w:rsidP="00684C3D">
      <w:pPr>
        <w:widowControl w:val="0"/>
        <w:jc w:val="both"/>
        <w:rPr>
          <w:rFonts w:eastAsia="Times New Roman" w:cs="Times New Roman"/>
          <w:color w:val="auto"/>
          <w:szCs w:val="24"/>
        </w:rPr>
      </w:pPr>
    </w:p>
    <w:p w:rsidR="00684C3D" w:rsidRPr="00684C3D" w:rsidRDefault="00684C3D" w:rsidP="00684C3D">
      <w:pPr>
        <w:widowControl w:val="0"/>
        <w:numPr>
          <w:ilvl w:val="1"/>
          <w:numId w:val="1"/>
        </w:numPr>
        <w:jc w:val="both"/>
        <w:rPr>
          <w:rFonts w:eastAsia="Times New Roman" w:cs="Times New Roman"/>
          <w:color w:val="auto"/>
          <w:szCs w:val="24"/>
        </w:rPr>
      </w:pPr>
      <w:r w:rsidRPr="00684C3D">
        <w:rPr>
          <w:rFonts w:eastAsia="Times New Roman" w:cs="Times New Roman"/>
          <w:color w:val="auto"/>
          <w:szCs w:val="24"/>
        </w:rPr>
        <w:t xml:space="preserve">Provide sufficient facts, legal implications, and possible effects so that OGC may evaluate the significance of each potential conflict.  </w:t>
      </w:r>
    </w:p>
    <w:p w:rsidR="00684C3D" w:rsidRPr="00684C3D" w:rsidRDefault="00684C3D" w:rsidP="00684C3D">
      <w:pPr>
        <w:widowControl w:val="0"/>
        <w:jc w:val="both"/>
        <w:rPr>
          <w:rFonts w:eastAsia="Times New Roman" w:cs="Times New Roman"/>
          <w:color w:val="auto"/>
          <w:szCs w:val="24"/>
        </w:rPr>
      </w:pPr>
    </w:p>
    <w:p w:rsidR="00684C3D" w:rsidRPr="00684C3D" w:rsidRDefault="00684C3D" w:rsidP="00684C3D">
      <w:pPr>
        <w:widowControl w:val="0"/>
        <w:ind w:left="108"/>
        <w:jc w:val="both"/>
        <w:rPr>
          <w:rFonts w:eastAsia="Times New Roman" w:cs="Times New Roman"/>
          <w:color w:val="auto"/>
          <w:szCs w:val="24"/>
        </w:rPr>
      </w:pPr>
    </w:p>
    <w:p w:rsidR="00684C3D" w:rsidRPr="00684C3D" w:rsidRDefault="00684C3D" w:rsidP="00684C3D">
      <w:pPr>
        <w:widowControl w:val="0"/>
        <w:numPr>
          <w:ilvl w:val="1"/>
          <w:numId w:val="1"/>
        </w:numPr>
        <w:jc w:val="both"/>
        <w:rPr>
          <w:rFonts w:eastAsia="Times New Roman" w:cs="Times New Roman"/>
          <w:color w:val="auto"/>
          <w:szCs w:val="24"/>
        </w:rPr>
      </w:pPr>
      <w:r w:rsidRPr="00684C3D">
        <w:rPr>
          <w:rFonts w:eastAsia="Times New Roman" w:cs="Times New Roman"/>
          <w:color w:val="auto"/>
          <w:szCs w:val="24"/>
        </w:rPr>
        <w:t xml:space="preserve">Represent and warrant, in writing, that the Firm has no conflicting representations that have not been fully disclosed to and waived by the General Counsel. </w:t>
      </w:r>
    </w:p>
    <w:p w:rsidR="00684C3D" w:rsidRPr="00684C3D" w:rsidRDefault="00684C3D" w:rsidP="00684C3D">
      <w:pPr>
        <w:widowControl w:val="0"/>
        <w:ind w:left="108"/>
        <w:jc w:val="both"/>
        <w:rPr>
          <w:rFonts w:eastAsia="Times New Roman" w:cs="Times New Roman"/>
          <w:color w:val="auto"/>
          <w:szCs w:val="24"/>
        </w:rPr>
      </w:pPr>
    </w:p>
    <w:p w:rsidR="00684C3D" w:rsidRPr="00684C3D" w:rsidRDefault="00684C3D" w:rsidP="00684C3D">
      <w:pPr>
        <w:widowControl w:val="0"/>
        <w:jc w:val="both"/>
        <w:rPr>
          <w:rFonts w:eastAsia="Times New Roman" w:cs="Times New Roman"/>
          <w:color w:val="auto"/>
          <w:szCs w:val="24"/>
        </w:rPr>
      </w:pPr>
    </w:p>
    <w:p w:rsidR="00684C3D" w:rsidRPr="00684C3D" w:rsidRDefault="00684C3D" w:rsidP="00684C3D">
      <w:pPr>
        <w:widowControl w:val="0"/>
        <w:numPr>
          <w:ilvl w:val="1"/>
          <w:numId w:val="1"/>
        </w:numPr>
        <w:jc w:val="both"/>
        <w:rPr>
          <w:rFonts w:eastAsia="Times New Roman" w:cs="Times New Roman"/>
          <w:color w:val="auto"/>
          <w:szCs w:val="24"/>
        </w:rPr>
      </w:pPr>
      <w:r w:rsidRPr="00684C3D">
        <w:rPr>
          <w:rFonts w:eastAsia="Times New Roman" w:cs="Times New Roman"/>
          <w:color w:val="auto"/>
          <w:szCs w:val="24"/>
        </w:rPr>
        <w:t>Represent and warrant that the Firm shall not undertake any representation that conflicts with the performance of the services or obligations unless such conflicting representation has been fully disclosed to and waived by the General Counsel.  All conflicting representation shall be promptly disclosed to the General Counsel.</w:t>
      </w:r>
    </w:p>
    <w:p w:rsidR="00684C3D" w:rsidRPr="00684C3D" w:rsidRDefault="00684C3D" w:rsidP="00684C3D">
      <w:pPr>
        <w:rPr>
          <w:color w:val="auto"/>
          <w:szCs w:val="24"/>
        </w:rPr>
      </w:pPr>
    </w:p>
    <w:p w:rsidR="00684C3D" w:rsidRPr="00684C3D" w:rsidRDefault="00684C3D" w:rsidP="00684C3D">
      <w:pPr>
        <w:rPr>
          <w:color w:val="auto"/>
          <w:szCs w:val="24"/>
        </w:rPr>
      </w:pPr>
    </w:p>
    <w:p w:rsidR="00684C3D" w:rsidRPr="00684C3D" w:rsidRDefault="00684C3D" w:rsidP="00684C3D">
      <w:pPr>
        <w:widowControl w:val="0"/>
        <w:numPr>
          <w:ilvl w:val="0"/>
          <w:numId w:val="1"/>
        </w:numPr>
        <w:jc w:val="both"/>
        <w:rPr>
          <w:rFonts w:eastAsia="Times New Roman" w:cs="Times New Roman"/>
          <w:color w:val="auto"/>
          <w:szCs w:val="24"/>
        </w:rPr>
      </w:pPr>
      <w:r w:rsidRPr="00684C3D">
        <w:rPr>
          <w:rFonts w:eastAsia="Times New Roman" w:cs="Times New Roman"/>
          <w:color w:val="auto"/>
          <w:szCs w:val="24"/>
        </w:rPr>
        <w:t xml:space="preserve">Describe the Firm’s ability to provide paper and electronic documents to the Commonwealth in a format compatible with the Commonwealth’s technology.  </w:t>
      </w:r>
    </w:p>
    <w:p w:rsidR="00684C3D" w:rsidRPr="00684C3D" w:rsidRDefault="00684C3D" w:rsidP="00684C3D">
      <w:pPr>
        <w:rPr>
          <w:color w:val="auto"/>
          <w:szCs w:val="24"/>
        </w:rPr>
      </w:pPr>
    </w:p>
    <w:p w:rsidR="00684C3D" w:rsidRPr="00684C3D" w:rsidRDefault="00684C3D" w:rsidP="00684C3D">
      <w:pPr>
        <w:rPr>
          <w:color w:val="auto"/>
          <w:szCs w:val="24"/>
        </w:rPr>
      </w:pPr>
    </w:p>
    <w:p w:rsidR="00684C3D" w:rsidRPr="00684C3D" w:rsidRDefault="00684C3D" w:rsidP="00684C3D">
      <w:pPr>
        <w:widowControl w:val="0"/>
        <w:numPr>
          <w:ilvl w:val="0"/>
          <w:numId w:val="1"/>
        </w:numPr>
        <w:contextualSpacing/>
        <w:jc w:val="both"/>
        <w:rPr>
          <w:color w:val="auto"/>
          <w:szCs w:val="24"/>
        </w:rPr>
      </w:pPr>
      <w:r w:rsidRPr="00684C3D">
        <w:rPr>
          <w:rFonts w:eastAsia="Times New Roman"/>
          <w:color w:val="auto"/>
          <w:szCs w:val="24"/>
        </w:rPr>
        <w:t>Confirm that the Firm has and will maintain in full force and effect, during the term of the resulting Contract for Legal Services, professional liability insurance in the amount usual and customary for firms of its size and practice area, subject to normal deductibles.  State the amount of professional liability insurance the Firm currently carries.</w:t>
      </w:r>
    </w:p>
    <w:p w:rsidR="00684C3D" w:rsidRPr="00684C3D" w:rsidRDefault="00684C3D" w:rsidP="00684C3D">
      <w:pPr>
        <w:widowControl w:val="0"/>
        <w:jc w:val="both"/>
        <w:rPr>
          <w:color w:val="auto"/>
          <w:szCs w:val="24"/>
        </w:rPr>
      </w:pPr>
    </w:p>
    <w:p w:rsidR="00684C3D" w:rsidRPr="00684C3D" w:rsidRDefault="00684C3D" w:rsidP="00684C3D">
      <w:pPr>
        <w:widowControl w:val="0"/>
        <w:ind w:left="720"/>
        <w:contextualSpacing/>
        <w:jc w:val="both"/>
        <w:rPr>
          <w:color w:val="auto"/>
          <w:szCs w:val="24"/>
        </w:rPr>
      </w:pPr>
    </w:p>
    <w:p w:rsidR="00684C3D" w:rsidRPr="00684C3D" w:rsidRDefault="00684C3D" w:rsidP="00684C3D">
      <w:pPr>
        <w:widowControl w:val="0"/>
        <w:numPr>
          <w:ilvl w:val="0"/>
          <w:numId w:val="1"/>
        </w:numPr>
        <w:jc w:val="both"/>
        <w:rPr>
          <w:rFonts w:eastAsia="Times New Roman" w:cs="Times New Roman"/>
          <w:color w:val="auto"/>
          <w:szCs w:val="24"/>
        </w:rPr>
      </w:pPr>
      <w:r w:rsidRPr="00684C3D">
        <w:rPr>
          <w:rFonts w:eastAsia="Times New Roman" w:cs="Times New Roman"/>
          <w:color w:val="auto"/>
          <w:szCs w:val="24"/>
        </w:rPr>
        <w:t xml:space="preserve">Confirm that the Firm will perform legal services in accordance with the terms and conditions of the </w:t>
      </w:r>
      <w:r w:rsidRPr="00684C3D">
        <w:rPr>
          <w:rFonts w:eastAsia="Times New Roman" w:cs="Times New Roman"/>
          <w:i/>
          <w:color w:val="auto"/>
          <w:szCs w:val="24"/>
        </w:rPr>
        <w:t>Standard</w:t>
      </w:r>
      <w:r w:rsidRPr="00684C3D">
        <w:rPr>
          <w:rFonts w:eastAsia="Times New Roman" w:cs="Times New Roman"/>
          <w:color w:val="auto"/>
          <w:szCs w:val="24"/>
        </w:rPr>
        <w:t xml:space="preserve"> </w:t>
      </w:r>
      <w:r w:rsidRPr="00684C3D">
        <w:rPr>
          <w:rFonts w:eastAsia="Times New Roman" w:cs="Times New Roman"/>
          <w:i/>
          <w:color w:val="auto"/>
          <w:szCs w:val="24"/>
        </w:rPr>
        <w:t xml:space="preserve">Contract for Legal Services, </w:t>
      </w:r>
      <w:r w:rsidRPr="00684C3D">
        <w:rPr>
          <w:rFonts w:eastAsia="Times New Roman" w:cs="Times New Roman"/>
          <w:color w:val="auto"/>
          <w:szCs w:val="24"/>
        </w:rPr>
        <w:t xml:space="preserve">a copy of which is attached to the RFP as Part V.  </w:t>
      </w:r>
    </w:p>
    <w:p w:rsidR="00684C3D" w:rsidRPr="00684C3D" w:rsidRDefault="00684C3D" w:rsidP="00684C3D">
      <w:pPr>
        <w:autoSpaceDE w:val="0"/>
        <w:autoSpaceDN w:val="0"/>
        <w:adjustRightInd w:val="0"/>
        <w:jc w:val="both"/>
        <w:rPr>
          <w:color w:val="auto"/>
          <w:sz w:val="26"/>
        </w:rPr>
      </w:pPr>
    </w:p>
    <w:p w:rsidR="00684C3D" w:rsidRPr="00684C3D" w:rsidRDefault="00684C3D" w:rsidP="00684C3D">
      <w:pPr>
        <w:rPr>
          <w:color w:val="auto"/>
          <w:sz w:val="26"/>
        </w:rPr>
      </w:pPr>
    </w:p>
    <w:p w:rsidR="00BA4B69" w:rsidRDefault="00BA4B69"/>
    <w:sectPr w:rsidR="00BA4B69" w:rsidSect="00DD0E12">
      <w:footerReference w:type="default" r:id="rId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11A5" w:rsidRDefault="00585FFF">
      <w:r>
        <w:separator/>
      </w:r>
    </w:p>
  </w:endnote>
  <w:endnote w:type="continuationSeparator" w:id="0">
    <w:p w:rsidR="005F11A5" w:rsidRDefault="00585F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88209812"/>
      <w:docPartObj>
        <w:docPartGallery w:val="Page Numbers (Bottom of Page)"/>
        <w:docPartUnique/>
      </w:docPartObj>
    </w:sdtPr>
    <w:sdtEndPr/>
    <w:sdtContent>
      <w:p w:rsidR="005E23C8" w:rsidRDefault="001A7F37">
        <w:pPr>
          <w:pStyle w:val="Footer"/>
          <w:jc w:val="center"/>
        </w:pPr>
        <w:r>
          <w:fldChar w:fldCharType="begin"/>
        </w:r>
        <w:r>
          <w:instrText xml:space="preserve"> PAGE   \* MERGEFORMAT </w:instrText>
        </w:r>
        <w:r>
          <w:fldChar w:fldCharType="separate"/>
        </w:r>
        <w:r w:rsidR="00075447">
          <w:rPr>
            <w:noProof/>
          </w:rPr>
          <w:t>2</w:t>
        </w:r>
        <w:r>
          <w:rPr>
            <w:noProof/>
          </w:rPr>
          <w:fldChar w:fldCharType="end"/>
        </w:r>
      </w:p>
    </w:sdtContent>
  </w:sdt>
  <w:p w:rsidR="005E23C8" w:rsidRDefault="0007544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11A5" w:rsidRDefault="00585FFF">
      <w:r>
        <w:separator/>
      </w:r>
    </w:p>
  </w:footnote>
  <w:footnote w:type="continuationSeparator" w:id="0">
    <w:p w:rsidR="005F11A5" w:rsidRDefault="00585FF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006673"/>
    <w:multiLevelType w:val="hybridMultilevel"/>
    <w:tmpl w:val="BA307CBC"/>
    <w:lvl w:ilvl="0" w:tplc="9E70E01A">
      <w:start w:val="1"/>
      <w:numFmt w:val="decimal"/>
      <w:lvlText w:val="%1."/>
      <w:lvlJc w:val="left"/>
      <w:pPr>
        <w:tabs>
          <w:tab w:val="num" w:pos="720"/>
        </w:tabs>
        <w:ind w:left="720" w:hanging="360"/>
      </w:pPr>
      <w:rPr>
        <w:rFonts w:hint="default"/>
      </w:rPr>
    </w:lvl>
    <w:lvl w:ilvl="1" w:tplc="D28CE22E">
      <w:start w:val="1"/>
      <w:numFmt w:val="lowerLetter"/>
      <w:lvlText w:val="%2."/>
      <w:lvlJc w:val="left"/>
      <w:pPr>
        <w:tabs>
          <w:tab w:val="num" w:pos="1440"/>
        </w:tabs>
        <w:ind w:left="1440" w:hanging="360"/>
      </w:pPr>
      <w:rPr>
        <w:b w:val="0"/>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78A06842"/>
    <w:multiLevelType w:val="multilevel"/>
    <w:tmpl w:val="E392E41C"/>
    <w:lvl w:ilvl="0">
      <w:start w:val="1"/>
      <w:numFmt w:val="decimal"/>
      <w:lvlText w:val="%1."/>
      <w:lvlJc w:val="left"/>
      <w:pPr>
        <w:ind w:left="720" w:hanging="720"/>
      </w:pPr>
      <w:rPr>
        <w:rFonts w:hint="default"/>
      </w:rPr>
    </w:lvl>
    <w:lvl w:ilvl="1">
      <w:start w:val="1"/>
      <w:numFmt w:val="lowerLetter"/>
      <w:lvlText w:val="(%2)"/>
      <w:lvlJc w:val="left"/>
      <w:pPr>
        <w:ind w:left="1440" w:hanging="720"/>
      </w:pPr>
      <w:rPr>
        <w:rFonts w:hint="default"/>
      </w:rPr>
    </w:lvl>
    <w:lvl w:ilvl="2">
      <w:start w:val="1"/>
      <w:numFmt w:val="lowerRoman"/>
      <w:lvlText w:val="(%3)"/>
      <w:lvlJc w:val="left"/>
      <w:pPr>
        <w:ind w:left="2160" w:hanging="720"/>
      </w:pPr>
      <w:rPr>
        <w:rFonts w:hint="default"/>
      </w:rPr>
    </w:lvl>
    <w:lvl w:ilvl="3">
      <w:start w:val="1"/>
      <w:numFmt w:val="decimal"/>
      <w:lvlText w:val="(%4)"/>
      <w:lvlJc w:val="left"/>
      <w:pPr>
        <w:ind w:left="2880" w:hanging="720"/>
      </w:pPr>
      <w:rPr>
        <w:rFonts w:hint="default"/>
      </w:rPr>
    </w:lvl>
    <w:lvl w:ilvl="4">
      <w:start w:val="1"/>
      <w:numFmt w:val="lowerLetter"/>
      <w:lvlText w:val="%5."/>
      <w:lvlJc w:val="left"/>
      <w:pPr>
        <w:ind w:left="3600" w:hanging="72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4C3D"/>
    <w:rsid w:val="00075447"/>
    <w:rsid w:val="001A7F37"/>
    <w:rsid w:val="002C5336"/>
    <w:rsid w:val="00585FFF"/>
    <w:rsid w:val="005A0FD0"/>
    <w:rsid w:val="005F11A5"/>
    <w:rsid w:val="00684C3D"/>
    <w:rsid w:val="00BA4B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color w:val="000000" w:themeColor="text1"/>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684C3D"/>
    <w:pPr>
      <w:tabs>
        <w:tab w:val="center" w:pos="4680"/>
        <w:tab w:val="right" w:pos="9360"/>
      </w:tabs>
    </w:pPr>
    <w:rPr>
      <w:color w:val="auto"/>
      <w:sz w:val="26"/>
    </w:rPr>
  </w:style>
  <w:style w:type="character" w:customStyle="1" w:styleId="FooterChar">
    <w:name w:val="Footer Char"/>
    <w:basedOn w:val="DefaultParagraphFont"/>
    <w:link w:val="Footer"/>
    <w:rsid w:val="00684C3D"/>
    <w:rPr>
      <w:color w:val="auto"/>
      <w:sz w:val="26"/>
    </w:rPr>
  </w:style>
  <w:style w:type="paragraph" w:styleId="ListParagraph">
    <w:name w:val="List Paragraph"/>
    <w:basedOn w:val="Normal"/>
    <w:uiPriority w:val="34"/>
    <w:qFormat/>
    <w:rsid w:val="00684C3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color w:val="000000" w:themeColor="text1"/>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684C3D"/>
    <w:pPr>
      <w:tabs>
        <w:tab w:val="center" w:pos="4680"/>
        <w:tab w:val="right" w:pos="9360"/>
      </w:tabs>
    </w:pPr>
    <w:rPr>
      <w:color w:val="auto"/>
      <w:sz w:val="26"/>
    </w:rPr>
  </w:style>
  <w:style w:type="character" w:customStyle="1" w:styleId="FooterChar">
    <w:name w:val="Footer Char"/>
    <w:basedOn w:val="DefaultParagraphFont"/>
    <w:link w:val="Footer"/>
    <w:rsid w:val="00684C3D"/>
    <w:rPr>
      <w:color w:val="auto"/>
      <w:sz w:val="26"/>
    </w:rPr>
  </w:style>
  <w:style w:type="paragraph" w:styleId="ListParagraph">
    <w:name w:val="List Paragraph"/>
    <w:basedOn w:val="Normal"/>
    <w:uiPriority w:val="34"/>
    <w:qFormat/>
    <w:rsid w:val="00684C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636</Words>
  <Characters>3630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4258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Governors Office</dc:creator>
  <cp:lastModifiedBy>Governors Office</cp:lastModifiedBy>
  <cp:revision>2</cp:revision>
  <dcterms:created xsi:type="dcterms:W3CDTF">2015-07-20T15:39:00Z</dcterms:created>
  <dcterms:modified xsi:type="dcterms:W3CDTF">2015-07-20T15:39:00Z</dcterms:modified>
</cp:coreProperties>
</file>