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AA1F6E" w14:textId="77777777" w:rsidR="00995E62" w:rsidRPr="004E152A" w:rsidRDefault="00995E62" w:rsidP="004E152A">
      <w:pPr>
        <w:autoSpaceDE w:val="0"/>
        <w:autoSpaceDN w:val="0"/>
        <w:adjustRightInd w:val="0"/>
        <w:jc w:val="center"/>
        <w:rPr>
          <w:rFonts w:cs="Times New Roman"/>
          <w:b/>
          <w:bCs/>
          <w:color w:val="auto"/>
          <w:szCs w:val="24"/>
        </w:rPr>
      </w:pPr>
      <w:r w:rsidRPr="004E152A">
        <w:rPr>
          <w:rFonts w:cs="Times New Roman"/>
          <w:b/>
          <w:bCs/>
          <w:color w:val="auto"/>
          <w:szCs w:val="24"/>
        </w:rPr>
        <w:t>APPENDIX D</w:t>
      </w:r>
    </w:p>
    <w:p w14:paraId="1A84BE0B" w14:textId="72F5B821" w:rsidR="00995E62" w:rsidRPr="004E152A" w:rsidRDefault="00995E62" w:rsidP="004E152A">
      <w:pPr>
        <w:autoSpaceDE w:val="0"/>
        <w:autoSpaceDN w:val="0"/>
        <w:adjustRightInd w:val="0"/>
        <w:jc w:val="center"/>
        <w:rPr>
          <w:rFonts w:cs="Times New Roman"/>
          <w:color w:val="auto"/>
          <w:szCs w:val="24"/>
        </w:rPr>
      </w:pPr>
      <w:r w:rsidRPr="004E152A">
        <w:rPr>
          <w:rFonts w:cs="Times New Roman"/>
          <w:b/>
          <w:bCs/>
          <w:color w:val="auto"/>
          <w:szCs w:val="24"/>
        </w:rPr>
        <w:t>STATEMENT OF QUALIFICATIONS/</w:t>
      </w:r>
      <w:r w:rsidR="00F9346F">
        <w:rPr>
          <w:rFonts w:cs="Times New Roman"/>
          <w:b/>
          <w:bCs/>
          <w:color w:val="auto"/>
          <w:szCs w:val="24"/>
        </w:rPr>
        <w:t>CONFLICTS/</w:t>
      </w:r>
      <w:r w:rsidRPr="004E152A">
        <w:rPr>
          <w:rFonts w:cs="Times New Roman"/>
          <w:b/>
          <w:bCs/>
          <w:color w:val="auto"/>
          <w:szCs w:val="24"/>
        </w:rPr>
        <w:t xml:space="preserve">TECHNICAL QUESTIONNAIRE </w:t>
      </w:r>
    </w:p>
    <w:p w14:paraId="717B61DE" w14:textId="77777777" w:rsidR="00995E62" w:rsidRPr="004E152A" w:rsidRDefault="00995E62" w:rsidP="004E152A">
      <w:pPr>
        <w:contextualSpacing/>
        <w:jc w:val="both"/>
        <w:rPr>
          <w:rFonts w:cs="Times New Roman"/>
          <w:bCs/>
          <w:color w:val="auto"/>
          <w:szCs w:val="24"/>
        </w:rPr>
      </w:pPr>
    </w:p>
    <w:p w14:paraId="2566727E" w14:textId="77777777" w:rsidR="00995E62" w:rsidRPr="004E152A" w:rsidRDefault="00995E62" w:rsidP="004E152A">
      <w:pPr>
        <w:contextualSpacing/>
        <w:jc w:val="both"/>
        <w:rPr>
          <w:rFonts w:cs="Times New Roman"/>
          <w:bCs/>
          <w:color w:val="auto"/>
          <w:szCs w:val="24"/>
        </w:rPr>
      </w:pPr>
      <w:r w:rsidRPr="004E152A">
        <w:rPr>
          <w:rFonts w:cs="Times New Roman"/>
          <w:bCs/>
          <w:color w:val="auto"/>
          <w:szCs w:val="24"/>
        </w:rPr>
        <w:t>Name of Firm (i.e. the Offeror):</w:t>
      </w:r>
    </w:p>
    <w:p w14:paraId="66431487" w14:textId="77777777" w:rsidR="00995E62" w:rsidRPr="004E152A" w:rsidRDefault="00995E62" w:rsidP="004E152A">
      <w:pPr>
        <w:contextualSpacing/>
        <w:jc w:val="both"/>
        <w:rPr>
          <w:rFonts w:cs="Times New Roman"/>
          <w:bCs/>
          <w:color w:val="auto"/>
          <w:szCs w:val="24"/>
        </w:rPr>
      </w:pPr>
    </w:p>
    <w:p w14:paraId="36776732" w14:textId="77777777" w:rsidR="00995E62" w:rsidRPr="004E152A" w:rsidRDefault="00995E62" w:rsidP="004E152A">
      <w:pPr>
        <w:contextualSpacing/>
        <w:jc w:val="both"/>
        <w:rPr>
          <w:rFonts w:cs="Times New Roman"/>
          <w:bCs/>
          <w:color w:val="auto"/>
          <w:szCs w:val="24"/>
        </w:rPr>
      </w:pPr>
      <w:r w:rsidRPr="004E152A">
        <w:rPr>
          <w:rFonts w:cs="Times New Roman"/>
          <w:bCs/>
          <w:color w:val="auto"/>
          <w:szCs w:val="24"/>
        </w:rPr>
        <w:t xml:space="preserve">Address of Firm: </w:t>
      </w:r>
    </w:p>
    <w:p w14:paraId="1DBEAF13" w14:textId="77777777" w:rsidR="00995E62" w:rsidRPr="004E152A" w:rsidRDefault="00995E62" w:rsidP="004E152A">
      <w:pPr>
        <w:contextualSpacing/>
        <w:jc w:val="both"/>
        <w:rPr>
          <w:rFonts w:cs="Times New Roman"/>
          <w:bCs/>
          <w:color w:val="auto"/>
          <w:szCs w:val="24"/>
        </w:rPr>
      </w:pPr>
    </w:p>
    <w:p w14:paraId="374F3170" w14:textId="77777777" w:rsidR="00995E62" w:rsidRPr="004E152A" w:rsidRDefault="00995E62" w:rsidP="004E152A">
      <w:pPr>
        <w:contextualSpacing/>
        <w:jc w:val="both"/>
        <w:rPr>
          <w:rFonts w:cs="Times New Roman"/>
          <w:bCs/>
          <w:color w:val="auto"/>
          <w:szCs w:val="24"/>
        </w:rPr>
      </w:pPr>
      <w:r w:rsidRPr="004E152A">
        <w:rPr>
          <w:rFonts w:cs="Times New Roman"/>
          <w:bCs/>
          <w:color w:val="auto"/>
          <w:szCs w:val="24"/>
        </w:rPr>
        <w:t>Telephone Number of Firm:</w:t>
      </w:r>
    </w:p>
    <w:p w14:paraId="74285EBD" w14:textId="77777777" w:rsidR="00995E62" w:rsidRPr="004E152A" w:rsidRDefault="00995E62" w:rsidP="004E152A">
      <w:pPr>
        <w:contextualSpacing/>
        <w:jc w:val="both"/>
        <w:rPr>
          <w:rFonts w:cs="Times New Roman"/>
          <w:bCs/>
          <w:color w:val="auto"/>
          <w:szCs w:val="24"/>
        </w:rPr>
      </w:pPr>
    </w:p>
    <w:p w14:paraId="4BC77CAF" w14:textId="77777777" w:rsidR="00995E62" w:rsidRPr="004E152A" w:rsidRDefault="00995E62" w:rsidP="004E152A">
      <w:pPr>
        <w:contextualSpacing/>
        <w:jc w:val="both"/>
        <w:rPr>
          <w:rFonts w:cs="Times New Roman"/>
          <w:bCs/>
          <w:color w:val="auto"/>
          <w:szCs w:val="24"/>
        </w:rPr>
      </w:pPr>
      <w:r w:rsidRPr="004E152A">
        <w:rPr>
          <w:rFonts w:cs="Times New Roman"/>
          <w:bCs/>
          <w:color w:val="auto"/>
          <w:szCs w:val="24"/>
        </w:rPr>
        <w:t>Name of Individual Completing this Form:</w:t>
      </w:r>
    </w:p>
    <w:p w14:paraId="3F072183" w14:textId="77777777" w:rsidR="00995E62" w:rsidRPr="004E152A" w:rsidRDefault="00995E62" w:rsidP="004E152A">
      <w:pPr>
        <w:contextualSpacing/>
        <w:jc w:val="both"/>
        <w:rPr>
          <w:rFonts w:cs="Times New Roman"/>
          <w:bCs/>
          <w:color w:val="auto"/>
          <w:szCs w:val="24"/>
        </w:rPr>
      </w:pPr>
    </w:p>
    <w:p w14:paraId="0F9D7390" w14:textId="77777777" w:rsidR="00995E62" w:rsidRPr="004E152A" w:rsidRDefault="00995E62" w:rsidP="004E152A">
      <w:pPr>
        <w:contextualSpacing/>
        <w:jc w:val="both"/>
        <w:rPr>
          <w:rFonts w:cs="Times New Roman"/>
          <w:bCs/>
          <w:color w:val="auto"/>
          <w:szCs w:val="24"/>
        </w:rPr>
      </w:pPr>
      <w:r w:rsidRPr="004E152A">
        <w:rPr>
          <w:rFonts w:cs="Times New Roman"/>
          <w:bCs/>
          <w:color w:val="auto"/>
          <w:szCs w:val="24"/>
        </w:rPr>
        <w:t>Telephone Number of Individual Completing this Form:</w:t>
      </w:r>
    </w:p>
    <w:p w14:paraId="26670E0A" w14:textId="77777777" w:rsidR="00F76290" w:rsidRPr="004E152A" w:rsidRDefault="00F76290" w:rsidP="004E152A">
      <w:pPr>
        <w:contextualSpacing/>
        <w:jc w:val="both"/>
        <w:rPr>
          <w:rFonts w:cs="Times New Roman"/>
          <w:bCs/>
          <w:color w:val="auto"/>
          <w:szCs w:val="24"/>
        </w:rPr>
      </w:pPr>
    </w:p>
    <w:p w14:paraId="6C2122F3" w14:textId="77777777" w:rsidR="004D6E76" w:rsidRPr="004D6E76" w:rsidRDefault="004D6E76" w:rsidP="004D6E76">
      <w:pPr>
        <w:autoSpaceDE w:val="0"/>
        <w:autoSpaceDN w:val="0"/>
        <w:adjustRightInd w:val="0"/>
        <w:jc w:val="center"/>
        <w:rPr>
          <w:rFonts w:cs="Times New Roman"/>
          <w:color w:val="auto"/>
          <w:szCs w:val="24"/>
        </w:rPr>
      </w:pPr>
      <w:r w:rsidRPr="004D6E76">
        <w:rPr>
          <w:rFonts w:cs="Times New Roman"/>
          <w:b/>
          <w:color w:val="auto"/>
          <w:szCs w:val="24"/>
          <w:u w:val="single"/>
        </w:rPr>
        <w:t xml:space="preserve">**Law Firms are expected to use this Statement of Qualifications and Technical Questionnaire in conjunction with the Statement of Work contained in Part IV of this </w:t>
      </w:r>
      <w:proofErr w:type="gramStart"/>
      <w:r w:rsidRPr="004D6E76">
        <w:rPr>
          <w:rFonts w:cs="Times New Roman"/>
          <w:b/>
          <w:color w:val="auto"/>
          <w:szCs w:val="24"/>
          <w:u w:val="single"/>
        </w:rPr>
        <w:t>RFP</w:t>
      </w:r>
      <w:r w:rsidRPr="004D6E76">
        <w:rPr>
          <w:rFonts w:cs="Times New Roman"/>
          <w:color w:val="auto"/>
          <w:szCs w:val="24"/>
        </w:rPr>
        <w:t>.*</w:t>
      </w:r>
      <w:proofErr w:type="gramEnd"/>
      <w:r w:rsidRPr="004D6E76">
        <w:rPr>
          <w:rFonts w:cs="Times New Roman"/>
          <w:color w:val="auto"/>
          <w:szCs w:val="24"/>
        </w:rPr>
        <w:t>*</w:t>
      </w:r>
    </w:p>
    <w:p w14:paraId="3EA02892" w14:textId="77777777" w:rsidR="00F3377A" w:rsidRPr="004E152A" w:rsidRDefault="00F3377A" w:rsidP="004E152A">
      <w:pPr>
        <w:contextualSpacing/>
        <w:jc w:val="both"/>
        <w:rPr>
          <w:rFonts w:cs="Times New Roman"/>
          <w:bCs/>
          <w:color w:val="auto"/>
          <w:szCs w:val="24"/>
        </w:rPr>
      </w:pPr>
    </w:p>
    <w:p w14:paraId="21413385" w14:textId="77777777" w:rsidR="00F3377A" w:rsidRPr="004E152A" w:rsidRDefault="00F3377A" w:rsidP="00593FF8">
      <w:pPr>
        <w:pStyle w:val="ListParagraph"/>
        <w:numPr>
          <w:ilvl w:val="0"/>
          <w:numId w:val="8"/>
        </w:numPr>
        <w:autoSpaceDE w:val="0"/>
        <w:autoSpaceDN w:val="0"/>
        <w:adjustRightInd w:val="0"/>
        <w:jc w:val="both"/>
        <w:rPr>
          <w:rFonts w:eastAsia="Times New Roman" w:cs="Times New Roman"/>
          <w:color w:val="auto"/>
          <w:szCs w:val="24"/>
        </w:rPr>
      </w:pPr>
      <w:r w:rsidRPr="004E152A">
        <w:rPr>
          <w:rFonts w:eastAsia="Times New Roman" w:cs="Times New Roman"/>
          <w:color w:val="auto"/>
          <w:szCs w:val="24"/>
        </w:rPr>
        <w:t>Confirm that your firm is prequalified in OGC’s Bond Counsel Pool.</w:t>
      </w:r>
    </w:p>
    <w:p w14:paraId="5D623DEC" w14:textId="77777777" w:rsidR="00995E62" w:rsidRPr="004E152A" w:rsidRDefault="00995E62" w:rsidP="00593FF8">
      <w:pPr>
        <w:jc w:val="both"/>
        <w:rPr>
          <w:rFonts w:cs="Times New Roman"/>
          <w:szCs w:val="24"/>
        </w:rPr>
      </w:pPr>
    </w:p>
    <w:p w14:paraId="1CEE60F3" w14:textId="77777777" w:rsidR="004E152A" w:rsidRPr="004E152A" w:rsidRDefault="004E152A" w:rsidP="00593FF8">
      <w:pPr>
        <w:pStyle w:val="ListParagraph"/>
        <w:numPr>
          <w:ilvl w:val="0"/>
          <w:numId w:val="8"/>
        </w:numPr>
        <w:jc w:val="both"/>
        <w:rPr>
          <w:rFonts w:cs="Times New Roman"/>
          <w:szCs w:val="24"/>
        </w:rPr>
      </w:pPr>
      <w:bookmarkStart w:id="0" w:name="_Hlk509239663"/>
      <w:r w:rsidRPr="004E152A">
        <w:rPr>
          <w:rFonts w:cs="Times New Roman"/>
          <w:szCs w:val="24"/>
        </w:rPr>
        <w:t>State the number of years of practice in public finance, both for the Law Firm as well as all attorneys within the Law Firm who are expected to provide services for the Engagement.</w:t>
      </w:r>
    </w:p>
    <w:p w14:paraId="000A186F" w14:textId="77777777" w:rsidR="004E152A" w:rsidRPr="004E152A" w:rsidRDefault="004E152A" w:rsidP="00593FF8">
      <w:pPr>
        <w:pStyle w:val="ListParagraph"/>
        <w:jc w:val="both"/>
        <w:rPr>
          <w:rFonts w:cs="Times New Roman"/>
          <w:szCs w:val="24"/>
        </w:rPr>
      </w:pPr>
    </w:p>
    <w:p w14:paraId="1E57F8BF" w14:textId="77777777" w:rsidR="004E152A" w:rsidRPr="004E152A" w:rsidRDefault="004E152A" w:rsidP="00593FF8">
      <w:pPr>
        <w:pStyle w:val="ListParagraph"/>
        <w:numPr>
          <w:ilvl w:val="0"/>
          <w:numId w:val="8"/>
        </w:numPr>
        <w:jc w:val="both"/>
        <w:rPr>
          <w:rFonts w:cs="Times New Roman"/>
          <w:szCs w:val="24"/>
        </w:rPr>
      </w:pPr>
      <w:bookmarkStart w:id="1" w:name="_Hlk509239690"/>
      <w:bookmarkEnd w:id="0"/>
      <w:r w:rsidRPr="004E152A">
        <w:rPr>
          <w:rFonts w:cs="Times New Roman"/>
          <w:color w:val="181818"/>
          <w:szCs w:val="24"/>
        </w:rPr>
        <w:t>In narrative form, briefly outline the Law Firm's satisfaction of the following requirements:</w:t>
      </w:r>
    </w:p>
    <w:p w14:paraId="2FEE877D" w14:textId="77777777" w:rsidR="004E152A" w:rsidRPr="004E152A" w:rsidRDefault="004E152A" w:rsidP="00593FF8">
      <w:pPr>
        <w:pStyle w:val="ListParagraph"/>
        <w:jc w:val="both"/>
        <w:rPr>
          <w:rFonts w:cs="Times New Roman"/>
          <w:szCs w:val="24"/>
        </w:rPr>
      </w:pPr>
    </w:p>
    <w:p w14:paraId="6CD08E30" w14:textId="77777777" w:rsidR="004E152A" w:rsidRPr="004E152A" w:rsidRDefault="004E152A" w:rsidP="00593FF8">
      <w:pPr>
        <w:pStyle w:val="ListParagraph"/>
        <w:numPr>
          <w:ilvl w:val="0"/>
          <w:numId w:val="9"/>
        </w:numPr>
        <w:tabs>
          <w:tab w:val="left" w:pos="900"/>
        </w:tabs>
        <w:autoSpaceDE w:val="0"/>
        <w:autoSpaceDN w:val="0"/>
        <w:adjustRightInd w:val="0"/>
        <w:jc w:val="both"/>
        <w:rPr>
          <w:rFonts w:cs="Times New Roman"/>
          <w:color w:val="181818"/>
          <w:szCs w:val="24"/>
        </w:rPr>
      </w:pPr>
      <w:r w:rsidRPr="004E152A">
        <w:rPr>
          <w:rFonts w:cs="Times New Roman"/>
          <w:color w:val="181818"/>
          <w:szCs w:val="24"/>
        </w:rPr>
        <w:t xml:space="preserve">Knowledge of, and expertise in, sophisticated and complex financing structures, including, but not limited </w:t>
      </w:r>
      <w:proofErr w:type="gramStart"/>
      <w:r w:rsidRPr="004E152A">
        <w:rPr>
          <w:rFonts w:cs="Times New Roman"/>
          <w:color w:val="181818"/>
          <w:szCs w:val="24"/>
        </w:rPr>
        <w:t>to:</w:t>
      </w:r>
      <w:proofErr w:type="gramEnd"/>
      <w:r w:rsidRPr="004E152A">
        <w:rPr>
          <w:rFonts w:cs="Times New Roman"/>
          <w:color w:val="181818"/>
          <w:szCs w:val="24"/>
        </w:rPr>
        <w:t xml:space="preserve"> swaps, forward delivery bonds, escrow and economic </w:t>
      </w:r>
      <w:proofErr w:type="spellStart"/>
      <w:r w:rsidRPr="004E152A">
        <w:rPr>
          <w:rFonts w:cs="Times New Roman"/>
          <w:color w:val="181818"/>
          <w:szCs w:val="24"/>
        </w:rPr>
        <w:t>refundings</w:t>
      </w:r>
      <w:proofErr w:type="spellEnd"/>
      <w:r w:rsidRPr="004E152A">
        <w:rPr>
          <w:rFonts w:cs="Times New Roman"/>
          <w:color w:val="181818"/>
          <w:szCs w:val="24"/>
        </w:rPr>
        <w:t xml:space="preserve">, current and advanced </w:t>
      </w:r>
      <w:proofErr w:type="spellStart"/>
      <w:r w:rsidRPr="004E152A">
        <w:rPr>
          <w:rFonts w:cs="Times New Roman"/>
          <w:color w:val="181818"/>
          <w:szCs w:val="24"/>
        </w:rPr>
        <w:t>refundings</w:t>
      </w:r>
      <w:proofErr w:type="spellEnd"/>
      <w:r w:rsidRPr="004E152A">
        <w:rPr>
          <w:rFonts w:cs="Times New Roman"/>
          <w:color w:val="181818"/>
          <w:szCs w:val="24"/>
        </w:rPr>
        <w:t>, variable rate issues, both tax-exempt and taxable bonds, Capital Appreciation Bonds, tender option bonds, convertible option bonds, and other specifically developed financing structures.</w:t>
      </w:r>
    </w:p>
    <w:p w14:paraId="17EBC818" w14:textId="77777777" w:rsidR="004E152A" w:rsidRPr="004E152A" w:rsidRDefault="004E152A" w:rsidP="00593FF8">
      <w:pPr>
        <w:jc w:val="both"/>
        <w:rPr>
          <w:rFonts w:cs="Times New Roman"/>
          <w:szCs w:val="24"/>
        </w:rPr>
      </w:pPr>
    </w:p>
    <w:p w14:paraId="4B67EF8C" w14:textId="77777777" w:rsidR="004E152A" w:rsidRPr="004E152A" w:rsidRDefault="004E152A" w:rsidP="00593FF8">
      <w:pPr>
        <w:pStyle w:val="ListParagraph"/>
        <w:numPr>
          <w:ilvl w:val="0"/>
          <w:numId w:val="9"/>
        </w:numPr>
        <w:tabs>
          <w:tab w:val="left" w:pos="1440"/>
        </w:tabs>
        <w:autoSpaceDE w:val="0"/>
        <w:autoSpaceDN w:val="0"/>
        <w:adjustRightInd w:val="0"/>
        <w:jc w:val="both"/>
        <w:rPr>
          <w:rFonts w:cs="Times New Roman"/>
          <w:color w:val="181818"/>
          <w:szCs w:val="24"/>
        </w:rPr>
      </w:pPr>
      <w:r w:rsidRPr="004E152A">
        <w:rPr>
          <w:rFonts w:cs="Times New Roman"/>
          <w:color w:val="181818"/>
          <w:szCs w:val="24"/>
        </w:rPr>
        <w:t xml:space="preserve">The flexibility and ability to respond quickly to the ever-changing municipal bond financing markets. </w:t>
      </w:r>
    </w:p>
    <w:p w14:paraId="6D5DBBDA" w14:textId="77777777" w:rsidR="004E152A" w:rsidRPr="004E152A" w:rsidRDefault="004E152A" w:rsidP="00593FF8">
      <w:pPr>
        <w:pStyle w:val="ListParagraph"/>
        <w:tabs>
          <w:tab w:val="left" w:pos="1440"/>
        </w:tabs>
        <w:autoSpaceDE w:val="0"/>
        <w:autoSpaceDN w:val="0"/>
        <w:adjustRightInd w:val="0"/>
        <w:ind w:left="1620"/>
        <w:jc w:val="both"/>
        <w:rPr>
          <w:rFonts w:cs="Times New Roman"/>
          <w:color w:val="181818"/>
          <w:szCs w:val="24"/>
        </w:rPr>
      </w:pPr>
    </w:p>
    <w:bookmarkEnd w:id="1"/>
    <w:p w14:paraId="3FFC8CE9" w14:textId="77777777" w:rsidR="004E152A" w:rsidRPr="004E152A" w:rsidRDefault="004E152A" w:rsidP="00593FF8">
      <w:pPr>
        <w:pStyle w:val="ListParagraph"/>
        <w:numPr>
          <w:ilvl w:val="0"/>
          <w:numId w:val="8"/>
        </w:numPr>
        <w:jc w:val="both"/>
        <w:rPr>
          <w:rFonts w:cs="Times New Roman"/>
          <w:szCs w:val="24"/>
        </w:rPr>
      </w:pPr>
      <w:r w:rsidRPr="004E152A">
        <w:rPr>
          <w:rFonts w:cs="Times New Roman"/>
          <w:szCs w:val="24"/>
        </w:rPr>
        <w:t>Describe specific Law Firm experience as public finance counsel for governmental entities in Pennsylvania and other state governments, including higher education</w:t>
      </w:r>
      <w:r>
        <w:rPr>
          <w:rFonts w:cs="Times New Roman"/>
          <w:szCs w:val="24"/>
        </w:rPr>
        <w:t>.  Complete Appendix F</w:t>
      </w:r>
      <w:r w:rsidRPr="004E152A">
        <w:rPr>
          <w:rFonts w:cs="Times New Roman"/>
          <w:szCs w:val="24"/>
        </w:rPr>
        <w:t xml:space="preserve"> – Project Finance Reference Form. </w:t>
      </w:r>
    </w:p>
    <w:p w14:paraId="56B6A414" w14:textId="77777777" w:rsidR="004E152A" w:rsidRPr="004E152A" w:rsidRDefault="004E152A" w:rsidP="00593FF8">
      <w:pPr>
        <w:pStyle w:val="ListParagraph"/>
        <w:jc w:val="both"/>
        <w:rPr>
          <w:rFonts w:cs="Times New Roman"/>
          <w:szCs w:val="24"/>
        </w:rPr>
      </w:pPr>
    </w:p>
    <w:p w14:paraId="37C18083" w14:textId="77777777" w:rsidR="004E152A" w:rsidRPr="004E152A" w:rsidRDefault="004E152A" w:rsidP="00593FF8">
      <w:pPr>
        <w:pStyle w:val="ListParagraph"/>
        <w:numPr>
          <w:ilvl w:val="0"/>
          <w:numId w:val="11"/>
        </w:numPr>
        <w:ind w:left="1710" w:hanging="450"/>
        <w:jc w:val="both"/>
        <w:rPr>
          <w:rFonts w:cs="Times New Roman"/>
          <w:szCs w:val="24"/>
        </w:rPr>
      </w:pPr>
      <w:r w:rsidRPr="004E152A">
        <w:rPr>
          <w:rFonts w:cs="Times New Roman"/>
          <w:szCs w:val="24"/>
        </w:rPr>
        <w:t>Provide number of total bond issues completed in the last three years.</w:t>
      </w:r>
    </w:p>
    <w:p w14:paraId="156BF4FD" w14:textId="77777777" w:rsidR="004E152A" w:rsidRPr="004E152A" w:rsidRDefault="004E152A" w:rsidP="00593FF8">
      <w:pPr>
        <w:pStyle w:val="ListParagraph"/>
        <w:ind w:left="1710"/>
        <w:jc w:val="both"/>
        <w:rPr>
          <w:rFonts w:cs="Times New Roman"/>
          <w:szCs w:val="24"/>
        </w:rPr>
      </w:pPr>
    </w:p>
    <w:p w14:paraId="69A247C1" w14:textId="77777777" w:rsidR="004E152A" w:rsidRDefault="004E152A" w:rsidP="00593FF8">
      <w:pPr>
        <w:pStyle w:val="ListParagraph"/>
        <w:numPr>
          <w:ilvl w:val="0"/>
          <w:numId w:val="11"/>
        </w:numPr>
        <w:tabs>
          <w:tab w:val="left" w:pos="1710"/>
        </w:tabs>
        <w:ind w:left="1710" w:hanging="450"/>
        <w:jc w:val="both"/>
        <w:rPr>
          <w:rFonts w:cs="Times New Roman"/>
          <w:szCs w:val="24"/>
        </w:rPr>
      </w:pPr>
      <w:r w:rsidRPr="004E152A">
        <w:rPr>
          <w:rFonts w:cs="Times New Roman"/>
          <w:szCs w:val="24"/>
        </w:rPr>
        <w:t>Provide number of total bond issues specific to higher education in the last three years.</w:t>
      </w:r>
    </w:p>
    <w:p w14:paraId="11A799A6" w14:textId="77777777" w:rsidR="004E152A" w:rsidRPr="004E152A" w:rsidRDefault="004E152A" w:rsidP="00593FF8">
      <w:pPr>
        <w:tabs>
          <w:tab w:val="left" w:pos="1710"/>
        </w:tabs>
        <w:ind w:left="1260"/>
        <w:jc w:val="both"/>
        <w:rPr>
          <w:rFonts w:cs="Times New Roman"/>
          <w:szCs w:val="24"/>
        </w:rPr>
      </w:pPr>
    </w:p>
    <w:p w14:paraId="65BE234F" w14:textId="3D93381D" w:rsidR="004E152A" w:rsidRPr="004E152A" w:rsidRDefault="004E152A" w:rsidP="00593FF8">
      <w:pPr>
        <w:pStyle w:val="ListParagraph"/>
        <w:numPr>
          <w:ilvl w:val="0"/>
          <w:numId w:val="13"/>
        </w:numPr>
        <w:ind w:left="810" w:hanging="450"/>
        <w:jc w:val="both"/>
        <w:rPr>
          <w:rFonts w:cs="Times New Roman"/>
          <w:szCs w:val="24"/>
        </w:rPr>
      </w:pPr>
      <w:r w:rsidRPr="004E152A">
        <w:rPr>
          <w:rFonts w:cs="Times New Roman"/>
          <w:szCs w:val="24"/>
        </w:rPr>
        <w:t xml:space="preserve">List any bond issues in the last 3 years in which your Law Firm was involved that included the </w:t>
      </w:r>
      <w:r w:rsidR="00373A4C">
        <w:rPr>
          <w:rFonts w:cs="Times New Roman"/>
          <w:szCs w:val="24"/>
        </w:rPr>
        <w:t xml:space="preserve">Pennsylvania </w:t>
      </w:r>
      <w:r w:rsidRPr="004E152A">
        <w:rPr>
          <w:rFonts w:cs="Times New Roman"/>
          <w:szCs w:val="24"/>
        </w:rPr>
        <w:t xml:space="preserve">State System of Higher Education </w:t>
      </w:r>
      <w:r w:rsidR="00373A4C">
        <w:rPr>
          <w:rFonts w:cs="Times New Roman"/>
          <w:szCs w:val="24"/>
        </w:rPr>
        <w:t xml:space="preserve">(“State System”) </w:t>
      </w:r>
      <w:r w:rsidRPr="004E152A">
        <w:rPr>
          <w:rFonts w:cs="Times New Roman"/>
          <w:szCs w:val="24"/>
        </w:rPr>
        <w:t>or any of its member universities</w:t>
      </w:r>
      <w:r w:rsidR="00373A4C">
        <w:rPr>
          <w:rFonts w:cs="Times New Roman"/>
          <w:szCs w:val="24"/>
        </w:rPr>
        <w:t xml:space="preserve"> or recognized affiliated entities</w:t>
      </w:r>
      <w:r w:rsidRPr="004E152A">
        <w:rPr>
          <w:rFonts w:cs="Times New Roman"/>
          <w:szCs w:val="24"/>
        </w:rPr>
        <w:t xml:space="preserve"> (</w:t>
      </w:r>
      <w:r w:rsidR="00373A4C">
        <w:rPr>
          <w:rFonts w:cs="Times New Roman"/>
          <w:szCs w:val="24"/>
        </w:rPr>
        <w:t xml:space="preserve">includes </w:t>
      </w:r>
      <w:r w:rsidRPr="004E152A">
        <w:rPr>
          <w:rFonts w:cs="Times New Roman"/>
          <w:szCs w:val="24"/>
        </w:rPr>
        <w:t>privatized housing).</w:t>
      </w:r>
    </w:p>
    <w:p w14:paraId="4A5D7BC5" w14:textId="77777777" w:rsidR="004E152A" w:rsidRPr="004E152A" w:rsidRDefault="004E152A" w:rsidP="00593FF8">
      <w:pPr>
        <w:pStyle w:val="ListParagraph"/>
        <w:ind w:left="810"/>
        <w:jc w:val="both"/>
        <w:rPr>
          <w:rFonts w:cs="Times New Roman"/>
          <w:szCs w:val="24"/>
        </w:rPr>
      </w:pPr>
    </w:p>
    <w:p w14:paraId="7F6207E2" w14:textId="77777777" w:rsidR="004E152A" w:rsidRPr="004E152A" w:rsidRDefault="004E152A" w:rsidP="00593FF8">
      <w:pPr>
        <w:pStyle w:val="ListParagraph"/>
        <w:numPr>
          <w:ilvl w:val="0"/>
          <w:numId w:val="13"/>
        </w:numPr>
        <w:ind w:left="810" w:hanging="450"/>
        <w:jc w:val="both"/>
        <w:rPr>
          <w:rFonts w:cs="Times New Roman"/>
          <w:szCs w:val="24"/>
        </w:rPr>
      </w:pPr>
      <w:r w:rsidRPr="004E152A">
        <w:rPr>
          <w:rFonts w:cs="Times New Roman"/>
          <w:szCs w:val="24"/>
        </w:rPr>
        <w:lastRenderedPageBreak/>
        <w:t xml:space="preserve">Provide acknowledgement that senior personnel will be committed to State System matters. </w:t>
      </w:r>
    </w:p>
    <w:p w14:paraId="6ED568B4" w14:textId="77777777" w:rsidR="004E152A" w:rsidRPr="004E152A" w:rsidRDefault="004E152A" w:rsidP="00593FF8">
      <w:pPr>
        <w:pStyle w:val="ListParagraph"/>
        <w:ind w:left="810"/>
        <w:jc w:val="both"/>
        <w:rPr>
          <w:rFonts w:cs="Times New Roman"/>
          <w:szCs w:val="24"/>
        </w:rPr>
      </w:pPr>
      <w:r w:rsidRPr="004E152A">
        <w:rPr>
          <w:rFonts w:cs="Times New Roman"/>
          <w:szCs w:val="24"/>
        </w:rPr>
        <w:t xml:space="preserve"> </w:t>
      </w:r>
    </w:p>
    <w:p w14:paraId="0C1EA81F" w14:textId="77777777" w:rsidR="004E152A" w:rsidRPr="004E152A" w:rsidRDefault="004E152A" w:rsidP="00593FF8">
      <w:pPr>
        <w:pStyle w:val="ListParagraph"/>
        <w:numPr>
          <w:ilvl w:val="0"/>
          <w:numId w:val="13"/>
        </w:numPr>
        <w:ind w:left="810" w:hanging="450"/>
        <w:jc w:val="both"/>
        <w:rPr>
          <w:rFonts w:cs="Times New Roman"/>
          <w:szCs w:val="24"/>
        </w:rPr>
      </w:pPr>
      <w:r w:rsidRPr="004E152A">
        <w:rPr>
          <w:rFonts w:cs="Times New Roman"/>
          <w:szCs w:val="24"/>
        </w:rPr>
        <w:t xml:space="preserve">Identify, within the Law Firm, any additional attorneys, and their expertise, that may be available for consultation, even though they are not assigned to this financing.  </w:t>
      </w:r>
    </w:p>
    <w:p w14:paraId="0F2461F1" w14:textId="77777777" w:rsidR="004E152A" w:rsidRPr="004E152A" w:rsidRDefault="004E152A" w:rsidP="00593FF8">
      <w:pPr>
        <w:pStyle w:val="ListParagraph"/>
        <w:ind w:left="810"/>
        <w:jc w:val="both"/>
        <w:rPr>
          <w:rFonts w:cs="Times New Roman"/>
          <w:szCs w:val="24"/>
        </w:rPr>
      </w:pPr>
    </w:p>
    <w:p w14:paraId="01CE0244" w14:textId="77777777" w:rsidR="004E152A" w:rsidRPr="004E152A" w:rsidRDefault="004E152A" w:rsidP="00593FF8">
      <w:pPr>
        <w:pStyle w:val="ListParagraph"/>
        <w:numPr>
          <w:ilvl w:val="0"/>
          <w:numId w:val="13"/>
        </w:numPr>
        <w:ind w:left="810" w:hanging="450"/>
        <w:jc w:val="both"/>
        <w:rPr>
          <w:rFonts w:cs="Times New Roman"/>
          <w:szCs w:val="24"/>
        </w:rPr>
      </w:pPr>
      <w:r w:rsidRPr="004E152A">
        <w:rPr>
          <w:rFonts w:cs="Times New Roman"/>
          <w:szCs w:val="24"/>
        </w:rPr>
        <w:t>Provide detailed descriptions of:</w:t>
      </w:r>
    </w:p>
    <w:p w14:paraId="5739A885" w14:textId="77777777" w:rsidR="004E152A" w:rsidRPr="004E152A" w:rsidRDefault="004E152A" w:rsidP="00593FF8">
      <w:pPr>
        <w:pStyle w:val="ListParagraph"/>
        <w:ind w:left="810"/>
        <w:jc w:val="both"/>
        <w:rPr>
          <w:rFonts w:cs="Times New Roman"/>
          <w:szCs w:val="24"/>
        </w:rPr>
      </w:pPr>
    </w:p>
    <w:p w14:paraId="5A02CA89" w14:textId="77777777" w:rsidR="004E152A" w:rsidRPr="004E152A" w:rsidRDefault="004E152A" w:rsidP="00593FF8">
      <w:pPr>
        <w:pStyle w:val="ListParagraph"/>
        <w:numPr>
          <w:ilvl w:val="0"/>
          <w:numId w:val="17"/>
        </w:numPr>
        <w:jc w:val="both"/>
        <w:rPr>
          <w:rFonts w:cs="Times New Roman"/>
          <w:szCs w:val="24"/>
        </w:rPr>
      </w:pPr>
      <w:r w:rsidRPr="004E152A">
        <w:rPr>
          <w:rFonts w:cs="Times New Roman"/>
          <w:szCs w:val="24"/>
        </w:rPr>
        <w:t xml:space="preserve">Any litigation or administrative proceeding in which the Law Firm was a party in any matter related to the professional activities of the Law Firm during the five (5) years prior to the date of this </w:t>
      </w:r>
      <w:proofErr w:type="gramStart"/>
      <w:r w:rsidRPr="004E152A">
        <w:rPr>
          <w:rFonts w:cs="Times New Roman"/>
          <w:szCs w:val="24"/>
        </w:rPr>
        <w:t>RFP;</w:t>
      </w:r>
      <w:proofErr w:type="gramEnd"/>
      <w:r w:rsidRPr="004E152A">
        <w:rPr>
          <w:rFonts w:cs="Times New Roman"/>
          <w:szCs w:val="24"/>
        </w:rPr>
        <w:t xml:space="preserve"> </w:t>
      </w:r>
    </w:p>
    <w:p w14:paraId="3820E0E8" w14:textId="77777777" w:rsidR="004E152A" w:rsidRPr="004E152A" w:rsidRDefault="004E152A" w:rsidP="00593FF8">
      <w:pPr>
        <w:pStyle w:val="ListParagraph"/>
        <w:ind w:left="1440"/>
        <w:jc w:val="both"/>
        <w:rPr>
          <w:rFonts w:cs="Times New Roman"/>
          <w:szCs w:val="24"/>
        </w:rPr>
      </w:pPr>
    </w:p>
    <w:p w14:paraId="6060F6C7" w14:textId="77777777" w:rsidR="004E152A" w:rsidRPr="004E152A" w:rsidRDefault="004E152A" w:rsidP="00593FF8">
      <w:pPr>
        <w:pStyle w:val="ListParagraph"/>
        <w:numPr>
          <w:ilvl w:val="0"/>
          <w:numId w:val="17"/>
        </w:numPr>
        <w:jc w:val="both"/>
        <w:rPr>
          <w:rFonts w:cs="Times New Roman"/>
          <w:szCs w:val="24"/>
        </w:rPr>
      </w:pPr>
      <w:r w:rsidRPr="004E152A">
        <w:rPr>
          <w:rFonts w:cs="Times New Roman"/>
          <w:szCs w:val="24"/>
        </w:rPr>
        <w:t xml:space="preserve">Any pending litigation, investigation, or proceeding in which a court or administrative agency is addressing any question relating to the professional activities of the Law Firm; and </w:t>
      </w:r>
    </w:p>
    <w:p w14:paraId="02E8099D" w14:textId="77777777" w:rsidR="004E152A" w:rsidRPr="004E152A" w:rsidRDefault="004E152A" w:rsidP="00593FF8">
      <w:pPr>
        <w:pStyle w:val="ListParagraph"/>
        <w:ind w:left="1440"/>
        <w:jc w:val="both"/>
        <w:rPr>
          <w:rFonts w:cs="Times New Roman"/>
          <w:szCs w:val="24"/>
        </w:rPr>
      </w:pPr>
    </w:p>
    <w:p w14:paraId="1AC56CEE" w14:textId="77777777" w:rsidR="004E152A" w:rsidRPr="004E152A" w:rsidRDefault="004E152A" w:rsidP="00593FF8">
      <w:pPr>
        <w:pStyle w:val="ListParagraph"/>
        <w:numPr>
          <w:ilvl w:val="0"/>
          <w:numId w:val="17"/>
        </w:numPr>
        <w:jc w:val="both"/>
        <w:rPr>
          <w:rFonts w:cs="Times New Roman"/>
          <w:szCs w:val="24"/>
        </w:rPr>
      </w:pPr>
      <w:r w:rsidRPr="004E152A">
        <w:rPr>
          <w:rFonts w:cs="Times New Roman"/>
          <w:szCs w:val="24"/>
        </w:rPr>
        <w:t>Any litigation or threatened litigation in connection with services rendered by the Law Firm as counsel and/or as special counsel or in connection with any opinion rendered by the Law Firm within the last seven (7) years.</w:t>
      </w:r>
    </w:p>
    <w:p w14:paraId="22F0B657" w14:textId="77777777" w:rsidR="004E152A" w:rsidRPr="004E152A" w:rsidRDefault="004E152A" w:rsidP="00593FF8">
      <w:pPr>
        <w:pStyle w:val="ListParagraph"/>
        <w:ind w:left="1440"/>
        <w:jc w:val="both"/>
        <w:rPr>
          <w:rFonts w:cs="Times New Roman"/>
          <w:szCs w:val="24"/>
        </w:rPr>
      </w:pPr>
    </w:p>
    <w:p w14:paraId="078FE3DA" w14:textId="77777777" w:rsidR="004E152A" w:rsidRPr="004E152A" w:rsidRDefault="004E152A" w:rsidP="00593FF8">
      <w:pPr>
        <w:pStyle w:val="ListParagraph"/>
        <w:numPr>
          <w:ilvl w:val="0"/>
          <w:numId w:val="19"/>
        </w:numPr>
        <w:ind w:left="810" w:hanging="450"/>
        <w:jc w:val="both"/>
        <w:rPr>
          <w:rFonts w:cs="Times New Roman"/>
          <w:szCs w:val="24"/>
        </w:rPr>
      </w:pPr>
      <w:r w:rsidRPr="004E152A">
        <w:rPr>
          <w:rFonts w:cs="Times New Roman"/>
          <w:szCs w:val="24"/>
        </w:rPr>
        <w:t>Provide written acknowledgment that the Law Firm</w:t>
      </w:r>
      <w:r w:rsidRPr="004E152A" w:rsidDel="00A84B69">
        <w:rPr>
          <w:rFonts w:cs="Times New Roman"/>
          <w:szCs w:val="24"/>
        </w:rPr>
        <w:t xml:space="preserve"> </w:t>
      </w:r>
      <w:r w:rsidRPr="004E152A">
        <w:rPr>
          <w:rFonts w:cs="Times New Roman"/>
          <w:szCs w:val="24"/>
        </w:rPr>
        <w:t xml:space="preserve">will comply with OGC’s Conflict Waiver Policy found in the attached Contract for Legal Services (Part V of RFP). </w:t>
      </w:r>
    </w:p>
    <w:p w14:paraId="3624D72C" w14:textId="77777777" w:rsidR="004E152A" w:rsidRPr="004E152A" w:rsidRDefault="004E152A" w:rsidP="00593FF8">
      <w:pPr>
        <w:pStyle w:val="BodyText"/>
        <w:ind w:left="0"/>
        <w:jc w:val="both"/>
        <w:rPr>
          <w:sz w:val="24"/>
          <w:szCs w:val="24"/>
        </w:rPr>
      </w:pPr>
    </w:p>
    <w:p w14:paraId="0F649E3D" w14:textId="77777777" w:rsidR="00E85723" w:rsidRPr="00E85723" w:rsidRDefault="00E85723" w:rsidP="00E85723">
      <w:pPr>
        <w:widowControl w:val="0"/>
        <w:numPr>
          <w:ilvl w:val="0"/>
          <w:numId w:val="22"/>
        </w:numPr>
        <w:ind w:left="1440" w:hanging="450"/>
        <w:contextualSpacing/>
        <w:jc w:val="both"/>
        <w:rPr>
          <w:rFonts w:eastAsia="Times New Roman" w:cs="Times New Roman"/>
          <w:color w:val="auto"/>
          <w:szCs w:val="24"/>
        </w:rPr>
      </w:pPr>
      <w:r w:rsidRPr="00E85723">
        <w:rPr>
          <w:rFonts w:eastAsia="Times New Roman" w:cs="Times New Roman"/>
          <w:color w:val="auto"/>
          <w:szCs w:val="24"/>
        </w:rPr>
        <w:t xml:space="preserve">Describe any existing or potential conflict of interest arising from the Law Firm’s </w:t>
      </w:r>
      <w:r w:rsidRPr="00E85723" w:rsidDel="00A84B69">
        <w:rPr>
          <w:rFonts w:eastAsia="Times New Roman" w:cs="Times New Roman"/>
          <w:color w:val="auto"/>
          <w:szCs w:val="24"/>
        </w:rPr>
        <w:t>relationships</w:t>
      </w:r>
      <w:r w:rsidRPr="00E85723">
        <w:rPr>
          <w:rFonts w:eastAsia="Times New Roman" w:cs="Times New Roman"/>
          <w:color w:val="auto"/>
          <w:szCs w:val="24"/>
        </w:rPr>
        <w:t xml:space="preserve"> with or representation of other parties.  </w:t>
      </w:r>
      <w:r w:rsidRPr="00E85723">
        <w:rPr>
          <w:rFonts w:eastAsia="Times New Roman" w:cs="Times New Roman"/>
          <w:b/>
          <w:color w:val="auto"/>
          <w:szCs w:val="24"/>
          <w:u w:val="single"/>
        </w:rPr>
        <w:t>A conflict shall include, but is not limited to, the representation of any party in a matter adverse to the Commonwealth or to any Commonwealth agency for which OGC has not previously granted a conflict waiver</w:t>
      </w:r>
      <w:r w:rsidRPr="00E85723">
        <w:rPr>
          <w:rFonts w:eastAsia="Times New Roman" w:cs="Times New Roman"/>
          <w:color w:val="auto"/>
          <w:szCs w:val="24"/>
        </w:rPr>
        <w:t>.  This includes potential conflicts for any proposed subcontractor.  As set forth in Part IV-2 of this RFP, failure to disclose a conflict is grounds for rejection of a proposal, or removal or suspension from an engagement.</w:t>
      </w:r>
    </w:p>
    <w:p w14:paraId="22173ED6" w14:textId="77777777" w:rsidR="00E85723" w:rsidRPr="00E85723" w:rsidRDefault="00E85723" w:rsidP="00E85723">
      <w:pPr>
        <w:widowControl w:val="0"/>
        <w:ind w:left="1440" w:hanging="450"/>
        <w:jc w:val="both"/>
        <w:rPr>
          <w:rFonts w:eastAsia="Times New Roman" w:cs="Times New Roman"/>
          <w:color w:val="auto"/>
          <w:szCs w:val="24"/>
        </w:rPr>
      </w:pPr>
    </w:p>
    <w:p w14:paraId="70D265D1" w14:textId="77777777" w:rsidR="00E85723" w:rsidRPr="00E85723" w:rsidRDefault="00E85723" w:rsidP="00E85723">
      <w:pPr>
        <w:widowControl w:val="0"/>
        <w:numPr>
          <w:ilvl w:val="0"/>
          <w:numId w:val="22"/>
        </w:numPr>
        <w:ind w:left="1440" w:hanging="450"/>
        <w:contextualSpacing/>
        <w:jc w:val="both"/>
        <w:rPr>
          <w:rFonts w:eastAsia="Times New Roman" w:cs="Times New Roman"/>
          <w:color w:val="auto"/>
          <w:szCs w:val="24"/>
        </w:rPr>
      </w:pPr>
      <w:r w:rsidRPr="00E85723">
        <w:rPr>
          <w:rFonts w:eastAsia="Times New Roman" w:cs="Times New Roman"/>
          <w:color w:val="auto"/>
          <w:szCs w:val="24"/>
        </w:rPr>
        <w:t xml:space="preserve">Provide sufficient facts, legal implications, and possible effects for any matter as described above so that OGC may evaluate the significance of each potential conflict.  </w:t>
      </w:r>
    </w:p>
    <w:p w14:paraId="5298E71B" w14:textId="77777777" w:rsidR="00E85723" w:rsidRPr="00E85723" w:rsidRDefault="00E85723" w:rsidP="00E85723">
      <w:pPr>
        <w:widowControl w:val="0"/>
        <w:ind w:left="1440" w:hanging="450"/>
        <w:jc w:val="both"/>
        <w:rPr>
          <w:rFonts w:eastAsia="Times New Roman" w:cs="Times New Roman"/>
          <w:color w:val="auto"/>
          <w:szCs w:val="24"/>
        </w:rPr>
      </w:pPr>
    </w:p>
    <w:p w14:paraId="4EE6CB1A" w14:textId="77777777" w:rsidR="00E85723" w:rsidRPr="00E85723" w:rsidRDefault="00E85723" w:rsidP="00E85723">
      <w:pPr>
        <w:widowControl w:val="0"/>
        <w:numPr>
          <w:ilvl w:val="0"/>
          <w:numId w:val="22"/>
        </w:numPr>
        <w:ind w:left="1440" w:hanging="450"/>
        <w:contextualSpacing/>
        <w:jc w:val="both"/>
        <w:rPr>
          <w:rFonts w:eastAsia="Times New Roman" w:cs="Times New Roman"/>
          <w:color w:val="auto"/>
          <w:szCs w:val="24"/>
        </w:rPr>
      </w:pPr>
      <w:r w:rsidRPr="00E85723">
        <w:rPr>
          <w:rFonts w:eastAsia="Times New Roman" w:cs="Times New Roman"/>
          <w:color w:val="auto"/>
          <w:szCs w:val="24"/>
        </w:rPr>
        <w:t xml:space="preserve">Represent and warrant, in writing, that the Law Firm has no conflicting representations that have not been fully disclosed to and waived by the General Counsel. </w:t>
      </w:r>
    </w:p>
    <w:p w14:paraId="070A8B8D" w14:textId="77777777" w:rsidR="00E85723" w:rsidRPr="00E85723" w:rsidRDefault="00E85723" w:rsidP="00E85723">
      <w:pPr>
        <w:widowControl w:val="0"/>
        <w:ind w:left="1440" w:hanging="450"/>
        <w:jc w:val="both"/>
        <w:rPr>
          <w:rFonts w:eastAsia="Times New Roman" w:cs="Times New Roman"/>
          <w:color w:val="auto"/>
          <w:szCs w:val="24"/>
        </w:rPr>
      </w:pPr>
    </w:p>
    <w:p w14:paraId="3A98514D" w14:textId="77777777" w:rsidR="00E85723" w:rsidRPr="00E85723" w:rsidRDefault="00E85723" w:rsidP="00E85723">
      <w:pPr>
        <w:numPr>
          <w:ilvl w:val="0"/>
          <w:numId w:val="22"/>
        </w:numPr>
        <w:ind w:left="1440" w:hanging="450"/>
        <w:contextualSpacing/>
        <w:jc w:val="both"/>
        <w:rPr>
          <w:rFonts w:eastAsia="Times New Roman" w:cs="Times New Roman"/>
          <w:color w:val="auto"/>
          <w:szCs w:val="24"/>
        </w:rPr>
      </w:pPr>
      <w:r w:rsidRPr="00E85723">
        <w:rPr>
          <w:rFonts w:eastAsia="Times New Roman" w:cs="Times New Roman"/>
          <w:color w:val="auto"/>
          <w:szCs w:val="24"/>
        </w:rPr>
        <w:t xml:space="preserve">Represent and warrant that the Law Firm shall not undertake any representation that conflicts with the performance of the services or obligations as described hereunder unless such conflicting representation has been fully disclosed to and waived by the General Counsel.  </w:t>
      </w:r>
      <w:proofErr w:type="gramStart"/>
      <w:r w:rsidRPr="00E85723">
        <w:rPr>
          <w:rFonts w:eastAsia="Times New Roman" w:cs="Times New Roman"/>
          <w:color w:val="auto"/>
          <w:szCs w:val="24"/>
        </w:rPr>
        <w:t>Any and all</w:t>
      </w:r>
      <w:proofErr w:type="gramEnd"/>
      <w:r w:rsidRPr="00E85723">
        <w:rPr>
          <w:rFonts w:eastAsia="Times New Roman" w:cs="Times New Roman"/>
          <w:color w:val="auto"/>
          <w:szCs w:val="24"/>
        </w:rPr>
        <w:t xml:space="preserve"> conflicting representation shall be promptly disclosed to the General Counsel.</w:t>
      </w:r>
    </w:p>
    <w:p w14:paraId="08DB36C0" w14:textId="77777777" w:rsidR="00A66186" w:rsidRPr="004E152A" w:rsidRDefault="00A66186" w:rsidP="00593FF8">
      <w:pPr>
        <w:pStyle w:val="BodyText"/>
        <w:widowControl/>
        <w:ind w:left="0"/>
        <w:jc w:val="both"/>
        <w:rPr>
          <w:sz w:val="24"/>
          <w:szCs w:val="24"/>
        </w:rPr>
      </w:pPr>
    </w:p>
    <w:p w14:paraId="4528E6C1" w14:textId="42E178F3" w:rsidR="00D571BB" w:rsidRDefault="004E152A" w:rsidP="00D571BB">
      <w:pPr>
        <w:pStyle w:val="ListParagraph"/>
        <w:numPr>
          <w:ilvl w:val="0"/>
          <w:numId w:val="21"/>
        </w:numPr>
        <w:ind w:hanging="450"/>
        <w:jc w:val="both"/>
        <w:rPr>
          <w:rFonts w:cs="Times New Roman"/>
          <w:szCs w:val="24"/>
        </w:rPr>
      </w:pPr>
      <w:r w:rsidRPr="004E152A">
        <w:rPr>
          <w:rFonts w:cs="Times New Roman"/>
          <w:szCs w:val="24"/>
        </w:rPr>
        <w:lastRenderedPageBreak/>
        <w:t xml:space="preserve">Confirm that the Law Firm will perform legal services in accordance with the terms and conditions of the </w:t>
      </w:r>
      <w:r w:rsidRPr="004E152A">
        <w:rPr>
          <w:rFonts w:cs="Times New Roman"/>
          <w:i/>
          <w:szCs w:val="24"/>
        </w:rPr>
        <w:t xml:space="preserve">Contract for Legal Services </w:t>
      </w:r>
      <w:r w:rsidRPr="004E152A">
        <w:rPr>
          <w:rFonts w:cs="Times New Roman"/>
          <w:szCs w:val="24"/>
        </w:rPr>
        <w:t>with the Office of General Counsel.</w:t>
      </w:r>
      <w:r w:rsidRPr="004E152A">
        <w:rPr>
          <w:rFonts w:cs="Times New Roman"/>
          <w:i/>
          <w:szCs w:val="24"/>
        </w:rPr>
        <w:t xml:space="preserve">  </w:t>
      </w:r>
      <w:r w:rsidRPr="004E152A">
        <w:rPr>
          <w:rFonts w:cs="Times New Roman"/>
          <w:szCs w:val="24"/>
        </w:rPr>
        <w:t xml:space="preserve"> </w:t>
      </w:r>
    </w:p>
    <w:p w14:paraId="49A33F9E" w14:textId="77777777" w:rsidR="00D571BB" w:rsidRDefault="00D571BB" w:rsidP="00D571BB">
      <w:pPr>
        <w:jc w:val="both"/>
        <w:rPr>
          <w:rFonts w:cs="Times New Roman"/>
          <w:szCs w:val="24"/>
        </w:rPr>
      </w:pPr>
    </w:p>
    <w:p w14:paraId="25200A5C" w14:textId="77777777" w:rsidR="00D571BB" w:rsidRDefault="00D571BB" w:rsidP="00D571BB">
      <w:pPr>
        <w:jc w:val="both"/>
        <w:rPr>
          <w:rFonts w:cs="Times New Roman"/>
          <w:szCs w:val="24"/>
        </w:rPr>
      </w:pPr>
    </w:p>
    <w:p w14:paraId="2A7778E9" w14:textId="77777777" w:rsidR="00D571BB" w:rsidRDefault="00D571BB" w:rsidP="00D571BB">
      <w:pPr>
        <w:jc w:val="both"/>
        <w:rPr>
          <w:rFonts w:cs="Times New Roman"/>
          <w:szCs w:val="24"/>
        </w:rPr>
      </w:pPr>
    </w:p>
    <w:p w14:paraId="1AD76974" w14:textId="77777777" w:rsidR="00D571BB" w:rsidRDefault="00D571BB" w:rsidP="00D571BB">
      <w:pPr>
        <w:autoSpaceDE w:val="0"/>
        <w:autoSpaceDN w:val="0"/>
        <w:adjustRightInd w:val="0"/>
        <w:jc w:val="center"/>
        <w:rPr>
          <w:rFonts w:eastAsia="Times New Roman"/>
          <w:szCs w:val="24"/>
        </w:rPr>
      </w:pPr>
      <w:r w:rsidRPr="008546AD">
        <w:rPr>
          <w:rFonts w:eastAsia="Times New Roman"/>
          <w:szCs w:val="24"/>
        </w:rPr>
        <w:t>[The remainder of this page is intentionally left blank.]</w:t>
      </w:r>
    </w:p>
    <w:p w14:paraId="25391B42" w14:textId="77777777" w:rsidR="00D571BB" w:rsidRPr="00D571BB" w:rsidRDefault="00D571BB" w:rsidP="00D571BB">
      <w:pPr>
        <w:jc w:val="both"/>
        <w:rPr>
          <w:rFonts w:cs="Times New Roman"/>
          <w:szCs w:val="24"/>
        </w:rPr>
      </w:pPr>
    </w:p>
    <w:sectPr w:rsidR="00D571BB" w:rsidRPr="00D571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F11E7F"/>
    <w:multiLevelType w:val="hybridMultilevel"/>
    <w:tmpl w:val="6562D3C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3FD3D13"/>
    <w:multiLevelType w:val="hybridMultilevel"/>
    <w:tmpl w:val="E8D48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FD0AA9"/>
    <w:multiLevelType w:val="hybridMultilevel"/>
    <w:tmpl w:val="347270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D8541C"/>
    <w:multiLevelType w:val="hybridMultilevel"/>
    <w:tmpl w:val="E1F66058"/>
    <w:lvl w:ilvl="0" w:tplc="6486DAF8">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562EF7"/>
    <w:multiLevelType w:val="hybridMultilevel"/>
    <w:tmpl w:val="FF8A0D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D34115"/>
    <w:multiLevelType w:val="hybridMultilevel"/>
    <w:tmpl w:val="609CB25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5CD4343"/>
    <w:multiLevelType w:val="hybridMultilevel"/>
    <w:tmpl w:val="640ED1DE"/>
    <w:lvl w:ilvl="0" w:tplc="0409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7" w15:restartNumberingAfterBreak="0">
    <w:nsid w:val="3E0E65E8"/>
    <w:multiLevelType w:val="hybridMultilevel"/>
    <w:tmpl w:val="7852807C"/>
    <w:lvl w:ilvl="0" w:tplc="85A0AF46">
      <w:start w:val="9"/>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FE6B3B"/>
    <w:multiLevelType w:val="hybridMultilevel"/>
    <w:tmpl w:val="174AE1AA"/>
    <w:lvl w:ilvl="0" w:tplc="CE9272E6">
      <w:start w:val="5"/>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15:restartNumberingAfterBreak="0">
    <w:nsid w:val="4C80001F"/>
    <w:multiLevelType w:val="hybridMultilevel"/>
    <w:tmpl w:val="80DE3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EB7966"/>
    <w:multiLevelType w:val="hybridMultilevel"/>
    <w:tmpl w:val="71DA39E4"/>
    <w:lvl w:ilvl="0" w:tplc="0409000F">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93656B"/>
    <w:multiLevelType w:val="hybridMultilevel"/>
    <w:tmpl w:val="664A82F8"/>
    <w:lvl w:ilvl="0" w:tplc="8660827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4749E1"/>
    <w:multiLevelType w:val="hybridMultilevel"/>
    <w:tmpl w:val="063A44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2DA11FF"/>
    <w:multiLevelType w:val="hybridMultilevel"/>
    <w:tmpl w:val="AB1E5226"/>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65BE7EE3"/>
    <w:multiLevelType w:val="hybridMultilevel"/>
    <w:tmpl w:val="7780CA5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BD52992"/>
    <w:multiLevelType w:val="hybridMultilevel"/>
    <w:tmpl w:val="14741E88"/>
    <w:lvl w:ilvl="0" w:tplc="D7124D96">
      <w:start w:val="1"/>
      <w:numFmt w:val="upperLetter"/>
      <w:lvlText w:val="%1."/>
      <w:lvlJc w:val="left"/>
      <w:pPr>
        <w:ind w:left="720" w:hanging="360"/>
      </w:pPr>
      <w:rPr>
        <w:rFonts w:hint="default"/>
        <w:b w:val="0"/>
      </w:rPr>
    </w:lvl>
    <w:lvl w:ilvl="1" w:tplc="3D1E15D4">
      <w:start w:val="1"/>
      <w:numFmt w:val="decimal"/>
      <w:lvlText w:val="%2."/>
      <w:lvlJc w:val="righ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827187"/>
    <w:multiLevelType w:val="hybridMultilevel"/>
    <w:tmpl w:val="1B5E2B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8A06842"/>
    <w:multiLevelType w:val="multilevel"/>
    <w:tmpl w:val="FFE4679A"/>
    <w:lvl w:ilvl="0">
      <w:start w:val="1"/>
      <w:numFmt w:val="decimal"/>
      <w:lvlText w:val="%1."/>
      <w:lvlJc w:val="left"/>
      <w:pPr>
        <w:ind w:left="1440" w:hanging="720"/>
      </w:pPr>
      <w:rPr>
        <w:rFonts w:hint="default"/>
      </w:rPr>
    </w:lvl>
    <w:lvl w:ilvl="1">
      <w:start w:val="1"/>
      <w:numFmt w:val="decimal"/>
      <w:lvlText w:val="%2."/>
      <w:lvlJc w:val="left"/>
      <w:pPr>
        <w:ind w:left="2160" w:hanging="720"/>
      </w:pPr>
      <w:rPr>
        <w:rFonts w:ascii="Times New Roman" w:eastAsiaTheme="minorHAnsi" w:hAnsi="Times New Roman" w:cs="Times New Roman"/>
      </w:rPr>
    </w:lvl>
    <w:lvl w:ilvl="2">
      <w:start w:val="1"/>
      <w:numFmt w:val="lowerRoman"/>
      <w:lvlText w:val="(%3)"/>
      <w:lvlJc w:val="left"/>
      <w:pPr>
        <w:ind w:left="2880" w:hanging="720"/>
      </w:pPr>
      <w:rPr>
        <w:rFonts w:hint="default"/>
      </w:rPr>
    </w:lvl>
    <w:lvl w:ilvl="3">
      <w:start w:val="1"/>
      <w:numFmt w:val="decimal"/>
      <w:lvlText w:val="(%4)"/>
      <w:lvlJc w:val="left"/>
      <w:pPr>
        <w:ind w:left="3600" w:hanging="720"/>
      </w:pPr>
      <w:rPr>
        <w:rFonts w:hint="default"/>
      </w:rPr>
    </w:lvl>
    <w:lvl w:ilvl="4">
      <w:start w:val="1"/>
      <w:numFmt w:val="lowerLetter"/>
      <w:lvlText w:val="%5."/>
      <w:lvlJc w:val="left"/>
      <w:pPr>
        <w:ind w:left="4320" w:hanging="72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19" w15:restartNumberingAfterBreak="0">
    <w:nsid w:val="7ACF1AB3"/>
    <w:multiLevelType w:val="hybridMultilevel"/>
    <w:tmpl w:val="12DAAA2C"/>
    <w:lvl w:ilvl="0" w:tplc="04090017">
      <w:start w:val="1"/>
      <w:numFmt w:val="lowerLetter"/>
      <w:lvlText w:val="%1)"/>
      <w:lvlJc w:val="left"/>
      <w:pPr>
        <w:ind w:left="1350" w:hanging="360"/>
      </w:pPr>
      <w:rPr>
        <w:rFonts w:hint="default"/>
      </w:r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 w15:restartNumberingAfterBreak="0">
    <w:nsid w:val="7E1F3773"/>
    <w:multiLevelType w:val="hybridMultilevel"/>
    <w:tmpl w:val="F1DA0046"/>
    <w:lvl w:ilvl="0" w:tplc="3594F4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98700725">
    <w:abstractNumId w:val="11"/>
  </w:num>
  <w:num w:numId="2" w16cid:durableId="698511475">
    <w:abstractNumId w:val="20"/>
  </w:num>
  <w:num w:numId="3" w16cid:durableId="114481326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5407965">
    <w:abstractNumId w:val="18"/>
  </w:num>
  <w:num w:numId="5" w16cid:durableId="1880194960">
    <w:abstractNumId w:val="16"/>
  </w:num>
  <w:num w:numId="6" w16cid:durableId="503935110">
    <w:abstractNumId w:val="9"/>
  </w:num>
  <w:num w:numId="7" w16cid:durableId="2115585592">
    <w:abstractNumId w:val="15"/>
  </w:num>
  <w:num w:numId="8" w16cid:durableId="1999920418">
    <w:abstractNumId w:val="12"/>
  </w:num>
  <w:num w:numId="9" w16cid:durableId="1770588169">
    <w:abstractNumId w:val="6"/>
  </w:num>
  <w:num w:numId="10" w16cid:durableId="1489706617">
    <w:abstractNumId w:val="2"/>
  </w:num>
  <w:num w:numId="11" w16cid:durableId="843546218">
    <w:abstractNumId w:val="14"/>
  </w:num>
  <w:num w:numId="12" w16cid:durableId="255599215">
    <w:abstractNumId w:val="1"/>
  </w:num>
  <w:num w:numId="13" w16cid:durableId="1909802333">
    <w:abstractNumId w:val="8"/>
  </w:num>
  <w:num w:numId="14" w16cid:durableId="2094888815">
    <w:abstractNumId w:val="10"/>
  </w:num>
  <w:num w:numId="15" w16cid:durableId="1305309780">
    <w:abstractNumId w:val="17"/>
  </w:num>
  <w:num w:numId="16" w16cid:durableId="991057668">
    <w:abstractNumId w:val="4"/>
  </w:num>
  <w:num w:numId="17" w16cid:durableId="954486751">
    <w:abstractNumId w:val="5"/>
  </w:num>
  <w:num w:numId="18" w16cid:durableId="1010332208">
    <w:abstractNumId w:val="13"/>
  </w:num>
  <w:num w:numId="19" w16cid:durableId="122845096">
    <w:abstractNumId w:val="7"/>
  </w:num>
  <w:num w:numId="20" w16cid:durableId="116682094">
    <w:abstractNumId w:val="0"/>
  </w:num>
  <w:num w:numId="21" w16cid:durableId="13772316">
    <w:abstractNumId w:val="3"/>
  </w:num>
  <w:num w:numId="22" w16cid:durableId="17218577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E62"/>
    <w:rsid w:val="000B4B76"/>
    <w:rsid w:val="00373A4C"/>
    <w:rsid w:val="004D6E76"/>
    <w:rsid w:val="004E152A"/>
    <w:rsid w:val="00593FF8"/>
    <w:rsid w:val="00796DBF"/>
    <w:rsid w:val="00995E62"/>
    <w:rsid w:val="00A36D97"/>
    <w:rsid w:val="00A66186"/>
    <w:rsid w:val="00B05D3D"/>
    <w:rsid w:val="00D571BB"/>
    <w:rsid w:val="00E70FF5"/>
    <w:rsid w:val="00E85723"/>
    <w:rsid w:val="00EB508D"/>
    <w:rsid w:val="00F3377A"/>
    <w:rsid w:val="00F76290"/>
    <w:rsid w:val="00F934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90F9E"/>
  <w15:docId w15:val="{288F3109-8D8F-4D57-85EE-08599FD51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E62"/>
    <w:pPr>
      <w:spacing w:after="0" w:line="240" w:lineRule="auto"/>
    </w:pPr>
    <w:rPr>
      <w:rFonts w:ascii="Times New Roman" w:hAnsi="Times New Roman"/>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5E62"/>
    <w:pPr>
      <w:ind w:left="720"/>
      <w:contextualSpacing/>
    </w:pPr>
  </w:style>
  <w:style w:type="paragraph" w:styleId="BodyText">
    <w:name w:val="Body Text"/>
    <w:basedOn w:val="Normal"/>
    <w:link w:val="BodyTextChar"/>
    <w:uiPriority w:val="1"/>
    <w:qFormat/>
    <w:rsid w:val="004E152A"/>
    <w:pPr>
      <w:widowControl w:val="0"/>
      <w:ind w:left="108"/>
    </w:pPr>
    <w:rPr>
      <w:rFonts w:eastAsia="Times New Roman" w:cs="Times New Roman"/>
      <w:color w:val="auto"/>
      <w:sz w:val="23"/>
      <w:szCs w:val="23"/>
    </w:rPr>
  </w:style>
  <w:style w:type="character" w:customStyle="1" w:styleId="BodyTextChar">
    <w:name w:val="Body Text Char"/>
    <w:basedOn w:val="DefaultParagraphFont"/>
    <w:link w:val="BodyText"/>
    <w:uiPriority w:val="1"/>
    <w:rsid w:val="004E152A"/>
    <w:rPr>
      <w:rFonts w:ascii="Times New Roman" w:eastAsia="Times New Roman" w:hAnsi="Times New Roman" w:cs="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671</Words>
  <Characters>3826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Wagner, Jordan (GC)</dc:creator>
  <cp:lastModifiedBy>Kiessling, Jordan (GC)</cp:lastModifiedBy>
  <cp:revision>7</cp:revision>
  <dcterms:created xsi:type="dcterms:W3CDTF">2022-04-11T14:59:00Z</dcterms:created>
  <dcterms:modified xsi:type="dcterms:W3CDTF">2024-11-04T16:41:00Z</dcterms:modified>
</cp:coreProperties>
</file>