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56DD9C" w14:textId="38191C56" w:rsidR="00BC734B" w:rsidRDefault="00BC734B" w:rsidP="0070466F">
      <w:pPr>
        <w:autoSpaceDE w:val="0"/>
        <w:autoSpaceDN w:val="0"/>
        <w:adjustRightInd w:val="0"/>
        <w:jc w:val="center"/>
        <w:rPr>
          <w:b/>
          <w:bCs/>
          <w:sz w:val="24"/>
          <w:szCs w:val="24"/>
        </w:rPr>
      </w:pPr>
      <w:r>
        <w:rPr>
          <w:b/>
          <w:bCs/>
          <w:sz w:val="24"/>
          <w:szCs w:val="24"/>
        </w:rPr>
        <w:t>APPENDIX D</w:t>
      </w:r>
    </w:p>
    <w:p w14:paraId="4C805761" w14:textId="1F6E7A9F" w:rsidR="00BC734B" w:rsidRDefault="00BC734B" w:rsidP="0070466F">
      <w:pPr>
        <w:autoSpaceDE w:val="0"/>
        <w:autoSpaceDN w:val="0"/>
        <w:adjustRightInd w:val="0"/>
        <w:jc w:val="center"/>
        <w:rPr>
          <w:b/>
          <w:bCs/>
          <w:sz w:val="24"/>
          <w:szCs w:val="24"/>
        </w:rPr>
      </w:pPr>
      <w:r>
        <w:rPr>
          <w:b/>
          <w:bCs/>
          <w:sz w:val="24"/>
          <w:szCs w:val="24"/>
        </w:rPr>
        <w:t>STATEMENT OF QUALIFICATIONS/</w:t>
      </w:r>
      <w:r w:rsidR="00EA35F8">
        <w:rPr>
          <w:b/>
          <w:bCs/>
          <w:sz w:val="24"/>
          <w:szCs w:val="24"/>
        </w:rPr>
        <w:t>CONFLICTS/</w:t>
      </w:r>
      <w:r>
        <w:rPr>
          <w:b/>
          <w:bCs/>
          <w:sz w:val="24"/>
          <w:szCs w:val="24"/>
        </w:rPr>
        <w:t xml:space="preserve">TECHNICAL QUESTIONNAIRE </w:t>
      </w:r>
    </w:p>
    <w:p w14:paraId="72A4F66F" w14:textId="77777777" w:rsidR="0085688A" w:rsidRDefault="0085688A" w:rsidP="0070466F">
      <w:pPr>
        <w:autoSpaceDE w:val="0"/>
        <w:autoSpaceDN w:val="0"/>
        <w:adjustRightInd w:val="0"/>
        <w:jc w:val="center"/>
        <w:rPr>
          <w:b/>
          <w:bCs/>
          <w:sz w:val="24"/>
          <w:szCs w:val="24"/>
        </w:rPr>
      </w:pPr>
    </w:p>
    <w:p w14:paraId="3D8EE421" w14:textId="70B92416" w:rsidR="0085688A" w:rsidRPr="0087460C" w:rsidRDefault="0085688A" w:rsidP="0070466F">
      <w:pPr>
        <w:rPr>
          <w:b/>
          <w:sz w:val="24"/>
          <w:szCs w:val="24"/>
        </w:rPr>
      </w:pPr>
      <w:r w:rsidRPr="0087460C">
        <w:rPr>
          <w:b/>
          <w:sz w:val="24"/>
          <w:szCs w:val="24"/>
        </w:rPr>
        <w:t>Due to statutorily required</w:t>
      </w:r>
      <w:r w:rsidR="00AB1BCE" w:rsidRPr="0087460C">
        <w:rPr>
          <w:b/>
          <w:sz w:val="24"/>
          <w:szCs w:val="24"/>
        </w:rPr>
        <w:t xml:space="preserve"> confidentiality</w:t>
      </w:r>
      <w:r w:rsidRPr="0087460C">
        <w:rPr>
          <w:b/>
          <w:sz w:val="24"/>
          <w:szCs w:val="24"/>
        </w:rPr>
        <w:t>, the OCFR is unable to disclose the identity of any particular troubled insurance company in this RFP.  See e.g., 40 P.S. §§ 221.12-A, 221.11-B, 40 P.S. §</w:t>
      </w:r>
      <w:r w:rsidR="009A7B72">
        <w:rPr>
          <w:b/>
          <w:sz w:val="24"/>
          <w:szCs w:val="24"/>
        </w:rPr>
        <w:t xml:space="preserve"> </w:t>
      </w:r>
      <w:r w:rsidRPr="0087460C">
        <w:rPr>
          <w:b/>
          <w:sz w:val="24"/>
          <w:szCs w:val="24"/>
        </w:rPr>
        <w:t xml:space="preserve">323.5.  In responding to this RFP, Offerors should pay particular attention to the requirements of Appendix D and describe their expertise with respect to the statutes and types of insurance listed in detail.  </w:t>
      </w:r>
    </w:p>
    <w:p w14:paraId="2DD29DBB" w14:textId="77777777" w:rsidR="0085688A" w:rsidRPr="0087460C" w:rsidRDefault="0085688A" w:rsidP="0070466F">
      <w:pPr>
        <w:autoSpaceDE w:val="0"/>
        <w:autoSpaceDN w:val="0"/>
        <w:adjustRightInd w:val="0"/>
        <w:jc w:val="both"/>
        <w:rPr>
          <w:b/>
          <w:color w:val="181818"/>
          <w:sz w:val="24"/>
          <w:szCs w:val="24"/>
        </w:rPr>
      </w:pPr>
    </w:p>
    <w:p w14:paraId="49E0295C" w14:textId="77777777" w:rsidR="00BF0FC9" w:rsidRPr="006208E0" w:rsidRDefault="00BF0FC9" w:rsidP="0070466F">
      <w:pPr>
        <w:autoSpaceDE w:val="0"/>
        <w:autoSpaceDN w:val="0"/>
        <w:adjustRightInd w:val="0"/>
        <w:jc w:val="both"/>
        <w:rPr>
          <w:sz w:val="24"/>
          <w:szCs w:val="24"/>
        </w:rPr>
      </w:pPr>
      <w:r w:rsidRPr="006208E0">
        <w:rPr>
          <w:sz w:val="24"/>
          <w:szCs w:val="24"/>
        </w:rPr>
        <w:t>Name of Law Firm (i.e., the Offeror):</w:t>
      </w:r>
    </w:p>
    <w:p w14:paraId="379F9B98" w14:textId="77777777" w:rsidR="00BF0FC9" w:rsidRPr="006208E0" w:rsidRDefault="00BF0FC9" w:rsidP="0070466F">
      <w:pPr>
        <w:autoSpaceDE w:val="0"/>
        <w:autoSpaceDN w:val="0"/>
        <w:adjustRightInd w:val="0"/>
        <w:jc w:val="both"/>
        <w:rPr>
          <w:sz w:val="24"/>
          <w:szCs w:val="24"/>
        </w:rPr>
      </w:pPr>
    </w:p>
    <w:p w14:paraId="0120E2A6" w14:textId="77777777" w:rsidR="00BF0FC9" w:rsidRPr="006208E0" w:rsidRDefault="00BF0FC9" w:rsidP="0070466F">
      <w:pPr>
        <w:autoSpaceDE w:val="0"/>
        <w:autoSpaceDN w:val="0"/>
        <w:adjustRightInd w:val="0"/>
        <w:jc w:val="both"/>
        <w:rPr>
          <w:sz w:val="24"/>
          <w:szCs w:val="24"/>
        </w:rPr>
      </w:pPr>
      <w:r w:rsidRPr="006208E0">
        <w:rPr>
          <w:sz w:val="24"/>
          <w:szCs w:val="24"/>
        </w:rPr>
        <w:t>Address(es) of Law Firm:</w:t>
      </w:r>
    </w:p>
    <w:p w14:paraId="65A3B845" w14:textId="77777777" w:rsidR="00BF0FC9" w:rsidRPr="006208E0" w:rsidRDefault="00BF0FC9" w:rsidP="0070466F">
      <w:pPr>
        <w:autoSpaceDE w:val="0"/>
        <w:autoSpaceDN w:val="0"/>
        <w:adjustRightInd w:val="0"/>
        <w:jc w:val="both"/>
        <w:rPr>
          <w:sz w:val="24"/>
          <w:szCs w:val="24"/>
        </w:rPr>
      </w:pPr>
    </w:p>
    <w:p w14:paraId="54E11139" w14:textId="77777777" w:rsidR="00BF0FC9" w:rsidRPr="006208E0" w:rsidRDefault="00BF0FC9" w:rsidP="0070466F">
      <w:pPr>
        <w:autoSpaceDE w:val="0"/>
        <w:autoSpaceDN w:val="0"/>
        <w:adjustRightInd w:val="0"/>
        <w:jc w:val="both"/>
        <w:rPr>
          <w:sz w:val="24"/>
          <w:szCs w:val="24"/>
        </w:rPr>
      </w:pPr>
      <w:r w:rsidRPr="006208E0">
        <w:rPr>
          <w:sz w:val="24"/>
          <w:szCs w:val="24"/>
        </w:rPr>
        <w:t>Telephone Number of Law Firm:</w:t>
      </w:r>
    </w:p>
    <w:p w14:paraId="595E9B10" w14:textId="77777777" w:rsidR="00BF0FC9" w:rsidRPr="006208E0" w:rsidRDefault="00BF0FC9" w:rsidP="0070466F">
      <w:pPr>
        <w:autoSpaceDE w:val="0"/>
        <w:autoSpaceDN w:val="0"/>
        <w:adjustRightInd w:val="0"/>
        <w:jc w:val="both"/>
        <w:rPr>
          <w:sz w:val="24"/>
          <w:szCs w:val="24"/>
        </w:rPr>
      </w:pPr>
    </w:p>
    <w:p w14:paraId="1D6F891C" w14:textId="77777777" w:rsidR="00BF0FC9" w:rsidRPr="006208E0" w:rsidRDefault="00BF0FC9" w:rsidP="0070466F">
      <w:pPr>
        <w:autoSpaceDE w:val="0"/>
        <w:autoSpaceDN w:val="0"/>
        <w:adjustRightInd w:val="0"/>
        <w:jc w:val="both"/>
        <w:rPr>
          <w:sz w:val="24"/>
          <w:szCs w:val="24"/>
        </w:rPr>
      </w:pPr>
      <w:r w:rsidRPr="006208E0">
        <w:rPr>
          <w:sz w:val="24"/>
          <w:szCs w:val="24"/>
        </w:rPr>
        <w:t>Name of Individual Completing this Form:</w:t>
      </w:r>
    </w:p>
    <w:p w14:paraId="5AEBB7E9" w14:textId="77777777" w:rsidR="00BF0FC9" w:rsidRPr="006208E0" w:rsidRDefault="00BF0FC9" w:rsidP="0070466F">
      <w:pPr>
        <w:autoSpaceDE w:val="0"/>
        <w:autoSpaceDN w:val="0"/>
        <w:adjustRightInd w:val="0"/>
        <w:jc w:val="both"/>
        <w:rPr>
          <w:sz w:val="24"/>
          <w:szCs w:val="24"/>
        </w:rPr>
      </w:pPr>
    </w:p>
    <w:p w14:paraId="77F45E3C" w14:textId="6EFA14F6" w:rsidR="0070466F" w:rsidRDefault="00BF0FC9" w:rsidP="0070466F">
      <w:pPr>
        <w:autoSpaceDE w:val="0"/>
        <w:autoSpaceDN w:val="0"/>
        <w:adjustRightInd w:val="0"/>
        <w:jc w:val="both"/>
        <w:rPr>
          <w:sz w:val="24"/>
          <w:szCs w:val="24"/>
        </w:rPr>
      </w:pPr>
      <w:r w:rsidRPr="006208E0">
        <w:rPr>
          <w:sz w:val="24"/>
          <w:szCs w:val="24"/>
        </w:rPr>
        <w:t>Telephone Number of Individual Completing this Form:</w:t>
      </w:r>
    </w:p>
    <w:p w14:paraId="119BF641" w14:textId="77777777" w:rsidR="0070466F" w:rsidRDefault="0070466F" w:rsidP="0070466F">
      <w:pPr>
        <w:autoSpaceDE w:val="0"/>
        <w:autoSpaceDN w:val="0"/>
        <w:adjustRightInd w:val="0"/>
        <w:jc w:val="both"/>
        <w:rPr>
          <w:sz w:val="24"/>
          <w:szCs w:val="24"/>
        </w:rPr>
      </w:pPr>
    </w:p>
    <w:p w14:paraId="346AE494" w14:textId="1569E9EF" w:rsidR="0070466F" w:rsidRDefault="0070466F" w:rsidP="0070466F">
      <w:pPr>
        <w:autoSpaceDE w:val="0"/>
        <w:autoSpaceDN w:val="0"/>
        <w:adjustRightInd w:val="0"/>
        <w:jc w:val="center"/>
        <w:rPr>
          <w:sz w:val="24"/>
          <w:szCs w:val="24"/>
        </w:rPr>
      </w:pPr>
      <w:r w:rsidRPr="006208E0">
        <w:rPr>
          <w:b/>
          <w:sz w:val="24"/>
          <w:szCs w:val="24"/>
          <w:u w:val="single"/>
        </w:rPr>
        <w:t>**Law Firms are expected to use this Statement of Qualifications and Technical Questionnaire in conjunction with the Statement of Work contained in Part IV of this RFP</w:t>
      </w:r>
      <w:r w:rsidRPr="006208E0">
        <w:rPr>
          <w:sz w:val="24"/>
          <w:szCs w:val="24"/>
        </w:rPr>
        <w:t>.**</w:t>
      </w:r>
    </w:p>
    <w:p w14:paraId="08B9726C" w14:textId="77777777" w:rsidR="0070466F" w:rsidRPr="0070466F" w:rsidRDefault="0070466F" w:rsidP="0070466F">
      <w:pPr>
        <w:autoSpaceDE w:val="0"/>
        <w:autoSpaceDN w:val="0"/>
        <w:adjustRightInd w:val="0"/>
        <w:jc w:val="center"/>
        <w:rPr>
          <w:sz w:val="24"/>
          <w:szCs w:val="24"/>
        </w:rPr>
      </w:pPr>
    </w:p>
    <w:p w14:paraId="21DD38A9" w14:textId="44337E25" w:rsidR="009B11EF" w:rsidRDefault="00BC734B" w:rsidP="009B11EF">
      <w:pPr>
        <w:pStyle w:val="ListParagraph"/>
        <w:numPr>
          <w:ilvl w:val="0"/>
          <w:numId w:val="1"/>
        </w:numPr>
        <w:spacing w:before="0"/>
        <w:rPr>
          <w:sz w:val="24"/>
          <w:szCs w:val="24"/>
        </w:rPr>
      </w:pPr>
      <w:r w:rsidRPr="0087460C">
        <w:rPr>
          <w:sz w:val="24"/>
          <w:szCs w:val="24"/>
        </w:rPr>
        <w:t xml:space="preserve">List each member of the Law Firm’s </w:t>
      </w:r>
      <w:r w:rsidR="00836C32" w:rsidRPr="0087460C">
        <w:rPr>
          <w:sz w:val="24"/>
          <w:szCs w:val="24"/>
        </w:rPr>
        <w:t xml:space="preserve">insurance regulation </w:t>
      </w:r>
      <w:r w:rsidRPr="0087460C">
        <w:rPr>
          <w:sz w:val="24"/>
          <w:szCs w:val="24"/>
        </w:rPr>
        <w:t>practice group who will be providing services to the Commonwealth as part of the Engagement.</w:t>
      </w:r>
    </w:p>
    <w:p w14:paraId="3C2A327F" w14:textId="77777777" w:rsidR="009B11EF" w:rsidRPr="009B11EF" w:rsidRDefault="009B11EF" w:rsidP="009B11EF">
      <w:pPr>
        <w:pStyle w:val="ListParagraph"/>
        <w:numPr>
          <w:ilvl w:val="0"/>
          <w:numId w:val="0"/>
        </w:numPr>
        <w:spacing w:before="0"/>
        <w:ind w:left="720"/>
        <w:rPr>
          <w:sz w:val="24"/>
          <w:szCs w:val="24"/>
        </w:rPr>
      </w:pPr>
    </w:p>
    <w:p w14:paraId="612FFEE6" w14:textId="581DC045" w:rsidR="009B11EF" w:rsidRDefault="00BC734B" w:rsidP="009B11EF">
      <w:pPr>
        <w:pStyle w:val="ListParagraph"/>
        <w:spacing w:before="0"/>
        <w:rPr>
          <w:sz w:val="24"/>
          <w:szCs w:val="24"/>
        </w:rPr>
      </w:pPr>
      <w:r w:rsidRPr="0087460C">
        <w:rPr>
          <w:sz w:val="24"/>
          <w:szCs w:val="24"/>
        </w:rPr>
        <w:t xml:space="preserve">Confirm </w:t>
      </w:r>
      <w:r w:rsidR="00642732" w:rsidRPr="0087460C">
        <w:rPr>
          <w:sz w:val="24"/>
          <w:szCs w:val="24"/>
        </w:rPr>
        <w:t xml:space="preserve">either that </w:t>
      </w:r>
      <w:r w:rsidRPr="0087460C">
        <w:rPr>
          <w:sz w:val="24"/>
          <w:szCs w:val="24"/>
        </w:rPr>
        <w:t>each member is admitted to practice law before the Supreme Court of Pennsylvania and is a member in good standing</w:t>
      </w:r>
      <w:r w:rsidR="00642732" w:rsidRPr="0087460C">
        <w:rPr>
          <w:sz w:val="24"/>
          <w:szCs w:val="24"/>
        </w:rPr>
        <w:t xml:space="preserve">, or that </w:t>
      </w:r>
      <w:r w:rsidR="00AE51C7" w:rsidRPr="0087460C">
        <w:rPr>
          <w:sz w:val="24"/>
          <w:szCs w:val="24"/>
        </w:rPr>
        <w:t xml:space="preserve">each member is eligible for admission </w:t>
      </w:r>
      <w:r w:rsidR="00AE51C7" w:rsidRPr="0087460C">
        <w:rPr>
          <w:i/>
          <w:sz w:val="24"/>
          <w:szCs w:val="24"/>
        </w:rPr>
        <w:t>pro hac vice</w:t>
      </w:r>
      <w:r w:rsidR="00D70B3F" w:rsidRPr="0087460C">
        <w:rPr>
          <w:sz w:val="24"/>
          <w:szCs w:val="24"/>
        </w:rPr>
        <w:t xml:space="preserve"> under Pennsylvania Rule of Bar Admissions 301 and Pennsylvania Rule of Civil Procedure 1012.1</w:t>
      </w:r>
      <w:r w:rsidR="00355839" w:rsidRPr="0087460C">
        <w:rPr>
          <w:sz w:val="24"/>
          <w:szCs w:val="24"/>
        </w:rPr>
        <w:t xml:space="preserve"> </w:t>
      </w:r>
    </w:p>
    <w:p w14:paraId="4C6168BA" w14:textId="77777777" w:rsidR="009B11EF" w:rsidRPr="009B11EF" w:rsidRDefault="009B11EF" w:rsidP="009B11EF">
      <w:pPr>
        <w:pStyle w:val="ListParagraph"/>
        <w:numPr>
          <w:ilvl w:val="0"/>
          <w:numId w:val="0"/>
        </w:numPr>
        <w:spacing w:before="0"/>
        <w:ind w:left="1440"/>
        <w:rPr>
          <w:sz w:val="24"/>
          <w:szCs w:val="24"/>
        </w:rPr>
      </w:pPr>
    </w:p>
    <w:p w14:paraId="23A5AE18" w14:textId="77777777" w:rsidR="00BC734B" w:rsidRPr="0087460C" w:rsidRDefault="00BC734B" w:rsidP="0070466F">
      <w:pPr>
        <w:pStyle w:val="ListParagraph"/>
        <w:spacing w:before="0"/>
        <w:rPr>
          <w:sz w:val="24"/>
          <w:szCs w:val="24"/>
        </w:rPr>
      </w:pPr>
      <w:r w:rsidRPr="0087460C">
        <w:rPr>
          <w:sz w:val="24"/>
          <w:szCs w:val="24"/>
        </w:rPr>
        <w:t xml:space="preserve">Provide resumes outlining each member’s background in </w:t>
      </w:r>
      <w:r w:rsidR="00D70B3F" w:rsidRPr="0087460C">
        <w:rPr>
          <w:sz w:val="24"/>
          <w:szCs w:val="24"/>
        </w:rPr>
        <w:t>insurance regulatory</w:t>
      </w:r>
      <w:r w:rsidR="002A184A" w:rsidRPr="0087460C">
        <w:rPr>
          <w:sz w:val="24"/>
          <w:szCs w:val="24"/>
        </w:rPr>
        <w:t xml:space="preserve"> </w:t>
      </w:r>
      <w:r w:rsidR="00880143" w:rsidRPr="0087460C">
        <w:rPr>
          <w:sz w:val="24"/>
          <w:szCs w:val="24"/>
        </w:rPr>
        <w:t>matters</w:t>
      </w:r>
      <w:r w:rsidRPr="0087460C">
        <w:rPr>
          <w:sz w:val="24"/>
          <w:szCs w:val="24"/>
        </w:rPr>
        <w:t xml:space="preserve">.  </w:t>
      </w:r>
    </w:p>
    <w:p w14:paraId="2614A1E4" w14:textId="77777777" w:rsidR="00BC734B" w:rsidRPr="0087460C" w:rsidRDefault="00BC734B" w:rsidP="0070466F">
      <w:pPr>
        <w:ind w:left="720"/>
        <w:rPr>
          <w:sz w:val="24"/>
          <w:szCs w:val="24"/>
        </w:rPr>
      </w:pPr>
    </w:p>
    <w:p w14:paraId="00937323" w14:textId="77777777" w:rsidR="00BC734B" w:rsidRPr="0087460C" w:rsidRDefault="00BC734B" w:rsidP="0070466F">
      <w:pPr>
        <w:pStyle w:val="ListParagraph"/>
        <w:numPr>
          <w:ilvl w:val="0"/>
          <w:numId w:val="1"/>
        </w:numPr>
        <w:spacing w:before="0"/>
        <w:rPr>
          <w:sz w:val="24"/>
          <w:szCs w:val="24"/>
        </w:rPr>
      </w:pPr>
      <w:r w:rsidRPr="0087460C">
        <w:rPr>
          <w:sz w:val="24"/>
          <w:szCs w:val="24"/>
        </w:rPr>
        <w:t>State the number of years of practice in</w:t>
      </w:r>
      <w:r w:rsidR="00880143" w:rsidRPr="0087460C">
        <w:rPr>
          <w:sz w:val="24"/>
          <w:szCs w:val="24"/>
        </w:rPr>
        <w:t xml:space="preserve"> </w:t>
      </w:r>
      <w:r w:rsidR="00D70B3F" w:rsidRPr="0087460C">
        <w:rPr>
          <w:sz w:val="24"/>
          <w:szCs w:val="24"/>
        </w:rPr>
        <w:t>insurance regulation</w:t>
      </w:r>
      <w:r w:rsidRPr="0087460C">
        <w:rPr>
          <w:sz w:val="24"/>
          <w:szCs w:val="24"/>
        </w:rPr>
        <w:t>, both for the Law Firm as well as</w:t>
      </w:r>
      <w:r w:rsidRPr="0087460C">
        <w:rPr>
          <w:rFonts w:eastAsia="Times New Roman"/>
          <w:sz w:val="24"/>
          <w:szCs w:val="24"/>
        </w:rPr>
        <w:t xml:space="preserve"> all the attorneys within the Law Firm, who are expected to provide services for the Engagement</w:t>
      </w:r>
      <w:r w:rsidRPr="0087460C">
        <w:rPr>
          <w:sz w:val="24"/>
          <w:szCs w:val="24"/>
        </w:rPr>
        <w:t>.</w:t>
      </w:r>
    </w:p>
    <w:p w14:paraId="33B4A7E2" w14:textId="77777777" w:rsidR="009F6412" w:rsidRPr="0087460C" w:rsidRDefault="009F6412" w:rsidP="0070466F">
      <w:pPr>
        <w:ind w:left="1440" w:hanging="720"/>
        <w:rPr>
          <w:sz w:val="24"/>
          <w:szCs w:val="24"/>
        </w:rPr>
      </w:pPr>
    </w:p>
    <w:p w14:paraId="34995C59" w14:textId="77777777" w:rsidR="00D70B3F" w:rsidRPr="0087460C" w:rsidRDefault="002076C9" w:rsidP="0070466F">
      <w:pPr>
        <w:pStyle w:val="ListParagraph"/>
        <w:numPr>
          <w:ilvl w:val="0"/>
          <w:numId w:val="1"/>
        </w:numPr>
        <w:spacing w:before="0"/>
        <w:rPr>
          <w:sz w:val="24"/>
          <w:szCs w:val="24"/>
        </w:rPr>
      </w:pPr>
      <w:r w:rsidRPr="0087460C">
        <w:rPr>
          <w:sz w:val="24"/>
          <w:szCs w:val="24"/>
        </w:rPr>
        <w:t>Describe the Law Firm and its capabilities, including the si</w:t>
      </w:r>
      <w:r w:rsidR="00D70B3F" w:rsidRPr="0087460C">
        <w:rPr>
          <w:sz w:val="24"/>
          <w:szCs w:val="24"/>
        </w:rPr>
        <w:t>ze of its insurance regulation practice group.</w:t>
      </w:r>
    </w:p>
    <w:p w14:paraId="7A78A01A" w14:textId="77777777" w:rsidR="00D70B3F" w:rsidRPr="0087460C" w:rsidRDefault="00D70B3F" w:rsidP="0070466F">
      <w:pPr>
        <w:ind w:left="1440" w:hanging="720"/>
        <w:rPr>
          <w:sz w:val="24"/>
          <w:szCs w:val="24"/>
        </w:rPr>
      </w:pPr>
    </w:p>
    <w:p w14:paraId="00A2FEDF" w14:textId="09AA4AEB" w:rsidR="00D56350" w:rsidRDefault="00D70B3F" w:rsidP="0070466F">
      <w:pPr>
        <w:pStyle w:val="ListParagraph"/>
        <w:numPr>
          <w:ilvl w:val="0"/>
          <w:numId w:val="1"/>
        </w:numPr>
        <w:spacing w:before="0"/>
        <w:rPr>
          <w:sz w:val="24"/>
          <w:szCs w:val="24"/>
        </w:rPr>
      </w:pPr>
      <w:r w:rsidRPr="0087460C">
        <w:rPr>
          <w:sz w:val="24"/>
          <w:szCs w:val="24"/>
        </w:rPr>
        <w:t xml:space="preserve">Describe in detail </w:t>
      </w:r>
      <w:r w:rsidR="001550AF" w:rsidRPr="0087460C">
        <w:rPr>
          <w:sz w:val="24"/>
          <w:szCs w:val="24"/>
        </w:rPr>
        <w:t xml:space="preserve">the </w:t>
      </w:r>
      <w:r w:rsidR="002076C9" w:rsidRPr="0087460C">
        <w:rPr>
          <w:sz w:val="24"/>
          <w:szCs w:val="24"/>
        </w:rPr>
        <w:t xml:space="preserve">specific expertise </w:t>
      </w:r>
      <w:r w:rsidR="00864BCF" w:rsidRPr="0087460C">
        <w:rPr>
          <w:sz w:val="24"/>
          <w:szCs w:val="24"/>
        </w:rPr>
        <w:t>with respect to the financial regulation of insurance companies</w:t>
      </w:r>
      <w:r w:rsidR="001550AF" w:rsidRPr="0087460C">
        <w:rPr>
          <w:sz w:val="24"/>
          <w:szCs w:val="24"/>
        </w:rPr>
        <w:t xml:space="preserve"> of the attorneys who are expected to provide services for the Engagement</w:t>
      </w:r>
      <w:r w:rsidR="00864BCF" w:rsidRPr="0087460C">
        <w:rPr>
          <w:sz w:val="24"/>
          <w:szCs w:val="24"/>
        </w:rPr>
        <w:t>, including experience with the following statutes</w:t>
      </w:r>
      <w:r w:rsidR="00D56350" w:rsidRPr="0087460C">
        <w:rPr>
          <w:sz w:val="24"/>
          <w:szCs w:val="24"/>
        </w:rPr>
        <w:t>:</w:t>
      </w:r>
    </w:p>
    <w:p w14:paraId="3BBC2AA1" w14:textId="77777777" w:rsidR="009B11EF" w:rsidRPr="009B11EF" w:rsidRDefault="009B11EF" w:rsidP="009B11EF">
      <w:pPr>
        <w:rPr>
          <w:sz w:val="24"/>
          <w:szCs w:val="24"/>
        </w:rPr>
      </w:pPr>
    </w:p>
    <w:p w14:paraId="0BF27D38" w14:textId="77777777" w:rsidR="007D65E7" w:rsidRDefault="007D65E7" w:rsidP="0070466F">
      <w:pPr>
        <w:pStyle w:val="ListParagraph"/>
        <w:spacing w:before="0"/>
        <w:rPr>
          <w:sz w:val="24"/>
          <w:szCs w:val="24"/>
        </w:rPr>
      </w:pPr>
      <w:r w:rsidRPr="007853AE">
        <w:rPr>
          <w:sz w:val="24"/>
          <w:szCs w:val="24"/>
        </w:rPr>
        <w:lastRenderedPageBreak/>
        <w:t>Suspension of Business – Involuntary Dissolutions Law (Article V of The Insurance Department Act – 40 P.S. §§ 221.1-221.63);</w:t>
      </w:r>
    </w:p>
    <w:p w14:paraId="79E114CC" w14:textId="77777777" w:rsidR="009B11EF" w:rsidRPr="007853AE" w:rsidRDefault="009B11EF" w:rsidP="009B11EF">
      <w:pPr>
        <w:pStyle w:val="ListParagraph"/>
        <w:numPr>
          <w:ilvl w:val="0"/>
          <w:numId w:val="0"/>
        </w:numPr>
        <w:spacing w:before="0"/>
        <w:ind w:left="1440"/>
        <w:rPr>
          <w:sz w:val="24"/>
          <w:szCs w:val="24"/>
        </w:rPr>
      </w:pPr>
    </w:p>
    <w:p w14:paraId="5143F361" w14:textId="77777777" w:rsidR="00685DD5" w:rsidRDefault="00685DD5" w:rsidP="0070466F">
      <w:pPr>
        <w:pStyle w:val="ListParagraph"/>
        <w:spacing w:before="0"/>
        <w:rPr>
          <w:sz w:val="24"/>
          <w:szCs w:val="24"/>
        </w:rPr>
      </w:pPr>
      <w:r w:rsidRPr="007853AE">
        <w:rPr>
          <w:sz w:val="24"/>
          <w:szCs w:val="24"/>
        </w:rPr>
        <w:t>Risk-Based Capital Statutes (Articles V-A and V-B of The Insurance Department Act – 40 P.S. §§ 221.1-A – 221.15-A, 40 P.S. §§ 221.1-B – 221.15-B);</w:t>
      </w:r>
    </w:p>
    <w:p w14:paraId="39973E16" w14:textId="77777777" w:rsidR="009B11EF" w:rsidRPr="009B11EF" w:rsidRDefault="009B11EF" w:rsidP="009B11EF">
      <w:pPr>
        <w:ind w:left="720"/>
        <w:rPr>
          <w:sz w:val="24"/>
          <w:szCs w:val="24"/>
        </w:rPr>
      </w:pPr>
    </w:p>
    <w:p w14:paraId="09D8C4AD" w14:textId="77777777" w:rsidR="007C5980" w:rsidRDefault="007C5980" w:rsidP="0070466F">
      <w:pPr>
        <w:pStyle w:val="ListParagraph"/>
        <w:spacing w:before="0"/>
        <w:rPr>
          <w:sz w:val="24"/>
          <w:szCs w:val="24"/>
        </w:rPr>
      </w:pPr>
      <w:r w:rsidRPr="007853AE">
        <w:rPr>
          <w:sz w:val="24"/>
          <w:szCs w:val="24"/>
        </w:rPr>
        <w:t>Examinations Law (Article IX of The Insurance Department Act – 40 P.S. §§ 323.1-323.8);</w:t>
      </w:r>
    </w:p>
    <w:p w14:paraId="26A39786" w14:textId="77777777" w:rsidR="009B11EF" w:rsidRPr="009B11EF" w:rsidRDefault="009B11EF" w:rsidP="009B11EF">
      <w:pPr>
        <w:ind w:left="720"/>
        <w:rPr>
          <w:sz w:val="24"/>
          <w:szCs w:val="24"/>
        </w:rPr>
      </w:pPr>
    </w:p>
    <w:p w14:paraId="117DEC1D" w14:textId="77777777" w:rsidR="00A13404" w:rsidRDefault="00A13404" w:rsidP="0070466F">
      <w:pPr>
        <w:pStyle w:val="ListParagraph"/>
        <w:spacing w:before="0"/>
        <w:rPr>
          <w:sz w:val="24"/>
          <w:szCs w:val="24"/>
        </w:rPr>
      </w:pPr>
      <w:r w:rsidRPr="007853AE">
        <w:rPr>
          <w:sz w:val="24"/>
          <w:szCs w:val="24"/>
        </w:rPr>
        <w:t xml:space="preserve">Insurance Holding Companies Act (Article XIV of The Insurance Company Law – 40 P.S. §§ 991.1401 – 991.1414); </w:t>
      </w:r>
    </w:p>
    <w:p w14:paraId="5C466C52" w14:textId="77777777" w:rsidR="009B11EF" w:rsidRPr="009B11EF" w:rsidRDefault="009B11EF" w:rsidP="009B11EF">
      <w:pPr>
        <w:ind w:left="720"/>
        <w:rPr>
          <w:sz w:val="24"/>
          <w:szCs w:val="24"/>
        </w:rPr>
      </w:pPr>
    </w:p>
    <w:p w14:paraId="501BFB69" w14:textId="77777777" w:rsidR="004362BF" w:rsidRDefault="004362BF" w:rsidP="0070466F">
      <w:pPr>
        <w:pStyle w:val="ListParagraph"/>
        <w:spacing w:before="0"/>
        <w:rPr>
          <w:sz w:val="24"/>
          <w:szCs w:val="24"/>
        </w:rPr>
      </w:pPr>
      <w:r w:rsidRPr="007853AE">
        <w:rPr>
          <w:sz w:val="24"/>
          <w:szCs w:val="24"/>
        </w:rPr>
        <w:t xml:space="preserve">Risk Management and Own Risk Solvency Assessment Act (Article XXVI of The Insurance Company Law - 40 P.S. §§ 991.2601 – 991.2610); and </w:t>
      </w:r>
    </w:p>
    <w:p w14:paraId="0FFC2A42" w14:textId="77777777" w:rsidR="009B11EF" w:rsidRPr="009B11EF" w:rsidRDefault="009B11EF" w:rsidP="009B11EF">
      <w:pPr>
        <w:ind w:left="720"/>
        <w:rPr>
          <w:sz w:val="24"/>
          <w:szCs w:val="24"/>
        </w:rPr>
      </w:pPr>
    </w:p>
    <w:p w14:paraId="08D81525" w14:textId="77777777" w:rsidR="007853AE" w:rsidRPr="007853AE" w:rsidRDefault="007853AE" w:rsidP="0070466F">
      <w:pPr>
        <w:pStyle w:val="ListParagraph"/>
        <w:spacing w:before="0"/>
        <w:rPr>
          <w:sz w:val="24"/>
          <w:szCs w:val="24"/>
        </w:rPr>
      </w:pPr>
      <w:r w:rsidRPr="007853AE">
        <w:rPr>
          <w:sz w:val="24"/>
          <w:szCs w:val="24"/>
        </w:rPr>
        <w:t xml:space="preserve">Corporate Governance Annual Disclosure Law (40 </w:t>
      </w:r>
      <w:proofErr w:type="spellStart"/>
      <w:r w:rsidRPr="007853AE">
        <w:rPr>
          <w:sz w:val="24"/>
          <w:szCs w:val="24"/>
        </w:rPr>
        <w:t>Pa.C.S</w:t>
      </w:r>
      <w:proofErr w:type="spellEnd"/>
      <w:r w:rsidRPr="007853AE">
        <w:rPr>
          <w:sz w:val="24"/>
          <w:szCs w:val="24"/>
        </w:rPr>
        <w:t>. §§ 3901 – 3911).</w:t>
      </w:r>
    </w:p>
    <w:p w14:paraId="0B979308" w14:textId="77777777" w:rsidR="009A4860" w:rsidRPr="0087460C" w:rsidRDefault="009A4860" w:rsidP="009B11EF">
      <w:pPr>
        <w:rPr>
          <w:sz w:val="24"/>
          <w:szCs w:val="24"/>
        </w:rPr>
      </w:pPr>
    </w:p>
    <w:p w14:paraId="50F04AE9" w14:textId="77777777" w:rsidR="00AF1F52" w:rsidRDefault="001550AF" w:rsidP="0070466F">
      <w:pPr>
        <w:pStyle w:val="ListParagraph"/>
        <w:numPr>
          <w:ilvl w:val="0"/>
          <w:numId w:val="1"/>
        </w:numPr>
        <w:spacing w:before="0"/>
        <w:rPr>
          <w:sz w:val="24"/>
          <w:szCs w:val="24"/>
        </w:rPr>
      </w:pPr>
      <w:r w:rsidRPr="0087460C">
        <w:rPr>
          <w:sz w:val="24"/>
          <w:szCs w:val="24"/>
        </w:rPr>
        <w:t xml:space="preserve">Describe </w:t>
      </w:r>
      <w:r w:rsidR="007D2DBA" w:rsidRPr="0087460C">
        <w:rPr>
          <w:sz w:val="24"/>
          <w:szCs w:val="24"/>
        </w:rPr>
        <w:t>in detail the specific experience</w:t>
      </w:r>
      <w:r w:rsidRPr="0087460C">
        <w:rPr>
          <w:sz w:val="24"/>
          <w:szCs w:val="24"/>
        </w:rPr>
        <w:t xml:space="preserve"> </w:t>
      </w:r>
      <w:r w:rsidR="007D2DBA" w:rsidRPr="0087460C">
        <w:rPr>
          <w:sz w:val="24"/>
          <w:szCs w:val="24"/>
        </w:rPr>
        <w:t xml:space="preserve">of the attorneys who are expected to provide services for the Engagement, </w:t>
      </w:r>
      <w:r w:rsidRPr="0087460C">
        <w:rPr>
          <w:sz w:val="24"/>
          <w:szCs w:val="24"/>
        </w:rPr>
        <w:t xml:space="preserve">with respect to </w:t>
      </w:r>
      <w:r w:rsidR="007D2DBA" w:rsidRPr="0087460C">
        <w:rPr>
          <w:sz w:val="24"/>
          <w:szCs w:val="24"/>
        </w:rPr>
        <w:t>the following lines of insurance:</w:t>
      </w:r>
    </w:p>
    <w:p w14:paraId="7D75AC2C" w14:textId="77777777" w:rsidR="009B11EF" w:rsidRPr="0087460C" w:rsidRDefault="009B11EF" w:rsidP="009B11EF">
      <w:pPr>
        <w:pStyle w:val="ListParagraph"/>
        <w:numPr>
          <w:ilvl w:val="0"/>
          <w:numId w:val="0"/>
        </w:numPr>
        <w:spacing w:before="0"/>
        <w:ind w:left="720"/>
        <w:rPr>
          <w:sz w:val="24"/>
          <w:szCs w:val="24"/>
        </w:rPr>
      </w:pPr>
    </w:p>
    <w:p w14:paraId="2D769E8B" w14:textId="77777777" w:rsidR="007D2DBA" w:rsidRDefault="007D2DBA" w:rsidP="0070466F">
      <w:pPr>
        <w:pStyle w:val="ListParagraph"/>
        <w:spacing w:before="0"/>
        <w:rPr>
          <w:sz w:val="24"/>
          <w:szCs w:val="24"/>
        </w:rPr>
      </w:pPr>
      <w:r w:rsidRPr="0087460C">
        <w:rPr>
          <w:sz w:val="24"/>
          <w:szCs w:val="24"/>
        </w:rPr>
        <w:t>Asbestos and Environmental;</w:t>
      </w:r>
    </w:p>
    <w:p w14:paraId="0FDD1EB5" w14:textId="77777777" w:rsidR="009B11EF" w:rsidRPr="0087460C" w:rsidRDefault="009B11EF" w:rsidP="009B11EF">
      <w:pPr>
        <w:pStyle w:val="ListParagraph"/>
        <w:numPr>
          <w:ilvl w:val="0"/>
          <w:numId w:val="0"/>
        </w:numPr>
        <w:spacing w:before="0"/>
        <w:ind w:left="1440"/>
        <w:rPr>
          <w:sz w:val="24"/>
          <w:szCs w:val="24"/>
        </w:rPr>
      </w:pPr>
    </w:p>
    <w:p w14:paraId="3AAD026E" w14:textId="77777777" w:rsidR="007D2DBA" w:rsidRDefault="007D2DBA" w:rsidP="0070466F">
      <w:pPr>
        <w:pStyle w:val="ListParagraph"/>
        <w:spacing w:before="0"/>
        <w:rPr>
          <w:sz w:val="24"/>
          <w:szCs w:val="24"/>
        </w:rPr>
      </w:pPr>
      <w:r w:rsidRPr="0087460C">
        <w:rPr>
          <w:sz w:val="24"/>
          <w:szCs w:val="24"/>
        </w:rPr>
        <w:t>Long Term Care;</w:t>
      </w:r>
    </w:p>
    <w:p w14:paraId="77AA7DB7" w14:textId="77777777" w:rsidR="009B11EF" w:rsidRPr="009B11EF" w:rsidRDefault="009B11EF" w:rsidP="009B11EF">
      <w:pPr>
        <w:ind w:left="720"/>
        <w:rPr>
          <w:sz w:val="24"/>
          <w:szCs w:val="24"/>
        </w:rPr>
      </w:pPr>
    </w:p>
    <w:p w14:paraId="1A42F7D3" w14:textId="77777777" w:rsidR="007D2DBA" w:rsidRDefault="007D2DBA" w:rsidP="0070466F">
      <w:pPr>
        <w:pStyle w:val="ListParagraph"/>
        <w:spacing w:before="0"/>
        <w:rPr>
          <w:sz w:val="24"/>
          <w:szCs w:val="24"/>
        </w:rPr>
      </w:pPr>
      <w:r w:rsidRPr="0087460C">
        <w:rPr>
          <w:sz w:val="24"/>
          <w:szCs w:val="24"/>
        </w:rPr>
        <w:t>Medical malpractice;</w:t>
      </w:r>
    </w:p>
    <w:p w14:paraId="34A9D095" w14:textId="77777777" w:rsidR="009B11EF" w:rsidRPr="009B11EF" w:rsidRDefault="009B11EF" w:rsidP="009B11EF">
      <w:pPr>
        <w:ind w:left="720"/>
        <w:rPr>
          <w:sz w:val="24"/>
          <w:szCs w:val="24"/>
        </w:rPr>
      </w:pPr>
    </w:p>
    <w:p w14:paraId="0ED86455" w14:textId="77777777" w:rsidR="007853AE" w:rsidRDefault="007D2DBA" w:rsidP="0070466F">
      <w:pPr>
        <w:pStyle w:val="ListParagraph"/>
        <w:spacing w:before="0"/>
        <w:rPr>
          <w:sz w:val="24"/>
          <w:szCs w:val="24"/>
        </w:rPr>
      </w:pPr>
      <w:r w:rsidRPr="0087460C">
        <w:rPr>
          <w:sz w:val="24"/>
          <w:szCs w:val="24"/>
        </w:rPr>
        <w:t xml:space="preserve">Non-Standard Auto; </w:t>
      </w:r>
    </w:p>
    <w:p w14:paraId="27059A1B" w14:textId="77777777" w:rsidR="009B11EF" w:rsidRPr="009B11EF" w:rsidRDefault="009B11EF" w:rsidP="009B11EF">
      <w:pPr>
        <w:ind w:left="720"/>
        <w:rPr>
          <w:sz w:val="24"/>
          <w:szCs w:val="24"/>
        </w:rPr>
      </w:pPr>
    </w:p>
    <w:p w14:paraId="162A2688" w14:textId="5550C417" w:rsidR="007D2DBA" w:rsidRDefault="007853AE" w:rsidP="0070466F">
      <w:pPr>
        <w:pStyle w:val="ListParagraph"/>
        <w:spacing w:before="0"/>
        <w:rPr>
          <w:sz w:val="24"/>
          <w:szCs w:val="24"/>
        </w:rPr>
      </w:pPr>
      <w:r>
        <w:rPr>
          <w:sz w:val="24"/>
          <w:szCs w:val="24"/>
        </w:rPr>
        <w:t>General Liability</w:t>
      </w:r>
      <w:r w:rsidR="004005EA">
        <w:rPr>
          <w:sz w:val="24"/>
          <w:szCs w:val="24"/>
        </w:rPr>
        <w:t xml:space="preserve">; </w:t>
      </w:r>
      <w:r w:rsidR="007D2DBA" w:rsidRPr="0087460C">
        <w:rPr>
          <w:sz w:val="24"/>
          <w:szCs w:val="24"/>
        </w:rPr>
        <w:t>and</w:t>
      </w:r>
    </w:p>
    <w:p w14:paraId="558FD32A" w14:textId="77777777" w:rsidR="009B11EF" w:rsidRPr="009B11EF" w:rsidRDefault="009B11EF" w:rsidP="009B11EF">
      <w:pPr>
        <w:ind w:left="720"/>
        <w:rPr>
          <w:sz w:val="24"/>
          <w:szCs w:val="24"/>
        </w:rPr>
      </w:pPr>
    </w:p>
    <w:p w14:paraId="6A14F0D1" w14:textId="77777777" w:rsidR="007D2DBA" w:rsidRPr="0087460C" w:rsidRDefault="007D2DBA" w:rsidP="0070466F">
      <w:pPr>
        <w:pStyle w:val="ListParagraph"/>
        <w:spacing w:before="0"/>
        <w:rPr>
          <w:sz w:val="24"/>
          <w:szCs w:val="24"/>
        </w:rPr>
      </w:pPr>
      <w:r w:rsidRPr="0087460C">
        <w:rPr>
          <w:sz w:val="24"/>
          <w:szCs w:val="24"/>
        </w:rPr>
        <w:t>Workers’ Compensation.</w:t>
      </w:r>
    </w:p>
    <w:p w14:paraId="406771B8" w14:textId="77777777" w:rsidR="00691C75" w:rsidRPr="0087460C" w:rsidRDefault="00691C75" w:rsidP="0070466F">
      <w:pPr>
        <w:ind w:left="720"/>
        <w:rPr>
          <w:sz w:val="24"/>
          <w:szCs w:val="24"/>
        </w:rPr>
      </w:pPr>
    </w:p>
    <w:p w14:paraId="5B8279FB" w14:textId="77777777" w:rsidR="0085688A" w:rsidRPr="0087460C" w:rsidRDefault="0085688A" w:rsidP="0070466F">
      <w:pPr>
        <w:ind w:left="720"/>
        <w:rPr>
          <w:sz w:val="24"/>
          <w:szCs w:val="24"/>
        </w:rPr>
      </w:pPr>
      <w:r w:rsidRPr="0087460C">
        <w:rPr>
          <w:sz w:val="24"/>
          <w:szCs w:val="24"/>
        </w:rPr>
        <w:t>For each line of insurance in which you recite experience, complete Appendix I – Project Reference for at least one (1) identified client.</w:t>
      </w:r>
    </w:p>
    <w:p w14:paraId="378E7FBB" w14:textId="77777777" w:rsidR="002076C9" w:rsidRPr="0087460C" w:rsidRDefault="002076C9" w:rsidP="0070466F">
      <w:pPr>
        <w:rPr>
          <w:rFonts w:eastAsia="Times New Roman"/>
          <w:sz w:val="24"/>
          <w:szCs w:val="24"/>
        </w:rPr>
      </w:pPr>
    </w:p>
    <w:p w14:paraId="70C6F1D6" w14:textId="77777777" w:rsidR="00691C75" w:rsidRDefault="007D2DBA" w:rsidP="0070466F">
      <w:pPr>
        <w:pStyle w:val="ListParagraph"/>
        <w:numPr>
          <w:ilvl w:val="0"/>
          <w:numId w:val="1"/>
        </w:numPr>
        <w:spacing w:before="0"/>
        <w:rPr>
          <w:sz w:val="24"/>
          <w:szCs w:val="24"/>
        </w:rPr>
      </w:pPr>
      <w:r w:rsidRPr="0087460C">
        <w:rPr>
          <w:sz w:val="24"/>
          <w:szCs w:val="24"/>
        </w:rPr>
        <w:t>Confirm the Law Firm’s experience</w:t>
      </w:r>
      <w:r w:rsidR="00691C75" w:rsidRPr="0087460C">
        <w:rPr>
          <w:sz w:val="24"/>
          <w:szCs w:val="24"/>
        </w:rPr>
        <w:t xml:space="preserve"> in the following:</w:t>
      </w:r>
    </w:p>
    <w:p w14:paraId="71564C3A" w14:textId="77777777" w:rsidR="00262279" w:rsidRPr="0087460C" w:rsidRDefault="00262279" w:rsidP="00262279">
      <w:pPr>
        <w:pStyle w:val="ListParagraph"/>
        <w:numPr>
          <w:ilvl w:val="0"/>
          <w:numId w:val="0"/>
        </w:numPr>
        <w:spacing w:before="0"/>
        <w:ind w:left="720"/>
        <w:rPr>
          <w:sz w:val="24"/>
          <w:szCs w:val="24"/>
        </w:rPr>
      </w:pPr>
    </w:p>
    <w:p w14:paraId="1B3894D5" w14:textId="77777777" w:rsidR="00691C75" w:rsidRDefault="00691C75" w:rsidP="0070466F">
      <w:pPr>
        <w:pStyle w:val="ListParagraph"/>
        <w:spacing w:before="0"/>
        <w:rPr>
          <w:sz w:val="24"/>
          <w:szCs w:val="24"/>
        </w:rPr>
      </w:pPr>
      <w:r w:rsidRPr="0087460C">
        <w:rPr>
          <w:sz w:val="24"/>
          <w:szCs w:val="24"/>
        </w:rPr>
        <w:t>Identify the experience of the Law Firm, as well as the attorneys within the Firm who are expected to provide services under the resulting Contract, with representation of state insurance regulators.  Complete Appendix I – Project Reference for at least one (1) identified client.</w:t>
      </w:r>
    </w:p>
    <w:p w14:paraId="0CA43BA7" w14:textId="77777777" w:rsidR="00262279" w:rsidRPr="0087460C" w:rsidRDefault="00262279" w:rsidP="00262279">
      <w:pPr>
        <w:pStyle w:val="ListParagraph"/>
        <w:numPr>
          <w:ilvl w:val="0"/>
          <w:numId w:val="0"/>
        </w:numPr>
        <w:spacing w:before="0"/>
        <w:ind w:left="1440"/>
        <w:rPr>
          <w:sz w:val="24"/>
          <w:szCs w:val="24"/>
        </w:rPr>
      </w:pPr>
    </w:p>
    <w:p w14:paraId="64B26D0B" w14:textId="77777777" w:rsidR="00691C75" w:rsidRDefault="00691C75" w:rsidP="0070466F">
      <w:pPr>
        <w:pStyle w:val="ListParagraph"/>
        <w:spacing w:before="0"/>
        <w:rPr>
          <w:sz w:val="24"/>
          <w:szCs w:val="24"/>
        </w:rPr>
      </w:pPr>
      <w:r w:rsidRPr="0087460C">
        <w:rPr>
          <w:sz w:val="24"/>
          <w:szCs w:val="24"/>
        </w:rPr>
        <w:t>Confirm that the Law Firm, as well as the attorneys within the Firm who are expected to provide services under the resulting Contract, has experience in administrative law and appellate practice.  Complete Appendix I- Project Reference for at least one (1) identified client.</w:t>
      </w:r>
    </w:p>
    <w:p w14:paraId="42742728" w14:textId="77777777" w:rsidR="00262279" w:rsidRPr="00262279" w:rsidRDefault="00262279" w:rsidP="00262279">
      <w:pPr>
        <w:pStyle w:val="ListParagraph"/>
        <w:numPr>
          <w:ilvl w:val="0"/>
          <w:numId w:val="0"/>
        </w:numPr>
        <w:ind w:left="1440"/>
        <w:rPr>
          <w:sz w:val="24"/>
          <w:szCs w:val="24"/>
        </w:rPr>
      </w:pPr>
    </w:p>
    <w:p w14:paraId="2C0E2BA5" w14:textId="77777777" w:rsidR="0085688A" w:rsidRPr="0087460C" w:rsidRDefault="0085688A" w:rsidP="0070466F">
      <w:pPr>
        <w:pStyle w:val="ListParagraph"/>
        <w:spacing w:before="0"/>
        <w:rPr>
          <w:sz w:val="24"/>
          <w:szCs w:val="24"/>
        </w:rPr>
      </w:pPr>
      <w:r w:rsidRPr="0087460C">
        <w:rPr>
          <w:sz w:val="24"/>
          <w:szCs w:val="24"/>
        </w:rPr>
        <w:t>Confirm that the Law Firm, as well as the attorneys within the Firm who are expected to provide services under the resulting contract, has experience in the liquidation and/or rehabilitation of insurance companies.  Complete Appendix I – Project Reference for at least one (1) identified client.</w:t>
      </w:r>
    </w:p>
    <w:p w14:paraId="36AD1AF4" w14:textId="77777777" w:rsidR="009A4860" w:rsidRPr="0087460C" w:rsidRDefault="009A4860" w:rsidP="0070466F">
      <w:pPr>
        <w:ind w:left="720"/>
        <w:rPr>
          <w:sz w:val="24"/>
          <w:szCs w:val="24"/>
        </w:rPr>
      </w:pPr>
    </w:p>
    <w:p w14:paraId="29EFDD75" w14:textId="77777777" w:rsidR="00BC734B" w:rsidRPr="0087460C" w:rsidRDefault="00BC734B" w:rsidP="0070466F">
      <w:pPr>
        <w:pStyle w:val="ListParagraph"/>
        <w:numPr>
          <w:ilvl w:val="0"/>
          <w:numId w:val="1"/>
        </w:numPr>
        <w:spacing w:before="0"/>
        <w:rPr>
          <w:sz w:val="24"/>
          <w:szCs w:val="24"/>
        </w:rPr>
      </w:pPr>
      <w:r w:rsidRPr="0087460C">
        <w:rPr>
          <w:sz w:val="24"/>
          <w:szCs w:val="24"/>
        </w:rPr>
        <w:t xml:space="preserve">Provide acknowledgement that senior personnel will be committed to Commonwealth matters.  </w:t>
      </w:r>
    </w:p>
    <w:p w14:paraId="720F8AAC" w14:textId="77777777" w:rsidR="009A4860" w:rsidRPr="0087460C" w:rsidRDefault="009A4860" w:rsidP="0070466F">
      <w:pPr>
        <w:rPr>
          <w:sz w:val="24"/>
          <w:szCs w:val="24"/>
        </w:rPr>
      </w:pPr>
    </w:p>
    <w:p w14:paraId="5947D907" w14:textId="77777777" w:rsidR="00BC734B" w:rsidRPr="0087460C" w:rsidRDefault="00BC734B" w:rsidP="0070466F">
      <w:pPr>
        <w:pStyle w:val="ListParagraph"/>
        <w:numPr>
          <w:ilvl w:val="0"/>
          <w:numId w:val="1"/>
        </w:numPr>
        <w:spacing w:before="0"/>
        <w:rPr>
          <w:sz w:val="24"/>
          <w:szCs w:val="24"/>
        </w:rPr>
      </w:pPr>
      <w:r w:rsidRPr="0087460C">
        <w:rPr>
          <w:sz w:val="24"/>
          <w:szCs w:val="24"/>
        </w:rPr>
        <w:t xml:space="preserve">Describe the anticipated division of duties among partners, associates, and paralegals.  </w:t>
      </w:r>
    </w:p>
    <w:p w14:paraId="345DB4CA" w14:textId="77777777" w:rsidR="009A4860" w:rsidRPr="0087460C" w:rsidRDefault="009A4860" w:rsidP="0070466F">
      <w:pPr>
        <w:rPr>
          <w:sz w:val="24"/>
          <w:szCs w:val="24"/>
        </w:rPr>
      </w:pPr>
    </w:p>
    <w:p w14:paraId="09ED7BA8" w14:textId="77777777" w:rsidR="005944B9" w:rsidRPr="0087460C" w:rsidRDefault="00BC734B" w:rsidP="0070466F">
      <w:pPr>
        <w:pStyle w:val="ListParagraph"/>
        <w:numPr>
          <w:ilvl w:val="0"/>
          <w:numId w:val="1"/>
        </w:numPr>
        <w:spacing w:before="0"/>
        <w:rPr>
          <w:sz w:val="24"/>
          <w:szCs w:val="24"/>
        </w:rPr>
      </w:pPr>
      <w:r w:rsidRPr="0087460C">
        <w:rPr>
          <w:sz w:val="24"/>
          <w:szCs w:val="24"/>
        </w:rPr>
        <w:t xml:space="preserve">Identify, within the Law Firm, any additional attorneys, and their expertise, that may be available for consultation, even though they are not assigned to this engagement.  </w:t>
      </w:r>
    </w:p>
    <w:p w14:paraId="76ADA070" w14:textId="77777777" w:rsidR="009A4860" w:rsidRPr="0087460C" w:rsidRDefault="009A4860" w:rsidP="0070466F">
      <w:pPr>
        <w:rPr>
          <w:sz w:val="24"/>
          <w:szCs w:val="24"/>
        </w:rPr>
      </w:pPr>
    </w:p>
    <w:p w14:paraId="7DF0E2AB" w14:textId="77777777" w:rsidR="00BC734B" w:rsidRPr="0087460C" w:rsidRDefault="005944B9" w:rsidP="0070466F">
      <w:pPr>
        <w:pStyle w:val="ListParagraph"/>
        <w:numPr>
          <w:ilvl w:val="0"/>
          <w:numId w:val="1"/>
        </w:numPr>
        <w:spacing w:before="0"/>
        <w:rPr>
          <w:sz w:val="24"/>
          <w:szCs w:val="24"/>
        </w:rPr>
      </w:pPr>
      <w:r w:rsidRPr="0087460C">
        <w:rPr>
          <w:sz w:val="24"/>
          <w:szCs w:val="24"/>
        </w:rPr>
        <w:t>Identify, within the Law Firm, any additional non-attorney personnel, and their expertise, that may be available for consultation concerning this engagement.</w:t>
      </w:r>
    </w:p>
    <w:p w14:paraId="1D34AF3D" w14:textId="77777777" w:rsidR="009A4860" w:rsidRPr="0087460C" w:rsidRDefault="009A4860" w:rsidP="0070466F">
      <w:pPr>
        <w:rPr>
          <w:sz w:val="24"/>
          <w:szCs w:val="24"/>
        </w:rPr>
      </w:pPr>
    </w:p>
    <w:p w14:paraId="0933670B" w14:textId="77777777" w:rsidR="00BC734B" w:rsidRPr="0087460C" w:rsidRDefault="00BC734B" w:rsidP="0070466F">
      <w:pPr>
        <w:pStyle w:val="ListParagraph"/>
        <w:numPr>
          <w:ilvl w:val="0"/>
          <w:numId w:val="1"/>
        </w:numPr>
        <w:spacing w:before="0"/>
        <w:rPr>
          <w:sz w:val="24"/>
          <w:szCs w:val="24"/>
        </w:rPr>
      </w:pPr>
      <w:r w:rsidRPr="0087460C">
        <w:rPr>
          <w:sz w:val="24"/>
          <w:szCs w:val="24"/>
        </w:rPr>
        <w:t>List the address for each of the Law Firm’s offices in Pennsylvania</w:t>
      </w:r>
      <w:r w:rsidR="007D2DBA" w:rsidRPr="0087460C">
        <w:rPr>
          <w:sz w:val="24"/>
          <w:szCs w:val="24"/>
        </w:rPr>
        <w:t>, if any</w:t>
      </w:r>
      <w:r w:rsidRPr="0087460C">
        <w:rPr>
          <w:sz w:val="24"/>
          <w:szCs w:val="24"/>
        </w:rPr>
        <w:t>.</w:t>
      </w:r>
    </w:p>
    <w:p w14:paraId="1404C719" w14:textId="77777777" w:rsidR="009A4860" w:rsidRPr="0087460C" w:rsidRDefault="009A4860" w:rsidP="0070466F">
      <w:pPr>
        <w:rPr>
          <w:sz w:val="24"/>
          <w:szCs w:val="24"/>
        </w:rPr>
      </w:pPr>
    </w:p>
    <w:p w14:paraId="1656C31B" w14:textId="77777777" w:rsidR="00BC734B" w:rsidRDefault="00BC734B" w:rsidP="0070466F">
      <w:pPr>
        <w:pStyle w:val="ListParagraph"/>
        <w:numPr>
          <w:ilvl w:val="0"/>
          <w:numId w:val="1"/>
        </w:numPr>
        <w:spacing w:before="0"/>
        <w:rPr>
          <w:sz w:val="24"/>
          <w:szCs w:val="24"/>
        </w:rPr>
      </w:pPr>
      <w:r w:rsidRPr="0087460C">
        <w:rPr>
          <w:sz w:val="24"/>
          <w:szCs w:val="24"/>
        </w:rPr>
        <w:t>Provide detailed descriptions of:</w:t>
      </w:r>
    </w:p>
    <w:p w14:paraId="11F6B68C" w14:textId="77777777" w:rsidR="00262279" w:rsidRPr="00262279" w:rsidRDefault="00262279" w:rsidP="00262279">
      <w:pPr>
        <w:ind w:left="1440" w:hanging="720"/>
        <w:rPr>
          <w:sz w:val="24"/>
          <w:szCs w:val="24"/>
        </w:rPr>
      </w:pPr>
    </w:p>
    <w:p w14:paraId="19879F0E" w14:textId="77777777" w:rsidR="00BC734B" w:rsidRDefault="00BC734B" w:rsidP="0070466F">
      <w:pPr>
        <w:pStyle w:val="ListParagraph"/>
        <w:spacing w:before="0"/>
        <w:rPr>
          <w:sz w:val="24"/>
          <w:szCs w:val="24"/>
        </w:rPr>
      </w:pPr>
      <w:r w:rsidRPr="0087460C">
        <w:rPr>
          <w:sz w:val="24"/>
          <w:szCs w:val="24"/>
        </w:rPr>
        <w:t xml:space="preserve">Any litigation or administrative proceeding in which the Law Firm was a party in any matter related to the professional activities of the Law Firm during the five (5) years prior to the date of this RFP; </w:t>
      </w:r>
    </w:p>
    <w:p w14:paraId="7370788B" w14:textId="77777777" w:rsidR="00262279" w:rsidRPr="0087460C" w:rsidRDefault="00262279" w:rsidP="00262279">
      <w:pPr>
        <w:pStyle w:val="ListParagraph"/>
        <w:numPr>
          <w:ilvl w:val="0"/>
          <w:numId w:val="0"/>
        </w:numPr>
        <w:spacing w:before="0"/>
        <w:ind w:left="1440"/>
        <w:rPr>
          <w:sz w:val="24"/>
          <w:szCs w:val="24"/>
        </w:rPr>
      </w:pPr>
    </w:p>
    <w:p w14:paraId="02ED9110" w14:textId="77777777" w:rsidR="00BC734B" w:rsidRDefault="00BC734B" w:rsidP="0070466F">
      <w:pPr>
        <w:pStyle w:val="ListParagraph"/>
        <w:spacing w:before="0"/>
        <w:rPr>
          <w:sz w:val="24"/>
          <w:szCs w:val="24"/>
        </w:rPr>
      </w:pPr>
      <w:r w:rsidRPr="0087460C">
        <w:rPr>
          <w:sz w:val="24"/>
          <w:szCs w:val="24"/>
        </w:rPr>
        <w:t xml:space="preserve">Any pending litigation, investigation, or proceeding in which a court or administrative agency is addressing any question relating to the professional activities of the Law Firm; and </w:t>
      </w:r>
    </w:p>
    <w:p w14:paraId="2B9FBF53" w14:textId="77777777" w:rsidR="00262279" w:rsidRPr="00262279" w:rsidRDefault="00262279" w:rsidP="00262279">
      <w:pPr>
        <w:ind w:left="720"/>
        <w:rPr>
          <w:sz w:val="24"/>
          <w:szCs w:val="24"/>
        </w:rPr>
      </w:pPr>
    </w:p>
    <w:p w14:paraId="6EE2D665" w14:textId="77777777" w:rsidR="00BC734B" w:rsidRPr="0087460C" w:rsidRDefault="00BC734B" w:rsidP="0070466F">
      <w:pPr>
        <w:pStyle w:val="ListParagraph"/>
        <w:spacing w:before="0"/>
        <w:rPr>
          <w:sz w:val="24"/>
          <w:szCs w:val="24"/>
        </w:rPr>
      </w:pPr>
      <w:r w:rsidRPr="0087460C">
        <w:rPr>
          <w:sz w:val="24"/>
          <w:szCs w:val="24"/>
        </w:rPr>
        <w:t>Any litigation or threatened litigation in connection with services rendered by the Law Firm as counsel and/or as special counsel or in connection with any opinion rendered by the Law Firm within the last seven (7) years.</w:t>
      </w:r>
    </w:p>
    <w:p w14:paraId="529FE478" w14:textId="77777777" w:rsidR="00BC734B" w:rsidRPr="0087460C" w:rsidRDefault="00BC734B" w:rsidP="0070466F">
      <w:pPr>
        <w:jc w:val="both"/>
        <w:rPr>
          <w:sz w:val="24"/>
          <w:szCs w:val="24"/>
        </w:rPr>
      </w:pPr>
    </w:p>
    <w:p w14:paraId="0B4528C9" w14:textId="77777777" w:rsidR="00EA13A1" w:rsidRPr="00BE4074" w:rsidRDefault="00EA13A1" w:rsidP="00EA13A1">
      <w:pPr>
        <w:pStyle w:val="ListParagraph"/>
        <w:widowControl w:val="0"/>
        <w:numPr>
          <w:ilvl w:val="0"/>
          <w:numId w:val="1"/>
        </w:numPr>
        <w:spacing w:before="0"/>
        <w:contextualSpacing/>
        <w:jc w:val="both"/>
        <w:rPr>
          <w:rFonts w:eastAsia="Times New Roman"/>
          <w:sz w:val="24"/>
          <w:szCs w:val="24"/>
        </w:rPr>
      </w:pPr>
      <w:r w:rsidRPr="00BE4074">
        <w:rPr>
          <w:rFonts w:eastAsia="Times New Roman"/>
          <w:sz w:val="24"/>
          <w:szCs w:val="24"/>
        </w:rPr>
        <w:t>Provide written acknowledgment that the Law Firm</w:t>
      </w:r>
      <w:r w:rsidRPr="00BE4074" w:rsidDel="00A84B69">
        <w:rPr>
          <w:rFonts w:eastAsia="Times New Roman"/>
          <w:sz w:val="24"/>
          <w:szCs w:val="24"/>
        </w:rPr>
        <w:t xml:space="preserve"> </w:t>
      </w:r>
      <w:r w:rsidRPr="00BE4074">
        <w:rPr>
          <w:rFonts w:eastAsia="Times New Roman"/>
          <w:sz w:val="24"/>
          <w:szCs w:val="24"/>
        </w:rPr>
        <w:t xml:space="preserve">will comply with OGC’s Conflict Waiver Policy, a copy of which is attached to the </w:t>
      </w:r>
      <w:r w:rsidRPr="00BE4074">
        <w:rPr>
          <w:rFonts w:eastAsia="Times New Roman"/>
          <w:i/>
          <w:sz w:val="24"/>
          <w:szCs w:val="24"/>
        </w:rPr>
        <w:t>Standard</w:t>
      </w:r>
      <w:r w:rsidRPr="00BE4074">
        <w:rPr>
          <w:rFonts w:eastAsia="Times New Roman"/>
          <w:sz w:val="24"/>
          <w:szCs w:val="24"/>
        </w:rPr>
        <w:t xml:space="preserve"> </w:t>
      </w:r>
      <w:r w:rsidRPr="00BE4074">
        <w:rPr>
          <w:rFonts w:eastAsia="Times New Roman"/>
          <w:i/>
          <w:sz w:val="24"/>
          <w:szCs w:val="24"/>
        </w:rPr>
        <w:t>Contract for Legal Services</w:t>
      </w:r>
      <w:r w:rsidRPr="00BE4074">
        <w:rPr>
          <w:rFonts w:eastAsia="Times New Roman"/>
          <w:sz w:val="24"/>
          <w:szCs w:val="24"/>
        </w:rPr>
        <w:t>.</w:t>
      </w:r>
    </w:p>
    <w:p w14:paraId="773A54CC" w14:textId="77777777" w:rsidR="00EA13A1" w:rsidRPr="00BE4074" w:rsidRDefault="00EA13A1" w:rsidP="00EA13A1">
      <w:pPr>
        <w:widowControl w:val="0"/>
        <w:jc w:val="both"/>
        <w:rPr>
          <w:rFonts w:eastAsia="Times New Roman"/>
          <w:sz w:val="24"/>
          <w:szCs w:val="24"/>
        </w:rPr>
      </w:pPr>
    </w:p>
    <w:p w14:paraId="13D415A4" w14:textId="77777777" w:rsidR="00EA13A1" w:rsidRPr="00BE4074" w:rsidRDefault="00EA13A1" w:rsidP="00EA13A1">
      <w:pPr>
        <w:widowControl w:val="0"/>
        <w:numPr>
          <w:ilvl w:val="0"/>
          <w:numId w:val="4"/>
        </w:numPr>
        <w:ind w:left="990"/>
        <w:contextualSpacing/>
        <w:jc w:val="both"/>
        <w:rPr>
          <w:rFonts w:eastAsia="Times New Roman"/>
          <w:sz w:val="24"/>
          <w:szCs w:val="24"/>
        </w:rPr>
      </w:pPr>
      <w:r w:rsidRPr="00BE4074">
        <w:rPr>
          <w:rFonts w:eastAsia="Times New Roman"/>
          <w:sz w:val="24"/>
          <w:szCs w:val="24"/>
        </w:rPr>
        <w:t xml:space="preserve">Describe any existing or potential conflict of interest arising from the Law Firm’s </w:t>
      </w:r>
      <w:r w:rsidRPr="00BE4074" w:rsidDel="00A84B69">
        <w:rPr>
          <w:rFonts w:eastAsia="Times New Roman"/>
          <w:sz w:val="24"/>
          <w:szCs w:val="24"/>
        </w:rPr>
        <w:t>relationships</w:t>
      </w:r>
      <w:r w:rsidRPr="00BE4074">
        <w:rPr>
          <w:rFonts w:eastAsia="Times New Roman"/>
          <w:sz w:val="24"/>
          <w:szCs w:val="24"/>
        </w:rPr>
        <w:t xml:space="preserve"> with or representation of other parties.  </w:t>
      </w:r>
      <w:r w:rsidRPr="00BE4074">
        <w:rPr>
          <w:rFonts w:eastAsia="Times New Roman"/>
          <w:b/>
          <w:sz w:val="24"/>
          <w:szCs w:val="24"/>
          <w:u w:val="single"/>
        </w:rPr>
        <w:t>A conflict shall include, but is not limited to, the representation of any party in a matter adverse to the Commonwealth or to any Commonwealth agency for which OGC has not previously granted a conflict waiver</w:t>
      </w:r>
      <w:r w:rsidRPr="00BE4074">
        <w:rPr>
          <w:rFonts w:eastAsia="Times New Roman"/>
          <w:sz w:val="24"/>
          <w:szCs w:val="24"/>
        </w:rPr>
        <w:t>.  This includes potential conflicts for any proposed subcontractor.  As set forth in Part IV-2 of this RFP, failure to disclose a conflict is grounds for rejection of a proposal, or removal or suspension from an engagement.</w:t>
      </w:r>
    </w:p>
    <w:p w14:paraId="4A4EEE0C" w14:textId="77777777" w:rsidR="00EA13A1" w:rsidRPr="00BE4074" w:rsidRDefault="00EA13A1" w:rsidP="00EA13A1">
      <w:pPr>
        <w:widowControl w:val="0"/>
        <w:jc w:val="both"/>
        <w:rPr>
          <w:rFonts w:eastAsia="Times New Roman"/>
          <w:sz w:val="24"/>
          <w:szCs w:val="24"/>
        </w:rPr>
      </w:pPr>
    </w:p>
    <w:p w14:paraId="510F2869" w14:textId="77777777" w:rsidR="00EA13A1" w:rsidRPr="00BE4074" w:rsidRDefault="00EA13A1" w:rsidP="00EA13A1">
      <w:pPr>
        <w:widowControl w:val="0"/>
        <w:numPr>
          <w:ilvl w:val="0"/>
          <w:numId w:val="4"/>
        </w:numPr>
        <w:ind w:left="990"/>
        <w:contextualSpacing/>
        <w:jc w:val="both"/>
        <w:rPr>
          <w:rFonts w:eastAsia="Times New Roman"/>
          <w:sz w:val="24"/>
          <w:szCs w:val="24"/>
        </w:rPr>
      </w:pPr>
      <w:r w:rsidRPr="00BE4074">
        <w:rPr>
          <w:rFonts w:eastAsia="Times New Roman"/>
          <w:sz w:val="24"/>
          <w:szCs w:val="24"/>
        </w:rPr>
        <w:t xml:space="preserve">Provide sufficient facts, legal implications, and possible effects for any matter as </w:t>
      </w:r>
      <w:r w:rsidRPr="00BE4074">
        <w:rPr>
          <w:rFonts w:eastAsia="Times New Roman"/>
          <w:sz w:val="24"/>
          <w:szCs w:val="24"/>
        </w:rPr>
        <w:lastRenderedPageBreak/>
        <w:t xml:space="preserve">described above so that OGC may evaluate the significance of each potential conflict.  </w:t>
      </w:r>
    </w:p>
    <w:p w14:paraId="4D8E2D1E" w14:textId="77777777" w:rsidR="00EA13A1" w:rsidRPr="00BE4074" w:rsidRDefault="00EA13A1" w:rsidP="00EA13A1">
      <w:pPr>
        <w:widowControl w:val="0"/>
        <w:ind w:left="108"/>
        <w:jc w:val="both"/>
        <w:rPr>
          <w:rFonts w:eastAsia="Times New Roman"/>
          <w:sz w:val="24"/>
          <w:szCs w:val="24"/>
        </w:rPr>
      </w:pPr>
    </w:p>
    <w:p w14:paraId="6265C418" w14:textId="77777777" w:rsidR="00EA13A1" w:rsidRPr="00BE4074" w:rsidRDefault="00EA13A1" w:rsidP="00EA13A1">
      <w:pPr>
        <w:widowControl w:val="0"/>
        <w:numPr>
          <w:ilvl w:val="0"/>
          <w:numId w:val="4"/>
        </w:numPr>
        <w:ind w:left="990"/>
        <w:contextualSpacing/>
        <w:jc w:val="both"/>
        <w:rPr>
          <w:rFonts w:eastAsia="Times New Roman"/>
          <w:sz w:val="24"/>
          <w:szCs w:val="24"/>
        </w:rPr>
      </w:pPr>
      <w:r w:rsidRPr="00BE4074">
        <w:rPr>
          <w:rFonts w:eastAsia="Times New Roman"/>
          <w:sz w:val="24"/>
          <w:szCs w:val="24"/>
        </w:rPr>
        <w:t xml:space="preserve">Represent and warrant, in writing, that the Law Firm has no conflicting representations that have not been fully disclosed to and waived by the General Counsel. </w:t>
      </w:r>
    </w:p>
    <w:p w14:paraId="7520B1A5" w14:textId="77777777" w:rsidR="00EA13A1" w:rsidRPr="00BE4074" w:rsidRDefault="00EA13A1" w:rsidP="00EA13A1">
      <w:pPr>
        <w:widowControl w:val="0"/>
        <w:jc w:val="both"/>
        <w:rPr>
          <w:rFonts w:eastAsia="Times New Roman"/>
          <w:sz w:val="24"/>
          <w:szCs w:val="24"/>
        </w:rPr>
      </w:pPr>
    </w:p>
    <w:p w14:paraId="024BFA7C" w14:textId="77777777" w:rsidR="00EA13A1" w:rsidRPr="00BE4074" w:rsidRDefault="00EA13A1" w:rsidP="00EA13A1">
      <w:pPr>
        <w:numPr>
          <w:ilvl w:val="0"/>
          <w:numId w:val="4"/>
        </w:numPr>
        <w:ind w:left="990"/>
        <w:contextualSpacing/>
        <w:jc w:val="both"/>
        <w:rPr>
          <w:rFonts w:eastAsia="Times New Roman"/>
          <w:sz w:val="24"/>
          <w:szCs w:val="24"/>
        </w:rPr>
      </w:pPr>
      <w:r w:rsidRPr="00BE4074">
        <w:rPr>
          <w:rFonts w:eastAsia="Times New Roman"/>
          <w:sz w:val="24"/>
          <w:szCs w:val="24"/>
        </w:rPr>
        <w:t>Represent and warrant that the Law Firm shall not undertake any representation that conflicts with the performance of the services or obligations as described hereunder unless such conflicting representation has been fully disclosed to and waived by the General Counsel.  Any and all conflicting representation shall be promptly disclosed to the General Counsel.</w:t>
      </w:r>
    </w:p>
    <w:p w14:paraId="1F21EF21" w14:textId="77777777" w:rsidR="00BC734B" w:rsidRPr="0087460C" w:rsidRDefault="00BC734B" w:rsidP="0070466F">
      <w:pPr>
        <w:rPr>
          <w:sz w:val="24"/>
          <w:szCs w:val="24"/>
        </w:rPr>
      </w:pPr>
    </w:p>
    <w:p w14:paraId="73DF8772" w14:textId="77777777" w:rsidR="00494DDA" w:rsidRPr="0087460C" w:rsidRDefault="00BC734B" w:rsidP="0070466F">
      <w:pPr>
        <w:pStyle w:val="BodyText"/>
        <w:numPr>
          <w:ilvl w:val="0"/>
          <w:numId w:val="1"/>
        </w:numPr>
        <w:jc w:val="both"/>
        <w:rPr>
          <w:sz w:val="24"/>
          <w:szCs w:val="24"/>
        </w:rPr>
      </w:pPr>
      <w:r w:rsidRPr="0087460C">
        <w:rPr>
          <w:sz w:val="24"/>
          <w:szCs w:val="24"/>
        </w:rPr>
        <w:t xml:space="preserve">Confirm that the Law Firm will perform legal services in accordance with the terms and conditions of the </w:t>
      </w:r>
      <w:r w:rsidRPr="0087460C">
        <w:rPr>
          <w:i/>
          <w:sz w:val="24"/>
          <w:szCs w:val="24"/>
        </w:rPr>
        <w:t>Standard</w:t>
      </w:r>
      <w:r w:rsidRPr="0087460C">
        <w:rPr>
          <w:sz w:val="24"/>
          <w:szCs w:val="24"/>
        </w:rPr>
        <w:t xml:space="preserve"> </w:t>
      </w:r>
      <w:r w:rsidRPr="0087460C">
        <w:rPr>
          <w:i/>
          <w:sz w:val="24"/>
          <w:szCs w:val="24"/>
        </w:rPr>
        <w:t xml:space="preserve">Contract for Legal Services.  </w:t>
      </w:r>
      <w:r w:rsidRPr="0087460C">
        <w:rPr>
          <w:sz w:val="24"/>
          <w:szCs w:val="24"/>
        </w:rPr>
        <w:t xml:space="preserve">  </w:t>
      </w:r>
    </w:p>
    <w:sectPr w:rsidR="00494DDA" w:rsidRPr="008746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F236F9"/>
    <w:multiLevelType w:val="hybridMultilevel"/>
    <w:tmpl w:val="A7588E76"/>
    <w:lvl w:ilvl="0" w:tplc="04090017">
      <w:start w:val="1"/>
      <w:numFmt w:val="lowerLetter"/>
      <w:lvlText w:val="%1)"/>
      <w:lvlJc w:val="left"/>
      <w:pPr>
        <w:ind w:left="2880" w:hanging="360"/>
      </w:pPr>
    </w:lvl>
    <w:lvl w:ilvl="1" w:tplc="C55C00E0">
      <w:start w:val="1"/>
      <w:numFmt w:val="decimal"/>
      <w:lvlText w:val="%2."/>
      <w:lvlJc w:val="left"/>
      <w:pPr>
        <w:ind w:left="3600" w:hanging="360"/>
      </w:pPr>
      <w:rPr>
        <w:rFonts w:hint="default"/>
      </w:r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 w15:restartNumberingAfterBreak="0">
    <w:nsid w:val="720F6BE3"/>
    <w:multiLevelType w:val="hybridMultilevel"/>
    <w:tmpl w:val="498E3D8E"/>
    <w:lvl w:ilvl="0" w:tplc="04090015">
      <w:start w:val="1"/>
      <w:numFmt w:val="upperLetter"/>
      <w:lvlText w:val="%1."/>
      <w:lvlJc w:val="left"/>
      <w:pPr>
        <w:ind w:left="1080" w:hanging="360"/>
      </w:pPr>
    </w:lvl>
    <w:lvl w:ilvl="1" w:tplc="DF401AC4">
      <w:start w:val="1"/>
      <w:numFmt w:val="lowerLetter"/>
      <w:lvlText w:val="%2."/>
      <w:lvlJc w:val="left"/>
      <w:pPr>
        <w:ind w:left="1800" w:hanging="360"/>
      </w:pPr>
      <w:rPr>
        <w:rFonts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8A06842"/>
    <w:multiLevelType w:val="multilevel"/>
    <w:tmpl w:val="A60A424C"/>
    <w:lvl w:ilvl="0">
      <w:start w:val="1"/>
      <w:numFmt w:val="decimal"/>
      <w:lvlText w:val="%1."/>
      <w:lvlJc w:val="left"/>
      <w:pPr>
        <w:ind w:left="720" w:hanging="720"/>
      </w:pPr>
      <w:rPr>
        <w:rFonts w:hint="default"/>
      </w:rPr>
    </w:lvl>
    <w:lvl w:ilvl="1">
      <w:start w:val="1"/>
      <w:numFmt w:val="lowerLetter"/>
      <w:pStyle w:val="ListParagraph"/>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7ACF1AB3"/>
    <w:multiLevelType w:val="hybridMultilevel"/>
    <w:tmpl w:val="FB84B972"/>
    <w:lvl w:ilvl="0" w:tplc="15A6E752">
      <w:start w:val="1"/>
      <w:numFmt w:val="lowerLetter"/>
      <w:lvlText w:val="(%1)"/>
      <w:lvlJc w:val="left"/>
      <w:pPr>
        <w:ind w:left="1350" w:hanging="360"/>
      </w:pPr>
      <w:rPr>
        <w:rFonts w:hint="default"/>
      </w:r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138959027">
    <w:abstractNumId w:val="2"/>
  </w:num>
  <w:num w:numId="2" w16cid:durableId="1533303421">
    <w:abstractNumId w:val="0"/>
  </w:num>
  <w:num w:numId="3" w16cid:durableId="856771061">
    <w:abstractNumId w:val="1"/>
  </w:num>
  <w:num w:numId="4" w16cid:durableId="17218577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34B"/>
    <w:rsid w:val="00153C2F"/>
    <w:rsid w:val="001550AF"/>
    <w:rsid w:val="001B1155"/>
    <w:rsid w:val="002076C9"/>
    <w:rsid w:val="00262279"/>
    <w:rsid w:val="002A184A"/>
    <w:rsid w:val="00355839"/>
    <w:rsid w:val="003B7107"/>
    <w:rsid w:val="003F53B1"/>
    <w:rsid w:val="004005EA"/>
    <w:rsid w:val="004362BF"/>
    <w:rsid w:val="00494DDA"/>
    <w:rsid w:val="0051576B"/>
    <w:rsid w:val="00517D15"/>
    <w:rsid w:val="005944B9"/>
    <w:rsid w:val="005B2329"/>
    <w:rsid w:val="00622CA2"/>
    <w:rsid w:val="00642732"/>
    <w:rsid w:val="00685DD5"/>
    <w:rsid w:val="00691C75"/>
    <w:rsid w:val="0070466F"/>
    <w:rsid w:val="00721575"/>
    <w:rsid w:val="007465C1"/>
    <w:rsid w:val="007720AF"/>
    <w:rsid w:val="007853AE"/>
    <w:rsid w:val="007C5980"/>
    <w:rsid w:val="007D2DBA"/>
    <w:rsid w:val="007D65E7"/>
    <w:rsid w:val="00836C32"/>
    <w:rsid w:val="00851999"/>
    <w:rsid w:val="0085688A"/>
    <w:rsid w:val="00864BCF"/>
    <w:rsid w:val="0087460C"/>
    <w:rsid w:val="00880143"/>
    <w:rsid w:val="00883629"/>
    <w:rsid w:val="008D0007"/>
    <w:rsid w:val="00956DD2"/>
    <w:rsid w:val="0096541A"/>
    <w:rsid w:val="009A4860"/>
    <w:rsid w:val="009A7B72"/>
    <w:rsid w:val="009B11EF"/>
    <w:rsid w:val="009F6412"/>
    <w:rsid w:val="00A13404"/>
    <w:rsid w:val="00A41E99"/>
    <w:rsid w:val="00AA3393"/>
    <w:rsid w:val="00AB1BCE"/>
    <w:rsid w:val="00AE51C7"/>
    <w:rsid w:val="00AF1F52"/>
    <w:rsid w:val="00B0691A"/>
    <w:rsid w:val="00B20BE7"/>
    <w:rsid w:val="00B31B07"/>
    <w:rsid w:val="00B92ED5"/>
    <w:rsid w:val="00BC2EC9"/>
    <w:rsid w:val="00BC734B"/>
    <w:rsid w:val="00BF0FC9"/>
    <w:rsid w:val="00D34E0F"/>
    <w:rsid w:val="00D56350"/>
    <w:rsid w:val="00D70B3F"/>
    <w:rsid w:val="00DA0076"/>
    <w:rsid w:val="00EA13A1"/>
    <w:rsid w:val="00EA35F8"/>
    <w:rsid w:val="00EF6D02"/>
    <w:rsid w:val="00F24911"/>
    <w:rsid w:val="00FA15B6"/>
    <w:rsid w:val="00FB3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5B797"/>
  <w15:docId w15:val="{B36854DC-6554-46F8-BF1C-4927E8835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34B"/>
    <w:pPr>
      <w:spacing w:after="0" w:line="240" w:lineRule="auto"/>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2076C9"/>
    <w:pPr>
      <w:numPr>
        <w:ilvl w:val="1"/>
        <w:numId w:val="1"/>
      </w:numPr>
      <w:spacing w:before="240"/>
    </w:pPr>
  </w:style>
  <w:style w:type="paragraph" w:styleId="BodyText">
    <w:name w:val="Body Text"/>
    <w:basedOn w:val="Normal"/>
    <w:link w:val="BodyTextChar"/>
    <w:uiPriority w:val="1"/>
    <w:qFormat/>
    <w:rsid w:val="00BC734B"/>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BC734B"/>
    <w:rPr>
      <w:rFonts w:ascii="Times New Roman" w:eastAsia="Times New Roman" w:hAnsi="Times New Roman" w:cs="Times New Roman"/>
      <w:sz w:val="23"/>
      <w:szCs w:val="23"/>
    </w:rPr>
  </w:style>
  <w:style w:type="paragraph" w:styleId="BalloonText">
    <w:name w:val="Balloon Text"/>
    <w:basedOn w:val="Normal"/>
    <w:link w:val="BalloonTextChar"/>
    <w:uiPriority w:val="99"/>
    <w:semiHidden/>
    <w:unhideWhenUsed/>
    <w:rsid w:val="00956DD2"/>
    <w:rPr>
      <w:rFonts w:ascii="Tahoma" w:hAnsi="Tahoma" w:cs="Tahoma"/>
      <w:sz w:val="16"/>
      <w:szCs w:val="16"/>
    </w:rPr>
  </w:style>
  <w:style w:type="character" w:customStyle="1" w:styleId="BalloonTextChar">
    <w:name w:val="Balloon Text Char"/>
    <w:basedOn w:val="DefaultParagraphFont"/>
    <w:link w:val="BalloonText"/>
    <w:uiPriority w:val="99"/>
    <w:semiHidden/>
    <w:rsid w:val="00956D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1012</Words>
  <Characters>5772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 (GC)</cp:lastModifiedBy>
  <cp:revision>16</cp:revision>
  <cp:lastPrinted>2016-05-11T12:29:00Z</cp:lastPrinted>
  <dcterms:created xsi:type="dcterms:W3CDTF">2024-10-01T13:59:00Z</dcterms:created>
  <dcterms:modified xsi:type="dcterms:W3CDTF">2024-10-30T13:38:00Z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