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F657C" w14:textId="77777777" w:rsidR="0020011D" w:rsidRDefault="0020011D" w:rsidP="0020011D">
      <w:pPr>
        <w:spacing w:after="0" w:line="240" w:lineRule="auto"/>
        <w:jc w:val="center"/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szCs w:val="24"/>
        </w:rPr>
        <w:t>APPENDIX B</w:t>
      </w:r>
    </w:p>
    <w:p w14:paraId="39151E17" w14:textId="77777777" w:rsidR="0020011D" w:rsidRDefault="0020011D" w:rsidP="0020011D">
      <w:pPr>
        <w:spacing w:after="0" w:line="240" w:lineRule="auto"/>
        <w:jc w:val="center"/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szCs w:val="24"/>
        </w:rPr>
        <w:t>COST SUBMITTAL</w:t>
      </w:r>
    </w:p>
    <w:p w14:paraId="7A301C3D" w14:textId="39B13100" w:rsidR="00C204CD" w:rsidRDefault="009E1806" w:rsidP="0020011D">
      <w:pPr>
        <w:spacing w:after="0" w:line="240" w:lineRule="auto"/>
        <w:jc w:val="center"/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szCs w:val="24"/>
        </w:rPr>
        <w:t>OGC-2025-04</w:t>
      </w:r>
    </w:p>
    <w:p w14:paraId="22B83FBB" w14:textId="77777777" w:rsidR="0020011D" w:rsidRDefault="0020011D" w:rsidP="0020011D">
      <w:pPr>
        <w:spacing w:after="0" w:line="240" w:lineRule="auto"/>
        <w:rPr>
          <w:rFonts w:eastAsia="Times New Roman" w:cs="Times New Roman"/>
          <w:b/>
          <w:szCs w:val="24"/>
        </w:rPr>
      </w:pPr>
    </w:p>
    <w:p w14:paraId="1171AE3F" w14:textId="77777777" w:rsidR="0020011D" w:rsidRDefault="0020011D" w:rsidP="0020011D">
      <w:pPr>
        <w:spacing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 </w:t>
      </w:r>
    </w:p>
    <w:p w14:paraId="51365B09" w14:textId="77777777" w:rsidR="0020011D" w:rsidRDefault="0020011D" w:rsidP="0020011D">
      <w:pPr>
        <w:spacing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Please provide the following information:</w:t>
      </w:r>
    </w:p>
    <w:p w14:paraId="2D4F524B" w14:textId="77777777" w:rsidR="0020011D" w:rsidRDefault="0020011D" w:rsidP="0020011D">
      <w:pPr>
        <w:spacing w:after="0" w:line="240" w:lineRule="auto"/>
        <w:rPr>
          <w:rFonts w:eastAsia="Times New Roman" w:cs="Times New Roman"/>
          <w:szCs w:val="24"/>
        </w:rPr>
      </w:pPr>
    </w:p>
    <w:p w14:paraId="5714E1E9" w14:textId="77777777" w:rsidR="0020011D" w:rsidRDefault="0020011D" w:rsidP="0020011D">
      <w:pPr>
        <w:spacing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1.  A proposed flat fee amount for all disclosure work done in connection with the Commonwealth’s issuance of </w:t>
      </w:r>
      <w:r w:rsidR="00052B15">
        <w:rPr>
          <w:rFonts w:eastAsia="Times New Roman" w:cs="Times New Roman"/>
          <w:szCs w:val="24"/>
        </w:rPr>
        <w:t xml:space="preserve">each </w:t>
      </w:r>
      <w:r w:rsidR="000E5352">
        <w:rPr>
          <w:rFonts w:eastAsia="Times New Roman" w:cs="Times New Roman"/>
          <w:szCs w:val="24"/>
        </w:rPr>
        <w:t xml:space="preserve">individual </w:t>
      </w:r>
      <w:r w:rsidR="00052B15">
        <w:rPr>
          <w:rFonts w:eastAsia="Times New Roman" w:cs="Times New Roman"/>
          <w:szCs w:val="24"/>
        </w:rPr>
        <w:t xml:space="preserve">series of </w:t>
      </w:r>
      <w:r>
        <w:rPr>
          <w:rFonts w:eastAsia="Times New Roman" w:cs="Times New Roman"/>
          <w:szCs w:val="24"/>
        </w:rPr>
        <w:t xml:space="preserve">GO bond.  </w:t>
      </w:r>
      <w:r w:rsidR="000E5352">
        <w:rPr>
          <w:rFonts w:eastAsia="Times New Roman" w:cs="Times New Roman"/>
          <w:szCs w:val="24"/>
        </w:rPr>
        <w:t xml:space="preserve">This will be the fee paid to disclosure counsel </w:t>
      </w:r>
      <w:r w:rsidR="000A4D19">
        <w:rPr>
          <w:rFonts w:eastAsia="Times New Roman" w:cs="Times New Roman"/>
          <w:szCs w:val="24"/>
        </w:rPr>
        <w:t xml:space="preserve">for </w:t>
      </w:r>
      <w:r w:rsidR="000E5352">
        <w:rPr>
          <w:rFonts w:eastAsia="Times New Roman" w:cs="Times New Roman"/>
          <w:szCs w:val="24"/>
        </w:rPr>
        <w:t xml:space="preserve">review </w:t>
      </w:r>
      <w:r w:rsidR="000A4D19">
        <w:rPr>
          <w:rFonts w:eastAsia="Times New Roman" w:cs="Times New Roman"/>
          <w:szCs w:val="24"/>
        </w:rPr>
        <w:t xml:space="preserve">of </w:t>
      </w:r>
      <w:r w:rsidR="000E5352">
        <w:rPr>
          <w:rFonts w:eastAsia="Times New Roman" w:cs="Times New Roman"/>
          <w:szCs w:val="24"/>
        </w:rPr>
        <w:t>the POS, OS, and all other documents for each GO bond issuance, and to advise the Commonwealth on any disclosure matters that arise as part of each GO bond issuance.</w:t>
      </w:r>
    </w:p>
    <w:p w14:paraId="572B793E" w14:textId="77777777" w:rsidR="0020011D" w:rsidRPr="0020011D" w:rsidRDefault="0020011D" w:rsidP="0020011D">
      <w:pPr>
        <w:spacing w:after="0" w:line="240" w:lineRule="auto"/>
        <w:rPr>
          <w:rFonts w:eastAsia="Times New Roman" w:cs="Times New Roman"/>
          <w:b/>
          <w:szCs w:val="24"/>
          <w:u w:val="single"/>
        </w:rPr>
      </w:pPr>
    </w:p>
    <w:p w14:paraId="39D711F2" w14:textId="048DE9F2" w:rsidR="0020011D" w:rsidRPr="0020011D" w:rsidRDefault="0020011D" w:rsidP="0020011D">
      <w:pPr>
        <w:spacing w:after="0" w:line="240" w:lineRule="auto"/>
        <w:rPr>
          <w:rFonts w:eastAsia="Times New Roman" w:cs="Times New Roman"/>
          <w:b/>
          <w:szCs w:val="24"/>
          <w:u w:val="single"/>
        </w:rPr>
      </w:pPr>
      <w:r w:rsidRPr="000F268C">
        <w:rPr>
          <w:rFonts w:eastAsia="Times New Roman" w:cs="Times New Roman"/>
          <w:b/>
          <w:szCs w:val="24"/>
          <w:highlight w:val="yellow"/>
          <w:u w:val="single"/>
        </w:rPr>
        <w:t xml:space="preserve">* Please be advised that this is the number the Issuing Office will be using and what will get </w:t>
      </w:r>
      <w:r w:rsidR="009E1806" w:rsidRPr="000F268C">
        <w:rPr>
          <w:rFonts w:eastAsia="Times New Roman" w:cs="Times New Roman"/>
          <w:b/>
          <w:szCs w:val="24"/>
          <w:highlight w:val="yellow"/>
          <w:u w:val="single"/>
        </w:rPr>
        <w:t>input</w:t>
      </w:r>
      <w:r w:rsidRPr="000F268C">
        <w:rPr>
          <w:rFonts w:eastAsia="Times New Roman" w:cs="Times New Roman"/>
          <w:b/>
          <w:szCs w:val="24"/>
          <w:highlight w:val="yellow"/>
          <w:u w:val="single"/>
        </w:rPr>
        <w:t xml:space="preserve"> for cost scoring purposes.</w:t>
      </w:r>
    </w:p>
    <w:p w14:paraId="0AD84344" w14:textId="77777777" w:rsidR="0020011D" w:rsidRDefault="0020011D" w:rsidP="0020011D">
      <w:pPr>
        <w:spacing w:after="0" w:line="240" w:lineRule="auto"/>
        <w:rPr>
          <w:rFonts w:eastAsia="Times New Roman" w:cs="Times New Roman"/>
          <w:szCs w:val="24"/>
        </w:rPr>
      </w:pPr>
    </w:p>
    <w:p w14:paraId="25992CB8" w14:textId="77777777" w:rsidR="0020011D" w:rsidRDefault="0020011D" w:rsidP="0020011D">
      <w:pPr>
        <w:spacing w:after="0" w:line="240" w:lineRule="auto"/>
        <w:rPr>
          <w:rFonts w:eastAsia="Times New Roman" w:cs="Times New Roman"/>
          <w:szCs w:val="24"/>
        </w:rPr>
      </w:pPr>
    </w:p>
    <w:p w14:paraId="00555E59" w14:textId="77777777" w:rsidR="000F268C" w:rsidRDefault="001F43F7" w:rsidP="000F268C">
      <w:pPr>
        <w:spacing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2.  An hourly rate, per position, </w:t>
      </w:r>
      <w:r w:rsidR="0020011D">
        <w:rPr>
          <w:rFonts w:eastAsia="Times New Roman" w:cs="Times New Roman"/>
          <w:szCs w:val="24"/>
        </w:rPr>
        <w:t>for all disclosure counsel engagements that are not undertaken in connection with the issuance of a GO bond.</w:t>
      </w:r>
    </w:p>
    <w:p w14:paraId="66112517" w14:textId="77777777" w:rsidR="000F268C" w:rsidRDefault="000F268C" w:rsidP="000F268C">
      <w:pPr>
        <w:spacing w:after="0" w:line="240" w:lineRule="auto"/>
        <w:rPr>
          <w:rFonts w:eastAsia="Times New Roman" w:cs="Times New Roman"/>
          <w:szCs w:val="24"/>
        </w:rPr>
      </w:pPr>
    </w:p>
    <w:p w14:paraId="3AC8DC5E" w14:textId="77777777" w:rsidR="000F268C" w:rsidRDefault="000F268C" w:rsidP="000F268C">
      <w:pPr>
        <w:spacing w:after="0" w:line="240" w:lineRule="auto"/>
      </w:pPr>
    </w:p>
    <w:p w14:paraId="46BAD16C" w14:textId="77777777" w:rsidR="000F268C" w:rsidRPr="000F268C" w:rsidRDefault="000F268C" w:rsidP="000F268C">
      <w:pPr>
        <w:spacing w:after="0" w:line="240" w:lineRule="auto"/>
        <w:rPr>
          <w:b/>
          <w:sz w:val="22"/>
          <w:u w:val="single"/>
        </w:rPr>
      </w:pPr>
      <w:r>
        <w:rPr>
          <w:b/>
          <w:u w:val="single"/>
        </w:rPr>
        <w:t xml:space="preserve">* </w:t>
      </w:r>
      <w:r w:rsidR="00564BC0">
        <w:rPr>
          <w:b/>
          <w:u w:val="single"/>
        </w:rPr>
        <w:t>T</w:t>
      </w:r>
      <w:r w:rsidRPr="000F268C">
        <w:rPr>
          <w:b/>
          <w:u w:val="single"/>
        </w:rPr>
        <w:t xml:space="preserve">he Commonwealth produces the documents needed </w:t>
      </w:r>
      <w:r w:rsidR="00564BC0">
        <w:rPr>
          <w:b/>
          <w:u w:val="single"/>
        </w:rPr>
        <w:t xml:space="preserve">by other Commonwealth debt issuers to enable them to issue their debt. </w:t>
      </w:r>
      <w:r w:rsidRPr="000F268C">
        <w:rPr>
          <w:b/>
          <w:u w:val="single"/>
        </w:rPr>
        <w:t xml:space="preserve">Disclosure counsel </w:t>
      </w:r>
      <w:r w:rsidR="00564BC0">
        <w:rPr>
          <w:b/>
          <w:u w:val="single"/>
        </w:rPr>
        <w:t xml:space="preserve">may be engaged to </w:t>
      </w:r>
      <w:r w:rsidRPr="000F268C">
        <w:rPr>
          <w:b/>
          <w:u w:val="single"/>
        </w:rPr>
        <w:t>review</w:t>
      </w:r>
      <w:r w:rsidR="00564BC0">
        <w:rPr>
          <w:b/>
          <w:u w:val="single"/>
        </w:rPr>
        <w:t xml:space="preserve"> </w:t>
      </w:r>
      <w:r w:rsidRPr="000F268C">
        <w:rPr>
          <w:b/>
          <w:u w:val="single"/>
        </w:rPr>
        <w:t>th</w:t>
      </w:r>
      <w:r w:rsidR="002577C1">
        <w:rPr>
          <w:b/>
          <w:u w:val="single"/>
        </w:rPr>
        <w:t>os</w:t>
      </w:r>
      <w:r w:rsidRPr="000F268C">
        <w:rPr>
          <w:b/>
          <w:u w:val="single"/>
        </w:rPr>
        <w:t>e documents</w:t>
      </w:r>
      <w:r w:rsidR="002577C1">
        <w:rPr>
          <w:b/>
          <w:u w:val="single"/>
        </w:rPr>
        <w:t xml:space="preserve">. </w:t>
      </w:r>
      <w:r w:rsidRPr="000F268C">
        <w:rPr>
          <w:b/>
          <w:u w:val="single"/>
        </w:rPr>
        <w:t xml:space="preserve">Disclosure counsel </w:t>
      </w:r>
      <w:r w:rsidR="002577C1">
        <w:rPr>
          <w:b/>
          <w:u w:val="single"/>
        </w:rPr>
        <w:t xml:space="preserve">may </w:t>
      </w:r>
      <w:r w:rsidRPr="000F268C">
        <w:rPr>
          <w:b/>
          <w:u w:val="single"/>
        </w:rPr>
        <w:t xml:space="preserve">also </w:t>
      </w:r>
      <w:r w:rsidR="002577C1">
        <w:rPr>
          <w:b/>
          <w:u w:val="single"/>
        </w:rPr>
        <w:t>be engaged to advise the Commonwealth on disclosure matters that arise outside of the issuance of GO bonds, e.g., changes in federal tax laws</w:t>
      </w:r>
      <w:r w:rsidR="00AF6D6F">
        <w:rPr>
          <w:b/>
          <w:u w:val="single"/>
        </w:rPr>
        <w:t>, changes in SEC policy or practice, or EMMA filing issues</w:t>
      </w:r>
      <w:r>
        <w:rPr>
          <w:b/>
          <w:u w:val="single"/>
        </w:rPr>
        <w:t>. *</w:t>
      </w:r>
    </w:p>
    <w:p w14:paraId="0800FCD2" w14:textId="77777777" w:rsidR="000F268C" w:rsidRDefault="000F268C" w:rsidP="0020011D">
      <w:pPr>
        <w:spacing w:after="0" w:line="240" w:lineRule="auto"/>
        <w:rPr>
          <w:rFonts w:eastAsia="Times New Roman" w:cs="Times New Roman"/>
          <w:szCs w:val="24"/>
        </w:rPr>
      </w:pPr>
    </w:p>
    <w:p w14:paraId="28EFBCF0" w14:textId="77777777" w:rsidR="0020011D" w:rsidRDefault="0020011D" w:rsidP="0020011D">
      <w:pPr>
        <w:spacing w:after="0" w:line="240" w:lineRule="auto"/>
        <w:rPr>
          <w:rFonts w:eastAsia="Times New Roman" w:cs="Times New Roman"/>
          <w:szCs w:val="24"/>
        </w:rPr>
      </w:pPr>
    </w:p>
    <w:p w14:paraId="103002F4" w14:textId="77777777" w:rsidR="0047008A" w:rsidRDefault="0047008A"/>
    <w:sectPr w:rsidR="004700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11D"/>
    <w:rsid w:val="00046DD4"/>
    <w:rsid w:val="00052B15"/>
    <w:rsid w:val="000A4D19"/>
    <w:rsid w:val="000E5352"/>
    <w:rsid w:val="000F268C"/>
    <w:rsid w:val="00175E08"/>
    <w:rsid w:val="001F43F7"/>
    <w:rsid w:val="0020011D"/>
    <w:rsid w:val="002577C1"/>
    <w:rsid w:val="00294A4E"/>
    <w:rsid w:val="0047008A"/>
    <w:rsid w:val="004A3895"/>
    <w:rsid w:val="00564BC0"/>
    <w:rsid w:val="009E1806"/>
    <w:rsid w:val="00AF6D6F"/>
    <w:rsid w:val="00C204CD"/>
    <w:rsid w:val="00CA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A906B"/>
  <w15:chartTrackingRefBased/>
  <w15:docId w15:val="{9A7DA919-3CF9-4D82-ABA9-B91723E9A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11D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6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49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Kiessling, Jordan</dc:creator>
  <cp:keywords/>
  <dc:description/>
  <cp:lastModifiedBy>Kiessling, Jordan (GC)</cp:lastModifiedBy>
  <cp:revision>4</cp:revision>
  <dcterms:created xsi:type="dcterms:W3CDTF">2018-01-04T21:05:00Z</dcterms:created>
  <dcterms:modified xsi:type="dcterms:W3CDTF">2025-08-06T17:48:00Z</dcterms:modified>
</cp:coreProperties>
</file>