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871FE" w:rsidP="00761FA9" w:rsidRDefault="002871FE" w14:paraId="48B6C0AF" w14:textId="12444741">
      <w:pPr>
        <w:jc w:val="center"/>
        <w:rPr>
          <w:b/>
          <w:sz w:val="24"/>
          <w:szCs w:val="24"/>
        </w:rPr>
      </w:pPr>
      <w:r w:rsidRPr="002871FE">
        <w:rPr>
          <w:b/>
          <w:sz w:val="24"/>
          <w:szCs w:val="24"/>
        </w:rPr>
        <w:t>Workforce Partnering Agencies (WPAs)</w:t>
      </w:r>
    </w:p>
    <w:p w:rsidR="002871FE" w:rsidP="002871FE" w:rsidRDefault="002871FE" w14:paraId="48B6C0B0" w14:textId="77777777">
      <w:pPr>
        <w:rPr>
          <w:b/>
          <w:sz w:val="24"/>
          <w:szCs w:val="24"/>
        </w:rPr>
      </w:pPr>
    </w:p>
    <w:p w:rsidR="002871FE" w:rsidP="002871FE" w:rsidRDefault="002871FE" w14:paraId="48B6C0B1" w14:textId="77777777">
      <w:pPr>
        <w:rPr>
          <w:b/>
          <w:sz w:val="24"/>
          <w:szCs w:val="24"/>
        </w:rPr>
      </w:pPr>
      <w:r>
        <w:rPr>
          <w:b/>
          <w:sz w:val="24"/>
          <w:szCs w:val="24"/>
        </w:rPr>
        <w:t xml:space="preserve">Department of Labor &amp; Industry – Workforce </w:t>
      </w:r>
    </w:p>
    <w:p w:rsidRPr="00AA3CF5" w:rsidR="002871FE" w:rsidP="002871FE" w:rsidRDefault="002871FE" w14:paraId="48B6C0B2" w14:textId="77777777">
      <w:pPr>
        <w:rPr>
          <w:sz w:val="24"/>
          <w:szCs w:val="24"/>
          <w:u w:val="single"/>
        </w:rPr>
      </w:pPr>
      <w:r w:rsidRPr="00AA3CF5">
        <w:rPr>
          <w:sz w:val="24"/>
          <w:szCs w:val="24"/>
          <w:u w:val="single"/>
        </w:rPr>
        <w:t>Bureau of Workforce Partnership and Operations (BWPO):</w:t>
      </w:r>
    </w:p>
    <w:p w:rsidR="002871FE" w:rsidP="002871FE" w:rsidRDefault="002871FE" w14:paraId="48B6C0B3" w14:textId="77777777">
      <w:pPr>
        <w:rPr>
          <w:rFonts w:cs="Segoe UI"/>
        </w:rPr>
      </w:pPr>
      <w:r>
        <w:rPr>
          <w:rFonts w:cs="Segoe UI"/>
        </w:rPr>
        <w:t>The mission of the Bureau of Workforce Partnership and Operations (BWPO) is to support Pennsylvania’s businesses through workforce needs analyses, job postings, screenings, and referrals; assist individuals with career goals through assessment, employment programs, and referrals to training opportunities; and ensure legislative compliance through programmatic oversight, data analysis, staff training, and research.</w:t>
      </w:r>
    </w:p>
    <w:p w:rsidRPr="00AA3CF5" w:rsidR="002871FE" w:rsidP="002871FE" w:rsidRDefault="002871FE" w14:paraId="48B6C0B4" w14:textId="77777777">
      <w:pPr>
        <w:rPr>
          <w:rFonts w:cs="Segoe UI"/>
          <w:sz w:val="24"/>
          <w:szCs w:val="24"/>
          <w:u w:val="single"/>
        </w:rPr>
      </w:pPr>
      <w:r w:rsidRPr="00AA3CF5">
        <w:rPr>
          <w:rFonts w:cs="Segoe UI"/>
          <w:sz w:val="24"/>
          <w:szCs w:val="24"/>
          <w:u w:val="single"/>
        </w:rPr>
        <w:t>Bureau of Workforce Development Administration (BWDA)</w:t>
      </w:r>
    </w:p>
    <w:p w:rsidRPr="002871FE" w:rsidR="002871FE" w:rsidP="002871FE" w:rsidRDefault="002871FE" w14:paraId="48B6C0B5" w14:textId="77777777">
      <w:pPr>
        <w:spacing w:before="100" w:beforeAutospacing="1" w:after="100" w:afterAutospacing="1" w:line="240" w:lineRule="auto"/>
        <w:rPr>
          <w:rFonts w:cs="Segoe UI"/>
        </w:rPr>
      </w:pPr>
      <w:r w:rsidRPr="002871FE">
        <w:rPr>
          <w:rFonts w:cs="Segoe UI"/>
        </w:rPr>
        <w:t>The mission of the Bureau of Workforce Development Administration (BWDA) is to:</w:t>
      </w:r>
    </w:p>
    <w:p w:rsidRPr="002871FE" w:rsidR="002871FE" w:rsidP="002871FE" w:rsidRDefault="002871FE" w14:paraId="48B6C0B6" w14:textId="77777777">
      <w:pPr>
        <w:numPr>
          <w:ilvl w:val="0"/>
          <w:numId w:val="1"/>
        </w:numPr>
        <w:spacing w:before="100" w:beforeAutospacing="1" w:after="100" w:afterAutospacing="1" w:line="240" w:lineRule="auto"/>
        <w:rPr>
          <w:rFonts w:cs="Segoe UI"/>
        </w:rPr>
      </w:pPr>
      <w:r w:rsidRPr="002871FE">
        <w:rPr>
          <w:rFonts w:cs="Segoe UI"/>
        </w:rPr>
        <w:t xml:space="preserve">Provide sound financial management of public workforce funds at the state and sub-recipient levels; </w:t>
      </w:r>
    </w:p>
    <w:p w:rsidRPr="002871FE" w:rsidR="002871FE" w:rsidP="002871FE" w:rsidRDefault="002871FE" w14:paraId="48B6C0B7" w14:textId="77777777">
      <w:pPr>
        <w:numPr>
          <w:ilvl w:val="0"/>
          <w:numId w:val="1"/>
        </w:numPr>
        <w:spacing w:before="100" w:beforeAutospacing="1" w:after="100" w:afterAutospacing="1" w:line="240" w:lineRule="auto"/>
        <w:rPr>
          <w:rFonts w:cs="Segoe UI"/>
        </w:rPr>
      </w:pPr>
      <w:r w:rsidRPr="002871FE">
        <w:rPr>
          <w:rFonts w:cs="Segoe UI"/>
        </w:rPr>
        <w:t>Provide guidance and assistance to Pennsylvania’s 23 local workforce areas for the development of local and regional plans that align with the Governor’s workforce goals;</w:t>
      </w:r>
    </w:p>
    <w:p w:rsidRPr="002871FE" w:rsidR="002871FE" w:rsidP="002871FE" w:rsidRDefault="002871FE" w14:paraId="48B6C0B8" w14:textId="77777777">
      <w:pPr>
        <w:numPr>
          <w:ilvl w:val="0"/>
          <w:numId w:val="1"/>
        </w:numPr>
        <w:spacing w:before="100" w:beforeAutospacing="1" w:after="100" w:afterAutospacing="1" w:line="240" w:lineRule="auto"/>
        <w:rPr>
          <w:rFonts w:cs="Segoe UI"/>
        </w:rPr>
      </w:pPr>
      <w:r w:rsidRPr="002871FE">
        <w:rPr>
          <w:rFonts w:cs="Segoe UI"/>
        </w:rPr>
        <w:t>Develop policies that not only ensure compliance with all applicable state and federal regulations, but also reflect the vision of leadership and;</w:t>
      </w:r>
    </w:p>
    <w:p w:rsidRPr="00AA3CF5" w:rsidR="002871FE" w:rsidP="002871FE" w:rsidRDefault="002871FE" w14:paraId="48B6C0B9" w14:textId="77777777">
      <w:pPr>
        <w:numPr>
          <w:ilvl w:val="0"/>
          <w:numId w:val="1"/>
        </w:numPr>
        <w:spacing w:before="100" w:beforeAutospacing="1" w:after="100" w:afterAutospacing="1" w:line="240" w:lineRule="auto"/>
        <w:rPr>
          <w:rFonts w:cs="Segoe UI"/>
          <w:sz w:val="24"/>
          <w:szCs w:val="24"/>
          <w:u w:val="single"/>
        </w:rPr>
      </w:pPr>
      <w:r w:rsidRPr="002871FE">
        <w:rPr>
          <w:rFonts w:cs="Segoe UI"/>
        </w:rPr>
        <w:t xml:space="preserve">Limit the potential for negative impact on the public workforce system by evaluation of risks, controls and governance processes through objective oversight, grant management and audit </w:t>
      </w:r>
      <w:r w:rsidRPr="00AA3CF5">
        <w:rPr>
          <w:rFonts w:cs="Segoe UI"/>
        </w:rPr>
        <w:t>services.</w:t>
      </w:r>
    </w:p>
    <w:p w:rsidRPr="00AA3CF5" w:rsidR="002871FE" w:rsidP="002871FE" w:rsidRDefault="00AA3CF5" w14:paraId="48B6C0BA" w14:textId="77777777">
      <w:pPr>
        <w:spacing w:before="100" w:beforeAutospacing="1" w:after="100" w:afterAutospacing="1" w:line="240" w:lineRule="auto"/>
        <w:rPr>
          <w:rFonts w:cs="Segoe UI"/>
          <w:sz w:val="24"/>
          <w:szCs w:val="24"/>
          <w:u w:val="single"/>
        </w:rPr>
      </w:pPr>
      <w:r w:rsidRPr="00AA3CF5">
        <w:rPr>
          <w:rFonts w:cs="Segoe UI"/>
          <w:sz w:val="24"/>
          <w:szCs w:val="24"/>
          <w:u w:val="single"/>
        </w:rPr>
        <w:t>Apprenticeship and Training O</w:t>
      </w:r>
      <w:r w:rsidRPr="00AA3CF5" w:rsidR="002871FE">
        <w:rPr>
          <w:rFonts w:cs="Segoe UI"/>
          <w:sz w:val="24"/>
          <w:szCs w:val="24"/>
          <w:u w:val="single"/>
        </w:rPr>
        <w:t>ffice</w:t>
      </w:r>
      <w:r w:rsidRPr="00AA3CF5">
        <w:rPr>
          <w:rFonts w:cs="Segoe UI"/>
          <w:sz w:val="24"/>
          <w:szCs w:val="24"/>
          <w:u w:val="single"/>
        </w:rPr>
        <w:t xml:space="preserve"> (ATO)</w:t>
      </w:r>
    </w:p>
    <w:p w:rsidRPr="002871FE" w:rsidR="002871FE" w:rsidP="002871FE" w:rsidRDefault="002871FE" w14:paraId="48B6C0BB" w14:textId="77777777">
      <w:pPr>
        <w:spacing w:before="100" w:beforeAutospacing="1" w:after="100" w:afterAutospacing="1" w:line="240" w:lineRule="auto"/>
        <w:rPr>
          <w:rFonts w:cs="Segoe UI"/>
        </w:rPr>
      </w:pPr>
      <w:r w:rsidRPr="002871FE">
        <w:rPr>
          <w:rFonts w:cs="Segoe UI"/>
        </w:rPr>
        <w:t>The Apprenticeship and Training Office (ATO) was established to increase the Commonwealth's involvement in the overall growth of Apprenticeship. Its goals are to increase outreach efforts to those who are unaware of the benefits of Registered Apprenticeship, give technical assistance to existing programs, expand the registered apprenticeship model to non-traditional occupations, and to give apprenticeship opportunities to under-represented communities.</w:t>
      </w:r>
    </w:p>
    <w:p w:rsidRPr="00AA3CF5" w:rsidR="002871FE" w:rsidP="002871FE" w:rsidRDefault="002871FE" w14:paraId="48B6C0BC" w14:textId="77777777">
      <w:pPr>
        <w:spacing w:before="100" w:beforeAutospacing="1" w:after="100" w:afterAutospacing="1" w:line="240" w:lineRule="auto"/>
        <w:rPr>
          <w:rFonts w:cs="Segoe UI"/>
          <w:sz w:val="24"/>
          <w:szCs w:val="24"/>
          <w:u w:val="single"/>
        </w:rPr>
      </w:pPr>
      <w:r w:rsidRPr="00AA3CF5">
        <w:rPr>
          <w:rFonts w:cs="Segoe UI"/>
          <w:sz w:val="24"/>
          <w:szCs w:val="24"/>
          <w:u w:val="single"/>
        </w:rPr>
        <w:t>PA State Workforce Development Board (PA WDB)</w:t>
      </w:r>
    </w:p>
    <w:p w:rsidRPr="002871FE" w:rsidR="002871FE" w:rsidP="002871FE" w:rsidRDefault="002871FE" w14:paraId="48B6C0BD" w14:textId="77777777">
      <w:pPr>
        <w:spacing w:before="100" w:beforeAutospacing="1" w:after="100" w:afterAutospacing="1" w:line="240" w:lineRule="auto"/>
        <w:rPr>
          <w:rFonts w:cs="Segoe UI"/>
        </w:rPr>
      </w:pPr>
      <w:r w:rsidRPr="002871FE">
        <w:rPr>
          <w:rFonts w:cs="Segoe UI"/>
        </w:rPr>
        <w:t xml:space="preserve">The Pennsylvania Workforce Development Board (PA WDB) is the governor's principal private-sector policy advisor on building a strong workforce development system aligned with state education policies and economic development goals. Its members are appointed by the governor and represent a cross-section of business executives, labor officials, education leaders, workforce and economic development practitioners, and local elected officials. </w:t>
      </w:r>
    </w:p>
    <w:p w:rsidRPr="00572996" w:rsidR="002871FE" w:rsidP="002871FE" w:rsidRDefault="002871FE" w14:paraId="48B6C0BE" w14:textId="77777777">
      <w:pPr>
        <w:spacing w:before="100" w:beforeAutospacing="1" w:after="100" w:afterAutospacing="1" w:line="240" w:lineRule="auto"/>
        <w:rPr>
          <w:rFonts w:cs="Segoe UI"/>
        </w:rPr>
      </w:pPr>
      <w:r w:rsidRPr="00572996">
        <w:rPr>
          <w:rFonts w:cs="Segoe UI"/>
        </w:rPr>
        <w:t xml:space="preserve">The board's mission is to ensure that Pennsylvania's entire workforce system, covering many programs in multiple departments and agencies, meets employers' needs for skilled workers, and workers' needs for career and economic advancement. Additionally, the board is responsible for providing policy recommendations to the governor, evaluating performance of the workforce development system, and </w:t>
      </w:r>
      <w:r w:rsidRPr="00572996">
        <w:rPr>
          <w:rFonts w:cs="Segoe UI"/>
        </w:rPr>
        <w:lastRenderedPageBreak/>
        <w:t>implementing the commonwealth’s federal Workforce Innovation and Opportunity Act (WIOA) State Combined Plan</w:t>
      </w:r>
      <w:r w:rsidRPr="00572996" w:rsidR="00572996">
        <w:rPr>
          <w:rFonts w:cs="Segoe UI"/>
        </w:rPr>
        <w:t>.</w:t>
      </w:r>
    </w:p>
    <w:p w:rsidRPr="00AA3CF5" w:rsidR="00572996" w:rsidP="002871FE" w:rsidRDefault="00572996" w14:paraId="48B6C0BF" w14:textId="77777777">
      <w:pPr>
        <w:spacing w:before="100" w:beforeAutospacing="1" w:after="100" w:afterAutospacing="1" w:line="240" w:lineRule="auto"/>
        <w:rPr>
          <w:rFonts w:cs="Segoe UI"/>
          <w:sz w:val="24"/>
          <w:szCs w:val="24"/>
          <w:u w:val="single"/>
        </w:rPr>
      </w:pPr>
      <w:r w:rsidRPr="00AA3CF5">
        <w:rPr>
          <w:rFonts w:cs="Segoe UI"/>
          <w:sz w:val="24"/>
          <w:szCs w:val="24"/>
          <w:u w:val="single"/>
        </w:rPr>
        <w:t>Center for Workforce Information and Analysis (CWIA)</w:t>
      </w:r>
    </w:p>
    <w:p w:rsidRPr="00325F9D" w:rsidR="00572996" w:rsidP="5859D6D4" w:rsidRDefault="00D05680" w14:paraId="48B6C0C0" w14:textId="6851E25F">
      <w:pPr>
        <w:spacing w:before="100" w:beforeAutospacing="on" w:after="100" w:afterAutospacing="on" w:line="240" w:lineRule="auto"/>
        <w:rPr>
          <w:rFonts w:cs="Segoe UI"/>
        </w:rPr>
      </w:pPr>
      <w:r w:rsidRPr="5859D6D4" w:rsidR="00D05680">
        <w:rPr>
          <w:rFonts w:cs="Segoe UI"/>
        </w:rPr>
        <w:t>The Center for W</w:t>
      </w:r>
      <w:r w:rsidRPr="5859D6D4" w:rsidR="00325F9D">
        <w:rPr>
          <w:rFonts w:cs="Segoe UI"/>
        </w:rPr>
        <w:t xml:space="preserve">orkforce Information &amp; Analysis </w:t>
      </w:r>
      <w:r w:rsidRPr="5859D6D4" w:rsidR="00D05680">
        <w:rPr>
          <w:rFonts w:cs="Segoe UI"/>
        </w:rPr>
        <w:t>collects and disseminates labor market information and responds to requests from a wide variety of customers such as Governor's Office, Labor &amp; Industry executive staff, other state agencies, private employers, and school districts.</w:t>
      </w:r>
      <w:r w:rsidRPr="5859D6D4" w:rsidR="60535C46">
        <w:rPr>
          <w:rFonts w:cs="Segoe UI"/>
        </w:rPr>
        <w:t xml:space="preserve"> Administered by CWIA, the Pennsylvania New Hire Reporting Program (</w:t>
      </w:r>
      <w:r w:rsidRPr="5859D6D4" w:rsidR="1D90BE47">
        <w:rPr>
          <w:rFonts w:cs="Segoe UI"/>
        </w:rPr>
        <w:t>as a Workforce Partner Agency</w:t>
      </w:r>
      <w:r w:rsidRPr="5859D6D4" w:rsidR="164BC0E4">
        <w:rPr>
          <w:rFonts w:cs="Segoe UI"/>
        </w:rPr>
        <w:t>)</w:t>
      </w:r>
      <w:r w:rsidRPr="5859D6D4" w:rsidR="1D90BE47">
        <w:rPr>
          <w:rFonts w:cs="Segoe UI"/>
        </w:rPr>
        <w:t xml:space="preserve"> </w:t>
      </w:r>
      <w:r w:rsidRPr="5859D6D4" w:rsidR="3D54B57E">
        <w:rPr>
          <w:rFonts w:cs="Segoe UI"/>
        </w:rPr>
        <w:t>is tasked with collecting employer-reported new hire data for the purposes of child support enforcement, fraud d</w:t>
      </w:r>
      <w:r w:rsidRPr="5859D6D4" w:rsidR="5318D777">
        <w:rPr>
          <w:rFonts w:cs="Segoe UI"/>
        </w:rPr>
        <w:t xml:space="preserve">etection within </w:t>
      </w:r>
      <w:proofErr w:type="gramStart"/>
      <w:r w:rsidRPr="5859D6D4" w:rsidR="5318D777">
        <w:rPr>
          <w:rFonts w:cs="Segoe UI"/>
        </w:rPr>
        <w:t>select</w:t>
      </w:r>
      <w:proofErr w:type="gramEnd"/>
      <w:r w:rsidRPr="5859D6D4" w:rsidR="5318D777">
        <w:rPr>
          <w:rFonts w:cs="Segoe UI"/>
        </w:rPr>
        <w:t xml:space="preserve"> Labor &amp; Industry programs, and labor market analysis.</w:t>
      </w:r>
    </w:p>
    <w:p w:rsidRPr="00C25984" w:rsidR="00AA3CF5" w:rsidP="00163147" w:rsidRDefault="00163147" w14:paraId="48B6C0C1" w14:textId="77777777">
      <w:pPr>
        <w:spacing w:before="100" w:beforeAutospacing="1" w:after="100" w:afterAutospacing="1" w:line="240" w:lineRule="auto"/>
        <w:rPr>
          <w:rFonts w:ascii="Verdana" w:hAnsi="Verdana" w:eastAsia="Times New Roman" w:cs="Segoe UI"/>
          <w:b/>
          <w:color w:val="000000"/>
          <w:sz w:val="20"/>
          <w:szCs w:val="20"/>
        </w:rPr>
      </w:pPr>
      <w:r w:rsidRPr="00163147">
        <w:rPr>
          <w:rFonts w:ascii="Verdana" w:hAnsi="Verdana" w:eastAsia="Times New Roman" w:cs="Segoe UI"/>
          <w:b/>
          <w:color w:val="000000"/>
          <w:sz w:val="20"/>
          <w:szCs w:val="20"/>
        </w:rPr>
        <w:t xml:space="preserve">Department of Labor &amp; Industry – Office of Vocational Rehabilitation </w:t>
      </w:r>
    </w:p>
    <w:p w:rsidRPr="00AA3CF5" w:rsidR="009166EB" w:rsidP="00163147" w:rsidRDefault="009166EB" w14:paraId="48B6C0C2" w14:textId="77777777">
      <w:pPr>
        <w:spacing w:before="100" w:beforeAutospacing="1" w:after="100" w:afterAutospacing="1" w:line="240" w:lineRule="auto"/>
        <w:rPr>
          <w:rFonts w:cs="Segoe UI"/>
          <w:sz w:val="24"/>
          <w:szCs w:val="24"/>
          <w:u w:val="single"/>
        </w:rPr>
      </w:pPr>
      <w:r w:rsidRPr="00AA3CF5">
        <w:rPr>
          <w:rFonts w:cs="Segoe UI"/>
          <w:sz w:val="24"/>
          <w:szCs w:val="24"/>
          <w:u w:val="single"/>
        </w:rPr>
        <w:t>Bureau of Vocational Rehabilitation Services</w:t>
      </w:r>
    </w:p>
    <w:p w:rsidRPr="00A04CD4" w:rsidR="00342B97" w:rsidP="00163147" w:rsidRDefault="00E8666F" w14:paraId="48B6C0C3" w14:textId="77777777">
      <w:pPr>
        <w:spacing w:before="100" w:beforeAutospacing="1" w:after="100" w:afterAutospacing="1" w:line="240" w:lineRule="auto"/>
        <w:rPr>
          <w:rFonts w:cs="Segoe UI"/>
          <w:sz w:val="24"/>
          <w:szCs w:val="24"/>
        </w:rPr>
      </w:pPr>
      <w:r w:rsidRPr="00E8666F">
        <w:rPr>
          <w:rFonts w:cs="Segoe UI"/>
          <w:sz w:val="24"/>
          <w:szCs w:val="24"/>
        </w:rPr>
        <w:t>Program Support Division</w:t>
      </w:r>
    </w:p>
    <w:p w:rsidR="00C65969" w:rsidP="00163147" w:rsidRDefault="00B7308A" w14:paraId="48B6C0C4" w14:textId="77777777">
      <w:pPr>
        <w:spacing w:before="100" w:beforeAutospacing="1" w:after="100" w:afterAutospacing="1" w:line="240" w:lineRule="auto"/>
        <w:rPr>
          <w:rFonts w:cs="Segoe UI"/>
        </w:rPr>
      </w:pPr>
      <w:r w:rsidRPr="00B7308A">
        <w:rPr>
          <w:rFonts w:cs="Segoe UI"/>
        </w:rPr>
        <w:t xml:space="preserve">Monitors service delivery and develops/modifies procedures to enhance delivery of services and </w:t>
      </w:r>
      <w:r w:rsidRPr="00C65969" w:rsidR="00C65969">
        <w:rPr>
          <w:rFonts w:cs="Segoe UI"/>
        </w:rPr>
        <w:t xml:space="preserve">compliance with </w:t>
      </w:r>
      <w:proofErr w:type="gramStart"/>
      <w:r w:rsidRPr="00C65969" w:rsidR="00C65969">
        <w:rPr>
          <w:rFonts w:cs="Segoe UI"/>
        </w:rPr>
        <w:t>policy, and</w:t>
      </w:r>
      <w:proofErr w:type="gramEnd"/>
      <w:r w:rsidRPr="00C65969" w:rsidR="00C65969">
        <w:rPr>
          <w:rFonts w:cs="Segoe UI"/>
        </w:rPr>
        <w:t xml:space="preserve"> conducts compliance audits. Approves service providers, monitors case service expenditures and OVR's fee for service mechanism, and responds to inquiries regarding consumers</w:t>
      </w:r>
      <w:r w:rsidR="00E8666F">
        <w:rPr>
          <w:rFonts w:cs="Segoe UI"/>
        </w:rPr>
        <w:t>.</w:t>
      </w:r>
    </w:p>
    <w:p w:rsidRPr="008A084F" w:rsidR="00E8666F" w:rsidP="00163147" w:rsidRDefault="00E8666F" w14:paraId="48B6C0C5" w14:textId="77777777">
      <w:pPr>
        <w:spacing w:before="100" w:beforeAutospacing="1" w:after="100" w:afterAutospacing="1" w:line="240" w:lineRule="auto"/>
        <w:rPr>
          <w:rFonts w:cs="Segoe UI"/>
          <w:sz w:val="24"/>
          <w:szCs w:val="24"/>
        </w:rPr>
      </w:pPr>
      <w:r w:rsidRPr="008A084F">
        <w:rPr>
          <w:rFonts w:cs="Segoe UI"/>
          <w:sz w:val="24"/>
          <w:szCs w:val="24"/>
        </w:rPr>
        <w:t>District Offices</w:t>
      </w:r>
    </w:p>
    <w:p w:rsidRPr="00C25984" w:rsidR="00C25984" w:rsidP="00163147" w:rsidRDefault="00C65969" w14:paraId="48B6C0C6" w14:textId="77777777">
      <w:pPr>
        <w:spacing w:before="100" w:beforeAutospacing="1" w:after="100" w:afterAutospacing="1" w:line="240" w:lineRule="auto"/>
        <w:rPr>
          <w:rFonts w:cs="Segoe UI"/>
        </w:rPr>
      </w:pPr>
      <w:r w:rsidRPr="00C65969">
        <w:rPr>
          <w:rFonts w:cs="Segoe UI"/>
        </w:rPr>
        <w:t xml:space="preserve">Responsible for the delivery of OVR services to persons with disabilities which includes eligibility determination, evaluation, and planning a program to lead to employment. Develops local service provider </w:t>
      </w:r>
      <w:proofErr w:type="gramStart"/>
      <w:r w:rsidRPr="00C65969">
        <w:rPr>
          <w:rFonts w:cs="Segoe UI"/>
        </w:rPr>
        <w:t>agreements, and</w:t>
      </w:r>
      <w:proofErr w:type="gramEnd"/>
      <w:r w:rsidRPr="00C65969">
        <w:rPr>
          <w:rFonts w:cs="Segoe UI"/>
        </w:rPr>
        <w:t xml:space="preserve"> promotes the employment and integration of persons with disabilities into the community as well as the concepts of non-discrimination and equal access.</w:t>
      </w:r>
    </w:p>
    <w:p w:rsidRPr="00617E2C" w:rsidR="00617E2C" w:rsidP="00163147" w:rsidRDefault="00617E2C" w14:paraId="48B6C0C7" w14:textId="77777777">
      <w:pPr>
        <w:spacing w:before="100" w:beforeAutospacing="1" w:after="100" w:afterAutospacing="1" w:line="240" w:lineRule="auto"/>
        <w:rPr>
          <w:rFonts w:ascii="Verdana" w:hAnsi="Verdana" w:eastAsia="Times New Roman" w:cs="Segoe UI"/>
          <w:b/>
          <w:color w:val="000000"/>
          <w:sz w:val="20"/>
          <w:szCs w:val="20"/>
        </w:rPr>
      </w:pPr>
      <w:r w:rsidRPr="00617E2C">
        <w:rPr>
          <w:rFonts w:ascii="Verdana" w:hAnsi="Verdana" w:eastAsia="Times New Roman" w:cs="Segoe UI"/>
          <w:b/>
          <w:color w:val="000000"/>
          <w:sz w:val="20"/>
          <w:szCs w:val="20"/>
        </w:rPr>
        <w:t>PA Department of Human Services</w:t>
      </w:r>
    </w:p>
    <w:p w:rsidRPr="00AA3CF5" w:rsidR="00617E2C" w:rsidP="00163147" w:rsidRDefault="00617E2C" w14:paraId="48B6C0C8" w14:textId="77777777">
      <w:pPr>
        <w:spacing w:before="100" w:beforeAutospacing="1" w:after="100" w:afterAutospacing="1" w:line="240" w:lineRule="auto"/>
        <w:rPr>
          <w:rFonts w:cs="Segoe UI"/>
          <w:sz w:val="24"/>
          <w:szCs w:val="24"/>
          <w:u w:val="single"/>
        </w:rPr>
      </w:pPr>
      <w:r w:rsidRPr="00AA3CF5">
        <w:rPr>
          <w:rFonts w:cs="Segoe UI"/>
          <w:sz w:val="24"/>
          <w:szCs w:val="24"/>
          <w:u w:val="single"/>
        </w:rPr>
        <w:t>Bureau of Employment Programs</w:t>
      </w:r>
    </w:p>
    <w:p w:rsidR="00617E2C" w:rsidP="00163147" w:rsidRDefault="00617E2C" w14:paraId="48B6C0C9" w14:textId="77777777">
      <w:pPr>
        <w:spacing w:before="100" w:beforeAutospacing="1" w:after="100" w:afterAutospacing="1" w:line="240" w:lineRule="auto"/>
        <w:rPr>
          <w:rFonts w:cs="Segoe UI"/>
        </w:rPr>
      </w:pPr>
      <w:r w:rsidRPr="00617E2C">
        <w:rPr>
          <w:rFonts w:cs="Segoe UI"/>
        </w:rPr>
        <w:t>Manages DHS efforts to assist public assistance recipients to prepare for, secure, and retain employment</w:t>
      </w:r>
      <w:r>
        <w:rPr>
          <w:rFonts w:cs="Segoe UI"/>
        </w:rPr>
        <w:t>.</w:t>
      </w:r>
    </w:p>
    <w:p w:rsidRPr="008A084F" w:rsidR="00617E2C" w:rsidP="00163147" w:rsidRDefault="00C57D92" w14:paraId="48B6C0CA" w14:textId="77777777">
      <w:pPr>
        <w:spacing w:before="100" w:beforeAutospacing="1" w:after="100" w:afterAutospacing="1" w:line="240" w:lineRule="auto"/>
        <w:rPr>
          <w:rFonts w:cs="Segoe UI"/>
          <w:sz w:val="24"/>
          <w:szCs w:val="24"/>
        </w:rPr>
      </w:pPr>
      <w:r w:rsidRPr="008A084F">
        <w:rPr>
          <w:rFonts w:cs="Segoe UI"/>
          <w:sz w:val="24"/>
          <w:szCs w:val="24"/>
        </w:rPr>
        <w:t>Division of Contracted Programs and Systems</w:t>
      </w:r>
    </w:p>
    <w:p w:rsidRPr="00C57D92" w:rsidR="00C57D92" w:rsidP="00C57D92" w:rsidRDefault="00C57D92" w14:paraId="48B6C0CB" w14:textId="40F2BB2D">
      <w:pPr>
        <w:numPr>
          <w:ilvl w:val="0"/>
          <w:numId w:val="2"/>
        </w:numPr>
        <w:shd w:val="clear" w:color="auto" w:fill="FFFFFF"/>
        <w:spacing w:before="100" w:beforeAutospacing="1" w:after="100" w:afterAutospacing="1" w:line="240" w:lineRule="auto"/>
        <w:rPr>
          <w:rFonts w:cs="Segoe UI"/>
        </w:rPr>
      </w:pPr>
      <w:r w:rsidRPr="00C57D92">
        <w:rPr>
          <w:rFonts w:cs="Segoe UI"/>
        </w:rPr>
        <w:t xml:space="preserve">Manages employment and training-related policy and procedures that are administered by the </w:t>
      </w:r>
      <w:r w:rsidR="00E069CB">
        <w:rPr>
          <w:rFonts w:cs="Segoe UI"/>
        </w:rPr>
        <w:t xml:space="preserve">Employment and Training contractors and </w:t>
      </w:r>
      <w:r w:rsidRPr="00C57D92">
        <w:rPr>
          <w:rFonts w:cs="Segoe UI"/>
        </w:rPr>
        <w:t>C</w:t>
      </w:r>
      <w:r w:rsidR="00E069CB">
        <w:rPr>
          <w:rFonts w:cs="Segoe UI"/>
        </w:rPr>
        <w:t>ounty Assistance Office (CAO) staff</w:t>
      </w:r>
    </w:p>
    <w:p w:rsidR="00C57D92" w:rsidP="00C57D92" w:rsidRDefault="00C57D92" w14:paraId="48B6C0CC" w14:textId="7153988A">
      <w:pPr>
        <w:numPr>
          <w:ilvl w:val="0"/>
          <w:numId w:val="2"/>
        </w:numPr>
        <w:shd w:val="clear" w:color="auto" w:fill="FFFFFF"/>
        <w:spacing w:before="100" w:beforeAutospacing="1" w:after="100" w:afterAutospacing="1" w:line="240" w:lineRule="auto"/>
        <w:rPr>
          <w:rFonts w:cs="Segoe UI"/>
        </w:rPr>
      </w:pPr>
      <w:r w:rsidRPr="00C57D92">
        <w:rPr>
          <w:rFonts w:cs="Segoe UI"/>
        </w:rPr>
        <w:t>Develops and maintains the Commonwealth Workforce Development System (CWDS), operates the CWDS Help Desk and provides training for staff and contractors working with CWDS</w:t>
      </w:r>
    </w:p>
    <w:p w:rsidRPr="000B368B" w:rsidR="00E069CB" w:rsidP="00E069CB" w:rsidRDefault="00E069CB" w14:paraId="4919BEC9" w14:textId="77777777">
      <w:pPr>
        <w:numPr>
          <w:ilvl w:val="0"/>
          <w:numId w:val="2"/>
        </w:numPr>
        <w:shd w:val="clear" w:color="auto" w:fill="FFFFFF"/>
        <w:spacing w:before="100" w:beforeAutospacing="1" w:after="100" w:afterAutospacing="1" w:line="240" w:lineRule="auto"/>
        <w:rPr>
          <w:rFonts w:cs="Segoe UI"/>
        </w:rPr>
      </w:pPr>
      <w:r w:rsidRPr="000B368B">
        <w:rPr>
          <w:rFonts w:cs="Segoe UI"/>
        </w:rPr>
        <w:t>Performs services for refugees through the oversight of refugee resettlement contractors</w:t>
      </w:r>
    </w:p>
    <w:p w:rsidR="00E069CB" w:rsidP="00E069CB" w:rsidRDefault="00E069CB" w14:paraId="2F0FE391" w14:textId="77777777">
      <w:pPr>
        <w:shd w:val="clear" w:color="auto" w:fill="FFFFFF"/>
        <w:spacing w:before="100" w:beforeAutospacing="1" w:after="100" w:afterAutospacing="1" w:line="240" w:lineRule="auto"/>
        <w:ind w:left="720"/>
        <w:rPr>
          <w:rFonts w:cs="Segoe UI"/>
        </w:rPr>
      </w:pPr>
    </w:p>
    <w:p w:rsidR="000B368B" w:rsidP="000B368B" w:rsidRDefault="000B368B" w14:paraId="48B6C0CD" w14:textId="77777777">
      <w:pPr>
        <w:shd w:val="clear" w:color="auto" w:fill="FFFFFF"/>
        <w:spacing w:before="100" w:beforeAutospacing="1" w:after="100" w:afterAutospacing="1" w:line="240" w:lineRule="auto"/>
        <w:rPr>
          <w:rFonts w:cs="Segoe UI"/>
          <w:sz w:val="24"/>
          <w:szCs w:val="24"/>
        </w:rPr>
      </w:pPr>
      <w:r w:rsidRPr="000B368B">
        <w:rPr>
          <w:rFonts w:cs="Segoe UI"/>
          <w:sz w:val="24"/>
          <w:szCs w:val="24"/>
        </w:rPr>
        <w:t>Division of Policy and Analytics</w:t>
      </w:r>
    </w:p>
    <w:p w:rsidRPr="000B368B" w:rsidR="000B368B" w:rsidP="000B368B" w:rsidRDefault="000B368B" w14:paraId="48B6C0CE" w14:textId="2FB4AA37">
      <w:pPr>
        <w:numPr>
          <w:ilvl w:val="0"/>
          <w:numId w:val="3"/>
        </w:numPr>
        <w:shd w:val="clear" w:color="auto" w:fill="FFFFFF"/>
        <w:spacing w:before="100" w:beforeAutospacing="1" w:after="100" w:afterAutospacing="1" w:line="240" w:lineRule="auto"/>
        <w:rPr>
          <w:rFonts w:cs="Segoe UI"/>
        </w:rPr>
      </w:pPr>
      <w:r w:rsidRPr="000B368B">
        <w:rPr>
          <w:rFonts w:cs="Segoe UI"/>
        </w:rPr>
        <w:lastRenderedPageBreak/>
        <w:t xml:space="preserve">Designs, implements, </w:t>
      </w:r>
      <w:r w:rsidR="00E069CB">
        <w:rPr>
          <w:rFonts w:cs="Segoe UI"/>
        </w:rPr>
        <w:t xml:space="preserve">and </w:t>
      </w:r>
      <w:r w:rsidRPr="000B368B">
        <w:rPr>
          <w:rFonts w:cs="Segoe UI"/>
        </w:rPr>
        <w:t>manages the operation of contracted employment and training services</w:t>
      </w:r>
    </w:p>
    <w:p w:rsidRPr="000B368B" w:rsidR="000B368B" w:rsidP="000B368B" w:rsidRDefault="000B368B" w14:paraId="48B6C0CF" w14:textId="77777777">
      <w:pPr>
        <w:numPr>
          <w:ilvl w:val="0"/>
          <w:numId w:val="3"/>
        </w:numPr>
        <w:shd w:val="clear" w:color="auto" w:fill="FFFFFF"/>
        <w:spacing w:before="100" w:beforeAutospacing="1" w:after="100" w:afterAutospacing="1" w:line="240" w:lineRule="auto"/>
        <w:rPr>
          <w:rFonts w:cs="Segoe UI"/>
        </w:rPr>
      </w:pPr>
      <w:r w:rsidRPr="000B368B">
        <w:rPr>
          <w:rFonts w:cs="Segoe UI"/>
        </w:rPr>
        <w:t>Serves as field advisors by providing on-site monitoring for compliance with performance standards and technical assistance</w:t>
      </w:r>
    </w:p>
    <w:p w:rsidR="000B368B" w:rsidP="000B368B" w:rsidRDefault="000B368B" w14:paraId="48B6C0D1" w14:textId="77777777">
      <w:pPr>
        <w:shd w:val="clear" w:color="auto" w:fill="FFFFFF"/>
        <w:spacing w:before="100" w:beforeAutospacing="1" w:after="100" w:afterAutospacing="1" w:line="240" w:lineRule="auto"/>
        <w:rPr>
          <w:rFonts w:cs="Segoe UI"/>
          <w:sz w:val="24"/>
          <w:szCs w:val="24"/>
        </w:rPr>
      </w:pPr>
    </w:p>
    <w:p w:rsidRPr="000B368B" w:rsidR="000B368B" w:rsidP="000B368B" w:rsidRDefault="000B368B" w14:paraId="48B6C0D2" w14:textId="77777777">
      <w:pPr>
        <w:shd w:val="clear" w:color="auto" w:fill="FFFFFF"/>
        <w:spacing w:before="100" w:beforeAutospacing="1" w:after="100" w:afterAutospacing="1" w:line="240" w:lineRule="auto"/>
        <w:rPr>
          <w:rFonts w:cs="Segoe UI"/>
          <w:sz w:val="24"/>
          <w:szCs w:val="24"/>
        </w:rPr>
      </w:pPr>
    </w:p>
    <w:sectPr w:rsidRPr="000B368B" w:rsidR="000B368B">
      <w:headerReference w:type="default" r:id="rId10"/>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A2B38" w:rsidP="00CA2B38" w:rsidRDefault="00CA2B38" w14:paraId="1A493600" w14:textId="77777777">
      <w:pPr>
        <w:spacing w:after="0" w:line="240" w:lineRule="auto"/>
      </w:pPr>
      <w:r>
        <w:separator/>
      </w:r>
    </w:p>
  </w:endnote>
  <w:endnote w:type="continuationSeparator" w:id="0">
    <w:p w:rsidR="00CA2B38" w:rsidP="00CA2B38" w:rsidRDefault="00CA2B38" w14:paraId="735DD05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A2B38" w:rsidP="00CA2B38" w:rsidRDefault="00CA2B38" w14:paraId="01E69264" w14:textId="77777777">
      <w:pPr>
        <w:spacing w:after="0" w:line="240" w:lineRule="auto"/>
      </w:pPr>
      <w:r>
        <w:separator/>
      </w:r>
    </w:p>
  </w:footnote>
  <w:footnote w:type="continuationSeparator" w:id="0">
    <w:p w:rsidR="00CA2B38" w:rsidP="00CA2B38" w:rsidRDefault="00CA2B38" w14:paraId="38F271D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CA2B38" w:rsidR="00CA2B38" w:rsidP="00CA2B38" w:rsidRDefault="00CA2B38" w14:paraId="1DD1D40C" w14:textId="6F2EC6BC">
    <w:pPr>
      <w:jc w:val="center"/>
      <w:rPr>
        <w:b/>
      </w:rPr>
    </w:pPr>
    <w:r w:rsidRPr="00CA2B38">
      <w:rPr>
        <w:b/>
      </w:rPr>
      <w:t>Appendix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437F00"/>
    <w:multiLevelType w:val="multilevel"/>
    <w:tmpl w:val="C88AFF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6E9178C1"/>
    <w:multiLevelType w:val="multilevel"/>
    <w:tmpl w:val="C282A5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7E096B38"/>
    <w:multiLevelType w:val="multilevel"/>
    <w:tmpl w:val="2BD875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75004497">
    <w:abstractNumId w:val="0"/>
  </w:num>
  <w:num w:numId="2" w16cid:durableId="1571037458">
    <w:abstractNumId w:val="2"/>
  </w:num>
  <w:num w:numId="3" w16cid:durableId="19670769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1FE"/>
    <w:rsid w:val="00022CBB"/>
    <w:rsid w:val="00031515"/>
    <w:rsid w:val="000B368B"/>
    <w:rsid w:val="000E3B0F"/>
    <w:rsid w:val="00163147"/>
    <w:rsid w:val="002871FE"/>
    <w:rsid w:val="00293DF5"/>
    <w:rsid w:val="002B4D3E"/>
    <w:rsid w:val="0032391F"/>
    <w:rsid w:val="00325F9D"/>
    <w:rsid w:val="00342B97"/>
    <w:rsid w:val="005135BA"/>
    <w:rsid w:val="00572996"/>
    <w:rsid w:val="00617E2C"/>
    <w:rsid w:val="00761FA9"/>
    <w:rsid w:val="008056BF"/>
    <w:rsid w:val="008A084F"/>
    <w:rsid w:val="008D45A0"/>
    <w:rsid w:val="009166EB"/>
    <w:rsid w:val="00A04CD4"/>
    <w:rsid w:val="00AA394A"/>
    <w:rsid w:val="00AA3CF5"/>
    <w:rsid w:val="00B7308A"/>
    <w:rsid w:val="00C011AA"/>
    <w:rsid w:val="00C25984"/>
    <w:rsid w:val="00C57D92"/>
    <w:rsid w:val="00C646C2"/>
    <w:rsid w:val="00C65969"/>
    <w:rsid w:val="00C84FBF"/>
    <w:rsid w:val="00CA2B38"/>
    <w:rsid w:val="00CB7BBC"/>
    <w:rsid w:val="00CC223B"/>
    <w:rsid w:val="00D03095"/>
    <w:rsid w:val="00D05680"/>
    <w:rsid w:val="00E069CB"/>
    <w:rsid w:val="00E4792E"/>
    <w:rsid w:val="00E8666F"/>
    <w:rsid w:val="00F05367"/>
    <w:rsid w:val="00F40D3E"/>
    <w:rsid w:val="164BC0E4"/>
    <w:rsid w:val="1827D76B"/>
    <w:rsid w:val="1D90BE47"/>
    <w:rsid w:val="3D54B57E"/>
    <w:rsid w:val="5318D777"/>
    <w:rsid w:val="5859D6D4"/>
    <w:rsid w:val="60535C46"/>
    <w:rsid w:val="74446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6C0AD"/>
  <w15:chartTrackingRefBased/>
  <w15:docId w15:val="{0F118596-5CCD-46DC-B440-F0D77B976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C65969"/>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C65969"/>
    <w:rPr>
      <w:rFonts w:ascii="Segoe UI" w:hAnsi="Segoe UI" w:cs="Segoe UI"/>
      <w:sz w:val="18"/>
      <w:szCs w:val="18"/>
    </w:rPr>
  </w:style>
  <w:style w:type="character" w:styleId="Strong">
    <w:name w:val="Strong"/>
    <w:basedOn w:val="DefaultParagraphFont"/>
    <w:uiPriority w:val="22"/>
    <w:qFormat/>
    <w:rsid w:val="00C57D92"/>
    <w:rPr>
      <w:b/>
      <w:bCs/>
    </w:rPr>
  </w:style>
  <w:style w:type="character" w:styleId="Emphasis">
    <w:name w:val="Emphasis"/>
    <w:basedOn w:val="DefaultParagraphFont"/>
    <w:uiPriority w:val="20"/>
    <w:qFormat/>
    <w:rsid w:val="00AA3CF5"/>
    <w:rPr>
      <w:i/>
      <w:iCs/>
    </w:rPr>
  </w:style>
  <w:style w:type="paragraph" w:styleId="Header">
    <w:name w:val="header"/>
    <w:basedOn w:val="Normal"/>
    <w:link w:val="HeaderChar"/>
    <w:uiPriority w:val="99"/>
    <w:unhideWhenUsed/>
    <w:rsid w:val="00CA2B38"/>
    <w:pPr>
      <w:tabs>
        <w:tab w:val="center" w:pos="4680"/>
        <w:tab w:val="right" w:pos="9360"/>
      </w:tabs>
      <w:spacing w:after="0" w:line="240" w:lineRule="auto"/>
    </w:pPr>
  </w:style>
  <w:style w:type="character" w:styleId="HeaderChar" w:customStyle="1">
    <w:name w:val="Header Char"/>
    <w:basedOn w:val="DefaultParagraphFont"/>
    <w:link w:val="Header"/>
    <w:uiPriority w:val="99"/>
    <w:rsid w:val="00CA2B38"/>
  </w:style>
  <w:style w:type="paragraph" w:styleId="Footer">
    <w:name w:val="footer"/>
    <w:basedOn w:val="Normal"/>
    <w:link w:val="FooterChar"/>
    <w:uiPriority w:val="99"/>
    <w:unhideWhenUsed/>
    <w:rsid w:val="00CA2B38"/>
    <w:pPr>
      <w:tabs>
        <w:tab w:val="center" w:pos="4680"/>
        <w:tab w:val="right" w:pos="9360"/>
      </w:tabs>
      <w:spacing w:after="0" w:line="240" w:lineRule="auto"/>
    </w:pPr>
  </w:style>
  <w:style w:type="character" w:styleId="FooterChar" w:customStyle="1">
    <w:name w:val="Footer Char"/>
    <w:basedOn w:val="DefaultParagraphFont"/>
    <w:link w:val="Footer"/>
    <w:uiPriority w:val="99"/>
    <w:rsid w:val="00CA2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17054">
      <w:bodyDiv w:val="1"/>
      <w:marLeft w:val="0"/>
      <w:marRight w:val="0"/>
      <w:marTop w:val="0"/>
      <w:marBottom w:val="0"/>
      <w:divBdr>
        <w:top w:val="none" w:sz="0" w:space="0" w:color="auto"/>
        <w:left w:val="none" w:sz="0" w:space="0" w:color="auto"/>
        <w:bottom w:val="none" w:sz="0" w:space="0" w:color="auto"/>
        <w:right w:val="none" w:sz="0" w:space="0" w:color="auto"/>
      </w:divBdr>
      <w:divsChild>
        <w:div w:id="341126677">
          <w:marLeft w:val="0"/>
          <w:marRight w:val="0"/>
          <w:marTop w:val="0"/>
          <w:marBottom w:val="0"/>
          <w:divBdr>
            <w:top w:val="none" w:sz="0" w:space="0" w:color="auto"/>
            <w:left w:val="none" w:sz="0" w:space="0" w:color="auto"/>
            <w:bottom w:val="none" w:sz="0" w:space="0" w:color="auto"/>
            <w:right w:val="none" w:sz="0" w:space="0" w:color="auto"/>
          </w:divBdr>
          <w:divsChild>
            <w:div w:id="1769504200">
              <w:marLeft w:val="0"/>
              <w:marRight w:val="0"/>
              <w:marTop w:val="0"/>
              <w:marBottom w:val="0"/>
              <w:divBdr>
                <w:top w:val="none" w:sz="0" w:space="0" w:color="auto"/>
                <w:left w:val="none" w:sz="0" w:space="0" w:color="auto"/>
                <w:bottom w:val="none" w:sz="0" w:space="0" w:color="auto"/>
                <w:right w:val="none" w:sz="0" w:space="0" w:color="auto"/>
              </w:divBdr>
              <w:divsChild>
                <w:div w:id="987245770">
                  <w:marLeft w:val="0"/>
                  <w:marRight w:val="0"/>
                  <w:marTop w:val="0"/>
                  <w:marBottom w:val="0"/>
                  <w:divBdr>
                    <w:top w:val="none" w:sz="0" w:space="0" w:color="auto"/>
                    <w:left w:val="none" w:sz="0" w:space="0" w:color="auto"/>
                    <w:bottom w:val="none" w:sz="0" w:space="0" w:color="auto"/>
                    <w:right w:val="none" w:sz="0" w:space="0" w:color="auto"/>
                  </w:divBdr>
                  <w:divsChild>
                    <w:div w:id="943028290">
                      <w:marLeft w:val="0"/>
                      <w:marRight w:val="0"/>
                      <w:marTop w:val="0"/>
                      <w:marBottom w:val="0"/>
                      <w:divBdr>
                        <w:top w:val="none" w:sz="0" w:space="0" w:color="auto"/>
                        <w:left w:val="none" w:sz="0" w:space="0" w:color="auto"/>
                        <w:bottom w:val="none" w:sz="0" w:space="0" w:color="auto"/>
                        <w:right w:val="none" w:sz="0" w:space="0" w:color="auto"/>
                      </w:divBdr>
                      <w:divsChild>
                        <w:div w:id="707341326">
                          <w:marLeft w:val="0"/>
                          <w:marRight w:val="0"/>
                          <w:marTop w:val="0"/>
                          <w:marBottom w:val="0"/>
                          <w:divBdr>
                            <w:top w:val="none" w:sz="0" w:space="0" w:color="auto"/>
                            <w:left w:val="none" w:sz="0" w:space="0" w:color="auto"/>
                            <w:bottom w:val="none" w:sz="0" w:space="0" w:color="auto"/>
                            <w:right w:val="none" w:sz="0" w:space="0" w:color="auto"/>
                          </w:divBdr>
                          <w:divsChild>
                            <w:div w:id="95652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650136">
      <w:bodyDiv w:val="1"/>
      <w:marLeft w:val="0"/>
      <w:marRight w:val="0"/>
      <w:marTop w:val="0"/>
      <w:marBottom w:val="0"/>
      <w:divBdr>
        <w:top w:val="none" w:sz="0" w:space="0" w:color="auto"/>
        <w:left w:val="none" w:sz="0" w:space="0" w:color="auto"/>
        <w:bottom w:val="none" w:sz="0" w:space="0" w:color="auto"/>
        <w:right w:val="none" w:sz="0" w:space="0" w:color="auto"/>
      </w:divBdr>
      <w:divsChild>
        <w:div w:id="585311608">
          <w:marLeft w:val="0"/>
          <w:marRight w:val="0"/>
          <w:marTop w:val="0"/>
          <w:marBottom w:val="0"/>
          <w:divBdr>
            <w:top w:val="none" w:sz="0" w:space="0" w:color="auto"/>
            <w:left w:val="none" w:sz="0" w:space="0" w:color="auto"/>
            <w:bottom w:val="none" w:sz="0" w:space="0" w:color="auto"/>
            <w:right w:val="none" w:sz="0" w:space="0" w:color="auto"/>
          </w:divBdr>
          <w:divsChild>
            <w:div w:id="48572426">
              <w:marLeft w:val="0"/>
              <w:marRight w:val="0"/>
              <w:marTop w:val="0"/>
              <w:marBottom w:val="0"/>
              <w:divBdr>
                <w:top w:val="none" w:sz="0" w:space="0" w:color="auto"/>
                <w:left w:val="none" w:sz="0" w:space="0" w:color="auto"/>
                <w:bottom w:val="none" w:sz="0" w:space="0" w:color="auto"/>
                <w:right w:val="none" w:sz="0" w:space="0" w:color="auto"/>
              </w:divBdr>
              <w:divsChild>
                <w:div w:id="780497431">
                  <w:marLeft w:val="0"/>
                  <w:marRight w:val="0"/>
                  <w:marTop w:val="0"/>
                  <w:marBottom w:val="0"/>
                  <w:divBdr>
                    <w:top w:val="none" w:sz="0" w:space="0" w:color="auto"/>
                    <w:left w:val="none" w:sz="0" w:space="0" w:color="auto"/>
                    <w:bottom w:val="none" w:sz="0" w:space="0" w:color="auto"/>
                    <w:right w:val="none" w:sz="0" w:space="0" w:color="auto"/>
                  </w:divBdr>
                  <w:divsChild>
                    <w:div w:id="251282568">
                      <w:marLeft w:val="0"/>
                      <w:marRight w:val="0"/>
                      <w:marTop w:val="0"/>
                      <w:marBottom w:val="0"/>
                      <w:divBdr>
                        <w:top w:val="none" w:sz="0" w:space="0" w:color="auto"/>
                        <w:left w:val="none" w:sz="0" w:space="0" w:color="auto"/>
                        <w:bottom w:val="none" w:sz="0" w:space="0" w:color="auto"/>
                        <w:right w:val="none" w:sz="0" w:space="0" w:color="auto"/>
                      </w:divBdr>
                      <w:divsChild>
                        <w:div w:id="746804400">
                          <w:marLeft w:val="0"/>
                          <w:marRight w:val="0"/>
                          <w:marTop w:val="0"/>
                          <w:marBottom w:val="0"/>
                          <w:divBdr>
                            <w:top w:val="none" w:sz="0" w:space="0" w:color="auto"/>
                            <w:left w:val="none" w:sz="0" w:space="0" w:color="auto"/>
                            <w:bottom w:val="none" w:sz="0" w:space="0" w:color="auto"/>
                            <w:right w:val="none" w:sz="0" w:space="0" w:color="auto"/>
                          </w:divBdr>
                          <w:divsChild>
                            <w:div w:id="382602365">
                              <w:marLeft w:val="0"/>
                              <w:marRight w:val="0"/>
                              <w:marTop w:val="0"/>
                              <w:marBottom w:val="0"/>
                              <w:divBdr>
                                <w:top w:val="none" w:sz="0" w:space="0" w:color="auto"/>
                                <w:left w:val="none" w:sz="0" w:space="0" w:color="auto"/>
                                <w:bottom w:val="none" w:sz="0" w:space="0" w:color="auto"/>
                                <w:right w:val="none" w:sz="0" w:space="0" w:color="auto"/>
                              </w:divBdr>
                              <w:divsChild>
                                <w:div w:id="1468891009">
                                  <w:marLeft w:val="0"/>
                                  <w:marRight w:val="0"/>
                                  <w:marTop w:val="0"/>
                                  <w:marBottom w:val="0"/>
                                  <w:divBdr>
                                    <w:top w:val="none" w:sz="0" w:space="0" w:color="auto"/>
                                    <w:left w:val="none" w:sz="0" w:space="0" w:color="auto"/>
                                    <w:bottom w:val="none" w:sz="0" w:space="0" w:color="auto"/>
                                    <w:right w:val="none" w:sz="0" w:space="0" w:color="auto"/>
                                  </w:divBdr>
                                  <w:divsChild>
                                    <w:div w:id="1649089904">
                                      <w:marLeft w:val="0"/>
                                      <w:marRight w:val="0"/>
                                      <w:marTop w:val="0"/>
                                      <w:marBottom w:val="0"/>
                                      <w:divBdr>
                                        <w:top w:val="none" w:sz="0" w:space="0" w:color="auto"/>
                                        <w:left w:val="none" w:sz="0" w:space="0" w:color="auto"/>
                                        <w:bottom w:val="none" w:sz="0" w:space="0" w:color="auto"/>
                                        <w:right w:val="none" w:sz="0" w:space="0" w:color="auto"/>
                                      </w:divBdr>
                                      <w:divsChild>
                                        <w:div w:id="1229222396">
                                          <w:marLeft w:val="0"/>
                                          <w:marRight w:val="0"/>
                                          <w:marTop w:val="0"/>
                                          <w:marBottom w:val="0"/>
                                          <w:divBdr>
                                            <w:top w:val="none" w:sz="0" w:space="0" w:color="auto"/>
                                            <w:left w:val="none" w:sz="0" w:space="0" w:color="auto"/>
                                            <w:bottom w:val="none" w:sz="0" w:space="0" w:color="auto"/>
                                            <w:right w:val="none" w:sz="0" w:space="0" w:color="auto"/>
                                          </w:divBdr>
                                          <w:divsChild>
                                            <w:div w:id="185507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1627203">
      <w:bodyDiv w:val="1"/>
      <w:marLeft w:val="0"/>
      <w:marRight w:val="0"/>
      <w:marTop w:val="0"/>
      <w:marBottom w:val="0"/>
      <w:divBdr>
        <w:top w:val="none" w:sz="0" w:space="0" w:color="auto"/>
        <w:left w:val="none" w:sz="0" w:space="0" w:color="auto"/>
        <w:bottom w:val="none" w:sz="0" w:space="0" w:color="auto"/>
        <w:right w:val="none" w:sz="0" w:space="0" w:color="auto"/>
      </w:divBdr>
      <w:divsChild>
        <w:div w:id="551961442">
          <w:marLeft w:val="0"/>
          <w:marRight w:val="0"/>
          <w:marTop w:val="0"/>
          <w:marBottom w:val="0"/>
          <w:divBdr>
            <w:top w:val="none" w:sz="0" w:space="0" w:color="auto"/>
            <w:left w:val="none" w:sz="0" w:space="0" w:color="auto"/>
            <w:bottom w:val="none" w:sz="0" w:space="0" w:color="auto"/>
            <w:right w:val="none" w:sz="0" w:space="0" w:color="auto"/>
          </w:divBdr>
          <w:divsChild>
            <w:div w:id="634138037">
              <w:marLeft w:val="0"/>
              <w:marRight w:val="0"/>
              <w:marTop w:val="0"/>
              <w:marBottom w:val="0"/>
              <w:divBdr>
                <w:top w:val="none" w:sz="0" w:space="0" w:color="auto"/>
                <w:left w:val="none" w:sz="0" w:space="0" w:color="auto"/>
                <w:bottom w:val="none" w:sz="0" w:space="0" w:color="auto"/>
                <w:right w:val="none" w:sz="0" w:space="0" w:color="auto"/>
              </w:divBdr>
              <w:divsChild>
                <w:div w:id="1818373991">
                  <w:marLeft w:val="0"/>
                  <w:marRight w:val="0"/>
                  <w:marTop w:val="0"/>
                  <w:marBottom w:val="0"/>
                  <w:divBdr>
                    <w:top w:val="none" w:sz="0" w:space="0" w:color="auto"/>
                    <w:left w:val="none" w:sz="0" w:space="0" w:color="auto"/>
                    <w:bottom w:val="none" w:sz="0" w:space="0" w:color="auto"/>
                    <w:right w:val="none" w:sz="0" w:space="0" w:color="auto"/>
                  </w:divBdr>
                  <w:divsChild>
                    <w:div w:id="623080365">
                      <w:marLeft w:val="0"/>
                      <w:marRight w:val="0"/>
                      <w:marTop w:val="0"/>
                      <w:marBottom w:val="0"/>
                      <w:divBdr>
                        <w:top w:val="none" w:sz="0" w:space="0" w:color="auto"/>
                        <w:left w:val="none" w:sz="0" w:space="0" w:color="auto"/>
                        <w:bottom w:val="none" w:sz="0" w:space="0" w:color="auto"/>
                        <w:right w:val="none" w:sz="0" w:space="0" w:color="auto"/>
                      </w:divBdr>
                      <w:divsChild>
                        <w:div w:id="1538663948">
                          <w:marLeft w:val="0"/>
                          <w:marRight w:val="0"/>
                          <w:marTop w:val="0"/>
                          <w:marBottom w:val="0"/>
                          <w:divBdr>
                            <w:top w:val="none" w:sz="0" w:space="0" w:color="auto"/>
                            <w:left w:val="none" w:sz="0" w:space="0" w:color="auto"/>
                            <w:bottom w:val="none" w:sz="0" w:space="0" w:color="auto"/>
                            <w:right w:val="none" w:sz="0" w:space="0" w:color="auto"/>
                          </w:divBdr>
                          <w:divsChild>
                            <w:div w:id="185152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7253675">
      <w:bodyDiv w:val="1"/>
      <w:marLeft w:val="0"/>
      <w:marRight w:val="0"/>
      <w:marTop w:val="0"/>
      <w:marBottom w:val="0"/>
      <w:divBdr>
        <w:top w:val="none" w:sz="0" w:space="0" w:color="auto"/>
        <w:left w:val="none" w:sz="0" w:space="0" w:color="auto"/>
        <w:bottom w:val="none" w:sz="0" w:space="0" w:color="auto"/>
        <w:right w:val="none" w:sz="0" w:space="0" w:color="auto"/>
      </w:divBdr>
      <w:divsChild>
        <w:div w:id="152114335">
          <w:marLeft w:val="0"/>
          <w:marRight w:val="0"/>
          <w:marTop w:val="0"/>
          <w:marBottom w:val="0"/>
          <w:divBdr>
            <w:top w:val="none" w:sz="0" w:space="0" w:color="auto"/>
            <w:left w:val="none" w:sz="0" w:space="0" w:color="auto"/>
            <w:bottom w:val="none" w:sz="0" w:space="0" w:color="auto"/>
            <w:right w:val="none" w:sz="0" w:space="0" w:color="auto"/>
          </w:divBdr>
          <w:divsChild>
            <w:div w:id="325742340">
              <w:marLeft w:val="0"/>
              <w:marRight w:val="0"/>
              <w:marTop w:val="0"/>
              <w:marBottom w:val="0"/>
              <w:divBdr>
                <w:top w:val="none" w:sz="0" w:space="0" w:color="auto"/>
                <w:left w:val="none" w:sz="0" w:space="0" w:color="auto"/>
                <w:bottom w:val="none" w:sz="0" w:space="0" w:color="auto"/>
                <w:right w:val="none" w:sz="0" w:space="0" w:color="auto"/>
              </w:divBdr>
              <w:divsChild>
                <w:div w:id="273170293">
                  <w:marLeft w:val="0"/>
                  <w:marRight w:val="0"/>
                  <w:marTop w:val="0"/>
                  <w:marBottom w:val="0"/>
                  <w:divBdr>
                    <w:top w:val="none" w:sz="0" w:space="0" w:color="auto"/>
                    <w:left w:val="none" w:sz="0" w:space="0" w:color="auto"/>
                    <w:bottom w:val="none" w:sz="0" w:space="0" w:color="auto"/>
                    <w:right w:val="none" w:sz="0" w:space="0" w:color="auto"/>
                  </w:divBdr>
                  <w:divsChild>
                    <w:div w:id="1116023277">
                      <w:marLeft w:val="0"/>
                      <w:marRight w:val="0"/>
                      <w:marTop w:val="0"/>
                      <w:marBottom w:val="0"/>
                      <w:divBdr>
                        <w:top w:val="none" w:sz="0" w:space="0" w:color="auto"/>
                        <w:left w:val="none" w:sz="0" w:space="0" w:color="auto"/>
                        <w:bottom w:val="none" w:sz="0" w:space="0" w:color="auto"/>
                        <w:right w:val="none" w:sz="0" w:space="0" w:color="auto"/>
                      </w:divBdr>
                      <w:divsChild>
                        <w:div w:id="364908236">
                          <w:marLeft w:val="0"/>
                          <w:marRight w:val="0"/>
                          <w:marTop w:val="0"/>
                          <w:marBottom w:val="0"/>
                          <w:divBdr>
                            <w:top w:val="none" w:sz="0" w:space="0" w:color="auto"/>
                            <w:left w:val="none" w:sz="0" w:space="0" w:color="auto"/>
                            <w:bottom w:val="none" w:sz="0" w:space="0" w:color="auto"/>
                            <w:right w:val="none" w:sz="0" w:space="0" w:color="auto"/>
                          </w:divBdr>
                          <w:divsChild>
                            <w:div w:id="1434398070">
                              <w:marLeft w:val="0"/>
                              <w:marRight w:val="0"/>
                              <w:marTop w:val="0"/>
                              <w:marBottom w:val="0"/>
                              <w:divBdr>
                                <w:top w:val="none" w:sz="0" w:space="0" w:color="auto"/>
                                <w:left w:val="none" w:sz="0" w:space="0" w:color="auto"/>
                                <w:bottom w:val="none" w:sz="0" w:space="0" w:color="auto"/>
                                <w:right w:val="none" w:sz="0" w:space="0" w:color="auto"/>
                              </w:divBdr>
                              <w:divsChild>
                                <w:div w:id="1162309508">
                                  <w:marLeft w:val="0"/>
                                  <w:marRight w:val="0"/>
                                  <w:marTop w:val="0"/>
                                  <w:marBottom w:val="0"/>
                                  <w:divBdr>
                                    <w:top w:val="none" w:sz="0" w:space="0" w:color="auto"/>
                                    <w:left w:val="none" w:sz="0" w:space="0" w:color="auto"/>
                                    <w:bottom w:val="none" w:sz="0" w:space="0" w:color="auto"/>
                                    <w:right w:val="none" w:sz="0" w:space="0" w:color="auto"/>
                                  </w:divBdr>
                                  <w:divsChild>
                                    <w:div w:id="348218570">
                                      <w:marLeft w:val="0"/>
                                      <w:marRight w:val="0"/>
                                      <w:marTop w:val="0"/>
                                      <w:marBottom w:val="0"/>
                                      <w:divBdr>
                                        <w:top w:val="none" w:sz="0" w:space="0" w:color="auto"/>
                                        <w:left w:val="none" w:sz="0" w:space="0" w:color="auto"/>
                                        <w:bottom w:val="none" w:sz="0" w:space="0" w:color="auto"/>
                                        <w:right w:val="none" w:sz="0" w:space="0" w:color="auto"/>
                                      </w:divBdr>
                                      <w:divsChild>
                                        <w:div w:id="369452283">
                                          <w:marLeft w:val="0"/>
                                          <w:marRight w:val="0"/>
                                          <w:marTop w:val="0"/>
                                          <w:marBottom w:val="0"/>
                                          <w:divBdr>
                                            <w:top w:val="none" w:sz="0" w:space="0" w:color="auto"/>
                                            <w:left w:val="none" w:sz="0" w:space="0" w:color="auto"/>
                                            <w:bottom w:val="none" w:sz="0" w:space="0" w:color="auto"/>
                                            <w:right w:val="none" w:sz="0" w:space="0" w:color="auto"/>
                                          </w:divBdr>
                                          <w:divsChild>
                                            <w:div w:id="1649090320">
                                              <w:marLeft w:val="0"/>
                                              <w:marRight w:val="0"/>
                                              <w:marTop w:val="0"/>
                                              <w:marBottom w:val="0"/>
                                              <w:divBdr>
                                                <w:top w:val="none" w:sz="0" w:space="0" w:color="auto"/>
                                                <w:left w:val="none" w:sz="0" w:space="0" w:color="auto"/>
                                                <w:bottom w:val="none" w:sz="0" w:space="0" w:color="auto"/>
                                                <w:right w:val="none" w:sz="0" w:space="0" w:color="auto"/>
                                              </w:divBdr>
                                              <w:divsChild>
                                                <w:div w:id="93895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54959575">
      <w:bodyDiv w:val="1"/>
      <w:marLeft w:val="0"/>
      <w:marRight w:val="0"/>
      <w:marTop w:val="0"/>
      <w:marBottom w:val="0"/>
      <w:divBdr>
        <w:top w:val="none" w:sz="0" w:space="0" w:color="auto"/>
        <w:left w:val="none" w:sz="0" w:space="0" w:color="auto"/>
        <w:bottom w:val="none" w:sz="0" w:space="0" w:color="auto"/>
        <w:right w:val="none" w:sz="0" w:space="0" w:color="auto"/>
      </w:divBdr>
      <w:divsChild>
        <w:div w:id="96758353">
          <w:marLeft w:val="0"/>
          <w:marRight w:val="0"/>
          <w:marTop w:val="0"/>
          <w:marBottom w:val="0"/>
          <w:divBdr>
            <w:top w:val="none" w:sz="0" w:space="0" w:color="auto"/>
            <w:left w:val="none" w:sz="0" w:space="0" w:color="auto"/>
            <w:bottom w:val="none" w:sz="0" w:space="0" w:color="auto"/>
            <w:right w:val="none" w:sz="0" w:space="0" w:color="auto"/>
          </w:divBdr>
          <w:divsChild>
            <w:div w:id="1503082100">
              <w:marLeft w:val="0"/>
              <w:marRight w:val="0"/>
              <w:marTop w:val="0"/>
              <w:marBottom w:val="0"/>
              <w:divBdr>
                <w:top w:val="none" w:sz="0" w:space="0" w:color="auto"/>
                <w:left w:val="none" w:sz="0" w:space="0" w:color="auto"/>
                <w:bottom w:val="none" w:sz="0" w:space="0" w:color="auto"/>
                <w:right w:val="none" w:sz="0" w:space="0" w:color="auto"/>
              </w:divBdr>
              <w:divsChild>
                <w:div w:id="1439106054">
                  <w:marLeft w:val="0"/>
                  <w:marRight w:val="0"/>
                  <w:marTop w:val="0"/>
                  <w:marBottom w:val="0"/>
                  <w:divBdr>
                    <w:top w:val="none" w:sz="0" w:space="0" w:color="auto"/>
                    <w:left w:val="none" w:sz="0" w:space="0" w:color="auto"/>
                    <w:bottom w:val="none" w:sz="0" w:space="0" w:color="auto"/>
                    <w:right w:val="none" w:sz="0" w:space="0" w:color="auto"/>
                  </w:divBdr>
                  <w:divsChild>
                    <w:div w:id="760295162">
                      <w:marLeft w:val="0"/>
                      <w:marRight w:val="0"/>
                      <w:marTop w:val="0"/>
                      <w:marBottom w:val="0"/>
                      <w:divBdr>
                        <w:top w:val="none" w:sz="0" w:space="0" w:color="auto"/>
                        <w:left w:val="none" w:sz="0" w:space="0" w:color="auto"/>
                        <w:bottom w:val="none" w:sz="0" w:space="0" w:color="auto"/>
                        <w:right w:val="none" w:sz="0" w:space="0" w:color="auto"/>
                      </w:divBdr>
                      <w:divsChild>
                        <w:div w:id="288632750">
                          <w:marLeft w:val="0"/>
                          <w:marRight w:val="0"/>
                          <w:marTop w:val="0"/>
                          <w:marBottom w:val="0"/>
                          <w:divBdr>
                            <w:top w:val="none" w:sz="0" w:space="0" w:color="auto"/>
                            <w:left w:val="none" w:sz="0" w:space="0" w:color="auto"/>
                            <w:bottom w:val="none" w:sz="0" w:space="0" w:color="auto"/>
                            <w:right w:val="none" w:sz="0" w:space="0" w:color="auto"/>
                          </w:divBdr>
                          <w:divsChild>
                            <w:div w:id="132423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5468">
      <w:bodyDiv w:val="1"/>
      <w:marLeft w:val="0"/>
      <w:marRight w:val="0"/>
      <w:marTop w:val="0"/>
      <w:marBottom w:val="0"/>
      <w:divBdr>
        <w:top w:val="none" w:sz="0" w:space="0" w:color="auto"/>
        <w:left w:val="none" w:sz="0" w:space="0" w:color="auto"/>
        <w:bottom w:val="none" w:sz="0" w:space="0" w:color="auto"/>
        <w:right w:val="none" w:sz="0" w:space="0" w:color="auto"/>
      </w:divBdr>
      <w:divsChild>
        <w:div w:id="530722712">
          <w:marLeft w:val="0"/>
          <w:marRight w:val="0"/>
          <w:marTop w:val="0"/>
          <w:marBottom w:val="0"/>
          <w:divBdr>
            <w:top w:val="none" w:sz="0" w:space="0" w:color="auto"/>
            <w:left w:val="none" w:sz="0" w:space="0" w:color="auto"/>
            <w:bottom w:val="none" w:sz="0" w:space="0" w:color="auto"/>
            <w:right w:val="none" w:sz="0" w:space="0" w:color="auto"/>
          </w:divBdr>
          <w:divsChild>
            <w:div w:id="1215392483">
              <w:marLeft w:val="0"/>
              <w:marRight w:val="0"/>
              <w:marTop w:val="0"/>
              <w:marBottom w:val="0"/>
              <w:divBdr>
                <w:top w:val="none" w:sz="0" w:space="0" w:color="auto"/>
                <w:left w:val="none" w:sz="0" w:space="0" w:color="auto"/>
                <w:bottom w:val="none" w:sz="0" w:space="0" w:color="auto"/>
                <w:right w:val="none" w:sz="0" w:space="0" w:color="auto"/>
              </w:divBdr>
              <w:divsChild>
                <w:div w:id="655499298">
                  <w:marLeft w:val="0"/>
                  <w:marRight w:val="0"/>
                  <w:marTop w:val="0"/>
                  <w:marBottom w:val="0"/>
                  <w:divBdr>
                    <w:top w:val="none" w:sz="0" w:space="0" w:color="auto"/>
                    <w:left w:val="none" w:sz="0" w:space="0" w:color="auto"/>
                    <w:bottom w:val="none" w:sz="0" w:space="0" w:color="auto"/>
                    <w:right w:val="none" w:sz="0" w:space="0" w:color="auto"/>
                  </w:divBdr>
                  <w:divsChild>
                    <w:div w:id="1100488700">
                      <w:marLeft w:val="0"/>
                      <w:marRight w:val="0"/>
                      <w:marTop w:val="0"/>
                      <w:marBottom w:val="0"/>
                      <w:divBdr>
                        <w:top w:val="none" w:sz="0" w:space="0" w:color="auto"/>
                        <w:left w:val="none" w:sz="0" w:space="0" w:color="auto"/>
                        <w:bottom w:val="none" w:sz="0" w:space="0" w:color="auto"/>
                        <w:right w:val="none" w:sz="0" w:space="0" w:color="auto"/>
                      </w:divBdr>
                      <w:divsChild>
                        <w:div w:id="1078988302">
                          <w:marLeft w:val="0"/>
                          <w:marRight w:val="0"/>
                          <w:marTop w:val="0"/>
                          <w:marBottom w:val="0"/>
                          <w:divBdr>
                            <w:top w:val="none" w:sz="0" w:space="0" w:color="auto"/>
                            <w:left w:val="none" w:sz="0" w:space="0" w:color="auto"/>
                            <w:bottom w:val="none" w:sz="0" w:space="0" w:color="auto"/>
                            <w:right w:val="none" w:sz="0" w:space="0" w:color="auto"/>
                          </w:divBdr>
                          <w:divsChild>
                            <w:div w:id="2031099397">
                              <w:marLeft w:val="0"/>
                              <w:marRight w:val="0"/>
                              <w:marTop w:val="0"/>
                              <w:marBottom w:val="0"/>
                              <w:divBdr>
                                <w:top w:val="none" w:sz="0" w:space="0" w:color="auto"/>
                                <w:left w:val="none" w:sz="0" w:space="0" w:color="auto"/>
                                <w:bottom w:val="none" w:sz="0" w:space="0" w:color="auto"/>
                                <w:right w:val="none" w:sz="0" w:space="0" w:color="auto"/>
                              </w:divBdr>
                              <w:divsChild>
                                <w:div w:id="779646824">
                                  <w:marLeft w:val="0"/>
                                  <w:marRight w:val="0"/>
                                  <w:marTop w:val="0"/>
                                  <w:marBottom w:val="0"/>
                                  <w:divBdr>
                                    <w:top w:val="none" w:sz="0" w:space="0" w:color="auto"/>
                                    <w:left w:val="none" w:sz="0" w:space="0" w:color="auto"/>
                                    <w:bottom w:val="none" w:sz="0" w:space="0" w:color="auto"/>
                                    <w:right w:val="none" w:sz="0" w:space="0" w:color="auto"/>
                                  </w:divBdr>
                                  <w:divsChild>
                                    <w:div w:id="1136294568">
                                      <w:marLeft w:val="0"/>
                                      <w:marRight w:val="0"/>
                                      <w:marTop w:val="0"/>
                                      <w:marBottom w:val="0"/>
                                      <w:divBdr>
                                        <w:top w:val="none" w:sz="0" w:space="0" w:color="auto"/>
                                        <w:left w:val="none" w:sz="0" w:space="0" w:color="auto"/>
                                        <w:bottom w:val="none" w:sz="0" w:space="0" w:color="auto"/>
                                        <w:right w:val="none" w:sz="0" w:space="0" w:color="auto"/>
                                      </w:divBdr>
                                      <w:divsChild>
                                        <w:div w:id="117917701">
                                          <w:marLeft w:val="0"/>
                                          <w:marRight w:val="0"/>
                                          <w:marTop w:val="0"/>
                                          <w:marBottom w:val="0"/>
                                          <w:divBdr>
                                            <w:top w:val="none" w:sz="0" w:space="0" w:color="auto"/>
                                            <w:left w:val="none" w:sz="0" w:space="0" w:color="auto"/>
                                            <w:bottom w:val="none" w:sz="0" w:space="0" w:color="auto"/>
                                            <w:right w:val="none" w:sz="0" w:space="0" w:color="auto"/>
                                          </w:divBdr>
                                          <w:divsChild>
                                            <w:div w:id="1207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6F0F604E4A564485879D344CE2F9F0" ma:contentTypeVersion="5" ma:contentTypeDescription="Create a new document." ma:contentTypeScope="" ma:versionID="77a3da25ed2c99463053f684dd880f01">
  <xsd:schema xmlns:xsd="http://www.w3.org/2001/XMLSchema" xmlns:xs="http://www.w3.org/2001/XMLSchema" xmlns:p="http://schemas.microsoft.com/office/2006/metadata/properties" xmlns:ns2="3142a65e-6ada-40e4-be56-b278c5a91e12" xmlns:ns3="959ab704-5d9c-46d0-9383-db48ad527ec2" targetNamespace="http://schemas.microsoft.com/office/2006/metadata/properties" ma:root="true" ma:fieldsID="b8438560fd7f64bab47654c12729a1ce" ns2:_="" ns3:_="">
    <xsd:import namespace="3142a65e-6ada-40e4-be56-b278c5a91e12"/>
    <xsd:import namespace="959ab704-5d9c-46d0-9383-db48ad527e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42a65e-6ada-40e4-be56-b278c5a91e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9ab704-5d9c-46d0-9383-db48ad527e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F16218-8F06-468D-8A87-D2552019F908}"/>
</file>

<file path=customXml/itemProps2.xml><?xml version="1.0" encoding="utf-8"?>
<ds:datastoreItem xmlns:ds="http://schemas.openxmlformats.org/officeDocument/2006/customXml" ds:itemID="{AFCEF9FA-BC7D-4F5A-8625-1277451C23C7}">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959ab704-5d9c-46d0-9383-db48ad527ec2"/>
    <ds:schemaRef ds:uri="3142a65e-6ada-40e4-be56-b278c5a91e12"/>
    <ds:schemaRef ds:uri="http://www.w3.org/XML/1998/namespace"/>
    <ds:schemaRef ds:uri="http://purl.org/dc/dcmitype/"/>
  </ds:schemaRefs>
</ds:datastoreItem>
</file>

<file path=customXml/itemProps3.xml><?xml version="1.0" encoding="utf-8"?>
<ds:datastoreItem xmlns:ds="http://schemas.openxmlformats.org/officeDocument/2006/customXml" ds:itemID="{EBC35CA5-4DD2-4A41-9987-3669B4E70DC4}">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Carelock, Jan</dc:creator>
  <keywords/>
  <dc:description/>
  <lastModifiedBy>Marsh, Dennis (L&amp;I/CWIA)</lastModifiedBy>
  <revision>5</revision>
  <dcterms:created xsi:type="dcterms:W3CDTF">2023-06-07T18:03:00.0000000Z</dcterms:created>
  <dcterms:modified xsi:type="dcterms:W3CDTF">2023-08-16T13:39:51.9392941Z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0x010100F56F0F604E4A564485879D344CE2F9F0</vt:lpwstr>
  </property>
</Properties>
</file>