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57DE5F" w14:textId="2F20AC38" w:rsidR="008E4C4C" w:rsidRPr="006C060F" w:rsidRDefault="00517735" w:rsidP="008E4C4C">
      <w:pPr>
        <w:jc w:val="center"/>
        <w:rPr>
          <w:rFonts w:ascii="Times New Roman" w:eastAsia="Times New Roman" w:hAnsi="Times New Roman"/>
          <w:b/>
          <w:sz w:val="24"/>
          <w:szCs w:val="24"/>
          <w:lang w:eastAsia="ja-JP"/>
        </w:rPr>
      </w:pPr>
      <w:r>
        <w:rPr>
          <w:rFonts w:ascii="Times New Roman" w:eastAsia="Times New Roman" w:hAnsi="Times New Roman"/>
          <w:b/>
          <w:sz w:val="24"/>
          <w:szCs w:val="24"/>
          <w:lang w:eastAsia="ja-JP"/>
        </w:rPr>
        <w:t xml:space="preserve">SOLICITATION </w:t>
      </w:r>
      <w:r w:rsidR="008E4C4C" w:rsidRPr="006C060F">
        <w:rPr>
          <w:rFonts w:ascii="Times New Roman" w:eastAsia="Times New Roman" w:hAnsi="Times New Roman"/>
          <w:b/>
          <w:sz w:val="24"/>
          <w:szCs w:val="24"/>
          <w:lang w:eastAsia="ja-JP"/>
        </w:rPr>
        <w:t>ADDENDUM # 1</w:t>
      </w:r>
    </w:p>
    <w:p w14:paraId="4A78A6AC" w14:textId="0B258E43" w:rsidR="006C060F" w:rsidRPr="006C060F" w:rsidRDefault="00517735" w:rsidP="00517735">
      <w:pPr>
        <w:pStyle w:val="Header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</w:t>
      </w:r>
      <w:r w:rsidR="007E1E8D">
        <w:rPr>
          <w:rFonts w:ascii="Times New Roman" w:hAnsi="Times New Roman"/>
          <w:b/>
          <w:sz w:val="24"/>
          <w:szCs w:val="24"/>
        </w:rPr>
        <w:t>TQ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7E1E8D">
        <w:rPr>
          <w:rFonts w:ascii="Times New Roman" w:hAnsi="Times New Roman"/>
          <w:b/>
          <w:sz w:val="24"/>
          <w:szCs w:val="24"/>
        </w:rPr>
        <w:t>4400029959</w:t>
      </w:r>
    </w:p>
    <w:p w14:paraId="119EED21" w14:textId="77777777" w:rsidR="008E4C4C" w:rsidRPr="00DA020D" w:rsidRDefault="008E4C4C" w:rsidP="008E4C4C">
      <w:pPr>
        <w:jc w:val="center"/>
        <w:rPr>
          <w:rFonts w:ascii="Times New Roman" w:hAnsi="Times New Roman"/>
          <w:b/>
          <w:spacing w:val="-1"/>
          <w:sz w:val="24"/>
          <w:szCs w:val="24"/>
        </w:rPr>
      </w:pPr>
    </w:p>
    <w:p w14:paraId="4EABB440" w14:textId="2C9E0127" w:rsidR="00517735" w:rsidRPr="000C3AD6" w:rsidRDefault="00517735" w:rsidP="008E4C4C">
      <w:pPr>
        <w:rPr>
          <w:rFonts w:ascii="Times New Roman" w:hAnsi="Times New Roman" w:cs="Times New Roman"/>
          <w:sz w:val="24"/>
          <w:szCs w:val="24"/>
        </w:rPr>
      </w:pPr>
      <w:r w:rsidRPr="000C3AD6">
        <w:rPr>
          <w:rFonts w:ascii="Times New Roman" w:hAnsi="Times New Roman" w:cs="Times New Roman"/>
          <w:sz w:val="24"/>
          <w:szCs w:val="24"/>
        </w:rPr>
        <w:t xml:space="preserve">Date:  June </w:t>
      </w:r>
      <w:r w:rsidR="00AC0FC0" w:rsidRPr="000C3AD6">
        <w:rPr>
          <w:rFonts w:ascii="Times New Roman" w:hAnsi="Times New Roman" w:cs="Times New Roman"/>
          <w:sz w:val="24"/>
          <w:szCs w:val="24"/>
        </w:rPr>
        <w:t>2</w:t>
      </w:r>
      <w:r w:rsidR="00742163">
        <w:rPr>
          <w:rFonts w:ascii="Times New Roman" w:hAnsi="Times New Roman" w:cs="Times New Roman"/>
          <w:sz w:val="24"/>
          <w:szCs w:val="24"/>
        </w:rPr>
        <w:t>8</w:t>
      </w:r>
      <w:r w:rsidRPr="000C3AD6">
        <w:rPr>
          <w:rFonts w:ascii="Times New Roman" w:hAnsi="Times New Roman" w:cs="Times New Roman"/>
          <w:sz w:val="24"/>
          <w:szCs w:val="24"/>
        </w:rPr>
        <w:t>, 2024</w:t>
      </w:r>
    </w:p>
    <w:p w14:paraId="25F41127" w14:textId="70B6A63F" w:rsidR="00517735" w:rsidRPr="000C3AD6" w:rsidRDefault="00517735" w:rsidP="008E4C4C">
      <w:pPr>
        <w:rPr>
          <w:rFonts w:ascii="Times New Roman" w:hAnsi="Times New Roman" w:cs="Times New Roman"/>
          <w:sz w:val="24"/>
          <w:szCs w:val="24"/>
        </w:rPr>
      </w:pPr>
      <w:r w:rsidRPr="000C3AD6">
        <w:rPr>
          <w:rFonts w:ascii="Times New Roman" w:hAnsi="Times New Roman" w:cs="Times New Roman"/>
          <w:sz w:val="24"/>
          <w:szCs w:val="24"/>
        </w:rPr>
        <w:t xml:space="preserve">Subject: </w:t>
      </w:r>
      <w:r w:rsidR="007E1E8D" w:rsidRPr="000C3AD6">
        <w:rPr>
          <w:rFonts w:ascii="Times New Roman" w:hAnsi="Times New Roman" w:cs="Times New Roman"/>
          <w:sz w:val="24"/>
          <w:szCs w:val="24"/>
        </w:rPr>
        <w:t>SWIF Security and Surveillance</w:t>
      </w:r>
    </w:p>
    <w:p w14:paraId="57CE0071" w14:textId="45FCB73D" w:rsidR="00517735" w:rsidRPr="000C3AD6" w:rsidRDefault="00517735" w:rsidP="008E4C4C">
      <w:pPr>
        <w:rPr>
          <w:rFonts w:ascii="Times New Roman" w:hAnsi="Times New Roman" w:cs="Times New Roman"/>
          <w:sz w:val="24"/>
          <w:szCs w:val="24"/>
        </w:rPr>
      </w:pPr>
      <w:r w:rsidRPr="000C3AD6">
        <w:rPr>
          <w:rFonts w:ascii="Times New Roman" w:hAnsi="Times New Roman" w:cs="Times New Roman"/>
          <w:sz w:val="24"/>
          <w:szCs w:val="24"/>
        </w:rPr>
        <w:t xml:space="preserve">Due Date:  </w:t>
      </w:r>
      <w:r w:rsidR="007E1E8D" w:rsidRPr="000C3AD6">
        <w:rPr>
          <w:rFonts w:ascii="Times New Roman" w:hAnsi="Times New Roman" w:cs="Times New Roman"/>
          <w:sz w:val="24"/>
          <w:szCs w:val="24"/>
        </w:rPr>
        <w:t>December</w:t>
      </w:r>
      <w:r w:rsidRPr="000C3AD6">
        <w:rPr>
          <w:rFonts w:ascii="Times New Roman" w:hAnsi="Times New Roman" w:cs="Times New Roman"/>
          <w:sz w:val="24"/>
          <w:szCs w:val="24"/>
        </w:rPr>
        <w:t xml:space="preserve"> </w:t>
      </w:r>
      <w:r w:rsidR="007E1E8D" w:rsidRPr="000C3AD6">
        <w:rPr>
          <w:rFonts w:ascii="Times New Roman" w:hAnsi="Times New Roman" w:cs="Times New Roman"/>
          <w:sz w:val="24"/>
          <w:szCs w:val="24"/>
        </w:rPr>
        <w:t>31</w:t>
      </w:r>
      <w:r w:rsidRPr="000C3AD6">
        <w:rPr>
          <w:rFonts w:ascii="Times New Roman" w:hAnsi="Times New Roman" w:cs="Times New Roman"/>
          <w:sz w:val="24"/>
          <w:szCs w:val="24"/>
        </w:rPr>
        <w:t xml:space="preserve">, </w:t>
      </w:r>
      <w:r w:rsidR="007E1E8D" w:rsidRPr="000C3AD6">
        <w:rPr>
          <w:rFonts w:ascii="Times New Roman" w:hAnsi="Times New Roman" w:cs="Times New Roman"/>
          <w:sz w:val="24"/>
          <w:szCs w:val="24"/>
        </w:rPr>
        <w:t>9999</w:t>
      </w:r>
    </w:p>
    <w:p w14:paraId="18FBB9E5" w14:textId="115A6AED" w:rsidR="008E4C4C" w:rsidRPr="000C3AD6" w:rsidRDefault="00517735" w:rsidP="008E4C4C">
      <w:pPr>
        <w:rPr>
          <w:rFonts w:ascii="Times New Roman" w:hAnsi="Times New Roman" w:cs="Times New Roman"/>
          <w:sz w:val="24"/>
          <w:szCs w:val="24"/>
        </w:rPr>
      </w:pPr>
      <w:r w:rsidRPr="000C3AD6">
        <w:rPr>
          <w:rFonts w:ascii="Times New Roman" w:hAnsi="Times New Roman" w:cs="Times New Roman"/>
          <w:sz w:val="24"/>
          <w:szCs w:val="24"/>
        </w:rPr>
        <w:t>To all suppliers t</w:t>
      </w:r>
      <w:r w:rsidR="008E4C4C" w:rsidRPr="000C3AD6">
        <w:rPr>
          <w:rFonts w:ascii="Times New Roman" w:hAnsi="Times New Roman" w:cs="Times New Roman"/>
          <w:sz w:val="24"/>
          <w:szCs w:val="24"/>
        </w:rPr>
        <w:t xml:space="preserve">his addendum #1 is to provide answers to the submitted potential Offeror questions to be posted to the DGS website, </w:t>
      </w:r>
      <w:hyperlink r:id="rId7">
        <w:r w:rsidR="008E4C4C" w:rsidRPr="000C3AD6">
          <w:rPr>
            <w:rStyle w:val="Hyperlink"/>
            <w:rFonts w:ascii="Times New Roman" w:hAnsi="Times New Roman" w:cs="Times New Roman"/>
            <w:sz w:val="24"/>
            <w:szCs w:val="24"/>
          </w:rPr>
          <w:t>http://www.emarketplace.state.pa.us/Search.aspx</w:t>
        </w:r>
      </w:hyperlink>
      <w:r w:rsidRPr="000C3AD6">
        <w:rPr>
          <w:rFonts w:ascii="Times New Roman" w:hAnsi="Times New Roman" w:cs="Times New Roman"/>
          <w:sz w:val="24"/>
          <w:szCs w:val="24"/>
        </w:rPr>
        <w:t xml:space="preserve">.  </w:t>
      </w:r>
      <w:r w:rsidRPr="000C3AD6">
        <w:rPr>
          <w:rStyle w:val="ui-provider"/>
          <w:rFonts w:ascii="Times New Roman" w:hAnsi="Times New Roman" w:cs="Times New Roman"/>
          <w:sz w:val="24"/>
          <w:szCs w:val="24"/>
        </w:rPr>
        <w:t>Questions were submitted via the DLI Procurement  resource email account: </w:t>
      </w:r>
      <w:hyperlink r:id="rId8" w:tgtFrame="_blank" w:tooltip="mailto:ra-li-oit-bas-procur@pa.gov" w:history="1">
        <w:r w:rsidRPr="000C3AD6">
          <w:rPr>
            <w:rStyle w:val="Hyperlink"/>
            <w:rFonts w:ascii="Times New Roman" w:hAnsi="Times New Roman" w:cs="Times New Roman"/>
            <w:sz w:val="24"/>
            <w:szCs w:val="24"/>
          </w:rPr>
          <w:t>RA-li-OIT-BAS-Procur@pa.gov</w:t>
        </w:r>
      </w:hyperlink>
      <w:r w:rsidRPr="000C3AD6">
        <w:rPr>
          <w:rStyle w:val="ui-provider"/>
          <w:rFonts w:ascii="Times New Roman" w:hAnsi="Times New Roman" w:cs="Times New Roman"/>
          <w:sz w:val="24"/>
          <w:szCs w:val="24"/>
        </w:rPr>
        <w:t>.  The questions and approved answers are as follows below:</w:t>
      </w:r>
    </w:p>
    <w:p w14:paraId="761CB7F9" w14:textId="77777777" w:rsidR="008E4C4C" w:rsidRPr="000C3AD6" w:rsidRDefault="008E4C4C" w:rsidP="008E4C4C">
      <w:pPr>
        <w:rPr>
          <w:rFonts w:ascii="Times New Roman" w:hAnsi="Times New Roman" w:cs="Times New Roman"/>
          <w:sz w:val="24"/>
          <w:szCs w:val="24"/>
          <w:u w:val="single"/>
        </w:rPr>
      </w:pPr>
      <w:r w:rsidRPr="000C3AD6">
        <w:rPr>
          <w:rFonts w:ascii="Times New Roman" w:hAnsi="Times New Roman" w:cs="Times New Roman"/>
          <w:sz w:val="24"/>
          <w:szCs w:val="24"/>
          <w:u w:val="single"/>
        </w:rPr>
        <w:t xml:space="preserve">Addendum Key: </w:t>
      </w:r>
    </w:p>
    <w:p w14:paraId="46CACF8E" w14:textId="77777777" w:rsidR="008E4C4C" w:rsidRPr="000C3AD6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0C3AD6">
        <w:rPr>
          <w:rFonts w:ascii="Times New Roman" w:hAnsi="Times New Roman"/>
          <w:sz w:val="24"/>
          <w:szCs w:val="24"/>
        </w:rPr>
        <w:t xml:space="preserve">The </w:t>
      </w:r>
      <w:r w:rsidRPr="000C3AD6">
        <w:rPr>
          <w:rFonts w:ascii="Times New Roman" w:hAnsi="Times New Roman"/>
          <w:b/>
          <w:sz w:val="24"/>
          <w:szCs w:val="24"/>
        </w:rPr>
        <w:t>questions</w:t>
      </w:r>
      <w:r w:rsidRPr="000C3AD6">
        <w:rPr>
          <w:rFonts w:ascii="Times New Roman" w:hAnsi="Times New Roman"/>
          <w:sz w:val="24"/>
          <w:szCs w:val="24"/>
        </w:rPr>
        <w:t xml:space="preserve"> are marked in </w:t>
      </w:r>
      <w:r w:rsidRPr="000C3AD6">
        <w:rPr>
          <w:rFonts w:ascii="Times New Roman" w:hAnsi="Times New Roman"/>
          <w:b/>
          <w:sz w:val="24"/>
          <w:szCs w:val="24"/>
        </w:rPr>
        <w:t>bold</w:t>
      </w:r>
      <w:r w:rsidRPr="000C3AD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0C3AD6">
        <w:rPr>
          <w:rFonts w:ascii="Times New Roman" w:hAnsi="Times New Roman"/>
          <w:sz w:val="24"/>
          <w:szCs w:val="24"/>
        </w:rPr>
        <w:t>and;</w:t>
      </w:r>
      <w:proofErr w:type="gramEnd"/>
    </w:p>
    <w:p w14:paraId="6D895D6A" w14:textId="77777777" w:rsidR="008E4C4C" w:rsidRPr="000C3AD6" w:rsidRDefault="008E4C4C" w:rsidP="008E4C4C">
      <w:pPr>
        <w:pStyle w:val="ListParagraph"/>
        <w:numPr>
          <w:ilvl w:val="0"/>
          <w:numId w:val="1"/>
        </w:numPr>
        <w:contextualSpacing/>
        <w:rPr>
          <w:rFonts w:ascii="Times New Roman" w:hAnsi="Times New Roman"/>
          <w:sz w:val="24"/>
          <w:szCs w:val="24"/>
        </w:rPr>
      </w:pPr>
      <w:r w:rsidRPr="000C3AD6">
        <w:rPr>
          <w:rFonts w:ascii="Times New Roman" w:hAnsi="Times New Roman"/>
          <w:sz w:val="24"/>
          <w:szCs w:val="24"/>
        </w:rPr>
        <w:t>(a) =the approved answer(s)</w:t>
      </w:r>
    </w:p>
    <w:p w14:paraId="49D19BC0" w14:textId="77777777" w:rsidR="008E4C4C" w:rsidRPr="000C3AD6" w:rsidRDefault="008E4C4C" w:rsidP="008E4C4C">
      <w:pPr>
        <w:pStyle w:val="ListParagraph"/>
        <w:rPr>
          <w:rFonts w:ascii="Times New Roman" w:hAnsi="Times New Roman"/>
          <w:sz w:val="24"/>
          <w:szCs w:val="24"/>
        </w:rPr>
      </w:pPr>
    </w:p>
    <w:p w14:paraId="0950F27D" w14:textId="77777777" w:rsidR="008E4C4C" w:rsidRPr="000C3AD6" w:rsidRDefault="008E4C4C" w:rsidP="008E4C4C">
      <w:pPr>
        <w:pStyle w:val="ListParagraph"/>
        <w:rPr>
          <w:rFonts w:ascii="Times New Roman" w:hAnsi="Times New Roman"/>
          <w:sz w:val="24"/>
          <w:szCs w:val="24"/>
        </w:rPr>
      </w:pPr>
    </w:p>
    <w:p w14:paraId="37BE9E55" w14:textId="76048C0F" w:rsidR="006C060F" w:rsidRPr="000C3AD6" w:rsidRDefault="008E4C4C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AD6">
        <w:rPr>
          <w:rFonts w:ascii="Times New Roman" w:hAnsi="Times New Roman" w:cs="Times New Roman"/>
          <w:b/>
          <w:sz w:val="24"/>
          <w:szCs w:val="24"/>
          <w:u w:val="single"/>
        </w:rPr>
        <w:t xml:space="preserve">QUESTION #1:  </w:t>
      </w:r>
    </w:p>
    <w:p w14:paraId="19C9ABD4" w14:textId="5F18B570" w:rsidR="00AC0FC0" w:rsidRPr="000C3AD6" w:rsidRDefault="007E1E8D" w:rsidP="00064984">
      <w:pPr>
        <w:rPr>
          <w:rFonts w:ascii="Times New Roman" w:hAnsi="Times New Roman" w:cs="Times New Roman"/>
          <w:bCs/>
          <w:sz w:val="24"/>
          <w:szCs w:val="24"/>
        </w:rPr>
      </w:pPr>
      <w:r w:rsidRPr="000C3AD6">
        <w:rPr>
          <w:rFonts w:ascii="Times New Roman" w:hAnsi="Times New Roman" w:cs="Times New Roman"/>
          <w:bCs/>
          <w:sz w:val="24"/>
          <w:szCs w:val="24"/>
        </w:rPr>
        <w:t>What is the due date of the solicitation?</w:t>
      </w:r>
    </w:p>
    <w:p w14:paraId="3142EBA4" w14:textId="7DB562D8" w:rsidR="00CD43D3" w:rsidRPr="000C3AD6" w:rsidRDefault="00F368DB" w:rsidP="00A921C1">
      <w:pPr>
        <w:pStyle w:val="ListParagraph"/>
        <w:numPr>
          <w:ilvl w:val="0"/>
          <w:numId w:val="9"/>
        </w:numPr>
        <w:rPr>
          <w:rFonts w:ascii="Times New Roman" w:hAnsi="Times New Roman"/>
          <w:bCs/>
          <w:sz w:val="24"/>
          <w:szCs w:val="24"/>
        </w:rPr>
      </w:pPr>
      <w:r w:rsidRPr="000C3AD6">
        <w:rPr>
          <w:rFonts w:ascii="Times New Roman" w:hAnsi="Times New Roman"/>
          <w:bCs/>
          <w:sz w:val="24"/>
          <w:szCs w:val="24"/>
        </w:rPr>
        <w:t xml:space="preserve">These contracts </w:t>
      </w:r>
      <w:r w:rsidR="00691217" w:rsidRPr="000C3AD6">
        <w:rPr>
          <w:rFonts w:ascii="Times New Roman" w:hAnsi="Times New Roman"/>
          <w:bCs/>
          <w:sz w:val="24"/>
          <w:szCs w:val="24"/>
        </w:rPr>
        <w:t>will now have an evergreen term</w:t>
      </w:r>
      <w:r w:rsidRPr="000C3AD6">
        <w:rPr>
          <w:rFonts w:ascii="Times New Roman" w:hAnsi="Times New Roman"/>
          <w:bCs/>
          <w:sz w:val="24"/>
          <w:szCs w:val="24"/>
        </w:rPr>
        <w:t xml:space="preserve">, </w:t>
      </w:r>
      <w:r w:rsidR="00691217" w:rsidRPr="000C3AD6">
        <w:rPr>
          <w:rFonts w:ascii="Times New Roman" w:hAnsi="Times New Roman"/>
          <w:bCs/>
          <w:sz w:val="24"/>
          <w:szCs w:val="24"/>
        </w:rPr>
        <w:t>meaning the contract themselves will not expire</w:t>
      </w:r>
      <w:r w:rsidR="000C3AD6" w:rsidRPr="000C3AD6">
        <w:rPr>
          <w:rFonts w:ascii="Times New Roman" w:hAnsi="Times New Roman"/>
          <w:bCs/>
          <w:sz w:val="24"/>
          <w:szCs w:val="24"/>
        </w:rPr>
        <w:t>.  T</w:t>
      </w:r>
      <w:r w:rsidR="00691217" w:rsidRPr="000C3AD6">
        <w:rPr>
          <w:rFonts w:ascii="Times New Roman" w:hAnsi="Times New Roman"/>
          <w:bCs/>
          <w:sz w:val="24"/>
          <w:szCs w:val="24"/>
        </w:rPr>
        <w:t xml:space="preserve">he </w:t>
      </w:r>
      <w:r w:rsidR="000C3AD6" w:rsidRPr="000C3AD6">
        <w:rPr>
          <w:rFonts w:ascii="Times New Roman" w:hAnsi="Times New Roman"/>
          <w:bCs/>
          <w:sz w:val="24"/>
          <w:szCs w:val="24"/>
        </w:rPr>
        <w:t xml:space="preserve">Department of Labor and Industry will </w:t>
      </w:r>
      <w:r w:rsidR="00691217" w:rsidRPr="000C3AD6">
        <w:rPr>
          <w:rFonts w:ascii="Times New Roman" w:hAnsi="Times New Roman"/>
          <w:bCs/>
          <w:sz w:val="24"/>
          <w:szCs w:val="24"/>
        </w:rPr>
        <w:t xml:space="preserve">issue a Request for Quote (RFQ) to establish pricing </w:t>
      </w:r>
      <w:r w:rsidR="000C3AD6" w:rsidRPr="000C3AD6">
        <w:rPr>
          <w:rFonts w:ascii="Times New Roman" w:hAnsi="Times New Roman"/>
          <w:bCs/>
          <w:sz w:val="24"/>
          <w:szCs w:val="24"/>
        </w:rPr>
        <w:t>for a period of performance dictated by the State Workers’ Insurance Fund (SWIF)</w:t>
      </w:r>
      <w:r w:rsidR="000C3AD6">
        <w:rPr>
          <w:rFonts w:ascii="Times New Roman" w:hAnsi="Times New Roman"/>
          <w:bCs/>
          <w:sz w:val="24"/>
          <w:szCs w:val="24"/>
        </w:rPr>
        <w:t xml:space="preserve"> and in accordance with the Invitation to Qualify (ITQ) bidding thresholds</w:t>
      </w:r>
      <w:r w:rsidR="000C3AD6" w:rsidRPr="000C3AD6">
        <w:rPr>
          <w:rFonts w:ascii="Times New Roman" w:hAnsi="Times New Roman"/>
          <w:bCs/>
          <w:sz w:val="24"/>
          <w:szCs w:val="24"/>
        </w:rPr>
        <w:t xml:space="preserve">.  </w:t>
      </w:r>
      <w:r w:rsidR="000C3AD6">
        <w:rPr>
          <w:rFonts w:ascii="Times New Roman" w:hAnsi="Times New Roman"/>
          <w:bCs/>
          <w:sz w:val="24"/>
          <w:szCs w:val="24"/>
        </w:rPr>
        <w:t>Contracted s</w:t>
      </w:r>
      <w:r w:rsidR="000C3AD6" w:rsidRPr="000C3AD6">
        <w:rPr>
          <w:rFonts w:ascii="Times New Roman" w:hAnsi="Times New Roman"/>
          <w:bCs/>
          <w:sz w:val="24"/>
          <w:szCs w:val="24"/>
        </w:rPr>
        <w:t xml:space="preserve">ervices </w:t>
      </w:r>
      <w:r w:rsidR="000C3AD6">
        <w:rPr>
          <w:rFonts w:ascii="Times New Roman" w:hAnsi="Times New Roman"/>
          <w:bCs/>
          <w:sz w:val="24"/>
          <w:szCs w:val="24"/>
        </w:rPr>
        <w:t>shall only begin</w:t>
      </w:r>
      <w:r w:rsidR="000C3AD6" w:rsidRPr="000C3AD6">
        <w:rPr>
          <w:rFonts w:ascii="Times New Roman" w:hAnsi="Times New Roman"/>
          <w:bCs/>
          <w:sz w:val="24"/>
          <w:szCs w:val="24"/>
        </w:rPr>
        <w:t xml:space="preserve"> </w:t>
      </w:r>
      <w:r w:rsidR="000C3AD6">
        <w:rPr>
          <w:rFonts w:ascii="Times New Roman" w:hAnsi="Times New Roman"/>
          <w:bCs/>
          <w:sz w:val="24"/>
          <w:szCs w:val="24"/>
        </w:rPr>
        <w:t>upon notice to proceed either through the issuance of a</w:t>
      </w:r>
      <w:r w:rsidR="000C3AD6" w:rsidRPr="000C3AD6">
        <w:rPr>
          <w:rFonts w:ascii="Times New Roman" w:hAnsi="Times New Roman"/>
          <w:bCs/>
          <w:sz w:val="24"/>
          <w:szCs w:val="24"/>
        </w:rPr>
        <w:t xml:space="preserve"> </w:t>
      </w:r>
      <w:r w:rsidRPr="000C3AD6">
        <w:rPr>
          <w:rFonts w:ascii="Times New Roman" w:hAnsi="Times New Roman"/>
          <w:bCs/>
          <w:sz w:val="24"/>
          <w:szCs w:val="24"/>
        </w:rPr>
        <w:t xml:space="preserve">Purchase Order or equivalent payment encumbrance.  </w:t>
      </w:r>
    </w:p>
    <w:p w14:paraId="473C4D0E" w14:textId="77777777" w:rsidR="00691217" w:rsidRPr="000C3AD6" w:rsidRDefault="00691217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77C83EFF" w14:textId="37AB71DF" w:rsidR="00AC0FC0" w:rsidRPr="000C3AD6" w:rsidRDefault="00CD43D3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AD6">
        <w:rPr>
          <w:rFonts w:ascii="Times New Roman" w:hAnsi="Times New Roman" w:cs="Times New Roman"/>
          <w:b/>
          <w:sz w:val="24"/>
          <w:szCs w:val="24"/>
          <w:u w:val="single"/>
        </w:rPr>
        <w:t>QUESTION #2:</w:t>
      </w:r>
    </w:p>
    <w:p w14:paraId="35085ED6" w14:textId="14891C47" w:rsidR="00B106ED" w:rsidRPr="000C3AD6" w:rsidRDefault="00B106ED" w:rsidP="00064984">
      <w:pPr>
        <w:rPr>
          <w:rFonts w:ascii="Times New Roman" w:hAnsi="Times New Roman" w:cs="Times New Roman"/>
          <w:bCs/>
          <w:sz w:val="24"/>
          <w:szCs w:val="24"/>
        </w:rPr>
      </w:pPr>
      <w:r w:rsidRPr="000C3AD6">
        <w:rPr>
          <w:rFonts w:ascii="Times New Roman" w:hAnsi="Times New Roman" w:cs="Times New Roman"/>
          <w:bCs/>
          <w:sz w:val="24"/>
          <w:szCs w:val="24"/>
        </w:rPr>
        <w:t>If we are already listed as a supplier, do we need to update our requirements?  If the answer is Yes, how do we do it?</w:t>
      </w:r>
    </w:p>
    <w:p w14:paraId="6810EB34" w14:textId="58B56878" w:rsidR="001205DE" w:rsidRPr="001205DE" w:rsidRDefault="00F927B2" w:rsidP="000572F3">
      <w:pPr>
        <w:pStyle w:val="ListParagraph"/>
        <w:numPr>
          <w:ilvl w:val="0"/>
          <w:numId w:val="11"/>
        </w:numPr>
        <w:rPr>
          <w:rFonts w:ascii="Times New Roman" w:hAnsi="Times New Roman"/>
          <w:b/>
          <w:sz w:val="24"/>
          <w:szCs w:val="24"/>
          <w:u w:val="single"/>
        </w:rPr>
      </w:pPr>
      <w:r w:rsidRPr="001205DE">
        <w:rPr>
          <w:rFonts w:ascii="Times New Roman" w:hAnsi="Times New Roman"/>
          <w:bCs/>
          <w:sz w:val="24"/>
          <w:szCs w:val="24"/>
        </w:rPr>
        <w:t>To qualify for an award new and existing suppliers are required to upload the completed ITQ experience form into Jaggaer</w:t>
      </w:r>
      <w:r w:rsidR="001205DE" w:rsidRPr="001205DE">
        <w:rPr>
          <w:rFonts w:ascii="Times New Roman" w:hAnsi="Times New Roman"/>
          <w:bCs/>
          <w:sz w:val="24"/>
          <w:szCs w:val="24"/>
        </w:rPr>
        <w:t xml:space="preserve">.  Use this link for an end user procedure on how to Pre-Qualify as an ITQ Supplier.  </w:t>
      </w:r>
    </w:p>
    <w:p w14:paraId="3EAB5E0A" w14:textId="77777777" w:rsidR="003C45F3" w:rsidRDefault="003C45F3" w:rsidP="001205DE">
      <w:pPr>
        <w:ind w:firstLine="360"/>
      </w:pPr>
    </w:p>
    <w:p w14:paraId="07E44838" w14:textId="40560284" w:rsidR="001205DE" w:rsidRDefault="00742163" w:rsidP="001205DE">
      <w:pPr>
        <w:ind w:firstLine="360"/>
      </w:pPr>
      <w:hyperlink r:id="rId9" w:history="1">
        <w:r w:rsidR="001205DE">
          <w:rPr>
            <w:rStyle w:val="Hyperlink"/>
          </w:rPr>
          <w:t>Pre-Qualifying1 as an ITQ Supplier in JAGGAER.pdf (pa.gov)</w:t>
        </w:r>
      </w:hyperlink>
    </w:p>
    <w:p w14:paraId="6FB4DB84" w14:textId="31C5AF56" w:rsidR="00CD43D3" w:rsidRPr="000C3AD6" w:rsidRDefault="00CD43D3" w:rsidP="0006498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C3AD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QUESTION #3:</w:t>
      </w:r>
    </w:p>
    <w:p w14:paraId="392DB034" w14:textId="608402CB" w:rsidR="00A921C1" w:rsidRPr="000C3AD6" w:rsidRDefault="00A921C1" w:rsidP="00064984">
      <w:pPr>
        <w:rPr>
          <w:rFonts w:ascii="Times New Roman" w:hAnsi="Times New Roman" w:cs="Times New Roman"/>
          <w:bCs/>
          <w:sz w:val="24"/>
          <w:szCs w:val="24"/>
        </w:rPr>
      </w:pPr>
      <w:r w:rsidRPr="000C3AD6">
        <w:rPr>
          <w:rFonts w:ascii="Times New Roman" w:hAnsi="Times New Roman" w:cs="Times New Roman"/>
          <w:bCs/>
          <w:sz w:val="24"/>
          <w:szCs w:val="24"/>
        </w:rPr>
        <w:t>We logged into our Jaggaer Commonwealth of Pennsylvania Supplier Management System and could not find anything related to this opportunity.  Can you please help direct us to find it?</w:t>
      </w:r>
    </w:p>
    <w:p w14:paraId="363E5A75" w14:textId="53B97C41" w:rsidR="008902F9" w:rsidRPr="001205DE" w:rsidRDefault="001205DE" w:rsidP="001205DE">
      <w:pPr>
        <w:pStyle w:val="ListParagraph"/>
        <w:numPr>
          <w:ilvl w:val="0"/>
          <w:numId w:val="12"/>
        </w:numPr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This </w:t>
      </w:r>
      <w:r w:rsidR="003C45F3">
        <w:rPr>
          <w:rFonts w:ascii="Times New Roman" w:hAnsi="Times New Roman"/>
          <w:bCs/>
          <w:sz w:val="24"/>
          <w:szCs w:val="24"/>
        </w:rPr>
        <w:t xml:space="preserve">solicitation is to initially </w:t>
      </w:r>
      <w:r>
        <w:rPr>
          <w:rFonts w:ascii="Times New Roman" w:hAnsi="Times New Roman"/>
          <w:bCs/>
          <w:sz w:val="24"/>
          <w:szCs w:val="24"/>
        </w:rPr>
        <w:t>qualify suppliers</w:t>
      </w:r>
      <w:r w:rsidR="003C45F3">
        <w:rPr>
          <w:rFonts w:ascii="Times New Roman" w:hAnsi="Times New Roman"/>
          <w:bCs/>
          <w:sz w:val="24"/>
          <w:szCs w:val="24"/>
        </w:rPr>
        <w:t xml:space="preserve"> under the product categories of supplier choice.  T</w:t>
      </w:r>
      <w:r w:rsidRPr="000C3AD6">
        <w:rPr>
          <w:rFonts w:ascii="Times New Roman" w:hAnsi="Times New Roman"/>
          <w:bCs/>
          <w:sz w:val="24"/>
          <w:szCs w:val="24"/>
        </w:rPr>
        <w:t>he Department of Labor and Industry will issue a Request for Quote (RFQ) to establish pricing for a period of performance dictated by the State Workers’ Insurance Fund (SWIF)</w:t>
      </w:r>
      <w:r>
        <w:rPr>
          <w:rFonts w:ascii="Times New Roman" w:hAnsi="Times New Roman"/>
          <w:bCs/>
          <w:sz w:val="24"/>
          <w:szCs w:val="24"/>
        </w:rPr>
        <w:t xml:space="preserve"> and in accordance with the Invitation to Qualify (ITQ) bidding thresholds</w:t>
      </w:r>
      <w:r w:rsidRPr="000C3AD6">
        <w:rPr>
          <w:rFonts w:ascii="Times New Roman" w:hAnsi="Times New Roman"/>
          <w:bCs/>
          <w:sz w:val="24"/>
          <w:szCs w:val="24"/>
        </w:rPr>
        <w:t xml:space="preserve">.  </w:t>
      </w:r>
      <w:r>
        <w:rPr>
          <w:rFonts w:ascii="Times New Roman" w:hAnsi="Times New Roman"/>
          <w:bCs/>
          <w:sz w:val="24"/>
          <w:szCs w:val="24"/>
        </w:rPr>
        <w:t xml:space="preserve"> </w:t>
      </w:r>
    </w:p>
    <w:p w14:paraId="4DBC18C9" w14:textId="77777777" w:rsidR="001205DE" w:rsidRPr="000C3AD6" w:rsidRDefault="001205DE">
      <w:pPr>
        <w:rPr>
          <w:rFonts w:ascii="Times New Roman" w:hAnsi="Times New Roman" w:cs="Times New Roman"/>
          <w:bCs/>
          <w:sz w:val="24"/>
          <w:szCs w:val="24"/>
        </w:rPr>
      </w:pPr>
    </w:p>
    <w:sectPr w:rsidR="001205DE" w:rsidRPr="000C3AD6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AC30F8" w14:textId="77777777" w:rsidR="008E4C4C" w:rsidRDefault="008E4C4C" w:rsidP="008E4C4C">
      <w:pPr>
        <w:spacing w:after="0" w:line="240" w:lineRule="auto"/>
      </w:pPr>
      <w:r>
        <w:separator/>
      </w:r>
    </w:p>
  </w:endnote>
  <w:endnote w:type="continuationSeparator" w:id="0">
    <w:p w14:paraId="7D86EAFD" w14:textId="77777777" w:rsidR="008E4C4C" w:rsidRDefault="008E4C4C" w:rsidP="008E4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E9B889" w14:textId="77777777" w:rsidR="008E4C4C" w:rsidRDefault="008E4C4C" w:rsidP="008E4C4C">
      <w:pPr>
        <w:spacing w:after="0" w:line="240" w:lineRule="auto"/>
      </w:pPr>
      <w:r>
        <w:separator/>
      </w:r>
    </w:p>
  </w:footnote>
  <w:footnote w:type="continuationSeparator" w:id="0">
    <w:p w14:paraId="4631374F" w14:textId="77777777" w:rsidR="008E4C4C" w:rsidRDefault="008E4C4C" w:rsidP="008E4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6FDC18" w14:textId="132FD3FD" w:rsidR="00517735" w:rsidRDefault="00517735">
    <w:pPr>
      <w:pStyle w:val="Header"/>
    </w:pPr>
    <w:r>
      <w:rPr>
        <w:noProof/>
      </w:rPr>
      <w:drawing>
        <wp:inline distT="0" distB="0" distL="0" distR="0" wp14:anchorId="631E276C" wp14:editId="6CB37F87">
          <wp:extent cx="3105150" cy="56197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05150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0205AA" w14:textId="77777777" w:rsidR="00517735" w:rsidRDefault="005177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385AB4"/>
    <w:multiLevelType w:val="hybridMultilevel"/>
    <w:tmpl w:val="071897BA"/>
    <w:lvl w:ilvl="0" w:tplc="C0FC0DBA">
      <w:start w:val="1"/>
      <w:numFmt w:val="lowerLetter"/>
      <w:lvlText w:val="(%1)"/>
      <w:lvlJc w:val="left"/>
      <w:pPr>
        <w:ind w:left="81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" w15:restartNumberingAfterBreak="0">
    <w:nsid w:val="19EF28DE"/>
    <w:multiLevelType w:val="hybridMultilevel"/>
    <w:tmpl w:val="3A2871E0"/>
    <w:lvl w:ilvl="0" w:tplc="50F0820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306117"/>
    <w:multiLevelType w:val="hybridMultilevel"/>
    <w:tmpl w:val="E81893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61C09"/>
    <w:multiLevelType w:val="hybridMultilevel"/>
    <w:tmpl w:val="E12AA720"/>
    <w:lvl w:ilvl="0" w:tplc="A080D37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BF3AB9"/>
    <w:multiLevelType w:val="hybridMultilevel"/>
    <w:tmpl w:val="07B6404C"/>
    <w:lvl w:ilvl="0" w:tplc="C0180FFE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E20544"/>
    <w:multiLevelType w:val="hybridMultilevel"/>
    <w:tmpl w:val="C0365736"/>
    <w:lvl w:ilvl="0" w:tplc="7444C84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25EF0"/>
    <w:multiLevelType w:val="hybridMultilevel"/>
    <w:tmpl w:val="363AA7F6"/>
    <w:lvl w:ilvl="0" w:tplc="4552C8C2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1CE1D20"/>
    <w:multiLevelType w:val="hybridMultilevel"/>
    <w:tmpl w:val="146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66A71E3"/>
    <w:multiLevelType w:val="hybridMultilevel"/>
    <w:tmpl w:val="21C2590C"/>
    <w:lvl w:ilvl="0" w:tplc="1E4A5FB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C002FAF"/>
    <w:multiLevelType w:val="hybridMultilevel"/>
    <w:tmpl w:val="8878DFFA"/>
    <w:lvl w:ilvl="0" w:tplc="5CE4110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EF05A7"/>
    <w:multiLevelType w:val="hybridMultilevel"/>
    <w:tmpl w:val="BF940D94"/>
    <w:lvl w:ilvl="0" w:tplc="E7F0680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12283E"/>
    <w:multiLevelType w:val="hybridMultilevel"/>
    <w:tmpl w:val="AC944F7A"/>
    <w:lvl w:ilvl="0" w:tplc="D2A803A8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1135910">
    <w:abstractNumId w:val="7"/>
  </w:num>
  <w:num w:numId="2" w16cid:durableId="1335377607">
    <w:abstractNumId w:val="4"/>
  </w:num>
  <w:num w:numId="3" w16cid:durableId="1978605783">
    <w:abstractNumId w:val="3"/>
  </w:num>
  <w:num w:numId="4" w16cid:durableId="647629392">
    <w:abstractNumId w:val="0"/>
  </w:num>
  <w:num w:numId="5" w16cid:durableId="2122723736">
    <w:abstractNumId w:val="2"/>
  </w:num>
  <w:num w:numId="6" w16cid:durableId="1548223080">
    <w:abstractNumId w:val="1"/>
  </w:num>
  <w:num w:numId="7" w16cid:durableId="502744513">
    <w:abstractNumId w:val="6"/>
  </w:num>
  <w:num w:numId="8" w16cid:durableId="1603345305">
    <w:abstractNumId w:val="11"/>
  </w:num>
  <w:num w:numId="9" w16cid:durableId="1423798120">
    <w:abstractNumId w:val="9"/>
  </w:num>
  <w:num w:numId="10" w16cid:durableId="1510440137">
    <w:abstractNumId w:val="8"/>
  </w:num>
  <w:num w:numId="11" w16cid:durableId="1477603209">
    <w:abstractNumId w:val="5"/>
  </w:num>
  <w:num w:numId="12" w16cid:durableId="1324101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32F5"/>
    <w:rsid w:val="00064984"/>
    <w:rsid w:val="000C3AD6"/>
    <w:rsid w:val="001205DE"/>
    <w:rsid w:val="001373CA"/>
    <w:rsid w:val="003C45F3"/>
    <w:rsid w:val="005013C7"/>
    <w:rsid w:val="00517735"/>
    <w:rsid w:val="00547C85"/>
    <w:rsid w:val="006155F0"/>
    <w:rsid w:val="00691217"/>
    <w:rsid w:val="006C060F"/>
    <w:rsid w:val="006D32F5"/>
    <w:rsid w:val="00742163"/>
    <w:rsid w:val="007E1E8D"/>
    <w:rsid w:val="00863640"/>
    <w:rsid w:val="008902F9"/>
    <w:rsid w:val="008C0FE7"/>
    <w:rsid w:val="008E4C4C"/>
    <w:rsid w:val="00A921C1"/>
    <w:rsid w:val="00AC0FC0"/>
    <w:rsid w:val="00AC4460"/>
    <w:rsid w:val="00B106ED"/>
    <w:rsid w:val="00B26EDF"/>
    <w:rsid w:val="00CD43D3"/>
    <w:rsid w:val="00EF40A0"/>
    <w:rsid w:val="00F368DB"/>
    <w:rsid w:val="00F927B2"/>
    <w:rsid w:val="00FD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F14A27"/>
  <w15:chartTrackingRefBased/>
  <w15:docId w15:val="{585543EE-72F5-45E3-9F9B-682B71C72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4C"/>
  </w:style>
  <w:style w:type="paragraph" w:styleId="Footer">
    <w:name w:val="footer"/>
    <w:basedOn w:val="Normal"/>
    <w:link w:val="FooterChar"/>
    <w:uiPriority w:val="99"/>
    <w:unhideWhenUsed/>
    <w:rsid w:val="008E4C4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4C"/>
  </w:style>
  <w:style w:type="paragraph" w:styleId="ListParagraph">
    <w:name w:val="List Paragraph"/>
    <w:basedOn w:val="Normal"/>
    <w:uiPriority w:val="34"/>
    <w:qFormat/>
    <w:rsid w:val="008E4C4C"/>
    <w:pPr>
      <w:spacing w:after="0" w:line="240" w:lineRule="auto"/>
      <w:ind w:left="720"/>
    </w:pPr>
    <w:rPr>
      <w:rFonts w:ascii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8E4C4C"/>
    <w:rPr>
      <w:color w:val="0000FF" w:themeColor="hyperlink"/>
      <w:u w:val="single"/>
    </w:rPr>
  </w:style>
  <w:style w:type="paragraph" w:customStyle="1" w:styleId="gmail-p1">
    <w:name w:val="gmail-p1"/>
    <w:basedOn w:val="Normal"/>
    <w:rsid w:val="00CD43D3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ui-provider">
    <w:name w:val="ui-provider"/>
    <w:basedOn w:val="DefaultParagraphFont"/>
    <w:rsid w:val="00517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597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0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-li-OIT-BAS-Procur@pa.gov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marketplace.state.pa.us/Search.asp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dgs.pa.gov/Documents/Procurement%20Forms/Supplier%20Service%20Center/Pre-Qualifying1%20as%20an%20ITQ%20Supplier%20in%20JAGGAER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357</Words>
  <Characters>2035</Characters>
  <Application>Microsoft Office Word</Application>
  <DocSecurity>4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Billow, Tina</dc:creator>
  <cp:keywords/>
  <dc:description/>
  <cp:lastModifiedBy>Messinger, Samuel</cp:lastModifiedBy>
  <cp:revision>2</cp:revision>
  <dcterms:created xsi:type="dcterms:W3CDTF">2024-06-28T14:21:00Z</dcterms:created>
  <dcterms:modified xsi:type="dcterms:W3CDTF">2024-06-28T14:21:00Z</dcterms:modified>
</cp:coreProperties>
</file>