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7781FA" w14:textId="51902A8C" w:rsidR="00095CCA" w:rsidRPr="00B04566" w:rsidRDefault="00931A0D" w:rsidP="006039A7">
      <w:pPr>
        <w:pStyle w:val="Heading5"/>
        <w:jc w:val="center"/>
      </w:pPr>
      <w:bookmarkStart w:id="0" w:name="_Toc59592073"/>
      <w:bookmarkStart w:id="1" w:name="_Toc59954893"/>
      <w:bookmarkStart w:id="2" w:name="_Toc82927894"/>
      <w:bookmarkStart w:id="3" w:name="_Toc82927907"/>
      <w:bookmarkStart w:id="4" w:name="_Toc58861994"/>
      <w:bookmarkStart w:id="5" w:name="_Toc59954903"/>
      <w:bookmarkStart w:id="6" w:name="_Toc62967380"/>
      <w:bookmarkStart w:id="7" w:name="_Toc63157351"/>
      <w:bookmarkStart w:id="8" w:name="Check1"/>
      <w:bookmarkStart w:id="9" w:name="Check2"/>
      <w:bookmarkStart w:id="10" w:name="_Toc412191184"/>
      <w:r>
        <w:t>HIGH-LEVEL DLI ORGANIZATION CHART</w:t>
      </w:r>
    </w:p>
    <w:p w14:paraId="47C20AF8" w14:textId="1C172758" w:rsidR="00095CCA" w:rsidRDefault="00095CCA" w:rsidP="00095CCA">
      <w:pPr>
        <w:spacing w:after="0"/>
        <w:jc w:val="left"/>
      </w:pPr>
    </w:p>
    <w:p w14:paraId="7A2B99F1" w14:textId="22EC1135" w:rsidR="00095CCA" w:rsidRPr="001336E2" w:rsidRDefault="007346D4" w:rsidP="00095CCA">
      <w:r>
        <w:rPr>
          <w:noProof/>
        </w:rPr>
        <w:drawing>
          <wp:inline distT="0" distB="0" distL="0" distR="0" wp14:anchorId="555CE7C2" wp14:editId="6833DE95">
            <wp:extent cx="5943600" cy="4579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4579620"/>
                    </a:xfrm>
                    <a:prstGeom prst="rect">
                      <a:avLst/>
                    </a:prstGeom>
                  </pic:spPr>
                </pic:pic>
              </a:graphicData>
            </a:graphic>
          </wp:inline>
        </w:drawing>
      </w:r>
    </w:p>
    <w:p w14:paraId="75BDA82F" w14:textId="508CA626" w:rsidR="00095CCA" w:rsidRDefault="00095CCA" w:rsidP="008E6602">
      <w:pPr>
        <w:jc w:val="left"/>
        <w:rPr>
          <w:rFonts w:eastAsia="MS Mincho"/>
          <w:sz w:val="28"/>
          <w:szCs w:val="28"/>
        </w:rPr>
      </w:pPr>
      <w:r>
        <w:br w:type="page"/>
      </w:r>
    </w:p>
    <w:p w14:paraId="03E2DA5D" w14:textId="27C21B52" w:rsidR="00643428" w:rsidRPr="008360C8" w:rsidRDefault="00643428" w:rsidP="008360C8">
      <w:pPr>
        <w:pStyle w:val="Heading5"/>
        <w:jc w:val="center"/>
        <w:rPr>
          <w:lang w:eastAsia="ja-JP"/>
        </w:rPr>
      </w:pPr>
      <w:r w:rsidRPr="008360C8">
        <w:rPr>
          <w:lang w:eastAsia="ja-JP"/>
        </w:rPr>
        <w:lastRenderedPageBreak/>
        <w:t>UNEMPLOYMENT COM</w:t>
      </w:r>
      <w:r w:rsidR="0022402D">
        <w:rPr>
          <w:lang w:eastAsia="ja-JP"/>
        </w:rPr>
        <w:t>P</w:t>
      </w:r>
      <w:r w:rsidRPr="008360C8">
        <w:rPr>
          <w:lang w:eastAsia="ja-JP"/>
        </w:rPr>
        <w:t xml:space="preserve">ENSATION </w:t>
      </w:r>
      <w:r w:rsidR="0060546D" w:rsidRPr="008360C8">
        <w:rPr>
          <w:lang w:eastAsia="ja-JP"/>
        </w:rPr>
        <w:t>PROGRAM OFFICES</w:t>
      </w:r>
    </w:p>
    <w:p w14:paraId="51637F67" w14:textId="6C86BE6E" w:rsidR="00643428" w:rsidRPr="009E7FA8" w:rsidRDefault="00643428" w:rsidP="00931A0D">
      <w:pPr>
        <w:pStyle w:val="Heading6"/>
      </w:pPr>
      <w:r w:rsidRPr="009E7FA8">
        <w:t xml:space="preserve">Office of Unemployment </w:t>
      </w:r>
      <w:r w:rsidR="00931D82">
        <w:t xml:space="preserve">Compensation </w:t>
      </w:r>
      <w:r w:rsidRPr="009E7FA8">
        <w:t>Benefits Policy</w:t>
      </w:r>
    </w:p>
    <w:p w14:paraId="47EEE54A" w14:textId="246B4A97" w:rsidR="00643428" w:rsidRPr="009E7FA8" w:rsidRDefault="00643428" w:rsidP="00643428">
      <w:pPr>
        <w:spacing w:after="0"/>
        <w:rPr>
          <w:b/>
        </w:rPr>
      </w:pPr>
      <w:r w:rsidRPr="00931A0D">
        <w:rPr>
          <w:b/>
        </w:rPr>
        <w:t>Bureau Overview</w:t>
      </w:r>
    </w:p>
    <w:p w14:paraId="32DF2745" w14:textId="77777777" w:rsidR="00643428" w:rsidRPr="009E7FA8" w:rsidRDefault="00643428" w:rsidP="00643428">
      <w:pPr>
        <w:spacing w:after="0"/>
        <w:jc w:val="center"/>
      </w:pPr>
    </w:p>
    <w:p w14:paraId="35F23E4F" w14:textId="77777777" w:rsidR="00643428" w:rsidRDefault="00643428" w:rsidP="00643428">
      <w:pPr>
        <w:spacing w:after="0"/>
      </w:pPr>
      <w:r w:rsidRPr="009E7FA8">
        <w:t>The Office of UC Benefits Policy (OUCBP) plans, organizes and directs all activities for the taking, processing and payment of claims for unemp</w:t>
      </w:r>
      <w:r>
        <w:t>loyment compensation filed by Pennsylvania</w:t>
      </w:r>
      <w:r w:rsidRPr="009E7FA8">
        <w:t>’s unemployed workers.  OUCBP develops the policies, procedures, standards and monitoring systems to ensure the UC program operates in accordance with federal and state laws, ensures the most efficient application of current technology in the provision of UC services, administers federal grants and provides training, support and guidance on claims processing and adjudication to UC service center staff.</w:t>
      </w:r>
    </w:p>
    <w:p w14:paraId="5BC63A5A" w14:textId="77777777" w:rsidR="00931D82" w:rsidRDefault="00931D82" w:rsidP="00643428">
      <w:pPr>
        <w:spacing w:after="0"/>
      </w:pPr>
    </w:p>
    <w:p w14:paraId="4D229C50" w14:textId="33CA8D45" w:rsidR="00931D82" w:rsidRPr="00931D82" w:rsidRDefault="00931D82" w:rsidP="00931D82">
      <w:pPr>
        <w:spacing w:after="0"/>
      </w:pPr>
      <w:r w:rsidRPr="008360C8">
        <w:t>OUCBP</w:t>
      </w:r>
      <w:r w:rsidRPr="00931D82">
        <w:t xml:space="preserve"> is responsible for:</w:t>
      </w:r>
    </w:p>
    <w:p w14:paraId="43D37E1B" w14:textId="2D1D1865" w:rsidR="004A517F" w:rsidRPr="00931D82" w:rsidRDefault="004A517F" w:rsidP="00931D82">
      <w:pPr>
        <w:numPr>
          <w:ilvl w:val="0"/>
          <w:numId w:val="183"/>
        </w:numPr>
        <w:spacing w:after="0"/>
      </w:pPr>
      <w:r w:rsidRPr="00931D82">
        <w:t xml:space="preserve">Administering the delivery of UC benefits in accordance with applicable </w:t>
      </w:r>
      <w:r w:rsidR="00DF72F0">
        <w:t>f</w:t>
      </w:r>
      <w:r w:rsidRPr="00931D82">
        <w:t xml:space="preserve">ederal and </w:t>
      </w:r>
      <w:r w:rsidR="00DF72F0">
        <w:t>s</w:t>
      </w:r>
      <w:r w:rsidRPr="00931D82">
        <w:t xml:space="preserve">tate laws, regulations and policies. </w:t>
      </w:r>
    </w:p>
    <w:p w14:paraId="2399B1DE" w14:textId="77777777" w:rsidR="004A517F" w:rsidRPr="00931D82" w:rsidRDefault="004A517F" w:rsidP="00931D82">
      <w:pPr>
        <w:numPr>
          <w:ilvl w:val="0"/>
          <w:numId w:val="183"/>
        </w:numPr>
        <w:spacing w:after="0"/>
      </w:pPr>
      <w:r w:rsidRPr="00931D82">
        <w:t xml:space="preserve">Administering the delivery of UC benefits within the criteria established by the United States Department of Labor (USDOL) through the Unemployment Insurance (UI) Performs performance management system. </w:t>
      </w:r>
    </w:p>
    <w:p w14:paraId="5A49663E" w14:textId="77777777" w:rsidR="004A517F" w:rsidRPr="00931D82" w:rsidRDefault="004A517F" w:rsidP="00931D82">
      <w:pPr>
        <w:numPr>
          <w:ilvl w:val="0"/>
          <w:numId w:val="183"/>
        </w:numPr>
        <w:spacing w:after="0"/>
      </w:pPr>
      <w:r w:rsidRPr="00931D82">
        <w:t>Developing, implementing, modifying and overseeing UC benefit delivery system and payment procedures for the statewide payment of UC benefits.</w:t>
      </w:r>
    </w:p>
    <w:p w14:paraId="4CE43522" w14:textId="77777777" w:rsidR="004A517F" w:rsidRPr="00931D82" w:rsidRDefault="004A517F" w:rsidP="00931D82">
      <w:pPr>
        <w:numPr>
          <w:ilvl w:val="0"/>
          <w:numId w:val="183"/>
        </w:numPr>
        <w:spacing w:after="0"/>
      </w:pPr>
      <w:r w:rsidRPr="00931D82">
        <w:t>Conducting special policy and procedural studies regarding the UC benefit program, including the analysis of proposed legislation and regulations.</w:t>
      </w:r>
    </w:p>
    <w:p w14:paraId="69D746AB" w14:textId="375CA766" w:rsidR="004A517F" w:rsidRPr="00931D82" w:rsidRDefault="007346D4" w:rsidP="007346D4">
      <w:pPr>
        <w:numPr>
          <w:ilvl w:val="0"/>
          <w:numId w:val="183"/>
        </w:numPr>
        <w:spacing w:after="0"/>
      </w:pPr>
      <w:r w:rsidRPr="007346D4">
        <w:t>Coordinating with the Pennsylvania Treasury Department, the Comptroller's Office and the Debit Card vendor regarding the issuance of UC benefit funds.</w:t>
      </w:r>
    </w:p>
    <w:p w14:paraId="02BF0EDA" w14:textId="77777777" w:rsidR="004A517F" w:rsidRPr="00931D82" w:rsidRDefault="004A517F" w:rsidP="00931D82">
      <w:pPr>
        <w:numPr>
          <w:ilvl w:val="0"/>
          <w:numId w:val="183"/>
        </w:numPr>
        <w:spacing w:after="0"/>
      </w:pPr>
      <w:r w:rsidRPr="00931D82">
        <w:t>Planning, directing and controlling overpayment activities on a statewide basis in accordance with the standards established by the USDOL.</w:t>
      </w:r>
    </w:p>
    <w:p w14:paraId="76A976EA" w14:textId="77777777" w:rsidR="004A517F" w:rsidRPr="00931D82" w:rsidRDefault="004A517F" w:rsidP="00931D82">
      <w:pPr>
        <w:numPr>
          <w:ilvl w:val="0"/>
          <w:numId w:val="183"/>
        </w:numPr>
        <w:spacing w:after="0"/>
      </w:pPr>
      <w:r w:rsidRPr="00931D82">
        <w:t>Coordinating data exchanges with other agencies to prevent and detect overpayments.</w:t>
      </w:r>
    </w:p>
    <w:p w14:paraId="5E43F847" w14:textId="77777777" w:rsidR="004A517F" w:rsidRPr="00931D82" w:rsidRDefault="004A517F" w:rsidP="00931D82">
      <w:pPr>
        <w:numPr>
          <w:ilvl w:val="0"/>
          <w:numId w:val="183"/>
        </w:numPr>
        <w:spacing w:after="0"/>
      </w:pPr>
      <w:r w:rsidRPr="00931D82">
        <w:t>Reviewing, monitoring and evaluating the detection, recovery and prosecution processes for overpayments.</w:t>
      </w:r>
    </w:p>
    <w:p w14:paraId="7098A3B7" w14:textId="599A7476" w:rsidR="004A517F" w:rsidRPr="00931D82" w:rsidRDefault="004A517F" w:rsidP="00931D82">
      <w:pPr>
        <w:numPr>
          <w:ilvl w:val="0"/>
          <w:numId w:val="183"/>
        </w:numPr>
        <w:spacing w:after="0"/>
      </w:pPr>
      <w:r w:rsidRPr="00931D82">
        <w:t xml:space="preserve">Coordinating with other states and the </w:t>
      </w:r>
      <w:r w:rsidR="00DF72F0">
        <w:t>f</w:t>
      </w:r>
      <w:r w:rsidRPr="00931D82">
        <w:t xml:space="preserve">ederal government to resolve issues with claimants who have worked in a state other than Pennsylvania and/or for the </w:t>
      </w:r>
      <w:r w:rsidR="00DF72F0">
        <w:t>f</w:t>
      </w:r>
      <w:r w:rsidRPr="00931D82">
        <w:t xml:space="preserve">ederal government in </w:t>
      </w:r>
      <w:r w:rsidR="00DF72F0">
        <w:t>m</w:t>
      </w:r>
      <w:r w:rsidRPr="00931D82">
        <w:t xml:space="preserve">ilitary or </w:t>
      </w:r>
      <w:r w:rsidR="00DF72F0">
        <w:t>c</w:t>
      </w:r>
      <w:r w:rsidRPr="00931D82">
        <w:t>ivilian roles.</w:t>
      </w:r>
    </w:p>
    <w:p w14:paraId="2ACDA136" w14:textId="77777777" w:rsidR="004A517F" w:rsidRPr="00931D82" w:rsidRDefault="004A517F" w:rsidP="00931D82">
      <w:pPr>
        <w:numPr>
          <w:ilvl w:val="0"/>
          <w:numId w:val="183"/>
        </w:numPr>
        <w:spacing w:after="0"/>
      </w:pPr>
      <w:r w:rsidRPr="00931D82">
        <w:t>Providing policy and procedural oversight for UC programs that are partly or wholly federally funded, including benefits payable under the Trade or Disaster programs.</w:t>
      </w:r>
    </w:p>
    <w:p w14:paraId="2DAE66AA" w14:textId="77777777" w:rsidR="004A517F" w:rsidRPr="00931D82" w:rsidRDefault="004A517F" w:rsidP="00931D82">
      <w:pPr>
        <w:numPr>
          <w:ilvl w:val="0"/>
          <w:numId w:val="183"/>
        </w:numPr>
        <w:spacing w:after="0"/>
      </w:pPr>
      <w:r w:rsidRPr="00931D82">
        <w:t>Coordinating eligibility of individuals under the Federal Health Coverage Tax Credit (HCTC) program.</w:t>
      </w:r>
    </w:p>
    <w:p w14:paraId="16A55DA1" w14:textId="1572B1CE" w:rsidR="004A517F" w:rsidRPr="00931D82" w:rsidRDefault="004A517F" w:rsidP="00931D82">
      <w:pPr>
        <w:numPr>
          <w:ilvl w:val="0"/>
          <w:numId w:val="183"/>
        </w:numPr>
        <w:spacing w:after="0"/>
      </w:pPr>
      <w:r w:rsidRPr="00931D82">
        <w:t>Administering the Benefit Accuracy Measurement (BAM) program as required by USDOL</w:t>
      </w:r>
      <w:r w:rsidR="00DF72F0">
        <w:t xml:space="preserve"> to assess the accuracy of UI payments</w:t>
      </w:r>
      <w:r w:rsidRPr="00931D82">
        <w:t>.</w:t>
      </w:r>
      <w:r w:rsidR="00DF72F0">
        <w:t xml:space="preserve"> The BAM program used to be called the Quality Control (QC) program.</w:t>
      </w:r>
    </w:p>
    <w:p w14:paraId="6105A31B" w14:textId="77777777" w:rsidR="004A517F" w:rsidRPr="00931D82" w:rsidRDefault="004A517F" w:rsidP="00931D82">
      <w:pPr>
        <w:numPr>
          <w:ilvl w:val="0"/>
          <w:numId w:val="183"/>
        </w:numPr>
        <w:spacing w:after="0"/>
      </w:pPr>
      <w:r w:rsidRPr="00931D82">
        <w:t xml:space="preserve">Performing collection activities for overpayments, including coordinating with the Office of Chief Counsel, Commonwealth Magistrates and Philadelphia District Attorney’s office for collection activities, such as prosecutions and liens. </w:t>
      </w:r>
    </w:p>
    <w:p w14:paraId="304F36CD" w14:textId="77777777" w:rsidR="004A517F" w:rsidRPr="00931D82" w:rsidRDefault="004A517F" w:rsidP="00931D82">
      <w:pPr>
        <w:numPr>
          <w:ilvl w:val="0"/>
          <w:numId w:val="183"/>
        </w:numPr>
        <w:spacing w:after="0"/>
      </w:pPr>
      <w:r w:rsidRPr="00931D82">
        <w:t>Responding to inquiries from employers, including disclosure requests and subpoenas for information.</w:t>
      </w:r>
    </w:p>
    <w:p w14:paraId="69F610D7" w14:textId="77777777" w:rsidR="004A517F" w:rsidRPr="00931D82" w:rsidRDefault="004A517F" w:rsidP="00931D82">
      <w:pPr>
        <w:numPr>
          <w:ilvl w:val="0"/>
          <w:numId w:val="183"/>
        </w:numPr>
        <w:spacing w:after="0"/>
      </w:pPr>
      <w:r w:rsidRPr="00931D82">
        <w:t>Training staff on UC claims processing, adjudications, and UC-related initiatives.</w:t>
      </w:r>
    </w:p>
    <w:p w14:paraId="294D380A" w14:textId="77777777" w:rsidR="00643428" w:rsidRPr="009E7FA8" w:rsidRDefault="00643428" w:rsidP="00643428">
      <w:pPr>
        <w:spacing w:after="0"/>
      </w:pPr>
    </w:p>
    <w:p w14:paraId="126B9B39" w14:textId="431951FB" w:rsidR="00643428" w:rsidRPr="009E7FA8" w:rsidRDefault="00643428" w:rsidP="00643428">
      <w:pPr>
        <w:spacing w:after="0"/>
        <w:rPr>
          <w:b/>
        </w:rPr>
      </w:pPr>
      <w:r w:rsidRPr="00931A0D">
        <w:rPr>
          <w:b/>
        </w:rPr>
        <w:t>Bureau Structure</w:t>
      </w:r>
    </w:p>
    <w:p w14:paraId="452E870A" w14:textId="77777777" w:rsidR="00643428" w:rsidRPr="009E7FA8" w:rsidRDefault="00643428" w:rsidP="00643428">
      <w:pPr>
        <w:spacing w:after="0"/>
        <w:rPr>
          <w:b/>
        </w:rPr>
      </w:pPr>
    </w:p>
    <w:p w14:paraId="24FF605A" w14:textId="77777777" w:rsidR="00643428" w:rsidRPr="009E7FA8" w:rsidRDefault="00643428" w:rsidP="00643428">
      <w:pPr>
        <w:spacing w:after="0"/>
      </w:pPr>
      <w:r w:rsidRPr="009E7FA8">
        <w:t>Under the leadership of the Director, OUCBP has four core program areas and three specialty units that cover all aspects of the UC program and provide support and direction to the UC service centers.</w:t>
      </w:r>
    </w:p>
    <w:p w14:paraId="74202EBD" w14:textId="77777777" w:rsidR="00643428" w:rsidRPr="009E7FA8" w:rsidRDefault="00643428" w:rsidP="00643428">
      <w:pPr>
        <w:spacing w:after="0"/>
        <w:rPr>
          <w:b/>
        </w:rPr>
      </w:pPr>
    </w:p>
    <w:p w14:paraId="11AE04E5" w14:textId="5D2C4E14" w:rsidR="00643428" w:rsidRPr="009E7FA8" w:rsidRDefault="00931D82" w:rsidP="00643428">
      <w:pPr>
        <w:spacing w:after="0"/>
        <w:rPr>
          <w:b/>
        </w:rPr>
      </w:pPr>
      <w:r>
        <w:rPr>
          <w:b/>
        </w:rPr>
        <w:t xml:space="preserve">OUCBP </w:t>
      </w:r>
      <w:r w:rsidR="00643428" w:rsidRPr="009E7FA8">
        <w:rPr>
          <w:b/>
        </w:rPr>
        <w:t>UC Program</w:t>
      </w:r>
      <w:r w:rsidR="00643428">
        <w:rPr>
          <w:b/>
        </w:rPr>
        <w:t xml:space="preserve"> Areas</w:t>
      </w:r>
      <w:r>
        <w:rPr>
          <w:b/>
        </w:rPr>
        <w:t xml:space="preserve"> </w:t>
      </w:r>
    </w:p>
    <w:p w14:paraId="5BFE7EF6" w14:textId="77777777" w:rsidR="00643428" w:rsidRPr="009E7FA8" w:rsidRDefault="00643428" w:rsidP="00643428">
      <w:pPr>
        <w:spacing w:after="0"/>
        <w:rPr>
          <w:b/>
          <w:u w:val="single"/>
        </w:rPr>
      </w:pPr>
    </w:p>
    <w:p w14:paraId="4D597EEE" w14:textId="77777777" w:rsidR="00643428" w:rsidRPr="009E7FA8" w:rsidRDefault="00643428" w:rsidP="00643428">
      <w:pPr>
        <w:spacing w:after="0"/>
        <w:ind w:left="720"/>
      </w:pPr>
      <w:r w:rsidRPr="009E7FA8">
        <w:rPr>
          <w:b/>
        </w:rPr>
        <w:t>UC Claims</w:t>
      </w:r>
      <w:r w:rsidRPr="009E7FA8">
        <w:t xml:space="preserve"> - Develops, tests and implements new and improved initial and continued claim methods and procedures; monitors current claims activity to ensure a high level of statewide performance; quality controls claim processes; and provides related technical assistance and training to the UC service center staff.</w:t>
      </w:r>
    </w:p>
    <w:p w14:paraId="7D6748F3" w14:textId="77777777" w:rsidR="00643428" w:rsidRPr="009E7FA8" w:rsidRDefault="00643428" w:rsidP="00643428">
      <w:pPr>
        <w:spacing w:after="0"/>
        <w:ind w:left="720"/>
        <w:rPr>
          <w:b/>
        </w:rPr>
      </w:pPr>
      <w:r w:rsidRPr="009E7FA8">
        <w:rPr>
          <w:b/>
        </w:rPr>
        <w:tab/>
      </w:r>
      <w:r w:rsidRPr="009E7FA8">
        <w:rPr>
          <w:b/>
        </w:rPr>
        <w:tab/>
      </w:r>
    </w:p>
    <w:p w14:paraId="7E667FF8" w14:textId="418A26FA" w:rsidR="00643428" w:rsidRPr="009E7FA8" w:rsidRDefault="00643428" w:rsidP="00643428">
      <w:pPr>
        <w:ind w:left="1440"/>
      </w:pPr>
      <w:r w:rsidRPr="009E7FA8">
        <w:t xml:space="preserve">INITIAL CLAIMS - This </w:t>
      </w:r>
      <w:r w:rsidR="005A35E1">
        <w:t>u</w:t>
      </w:r>
      <w:r w:rsidRPr="009E7FA8">
        <w:t>nit develops, tests and implements new and improved initial claim methods and procedures</w:t>
      </w:r>
      <w:r w:rsidR="00DF72F0">
        <w:t>;</w:t>
      </w:r>
      <w:r w:rsidRPr="009E7FA8">
        <w:t xml:space="preserve"> monitors first payment time lapse</w:t>
      </w:r>
      <w:r w:rsidR="00DF72F0">
        <w:t xml:space="preserve"> to ensure a high level of statewide</w:t>
      </w:r>
      <w:r w:rsidRPr="009E7FA8">
        <w:t xml:space="preserve"> performance</w:t>
      </w:r>
      <w:r w:rsidR="00DF72F0">
        <w:t>;</w:t>
      </w:r>
      <w:r w:rsidRPr="009E7FA8">
        <w:t xml:space="preserve"> quality controls the telephone and Internet initial claim</w:t>
      </w:r>
      <w:r w:rsidR="00DF72F0">
        <w:t xml:space="preserve"> processes</w:t>
      </w:r>
      <w:r w:rsidRPr="009E7FA8">
        <w:t xml:space="preserve"> and monetary determination</w:t>
      </w:r>
      <w:r w:rsidR="00DF72F0">
        <w:t xml:space="preserve"> process;</w:t>
      </w:r>
      <w:r w:rsidRPr="009E7FA8">
        <w:t xml:space="preserve"> provides technical assistance and training. </w:t>
      </w:r>
    </w:p>
    <w:p w14:paraId="3D484A4D" w14:textId="3B459D7E" w:rsidR="00643428" w:rsidRPr="009E7FA8" w:rsidRDefault="00643428" w:rsidP="00643428">
      <w:pPr>
        <w:ind w:left="1440"/>
      </w:pPr>
      <w:r w:rsidRPr="009E7FA8">
        <w:t xml:space="preserve">CONTINUED CLAIMS - This </w:t>
      </w:r>
      <w:r w:rsidR="005A35E1">
        <w:t>u</w:t>
      </w:r>
      <w:r w:rsidRPr="009E7FA8">
        <w:t xml:space="preserve">nit develops, tests and implements new and improved continued claim </w:t>
      </w:r>
      <w:r w:rsidR="008B7AE0">
        <w:t xml:space="preserve">and benefit payment </w:t>
      </w:r>
      <w:r w:rsidRPr="009E7FA8">
        <w:t>methods and procedures</w:t>
      </w:r>
      <w:r w:rsidR="007D1BBB">
        <w:t>;</w:t>
      </w:r>
      <w:r w:rsidRPr="009E7FA8">
        <w:t xml:space="preserve"> monitors continued benefit payment</w:t>
      </w:r>
      <w:r w:rsidR="007D1BBB">
        <w:t>s to ensure a high level of statewide</w:t>
      </w:r>
      <w:r w:rsidRPr="009E7FA8">
        <w:t xml:space="preserve"> performance</w:t>
      </w:r>
      <w:r w:rsidR="007D1BBB">
        <w:t>;</w:t>
      </w:r>
      <w:r w:rsidRPr="009E7FA8">
        <w:t xml:space="preserve"> quality controls the </w:t>
      </w:r>
      <w:r w:rsidR="008B7AE0">
        <w:t xml:space="preserve">benefit payment and </w:t>
      </w:r>
      <w:r w:rsidRPr="009E7FA8">
        <w:t xml:space="preserve">PA Teleclaims (PAT) </w:t>
      </w:r>
      <w:r w:rsidR="007D1BBB">
        <w:t xml:space="preserve">and Internet continued claim processes </w:t>
      </w:r>
      <w:r w:rsidRPr="009E7FA8">
        <w:t>to improve customer service and system efficiency</w:t>
      </w:r>
      <w:r w:rsidR="007D1BBB">
        <w:t>;</w:t>
      </w:r>
      <w:r w:rsidRPr="009E7FA8">
        <w:t xml:space="preserve"> provides technical assistance and training. </w:t>
      </w:r>
    </w:p>
    <w:p w14:paraId="19573388" w14:textId="121E812F" w:rsidR="00643428" w:rsidRPr="009E7FA8" w:rsidRDefault="00643428" w:rsidP="00643428">
      <w:pPr>
        <w:spacing w:after="0"/>
        <w:ind w:left="720"/>
      </w:pPr>
      <w:r w:rsidRPr="009E7FA8">
        <w:rPr>
          <w:b/>
        </w:rPr>
        <w:t xml:space="preserve">Adjudication </w:t>
      </w:r>
      <w:r w:rsidRPr="009E7FA8">
        <w:t xml:space="preserve">- Provides interpretation of UC </w:t>
      </w:r>
      <w:r w:rsidR="00B23911">
        <w:t>l</w:t>
      </w:r>
      <w:r w:rsidRPr="009E7FA8">
        <w:t xml:space="preserve">aw and UC </w:t>
      </w:r>
      <w:r w:rsidR="00B23911">
        <w:t>r</w:t>
      </w:r>
      <w:r w:rsidRPr="009E7FA8">
        <w:t xml:space="preserve">egulations, investigates unique and complicated UC issues and cases for resolution, develops and monitors UC adjudication procedures and forms related to the adjudication of UC benefits, develops and maintains the Expert Assistant System for Examiners (EASE) used in issuing eligibility determinations, analyzes proposed legislation for its impact on the UC program and identifies potential conformity issues, obtains fact-finding and issues determinations on labor disputes within the state, conducts quarterly quality reviews of UC determinations issued as mandated by </w:t>
      </w:r>
      <w:r w:rsidR="00B23911">
        <w:t>USDOL</w:t>
      </w:r>
      <w:r w:rsidRPr="009E7FA8">
        <w:t>, reviews UC Referee and Board of Review decisions for potential further appeals</w:t>
      </w:r>
      <w:r w:rsidR="005A35E1">
        <w:t>,</w:t>
      </w:r>
      <w:r w:rsidRPr="009E7FA8">
        <w:t xml:space="preserve"> and develops and provides training for adjudicators.</w:t>
      </w:r>
    </w:p>
    <w:p w14:paraId="4160ADCA" w14:textId="77777777" w:rsidR="00643428" w:rsidRPr="009E7FA8" w:rsidRDefault="00643428" w:rsidP="00643428">
      <w:pPr>
        <w:spacing w:after="0"/>
      </w:pPr>
    </w:p>
    <w:p w14:paraId="34F7FFDE" w14:textId="6C96A955" w:rsidR="00643428" w:rsidRPr="009E7FA8" w:rsidRDefault="00643428" w:rsidP="00643428">
      <w:pPr>
        <w:spacing w:after="0"/>
        <w:ind w:left="720"/>
      </w:pPr>
      <w:r w:rsidRPr="009E7FA8">
        <w:rPr>
          <w:b/>
        </w:rPr>
        <w:t>Benefit Payment Control</w:t>
      </w:r>
      <w:r w:rsidR="008B7AE0">
        <w:rPr>
          <w:b/>
        </w:rPr>
        <w:t xml:space="preserve"> &amp; Benefit Integrity</w:t>
      </w:r>
      <w:r w:rsidRPr="009E7FA8">
        <w:t xml:space="preserve"> - </w:t>
      </w:r>
      <w:r w:rsidR="008B7AE0">
        <w:t>P</w:t>
      </w:r>
      <w:r w:rsidRPr="009E7FA8">
        <w:t xml:space="preserve">romotes and maintains the integrity of the UC </w:t>
      </w:r>
      <w:r w:rsidR="00B23911">
        <w:t>p</w:t>
      </w:r>
      <w:r w:rsidRPr="009E7FA8">
        <w:t>rogram through prevention, detection, investigation, establishment, recovery and prosecution of UC overpayments made to claimants; prevents or limits fraud overpayments using sophisticated computer cross-matches with state and federal databases, return-to-work reports, and tips from the public; audits detected potential overpayments; and recovers overpayments.</w:t>
      </w:r>
    </w:p>
    <w:p w14:paraId="291FA730" w14:textId="77777777" w:rsidR="00643428" w:rsidRPr="009E7FA8" w:rsidRDefault="00643428" w:rsidP="00643428">
      <w:pPr>
        <w:spacing w:after="0"/>
        <w:ind w:left="720"/>
      </w:pPr>
    </w:p>
    <w:p w14:paraId="3E5DB77A" w14:textId="0F92C487" w:rsidR="00643428" w:rsidRPr="009E7FA8" w:rsidRDefault="00643428" w:rsidP="00643428">
      <w:pPr>
        <w:ind w:left="1440"/>
      </w:pPr>
      <w:r w:rsidRPr="009E7FA8">
        <w:t xml:space="preserve">BENEFIT PAYMENT CONTROL - </w:t>
      </w:r>
      <w:r w:rsidR="008B7AE0">
        <w:t>This</w:t>
      </w:r>
      <w:r w:rsidRPr="009E7FA8">
        <w:t xml:space="preserve"> </w:t>
      </w:r>
      <w:r w:rsidR="005A35E1">
        <w:t>u</w:t>
      </w:r>
      <w:r w:rsidRPr="009E7FA8">
        <w:t xml:space="preserve">nit is responsible for pursuing and collecting all overpayments to claimants. Generally, this </w:t>
      </w:r>
      <w:r w:rsidR="005A35E1">
        <w:t>u</w:t>
      </w:r>
      <w:r w:rsidRPr="009E7FA8">
        <w:t xml:space="preserve">nit is also responsible for the Treasury Offset Program (TOP), deceased claimant crossmatch, and the cancelled claim crossmatch.  It provides: overpayment procedures training; bankruptcy reviews; adjustments for back wage awards; sheriff sales recovery; GAAP Audit information; Amnesty </w:t>
      </w:r>
      <w:r w:rsidR="00B23911">
        <w:t>p</w:t>
      </w:r>
      <w:r w:rsidRPr="009E7FA8">
        <w:t>rogram recovery; coordinat</w:t>
      </w:r>
      <w:r w:rsidR="00B23911">
        <w:t>ion</w:t>
      </w:r>
      <w:r w:rsidRPr="009E7FA8">
        <w:t xml:space="preserve"> </w:t>
      </w:r>
      <w:r w:rsidR="00B23911">
        <w:t>o</w:t>
      </w:r>
      <w:r w:rsidRPr="009E7FA8">
        <w:t xml:space="preserve">f the web-based version of the Systematic Alien Verification for Entitlements (SAVE) Program (invoices, statistics and procedures); coordination of UC-325 </w:t>
      </w:r>
      <w:r w:rsidR="00B23911">
        <w:t>b</w:t>
      </w:r>
      <w:r w:rsidRPr="009E7FA8">
        <w:t xml:space="preserve">illing </w:t>
      </w:r>
      <w:r w:rsidR="00B23911">
        <w:t>s</w:t>
      </w:r>
      <w:r w:rsidRPr="009E7FA8">
        <w:t xml:space="preserve">tatements; lien payoff recovery; and recovery through Interstate Reciprocal Overpayment Recovery </w:t>
      </w:r>
      <w:r w:rsidR="0027797F">
        <w:t>Arrangement (IRORA)</w:t>
      </w:r>
      <w:r w:rsidR="0027797F" w:rsidRPr="009E7FA8">
        <w:t xml:space="preserve"> </w:t>
      </w:r>
      <w:r w:rsidRPr="009E7FA8">
        <w:t>processes.  Most importantly, BPC monitors state and federal UC claims - past and present - to make sure benefits are properly paid. Through detection programs and random audits, BPC establishes overpayments and, when applicable, identifies and prevents acts of fraud by both claimants and employers.</w:t>
      </w:r>
    </w:p>
    <w:p w14:paraId="2C549166" w14:textId="7A99C33C" w:rsidR="00643428" w:rsidRPr="009E7FA8" w:rsidRDefault="00643428" w:rsidP="00643428">
      <w:pPr>
        <w:ind w:left="1440"/>
      </w:pPr>
      <w:r w:rsidRPr="009E7FA8">
        <w:t xml:space="preserve">BENEFIT INTEGRITY - </w:t>
      </w:r>
      <w:r w:rsidR="008B7AE0">
        <w:t>This</w:t>
      </w:r>
      <w:r w:rsidRPr="009E7FA8">
        <w:t xml:space="preserve"> </w:t>
      </w:r>
      <w:r w:rsidR="005A35E1">
        <w:t>u</w:t>
      </w:r>
      <w:r w:rsidRPr="009E7FA8">
        <w:t xml:space="preserve">nit is responsible for UC benefit integrity programs including: the Department of Corrections and County Justice Network crossmatches; the unpinned debit card program; National and State Directory of New Hires crossmatches; multiple claimants at a single address crossmatch; quarterly intrastate, interstate and border </w:t>
      </w:r>
      <w:proofErr w:type="spellStart"/>
      <w:r w:rsidR="00B23911">
        <w:t>c</w:t>
      </w:r>
      <w:r w:rsidRPr="009E7FA8">
        <w:t>heckwriting</w:t>
      </w:r>
      <w:proofErr w:type="spellEnd"/>
      <w:r w:rsidRPr="009E7FA8">
        <w:t>/</w:t>
      </w:r>
      <w:r w:rsidR="00B23911">
        <w:t>w</w:t>
      </w:r>
      <w:r w:rsidRPr="009E7FA8">
        <w:t xml:space="preserve">age </w:t>
      </w:r>
      <w:r w:rsidR="00B23911">
        <w:t>r</w:t>
      </w:r>
      <w:r w:rsidRPr="009E7FA8">
        <w:t>ecord crossmatch (UC-756); prosecution cases, including Philadelphia prosecution case reconciliation; PENNDOT address update crossmatch to obtain updated addresses; and audit alert crossmatches</w:t>
      </w:r>
      <w:r w:rsidR="007346D4">
        <w:t>.</w:t>
      </w:r>
      <w:r w:rsidRPr="009E7FA8">
        <w:t xml:space="preserve">  This </w:t>
      </w:r>
      <w:r w:rsidR="005A35E1">
        <w:t>u</w:t>
      </w:r>
      <w:r w:rsidRPr="009E7FA8">
        <w:t xml:space="preserve">nit heads the Commonwealth’s UI Integrity Workforce and regularly cooperates with the USDOL on </w:t>
      </w:r>
      <w:r w:rsidR="00B23911">
        <w:t>i</w:t>
      </w:r>
      <w:r w:rsidRPr="009E7FA8">
        <w:t xml:space="preserve">ntegrity issues.  Efforts by this </w:t>
      </w:r>
      <w:r w:rsidR="005A35E1">
        <w:t>u</w:t>
      </w:r>
      <w:r w:rsidRPr="009E7FA8">
        <w:t xml:space="preserve">nit help the UC </w:t>
      </w:r>
      <w:r w:rsidR="00B23911">
        <w:t>p</w:t>
      </w:r>
      <w:r w:rsidRPr="009E7FA8">
        <w:t xml:space="preserve">rogram meet the federally-acceptable levels of achievement on a regular basis, and develop and implement new </w:t>
      </w:r>
      <w:r w:rsidR="00B23911">
        <w:t>i</w:t>
      </w:r>
      <w:r w:rsidRPr="009E7FA8">
        <w:t xml:space="preserve">ntegrity initiatives to prevent, detect and recover improper benefit payments.  </w:t>
      </w:r>
      <w:r w:rsidR="00343284">
        <w:t>This unit also</w:t>
      </w:r>
      <w:r w:rsidRPr="009E7FA8">
        <w:t xml:space="preserve"> provides quality control of procedures and policies to ensure that they are continuously monitored and, as required, modified to ensure compliance with the USDOL standards. This </w:t>
      </w:r>
      <w:r w:rsidR="005A35E1">
        <w:t>u</w:t>
      </w:r>
      <w:r w:rsidRPr="009E7FA8">
        <w:t>nit coordinates with the Internal Audits Division (IAD) to resolve fraud</w:t>
      </w:r>
      <w:r w:rsidR="00343284">
        <w:t xml:space="preserve"> cases, including</w:t>
      </w:r>
      <w:r w:rsidRPr="009E7FA8">
        <w:t xml:space="preserve"> third party fraud </w:t>
      </w:r>
      <w:r w:rsidR="007346D4">
        <w:t>and</w:t>
      </w:r>
      <w:r w:rsidR="007346D4" w:rsidRPr="009E7FA8">
        <w:t xml:space="preserve"> </w:t>
      </w:r>
      <w:r w:rsidRPr="009E7FA8">
        <w:t>phishing scam cases.</w:t>
      </w:r>
    </w:p>
    <w:p w14:paraId="435AB3DF" w14:textId="683C20B1" w:rsidR="00643428" w:rsidRPr="009E7FA8" w:rsidRDefault="00643428" w:rsidP="00643428">
      <w:pPr>
        <w:spacing w:after="0"/>
        <w:ind w:left="720"/>
      </w:pPr>
      <w:r w:rsidRPr="009E7FA8">
        <w:rPr>
          <w:b/>
        </w:rPr>
        <w:t>Federal &amp; Interstate Programs</w:t>
      </w:r>
      <w:r w:rsidRPr="009E7FA8">
        <w:t xml:space="preserve"> – This unit administers and monitors federal UC programs, implemented and operated in accordance with federal law, regulations, procedures and guidance; develops, tests and implements new and improved federal program methods and procedures; troubleshoots issues with federal claims filed and paid; and reviews UC Referee, Board of Review and Commonwealth Court appeal determinations related to federal program issues for possible appeal.  This unit also administers, coordinates and evaluates Agent</w:t>
      </w:r>
      <w:r w:rsidR="00A32E5C">
        <w:t xml:space="preserve"> State</w:t>
      </w:r>
      <w:r w:rsidRPr="009E7FA8">
        <w:t>, Liable</w:t>
      </w:r>
      <w:r w:rsidR="00A32E5C">
        <w:t xml:space="preserve"> State</w:t>
      </w:r>
      <w:r w:rsidRPr="009E7FA8">
        <w:t xml:space="preserve">, and Interstate Connection (ICON) operations related to </w:t>
      </w:r>
      <w:r w:rsidR="00D9744C" w:rsidRPr="009E7FA8">
        <w:t>the Interstate</w:t>
      </w:r>
      <w:r w:rsidRPr="009E7FA8">
        <w:t xml:space="preserve"> Benefit (IB) and Combined Wage Claim (CWC) programs, and all the interstate arrangements, plans and agreements as established by the federal government in conjunction with state programs to ensure effective methods for the exchange of information among states and Canada to support UC benefit determinations and Workforce Security objectives.</w:t>
      </w:r>
    </w:p>
    <w:p w14:paraId="09B3463C" w14:textId="77777777" w:rsidR="00643428" w:rsidRPr="009E7FA8" w:rsidRDefault="00643428" w:rsidP="00643428">
      <w:pPr>
        <w:spacing w:after="0"/>
        <w:ind w:left="720"/>
      </w:pPr>
    </w:p>
    <w:p w14:paraId="3D9A2591" w14:textId="70603E1A" w:rsidR="00643428" w:rsidRPr="009E7FA8" w:rsidRDefault="00643428" w:rsidP="00643428">
      <w:pPr>
        <w:ind w:left="1440"/>
      </w:pPr>
      <w:r w:rsidRPr="009E7FA8">
        <w:t xml:space="preserve">FEDERAL PROGRAMS - </w:t>
      </w:r>
      <w:r w:rsidR="00126FEF" w:rsidRPr="00126FEF">
        <w:t xml:space="preserve">This unit administers, coordinates, evaluates and provides technical assistance and training for all federal UC programs in Pennsylvania in accordance with state and federal law, </w:t>
      </w:r>
      <w:r w:rsidR="00A32E5C">
        <w:t>USDOL</w:t>
      </w:r>
      <w:r w:rsidR="00126FEF" w:rsidRPr="00126FEF">
        <w:t xml:space="preserve"> rules and regulations and other federal mandates, </w:t>
      </w:r>
      <w:r w:rsidR="00D9744C" w:rsidRPr="00126FEF">
        <w:t>including:</w:t>
      </w:r>
      <w:r w:rsidR="00D9744C" w:rsidRPr="009E7FA8">
        <w:t xml:space="preserve"> Unemployment</w:t>
      </w:r>
      <w:r w:rsidRPr="009E7FA8">
        <w:t xml:space="preserve"> Compensation for Federal Employees (UCFE), Unemployment Compensation for Ex-Service members (UCX), Extended Benefits (EB), Emergency Unemployment Compensation (EUC), Trade Readjustment Allowances (TRA), </w:t>
      </w:r>
      <w:r w:rsidR="00A32E5C">
        <w:t>e</w:t>
      </w:r>
      <w:r w:rsidRPr="009E7FA8">
        <w:t>ligibility for Alternate Trade Adjustment Assistance (ATAA) or Reemployment Trade Adjustment Assistance (RTAA) under the Trade Adjustment Assistance (TAA) Program, and Disaster Unemployment Assistance (DUA).</w:t>
      </w:r>
    </w:p>
    <w:p w14:paraId="5DA0073D" w14:textId="7DC0768E" w:rsidR="00643428" w:rsidRPr="009E7FA8" w:rsidRDefault="00643428" w:rsidP="00643428">
      <w:pPr>
        <w:ind w:left="1440"/>
      </w:pPr>
      <w:r w:rsidRPr="009E7FA8">
        <w:t xml:space="preserve">INTERSTATE PROGRAM - This unit administers Interstate Benefit (IB) and Combined Wage Claim (CWC) filing, in accordance with state and federal law, regulations and procedures; interprets and implements new and existing IB/CWC laws, regulations, procedures and guidance; develops/modifies IC/CWC system procedures; coordinates and provides training for UC service center and central office staff; regularly reviews current IB/CWC procedures/forms for quality control purposes; develops and implements required improvements; and troubleshoots IB/CWC claims filed and paid.  </w:t>
      </w:r>
    </w:p>
    <w:p w14:paraId="5F4287A6" w14:textId="77777777" w:rsidR="00643428" w:rsidRPr="009E7FA8" w:rsidRDefault="00643428" w:rsidP="00643428">
      <w:pPr>
        <w:spacing w:after="0"/>
      </w:pPr>
      <w:r w:rsidRPr="009E7FA8">
        <w:rPr>
          <w:b/>
        </w:rPr>
        <w:t>Special Projects</w:t>
      </w:r>
      <w:r w:rsidRPr="009E7FA8">
        <w:t xml:space="preserve">  </w:t>
      </w:r>
    </w:p>
    <w:p w14:paraId="165AD901" w14:textId="77777777" w:rsidR="00643428" w:rsidRPr="009E7FA8" w:rsidRDefault="00643428" w:rsidP="00643428">
      <w:pPr>
        <w:spacing w:after="0"/>
        <w:ind w:left="720"/>
      </w:pPr>
      <w:r w:rsidRPr="009E7FA8">
        <w:t xml:space="preserve">This unit coordinates special projects such as the yearly State Quality Service Plan, </w:t>
      </w:r>
      <w:r>
        <w:t xml:space="preserve">federal </w:t>
      </w:r>
      <w:r w:rsidRPr="009E7FA8">
        <w:t xml:space="preserve">grant proposals and </w:t>
      </w:r>
      <w:r>
        <w:t>a</w:t>
      </w:r>
      <w:r w:rsidRPr="009E7FA8">
        <w:t>udit</w:t>
      </w:r>
      <w:r>
        <w:t>s</w:t>
      </w:r>
      <w:r w:rsidRPr="009E7FA8">
        <w:t xml:space="preserve">.  This unit also handles the review and distribution of all UC policies and procedures in the form of Informational Memorandum to UC service center staff and the creation of the new Manual of Operations.  This unit handles requests for disclosure of UC information and all memorandum of understanding among UC and other bureaus and state agencies.  This unit provides technical support to all bureau staff, as well as coordinating the </w:t>
      </w:r>
      <w:r>
        <w:t>priority of IT projects</w:t>
      </w:r>
      <w:r w:rsidRPr="009E7FA8">
        <w:t xml:space="preserve">.  It also analyzes UC data and provides various statistical reports to management and executive staff.  </w:t>
      </w:r>
    </w:p>
    <w:p w14:paraId="3643ABD8" w14:textId="77777777" w:rsidR="00643428" w:rsidRPr="009E7FA8" w:rsidRDefault="00643428" w:rsidP="00643428">
      <w:pPr>
        <w:spacing w:after="0"/>
      </w:pPr>
    </w:p>
    <w:p w14:paraId="5D2444F3" w14:textId="77777777" w:rsidR="00643428" w:rsidRPr="009E7FA8" w:rsidRDefault="00643428" w:rsidP="00643428">
      <w:pPr>
        <w:spacing w:after="0"/>
      </w:pPr>
      <w:r w:rsidRPr="009E7FA8">
        <w:rPr>
          <w:b/>
        </w:rPr>
        <w:t>Benefit Accuracy Measurement (BAM)</w:t>
      </w:r>
      <w:r w:rsidRPr="009E7FA8">
        <w:t xml:space="preserve"> </w:t>
      </w:r>
    </w:p>
    <w:p w14:paraId="5376030E" w14:textId="5B912D48" w:rsidR="00643428" w:rsidRPr="009E7FA8" w:rsidRDefault="00643428" w:rsidP="00643428">
      <w:pPr>
        <w:spacing w:after="0"/>
        <w:ind w:left="720"/>
      </w:pPr>
      <w:r w:rsidRPr="009E7FA8">
        <w:t xml:space="preserve">This unit is responsible for the </w:t>
      </w:r>
      <w:r>
        <w:t xml:space="preserve">federally </w:t>
      </w:r>
      <w:r w:rsidRPr="009E7FA8">
        <w:t>mandated audit of randomly selected paid and denied unemployment claims.  This unit audits the claims and provides those results to USDOL</w:t>
      </w:r>
      <w:r>
        <w:t xml:space="preserve"> to formulate Pennsylvania’s Improper Payment Rate</w:t>
      </w:r>
      <w:r w:rsidRPr="009E7FA8">
        <w:t xml:space="preserve">.  BAM </w:t>
      </w:r>
      <w:r w:rsidR="003D0F25" w:rsidRPr="009E7FA8">
        <w:t>staff also participate</w:t>
      </w:r>
      <w:r w:rsidRPr="009E7FA8">
        <w:t xml:space="preserve"> in case reviews with staff from other states.</w:t>
      </w:r>
    </w:p>
    <w:p w14:paraId="716015B0" w14:textId="77777777" w:rsidR="00643428" w:rsidRPr="009E7FA8" w:rsidRDefault="00643428" w:rsidP="00643428">
      <w:pPr>
        <w:spacing w:after="0"/>
      </w:pPr>
    </w:p>
    <w:p w14:paraId="0E2CE678" w14:textId="77777777" w:rsidR="00643428" w:rsidRPr="009E7FA8" w:rsidRDefault="00643428" w:rsidP="00643428">
      <w:pPr>
        <w:spacing w:after="0"/>
        <w:rPr>
          <w:b/>
          <w:bCs/>
        </w:rPr>
      </w:pPr>
      <w:r w:rsidRPr="009E7FA8">
        <w:rPr>
          <w:b/>
          <w:bCs/>
        </w:rPr>
        <w:t>Training &amp; Staff Development</w:t>
      </w:r>
    </w:p>
    <w:p w14:paraId="6B9241DD" w14:textId="02272B67" w:rsidR="00643428" w:rsidRDefault="00643428" w:rsidP="00643428">
      <w:pPr>
        <w:spacing w:after="0"/>
        <w:ind w:left="720"/>
      </w:pPr>
      <w:r w:rsidRPr="009E7FA8">
        <w:t xml:space="preserve">Develops, revises and delivers necessary training to UC service center staff based on standardized plans established by </w:t>
      </w:r>
      <w:r w:rsidR="00A32E5C">
        <w:t>c</w:t>
      </w:r>
      <w:r w:rsidRPr="009E7FA8">
        <w:t xml:space="preserve">entral </w:t>
      </w:r>
      <w:r w:rsidR="00A32E5C">
        <w:t>o</w:t>
      </w:r>
      <w:r w:rsidRPr="009E7FA8">
        <w:t>ffice, new policies and procedures, law changes and initiatives to address quality performance.  Participates in the development and administration of follow-up evaluations, as well as After Action Reviews for delivered training.</w:t>
      </w:r>
    </w:p>
    <w:p w14:paraId="383495B5" w14:textId="77777777" w:rsidR="00931A0D" w:rsidRDefault="00931A0D" w:rsidP="00931A0D">
      <w:pPr>
        <w:rPr>
          <w:u w:val="single"/>
        </w:rPr>
      </w:pPr>
      <w:r>
        <w:br w:type="page"/>
      </w:r>
    </w:p>
    <w:p w14:paraId="4BA93793" w14:textId="3CAF9D5C" w:rsidR="00CF1056" w:rsidRPr="009E7FA8" w:rsidRDefault="00CF1056" w:rsidP="00931A0D">
      <w:pPr>
        <w:pStyle w:val="Heading6"/>
      </w:pPr>
      <w:r w:rsidRPr="009E7FA8">
        <w:t xml:space="preserve">Office of Unemployment </w:t>
      </w:r>
      <w:r>
        <w:t>Compensation Service Centers</w:t>
      </w:r>
    </w:p>
    <w:p w14:paraId="4A7E1328" w14:textId="2BE5A803" w:rsidR="00CF1056" w:rsidRPr="00D9744C" w:rsidRDefault="00931D82" w:rsidP="00CF1056">
      <w:pPr>
        <w:spacing w:after="0"/>
        <w:rPr>
          <w:rFonts w:eastAsia="Calibri"/>
          <w:b/>
          <w:bCs/>
          <w:noProof/>
        </w:rPr>
      </w:pPr>
      <w:r w:rsidRPr="00D9744C">
        <w:rPr>
          <w:rFonts w:eastAsia="Calibri"/>
          <w:b/>
          <w:bCs/>
          <w:noProof/>
        </w:rPr>
        <w:t>Bureau Overview</w:t>
      </w:r>
    </w:p>
    <w:p w14:paraId="4665010A" w14:textId="77777777" w:rsidR="00931D82" w:rsidRPr="00CF1056" w:rsidRDefault="00931D82" w:rsidP="00CF1056">
      <w:pPr>
        <w:spacing w:after="0"/>
        <w:rPr>
          <w:rFonts w:eastAsia="Calibri"/>
          <w:b/>
          <w:bCs/>
          <w:noProof/>
          <w:sz w:val="22"/>
          <w:szCs w:val="22"/>
        </w:rPr>
      </w:pPr>
    </w:p>
    <w:p w14:paraId="61B1BCAC" w14:textId="12AE71A7" w:rsidR="00CF1056" w:rsidRPr="00D9744C" w:rsidRDefault="00CF1056" w:rsidP="00CF1056">
      <w:pPr>
        <w:spacing w:after="0"/>
        <w:rPr>
          <w:rFonts w:eastAsia="Calibri"/>
          <w:noProof/>
        </w:rPr>
      </w:pPr>
      <w:r w:rsidRPr="00D9744C">
        <w:rPr>
          <w:rFonts w:eastAsia="Calibri"/>
          <w:bCs/>
          <w:noProof/>
        </w:rPr>
        <w:t xml:space="preserve">The mission of the Pennsylvania Department of Labor </w:t>
      </w:r>
      <w:r w:rsidR="00CA7B4A" w:rsidRPr="00D9744C">
        <w:rPr>
          <w:rFonts w:eastAsia="Calibri"/>
          <w:bCs/>
          <w:noProof/>
        </w:rPr>
        <w:t>and</w:t>
      </w:r>
      <w:r w:rsidRPr="00D9744C">
        <w:rPr>
          <w:rFonts w:eastAsia="Calibri"/>
          <w:bCs/>
          <w:noProof/>
        </w:rPr>
        <w:t xml:space="preserve"> Industry’s (DLI) Office of Unemployment Compensation Service Centers (OUCSC) is to provide temporary, partial income replacement, funded by federal government payments and employer and employee contributions, to workers who are unemployed through no fault of their own</w:t>
      </w:r>
      <w:r w:rsidRPr="00D9744C">
        <w:rPr>
          <w:rFonts w:eastAsia="Calibri"/>
          <w:noProof/>
        </w:rPr>
        <w:t xml:space="preserve">.  </w:t>
      </w:r>
    </w:p>
    <w:p w14:paraId="7A9FF5D6" w14:textId="77777777" w:rsidR="00CF1056" w:rsidRPr="00D9744C" w:rsidRDefault="00CF1056" w:rsidP="00CF1056">
      <w:pPr>
        <w:spacing w:after="0"/>
        <w:rPr>
          <w:rFonts w:eastAsia="Calibri"/>
          <w:noProof/>
        </w:rPr>
      </w:pPr>
    </w:p>
    <w:p w14:paraId="65A70D66" w14:textId="65D76B87" w:rsidR="00CF1056" w:rsidRPr="00D9744C" w:rsidRDefault="00CF1056" w:rsidP="00CF1056">
      <w:pPr>
        <w:spacing w:after="0"/>
        <w:rPr>
          <w:rFonts w:eastAsia="Calibri"/>
          <w:b/>
        </w:rPr>
      </w:pPr>
      <w:r w:rsidRPr="00D9744C">
        <w:rPr>
          <w:rFonts w:eastAsia="Calibri"/>
        </w:rPr>
        <w:t xml:space="preserve">Plans, organizes and directs all activities for taking, processing and payment of all </w:t>
      </w:r>
      <w:r w:rsidR="00A32E5C">
        <w:rPr>
          <w:rFonts w:eastAsia="Calibri"/>
        </w:rPr>
        <w:t>UC</w:t>
      </w:r>
      <w:r w:rsidRPr="00D9744C">
        <w:rPr>
          <w:rFonts w:eastAsia="Calibri"/>
        </w:rPr>
        <w:t xml:space="preserve"> claims filed.  Develops procedures and monitors systems to ensure the </w:t>
      </w:r>
      <w:r w:rsidR="00A32E5C">
        <w:rPr>
          <w:rFonts w:eastAsia="Calibri"/>
        </w:rPr>
        <w:t>UC</w:t>
      </w:r>
      <w:r w:rsidRPr="00D9744C">
        <w:rPr>
          <w:rFonts w:eastAsia="Calibri"/>
        </w:rPr>
        <w:t xml:space="preserve"> program is operated in accordance with federal and state laws and ensure the most efficient application of available technology in the provision of UC services.  Provides UC information in varied languages and formats. Integrates UC services available through the UC service centers with the workforce system, one-stop initiatives and other workforce development initiatives.  Serves as consultant to departmental officials on all matters pertaining to the UC program. Represents UC service centers in the development of a new computerized system for handling all aspects of UC claims taking and processing.  </w:t>
      </w:r>
      <w:r w:rsidRPr="00D9744C">
        <w:rPr>
          <w:rFonts w:eastAsia="Calibri"/>
          <w:noProof/>
        </w:rPr>
        <w:t xml:space="preserve">   </w:t>
      </w:r>
    </w:p>
    <w:p w14:paraId="54B9E93B" w14:textId="77777777" w:rsidR="00CF1056" w:rsidRPr="00CF1056" w:rsidRDefault="00CF1056" w:rsidP="00CF1056">
      <w:pPr>
        <w:spacing w:after="0"/>
        <w:jc w:val="left"/>
        <w:rPr>
          <w:rFonts w:eastAsia="Calibri"/>
          <w:sz w:val="22"/>
          <w:szCs w:val="22"/>
        </w:rPr>
      </w:pPr>
    </w:p>
    <w:p w14:paraId="7B355AD7" w14:textId="77777777" w:rsidR="00CF1056" w:rsidRPr="00D9744C" w:rsidRDefault="00CF1056" w:rsidP="00931A0D">
      <w:pPr>
        <w:spacing w:after="0"/>
        <w:rPr>
          <w:rFonts w:eastAsia="Calibri"/>
          <w:b/>
          <w:bCs/>
          <w:noProof/>
        </w:rPr>
      </w:pPr>
      <w:r w:rsidRPr="00D9744C">
        <w:rPr>
          <w:rFonts w:eastAsia="Calibri"/>
          <w:b/>
          <w:bCs/>
          <w:noProof/>
        </w:rPr>
        <w:t>OUCSC Core Business Functions</w:t>
      </w:r>
    </w:p>
    <w:p w14:paraId="5DB7A41D" w14:textId="77777777" w:rsidR="008360C8" w:rsidRPr="00D9744C" w:rsidRDefault="00CF1056" w:rsidP="00931A0D">
      <w:pPr>
        <w:spacing w:after="0"/>
        <w:rPr>
          <w:rFonts w:eastAsia="Calibri"/>
          <w:bCs/>
          <w:noProof/>
        </w:rPr>
      </w:pPr>
      <w:r w:rsidRPr="00D9744C">
        <w:rPr>
          <w:rFonts w:eastAsia="Calibri"/>
          <w:bCs/>
          <w:noProof/>
        </w:rPr>
        <w:t>OUCSC’s business functions are designed to accept, process, pay and accurately account for UC claims.</w:t>
      </w:r>
      <w:r w:rsidR="00931D82" w:rsidRPr="00D9744C">
        <w:rPr>
          <w:rFonts w:eastAsia="Calibri"/>
          <w:bCs/>
          <w:noProof/>
        </w:rPr>
        <w:t xml:space="preserve">  </w:t>
      </w:r>
      <w:r w:rsidR="00931D82" w:rsidRPr="00D9744C">
        <w:rPr>
          <w:rFonts w:eastAsia="Calibri"/>
        </w:rPr>
        <w:t xml:space="preserve">Individuals have the option to file their claim via telephone, Internet and in some cases on paper. In addition, an Interactive Voice Response (IVR) is available to apply for continued claims. UCSC utilizes an Automated Call Distribution (ACD) System to manage calls. </w:t>
      </w:r>
      <w:r w:rsidRPr="00D9744C">
        <w:rPr>
          <w:rFonts w:eastAsia="Calibri"/>
          <w:bCs/>
          <w:noProof/>
        </w:rPr>
        <w:t xml:space="preserve">  </w:t>
      </w:r>
    </w:p>
    <w:p w14:paraId="0429959E" w14:textId="77777777" w:rsidR="008360C8" w:rsidRDefault="008360C8" w:rsidP="00931A0D">
      <w:pPr>
        <w:spacing w:after="0"/>
        <w:rPr>
          <w:rFonts w:eastAsia="Calibri"/>
          <w:bCs/>
          <w:noProof/>
          <w:sz w:val="22"/>
          <w:szCs w:val="22"/>
        </w:rPr>
      </w:pPr>
    </w:p>
    <w:p w14:paraId="48EAE536" w14:textId="691FCDDD" w:rsidR="00CF1056" w:rsidRPr="00D9744C" w:rsidRDefault="00CF1056" w:rsidP="00931A0D">
      <w:pPr>
        <w:spacing w:after="0"/>
        <w:rPr>
          <w:rFonts w:eastAsia="Calibri"/>
          <w:bCs/>
          <w:noProof/>
        </w:rPr>
      </w:pPr>
      <w:r w:rsidRPr="00D9744C">
        <w:rPr>
          <w:rFonts w:eastAsia="Calibri"/>
          <w:bCs/>
          <w:noProof/>
        </w:rPr>
        <w:t>The benefit processes include:</w:t>
      </w:r>
    </w:p>
    <w:p w14:paraId="7668333D" w14:textId="77777777" w:rsidR="00CF1056" w:rsidRPr="00D9744C" w:rsidRDefault="00CF1056" w:rsidP="00CF1056">
      <w:pPr>
        <w:spacing w:after="0"/>
        <w:rPr>
          <w:rFonts w:eastAsia="Calibri"/>
        </w:rPr>
      </w:pPr>
    </w:p>
    <w:p w14:paraId="16829736" w14:textId="77777777" w:rsidR="00CF1056" w:rsidRPr="00D9744C" w:rsidRDefault="00CF1056" w:rsidP="00D92BFE">
      <w:pPr>
        <w:numPr>
          <w:ilvl w:val="0"/>
          <w:numId w:val="84"/>
        </w:numPr>
        <w:spacing w:after="0" w:line="276" w:lineRule="auto"/>
        <w:contextualSpacing/>
        <w:jc w:val="left"/>
      </w:pPr>
      <w:r w:rsidRPr="00D9744C">
        <w:t>Establish an initial claim for benefits</w:t>
      </w:r>
    </w:p>
    <w:p w14:paraId="2AEFA366" w14:textId="77777777" w:rsidR="00CF1056" w:rsidRPr="00D9744C" w:rsidRDefault="00CF1056" w:rsidP="00D92BFE">
      <w:pPr>
        <w:numPr>
          <w:ilvl w:val="0"/>
          <w:numId w:val="84"/>
        </w:numPr>
        <w:spacing w:after="0" w:line="276" w:lineRule="auto"/>
        <w:contextualSpacing/>
        <w:jc w:val="left"/>
      </w:pPr>
      <w:r w:rsidRPr="00D9744C">
        <w:t>Determine financial eligibility</w:t>
      </w:r>
    </w:p>
    <w:p w14:paraId="465C3D0C" w14:textId="77777777" w:rsidR="00CF1056" w:rsidRPr="00D9744C" w:rsidRDefault="00CF1056" w:rsidP="00D92BFE">
      <w:pPr>
        <w:numPr>
          <w:ilvl w:val="0"/>
          <w:numId w:val="84"/>
        </w:numPr>
        <w:spacing w:after="0" w:line="276" w:lineRule="auto"/>
        <w:contextualSpacing/>
        <w:jc w:val="left"/>
      </w:pPr>
      <w:r w:rsidRPr="00D9744C">
        <w:t xml:space="preserve">Determine nonmonetary eligibility </w:t>
      </w:r>
    </w:p>
    <w:p w14:paraId="5B9EC9A7" w14:textId="77777777" w:rsidR="00CF1056" w:rsidRPr="00D9744C" w:rsidRDefault="00CF1056" w:rsidP="00D92BFE">
      <w:pPr>
        <w:numPr>
          <w:ilvl w:val="0"/>
          <w:numId w:val="84"/>
        </w:numPr>
        <w:spacing w:after="0" w:line="276" w:lineRule="auto"/>
        <w:contextualSpacing/>
        <w:jc w:val="left"/>
      </w:pPr>
      <w:r w:rsidRPr="00D9744C">
        <w:t>Pay benefits</w:t>
      </w:r>
    </w:p>
    <w:p w14:paraId="75AAF2C4" w14:textId="77777777" w:rsidR="00CF1056" w:rsidRPr="00D9744C" w:rsidRDefault="00CF1056" w:rsidP="00D92BFE">
      <w:pPr>
        <w:numPr>
          <w:ilvl w:val="0"/>
          <w:numId w:val="84"/>
        </w:numPr>
        <w:spacing w:after="0" w:line="276" w:lineRule="auto"/>
        <w:contextualSpacing/>
        <w:jc w:val="left"/>
      </w:pPr>
      <w:r w:rsidRPr="00D9744C">
        <w:t>Process a continued claim for benefits</w:t>
      </w:r>
    </w:p>
    <w:p w14:paraId="3A304702" w14:textId="77777777" w:rsidR="00CF1056" w:rsidRPr="00D9744C" w:rsidRDefault="00CF1056" w:rsidP="00D92BFE">
      <w:pPr>
        <w:numPr>
          <w:ilvl w:val="0"/>
          <w:numId w:val="84"/>
        </w:numPr>
        <w:spacing w:after="0" w:line="276" w:lineRule="auto"/>
        <w:contextualSpacing/>
        <w:jc w:val="left"/>
      </w:pPr>
      <w:r w:rsidRPr="00D9744C">
        <w:t>Process appeals to determinations to the UC Board of Review</w:t>
      </w:r>
    </w:p>
    <w:p w14:paraId="6920F0AA" w14:textId="77777777" w:rsidR="00CF1056" w:rsidRPr="00D9744C" w:rsidRDefault="00CF1056" w:rsidP="00D92BFE">
      <w:pPr>
        <w:numPr>
          <w:ilvl w:val="0"/>
          <w:numId w:val="84"/>
        </w:numPr>
        <w:spacing w:after="0" w:line="276" w:lineRule="auto"/>
        <w:contextualSpacing/>
        <w:jc w:val="left"/>
      </w:pPr>
      <w:r w:rsidRPr="00D9744C">
        <w:t>Conduct benefit claim audits</w:t>
      </w:r>
    </w:p>
    <w:p w14:paraId="2FBD9AE7" w14:textId="77777777" w:rsidR="00CF1056" w:rsidRPr="00D9744C" w:rsidRDefault="00CF1056" w:rsidP="00D92BFE">
      <w:pPr>
        <w:numPr>
          <w:ilvl w:val="0"/>
          <w:numId w:val="84"/>
        </w:numPr>
        <w:spacing w:after="0" w:line="276" w:lineRule="auto"/>
        <w:contextualSpacing/>
        <w:jc w:val="left"/>
      </w:pPr>
      <w:r w:rsidRPr="00D9744C">
        <w:t>Establish overpayments of benefits</w:t>
      </w:r>
    </w:p>
    <w:p w14:paraId="17EC4E09" w14:textId="77777777" w:rsidR="00CF1056" w:rsidRPr="00D9744C" w:rsidRDefault="00CF1056" w:rsidP="00D92BFE">
      <w:pPr>
        <w:numPr>
          <w:ilvl w:val="0"/>
          <w:numId w:val="84"/>
        </w:numPr>
        <w:spacing w:after="0" w:line="276" w:lineRule="auto"/>
        <w:contextualSpacing/>
        <w:jc w:val="left"/>
      </w:pPr>
      <w:r w:rsidRPr="00D9744C">
        <w:t>Process reemployment information</w:t>
      </w:r>
    </w:p>
    <w:p w14:paraId="4A5D8B51" w14:textId="77777777" w:rsidR="008360C8" w:rsidRDefault="008360C8" w:rsidP="008360C8">
      <w:pPr>
        <w:spacing w:after="0" w:line="276" w:lineRule="auto"/>
        <w:contextualSpacing/>
        <w:jc w:val="left"/>
        <w:rPr>
          <w:sz w:val="22"/>
          <w:szCs w:val="22"/>
        </w:rPr>
      </w:pPr>
    </w:p>
    <w:p w14:paraId="4EEA03F9" w14:textId="77777777" w:rsidR="008360C8" w:rsidRPr="00D9744C" w:rsidRDefault="008360C8" w:rsidP="008360C8">
      <w:pPr>
        <w:spacing w:after="0"/>
        <w:rPr>
          <w:rFonts w:eastAsia="Calibri"/>
        </w:rPr>
      </w:pPr>
      <w:r w:rsidRPr="00D9744C">
        <w:rPr>
          <w:rFonts w:eastAsia="Calibri"/>
        </w:rPr>
        <w:t>The UCSC staff is responsible for:</w:t>
      </w:r>
    </w:p>
    <w:p w14:paraId="294EEF34" w14:textId="77777777" w:rsidR="008360C8" w:rsidRPr="00D9744C" w:rsidRDefault="008360C8" w:rsidP="008360C8">
      <w:pPr>
        <w:spacing w:after="0"/>
        <w:rPr>
          <w:rFonts w:eastAsia="Calibri"/>
        </w:rPr>
      </w:pPr>
    </w:p>
    <w:p w14:paraId="02A73E88" w14:textId="47681E23" w:rsidR="008360C8" w:rsidRPr="00D9744C" w:rsidRDefault="008360C8" w:rsidP="008360C8">
      <w:pPr>
        <w:numPr>
          <w:ilvl w:val="0"/>
          <w:numId w:val="184"/>
        </w:numPr>
        <w:spacing w:after="0"/>
        <w:rPr>
          <w:rFonts w:eastAsia="Calibri"/>
        </w:rPr>
      </w:pPr>
      <w:r w:rsidRPr="00D9744C">
        <w:rPr>
          <w:rFonts w:eastAsia="Calibri"/>
        </w:rPr>
        <w:t>Processing all UC claims and provid</w:t>
      </w:r>
      <w:r w:rsidR="00343284" w:rsidRPr="00D9744C">
        <w:rPr>
          <w:rFonts w:eastAsia="Calibri"/>
        </w:rPr>
        <w:t>ing</w:t>
      </w:r>
      <w:r w:rsidRPr="00D9744C">
        <w:rPr>
          <w:rFonts w:eastAsia="Calibri"/>
        </w:rPr>
        <w:t xml:space="preserve"> a full range of services for state and federal UC programs including taking initial applications for benefits, determining eligibility, processing biweekly claims and connecting claimants to reemployment services. </w:t>
      </w:r>
    </w:p>
    <w:p w14:paraId="65168E11" w14:textId="77777777" w:rsidR="008360C8" w:rsidRPr="00D9744C" w:rsidRDefault="008360C8" w:rsidP="008360C8">
      <w:pPr>
        <w:numPr>
          <w:ilvl w:val="0"/>
          <w:numId w:val="184"/>
        </w:numPr>
        <w:spacing w:after="0"/>
        <w:rPr>
          <w:rFonts w:eastAsia="Calibri"/>
        </w:rPr>
      </w:pPr>
      <w:r w:rsidRPr="00D9744C">
        <w:rPr>
          <w:rFonts w:eastAsia="Calibri"/>
        </w:rPr>
        <w:t xml:space="preserve">Acquiring, implementing, and maintaining new technologies to enhance UC claim processing in a call center environment. </w:t>
      </w:r>
    </w:p>
    <w:p w14:paraId="2D5517E4" w14:textId="0058F591" w:rsidR="008360C8" w:rsidRPr="00D9744C" w:rsidRDefault="008360C8" w:rsidP="008360C8">
      <w:pPr>
        <w:numPr>
          <w:ilvl w:val="0"/>
          <w:numId w:val="184"/>
        </w:numPr>
        <w:spacing w:after="0"/>
        <w:rPr>
          <w:rFonts w:eastAsia="Calibri"/>
        </w:rPr>
      </w:pPr>
      <w:r w:rsidRPr="00D9744C">
        <w:rPr>
          <w:rFonts w:eastAsia="Calibri"/>
        </w:rPr>
        <w:t>Coordinating UC policy and procedural implementation with OUCB</w:t>
      </w:r>
      <w:r w:rsidR="00A32E5C">
        <w:rPr>
          <w:rFonts w:eastAsia="Calibri"/>
        </w:rPr>
        <w:t>P</w:t>
      </w:r>
      <w:r w:rsidRPr="00D9744C">
        <w:rPr>
          <w:rFonts w:eastAsia="Calibri"/>
        </w:rPr>
        <w:t xml:space="preserve">. </w:t>
      </w:r>
    </w:p>
    <w:p w14:paraId="34825E05" w14:textId="77777777" w:rsidR="008360C8" w:rsidRPr="00D9744C" w:rsidRDefault="008360C8" w:rsidP="008360C8">
      <w:pPr>
        <w:numPr>
          <w:ilvl w:val="0"/>
          <w:numId w:val="184"/>
        </w:numPr>
        <w:spacing w:after="0"/>
        <w:rPr>
          <w:rFonts w:eastAsia="Calibri"/>
        </w:rPr>
      </w:pPr>
      <w:r w:rsidRPr="00D9744C">
        <w:rPr>
          <w:rFonts w:eastAsia="Calibri"/>
        </w:rPr>
        <w:t xml:space="preserve">Monitoring budget, personnel, training, labor relations, property management, purchasing, and other support services. </w:t>
      </w:r>
    </w:p>
    <w:p w14:paraId="085DB7A4" w14:textId="77777777" w:rsidR="008360C8" w:rsidRPr="00D9744C" w:rsidRDefault="008360C8" w:rsidP="008360C8">
      <w:pPr>
        <w:numPr>
          <w:ilvl w:val="0"/>
          <w:numId w:val="184"/>
        </w:numPr>
        <w:spacing w:after="0"/>
        <w:rPr>
          <w:rFonts w:eastAsia="Calibri"/>
        </w:rPr>
      </w:pPr>
      <w:r w:rsidRPr="00D9744C">
        <w:rPr>
          <w:rFonts w:eastAsia="Calibri"/>
        </w:rPr>
        <w:t xml:space="preserve">Managing staffing by predicting and adjusting the utilization of Intermittent Intake Interviewers during the peak workload periods. </w:t>
      </w:r>
    </w:p>
    <w:p w14:paraId="0E5ACF8B" w14:textId="77777777" w:rsidR="008360C8" w:rsidRPr="00D9744C" w:rsidRDefault="008360C8" w:rsidP="008360C8">
      <w:pPr>
        <w:numPr>
          <w:ilvl w:val="0"/>
          <w:numId w:val="184"/>
        </w:numPr>
        <w:spacing w:after="0"/>
        <w:rPr>
          <w:rFonts w:eastAsia="Calibri"/>
        </w:rPr>
      </w:pPr>
      <w:r w:rsidRPr="00D9744C">
        <w:rPr>
          <w:rFonts w:eastAsia="Calibri"/>
        </w:rPr>
        <w:t xml:space="preserve">Providing services to persons with limited English proficiency. </w:t>
      </w:r>
    </w:p>
    <w:p w14:paraId="4CD8CD7B" w14:textId="77777777" w:rsidR="008360C8" w:rsidRPr="00D9744C" w:rsidRDefault="008360C8" w:rsidP="008360C8">
      <w:pPr>
        <w:numPr>
          <w:ilvl w:val="0"/>
          <w:numId w:val="184"/>
        </w:numPr>
        <w:spacing w:after="0"/>
        <w:rPr>
          <w:rFonts w:eastAsia="Calibri"/>
        </w:rPr>
      </w:pPr>
      <w:r w:rsidRPr="00D9744C">
        <w:rPr>
          <w:rFonts w:eastAsia="Calibri"/>
        </w:rPr>
        <w:t>Developing marketing and survey materials to acquire and analyze customer feedback.</w:t>
      </w:r>
    </w:p>
    <w:p w14:paraId="344FB430" w14:textId="77777777" w:rsidR="008360C8" w:rsidRPr="00D9744C" w:rsidRDefault="008360C8" w:rsidP="008360C8">
      <w:pPr>
        <w:numPr>
          <w:ilvl w:val="0"/>
          <w:numId w:val="184"/>
        </w:numPr>
        <w:spacing w:after="0"/>
        <w:rPr>
          <w:rFonts w:eastAsia="Calibri"/>
        </w:rPr>
      </w:pPr>
      <w:r w:rsidRPr="00D9744C">
        <w:rPr>
          <w:rFonts w:eastAsia="Calibri"/>
        </w:rPr>
        <w:t xml:space="preserve">Implementing corrective action plans, as needed, to meet the USDOL quality and timeliness requirements. </w:t>
      </w:r>
    </w:p>
    <w:p w14:paraId="70C05A5E" w14:textId="77777777" w:rsidR="008360C8" w:rsidRPr="00D9744C" w:rsidRDefault="008360C8" w:rsidP="008360C8">
      <w:pPr>
        <w:numPr>
          <w:ilvl w:val="0"/>
          <w:numId w:val="184"/>
        </w:numPr>
        <w:spacing w:after="0"/>
        <w:rPr>
          <w:rFonts w:eastAsia="Calibri"/>
        </w:rPr>
      </w:pPr>
      <w:r w:rsidRPr="00D9744C">
        <w:rPr>
          <w:rFonts w:eastAsia="Calibri"/>
        </w:rPr>
        <w:t>Reviewing and issuing determinations on employers’ inquiries regarding benefit charges, processing relief from charge appeals, verifying that the proper charges are made to employers’ accounts and making adjustments as necessary to maintain accurate benefit charge balances for the calculation of individual employer contribution rate.</w:t>
      </w:r>
    </w:p>
    <w:p w14:paraId="5F7A78FF" w14:textId="77777777" w:rsidR="00CF1056" w:rsidRPr="00CF1056" w:rsidRDefault="00CF1056" w:rsidP="00CF1056">
      <w:pPr>
        <w:spacing w:after="0"/>
        <w:jc w:val="left"/>
        <w:rPr>
          <w:rFonts w:eastAsia="Calibri"/>
          <w:sz w:val="22"/>
          <w:szCs w:val="22"/>
        </w:rPr>
      </w:pPr>
    </w:p>
    <w:p w14:paraId="7880C4A5" w14:textId="1E387C89" w:rsidR="00CF1056" w:rsidRPr="00D9744C" w:rsidRDefault="008360C8" w:rsidP="00931A0D">
      <w:pPr>
        <w:spacing w:after="0"/>
        <w:rPr>
          <w:rFonts w:eastAsia="Calibri"/>
          <w:b/>
        </w:rPr>
      </w:pPr>
      <w:r w:rsidRPr="00D9744C">
        <w:rPr>
          <w:rFonts w:eastAsia="Calibri"/>
          <w:b/>
        </w:rPr>
        <w:t>Bureau Structure</w:t>
      </w:r>
    </w:p>
    <w:p w14:paraId="15F41174" w14:textId="1F7281C3" w:rsidR="00931D82" w:rsidRPr="00D9744C" w:rsidRDefault="00931D82" w:rsidP="00931D82">
      <w:pPr>
        <w:spacing w:after="0"/>
        <w:rPr>
          <w:rFonts w:eastAsia="Calibri"/>
        </w:rPr>
      </w:pPr>
      <w:r w:rsidRPr="00D9744C">
        <w:rPr>
          <w:rFonts w:eastAsia="Calibri"/>
        </w:rPr>
        <w:t xml:space="preserve">OUCSC is represented by </w:t>
      </w:r>
      <w:r w:rsidR="008B7AE0" w:rsidRPr="00D9744C">
        <w:rPr>
          <w:rFonts w:eastAsia="Calibri"/>
        </w:rPr>
        <w:t>three</w:t>
      </w:r>
      <w:r w:rsidRPr="00D9744C">
        <w:rPr>
          <w:rFonts w:eastAsia="Calibri"/>
        </w:rPr>
        <w:t xml:space="preserve"> divisions: UC service centers (UCSC), which are field offices located across Pennsylvania and are the first contact with claimants who are filing for unemployment benefits; UC Support Operations, which is located in the DLI </w:t>
      </w:r>
      <w:r w:rsidR="00A32E5C">
        <w:rPr>
          <w:rFonts w:eastAsia="Calibri"/>
        </w:rPr>
        <w:t>b</w:t>
      </w:r>
      <w:r w:rsidRPr="00D9744C">
        <w:rPr>
          <w:rFonts w:eastAsia="Calibri"/>
        </w:rPr>
        <w:t>uilding in Harrisburg and provides direction, planning and program support</w:t>
      </w:r>
      <w:r w:rsidR="00405765" w:rsidRPr="00D9744C">
        <w:rPr>
          <w:rFonts w:eastAsia="Calibri"/>
        </w:rPr>
        <w:t>; and UC Operations which provides additional claimant and employer services</w:t>
      </w:r>
      <w:r w:rsidRPr="00D9744C">
        <w:rPr>
          <w:rFonts w:eastAsia="Calibri"/>
        </w:rPr>
        <w:t>.</w:t>
      </w:r>
    </w:p>
    <w:p w14:paraId="1A32F6C5" w14:textId="77777777" w:rsidR="00CF1056" w:rsidRPr="00D9744C" w:rsidRDefault="00CF1056" w:rsidP="00CF1056">
      <w:pPr>
        <w:spacing w:after="0"/>
        <w:jc w:val="center"/>
        <w:rPr>
          <w:rFonts w:eastAsia="Calibri"/>
          <w:b/>
        </w:rPr>
      </w:pPr>
    </w:p>
    <w:p w14:paraId="3031B4F1" w14:textId="77777777" w:rsidR="00CF1056" w:rsidRPr="00D9744C" w:rsidRDefault="00CF1056" w:rsidP="008360C8">
      <w:pPr>
        <w:spacing w:after="0"/>
        <w:ind w:left="720"/>
        <w:rPr>
          <w:rFonts w:eastAsia="Calibri"/>
          <w:u w:val="single"/>
        </w:rPr>
      </w:pPr>
      <w:r w:rsidRPr="00D9744C">
        <w:rPr>
          <w:rFonts w:eastAsia="Calibri"/>
          <w:b/>
        </w:rPr>
        <w:t>UC Service Centers</w:t>
      </w:r>
    </w:p>
    <w:p w14:paraId="7DF73F10" w14:textId="77777777" w:rsidR="00CF1056" w:rsidRPr="00D9744C" w:rsidRDefault="00CF1056" w:rsidP="008360C8">
      <w:pPr>
        <w:spacing w:after="0"/>
        <w:ind w:left="720"/>
        <w:rPr>
          <w:rFonts w:eastAsia="Calibri"/>
        </w:rPr>
      </w:pPr>
      <w:r w:rsidRPr="00D9744C">
        <w:rPr>
          <w:rFonts w:eastAsia="Calibri"/>
        </w:rPr>
        <w:t xml:space="preserve">Directs, evaluates, and recommends improvements to the consolidated statewide system of UCSCs that takes and processes applications for payment of unemployment benefits.  Directs all UC benefit services to Pennsylvania’s unemployed workers utilizing a UCSC network through the application of new technologies including telephone, telecommunications, personal computers, interactive voice response and other technical areas.  </w:t>
      </w:r>
    </w:p>
    <w:p w14:paraId="2B27C7B8" w14:textId="77777777" w:rsidR="00CF1056" w:rsidRPr="00D9744C" w:rsidRDefault="00CF1056" w:rsidP="00CF1056">
      <w:pPr>
        <w:spacing w:after="0"/>
        <w:rPr>
          <w:rFonts w:eastAsia="Calibri"/>
          <w:b/>
        </w:rPr>
      </w:pPr>
    </w:p>
    <w:p w14:paraId="3025B7E9" w14:textId="77777777" w:rsidR="00CF1056" w:rsidRPr="00D9744C" w:rsidRDefault="00CF1056" w:rsidP="008360C8">
      <w:pPr>
        <w:spacing w:after="0"/>
        <w:ind w:left="720"/>
        <w:rPr>
          <w:rFonts w:eastAsia="Calibri"/>
          <w:b/>
        </w:rPr>
      </w:pPr>
      <w:r w:rsidRPr="00D9744C">
        <w:rPr>
          <w:rFonts w:eastAsia="Calibri"/>
          <w:b/>
        </w:rPr>
        <w:t xml:space="preserve">UC Support Operations </w:t>
      </w:r>
    </w:p>
    <w:p w14:paraId="320D25DC" w14:textId="07CBEE1B" w:rsidR="00CF1056" w:rsidRPr="00D9744C" w:rsidRDefault="00CF1056" w:rsidP="008360C8">
      <w:pPr>
        <w:spacing w:after="0"/>
        <w:ind w:left="720"/>
        <w:rPr>
          <w:rFonts w:eastAsia="Calibri"/>
        </w:rPr>
      </w:pPr>
      <w:r w:rsidRPr="00D9744C">
        <w:rPr>
          <w:rFonts w:eastAsia="Calibri"/>
        </w:rPr>
        <w:t xml:space="preserve">Working in conjunction with the </w:t>
      </w:r>
      <w:r w:rsidR="00A32E5C">
        <w:rPr>
          <w:rFonts w:eastAsia="Calibri"/>
        </w:rPr>
        <w:t>OUCBP</w:t>
      </w:r>
      <w:r w:rsidRPr="00D9744C">
        <w:rPr>
          <w:rFonts w:eastAsia="Calibri"/>
        </w:rPr>
        <w:t xml:space="preserve">, Support Operations plans, designs, implements and evaluates the delivery of unemployment claims services including automated claims system, interstate claims, initial and continued claims for state UC programs. Integrates changes in federal UC benefit regulations to existing automated claims system. Provides the director and management team with human resource, training, labor relations, property management, purchasing and other management services.  Coordinates and disburses communications with the federal government, state legislature, employers, stakeholders, claimants and other interested parties.  </w:t>
      </w:r>
    </w:p>
    <w:p w14:paraId="3D7235F3" w14:textId="77777777" w:rsidR="00CF1056" w:rsidRPr="00D9744C" w:rsidRDefault="00CF1056" w:rsidP="008360C8">
      <w:pPr>
        <w:spacing w:after="0"/>
        <w:ind w:left="720"/>
        <w:rPr>
          <w:rFonts w:eastAsia="Calibri"/>
        </w:rPr>
      </w:pPr>
    </w:p>
    <w:p w14:paraId="618C7AA0" w14:textId="09AA0E63" w:rsidR="00CF1056" w:rsidRPr="00D9744C" w:rsidRDefault="00CF1056" w:rsidP="008360C8">
      <w:pPr>
        <w:spacing w:after="0"/>
        <w:ind w:left="720"/>
        <w:rPr>
          <w:rFonts w:eastAsia="Calibri"/>
        </w:rPr>
      </w:pPr>
      <w:r w:rsidRPr="00D9744C">
        <w:rPr>
          <w:rFonts w:eastAsia="Calibri"/>
        </w:rPr>
        <w:t xml:space="preserve">Provides UC publications in varied languages and formats. Plans, develops, executes, and reports on customer feedback initiatives.  Coordinates contracts related to customer services.  Performs liaison work regarding service delivery with other bureaus in the UC </w:t>
      </w:r>
      <w:proofErr w:type="spellStart"/>
      <w:r w:rsidRPr="00D9744C">
        <w:rPr>
          <w:rFonts w:eastAsia="Calibri"/>
        </w:rPr>
        <w:t>deputate</w:t>
      </w:r>
      <w:proofErr w:type="spellEnd"/>
      <w:r w:rsidRPr="00D9744C">
        <w:rPr>
          <w:rFonts w:eastAsia="Calibri"/>
        </w:rPr>
        <w:t xml:space="preserve">. Directs UC claim data linkages with the workforce system and other resources to ensure the legal requirements of eligibility for benefits and the reemployment of claimants.  </w:t>
      </w:r>
      <w:r w:rsidR="00126FEF" w:rsidRPr="00126FEF">
        <w:rPr>
          <w:rFonts w:eastAsia="Calibri"/>
        </w:rPr>
        <w:t>Directs the participation of OUCSC in one-stop initiatives and other workforce development initiatives as the UC partner.</w:t>
      </w:r>
      <w:r w:rsidRPr="00D9744C">
        <w:rPr>
          <w:rFonts w:eastAsia="Calibri"/>
        </w:rPr>
        <w:t xml:space="preserve">  </w:t>
      </w:r>
    </w:p>
    <w:p w14:paraId="654933AD" w14:textId="77777777" w:rsidR="00CF1056" w:rsidRPr="00D9744C" w:rsidRDefault="00CF1056" w:rsidP="008360C8">
      <w:pPr>
        <w:spacing w:after="0"/>
        <w:ind w:left="720"/>
        <w:rPr>
          <w:rFonts w:eastAsia="Calibri"/>
        </w:rPr>
      </w:pPr>
      <w:r w:rsidRPr="00D9744C">
        <w:rPr>
          <w:rFonts w:eastAsia="Calibri"/>
        </w:rPr>
        <w:tab/>
      </w:r>
    </w:p>
    <w:p w14:paraId="12CBE150" w14:textId="5A36BFB4" w:rsidR="00405765" w:rsidRPr="00D9744C" w:rsidRDefault="00405765" w:rsidP="008360C8">
      <w:pPr>
        <w:spacing w:after="0"/>
        <w:ind w:left="720"/>
        <w:rPr>
          <w:rFonts w:eastAsia="Calibri"/>
        </w:rPr>
      </w:pPr>
      <w:r w:rsidRPr="00D9744C">
        <w:rPr>
          <w:rFonts w:eastAsia="Calibri"/>
        </w:rPr>
        <w:t xml:space="preserve">The UC Support Operations Division is separated into three </w:t>
      </w:r>
      <w:r w:rsidR="0042495D">
        <w:rPr>
          <w:rFonts w:eastAsia="Calibri"/>
        </w:rPr>
        <w:t>sections</w:t>
      </w:r>
      <w:r w:rsidRPr="00D9744C">
        <w:rPr>
          <w:rFonts w:eastAsia="Calibri"/>
        </w:rPr>
        <w:t>:</w:t>
      </w:r>
    </w:p>
    <w:p w14:paraId="44504EBC" w14:textId="652C49B6" w:rsidR="00CF1056" w:rsidRPr="00D9744C" w:rsidRDefault="00CF1056" w:rsidP="008360C8">
      <w:pPr>
        <w:numPr>
          <w:ilvl w:val="0"/>
          <w:numId w:val="85"/>
        </w:numPr>
        <w:spacing w:after="0" w:line="276" w:lineRule="auto"/>
        <w:ind w:left="1440"/>
        <w:contextualSpacing/>
        <w:jc w:val="left"/>
        <w:rPr>
          <w:rFonts w:eastAsia="Calibri"/>
        </w:rPr>
      </w:pPr>
      <w:r w:rsidRPr="00D9744C">
        <w:rPr>
          <w:rFonts w:eastAsia="Calibri"/>
        </w:rPr>
        <w:t xml:space="preserve">Administrative Support </w:t>
      </w:r>
      <w:r w:rsidR="0042495D">
        <w:rPr>
          <w:rFonts w:eastAsia="Calibri"/>
        </w:rPr>
        <w:t>Section</w:t>
      </w:r>
    </w:p>
    <w:p w14:paraId="57E968CC" w14:textId="7ED26AEB" w:rsidR="00CF1056" w:rsidRPr="00D9744C" w:rsidRDefault="00CF1056" w:rsidP="008360C8">
      <w:pPr>
        <w:numPr>
          <w:ilvl w:val="0"/>
          <w:numId w:val="85"/>
        </w:numPr>
        <w:spacing w:after="0" w:line="276" w:lineRule="auto"/>
        <w:ind w:left="1440"/>
        <w:contextualSpacing/>
        <w:jc w:val="left"/>
        <w:rPr>
          <w:rFonts w:eastAsia="Calibri"/>
        </w:rPr>
      </w:pPr>
      <w:r w:rsidRPr="00D9744C">
        <w:rPr>
          <w:rFonts w:eastAsia="Calibri"/>
        </w:rPr>
        <w:t xml:space="preserve">Integration &amp; Program Support </w:t>
      </w:r>
      <w:r w:rsidR="0042495D">
        <w:rPr>
          <w:rFonts w:eastAsia="Calibri"/>
        </w:rPr>
        <w:t>Section</w:t>
      </w:r>
    </w:p>
    <w:p w14:paraId="30664688" w14:textId="23A07A65" w:rsidR="00CF1056" w:rsidRPr="00D9744C" w:rsidRDefault="00CF1056" w:rsidP="008360C8">
      <w:pPr>
        <w:numPr>
          <w:ilvl w:val="0"/>
          <w:numId w:val="85"/>
        </w:numPr>
        <w:spacing w:after="0" w:line="276" w:lineRule="auto"/>
        <w:ind w:left="1440"/>
        <w:contextualSpacing/>
        <w:jc w:val="left"/>
        <w:rPr>
          <w:rFonts w:eastAsia="Calibri"/>
        </w:rPr>
      </w:pPr>
      <w:r w:rsidRPr="00D9744C">
        <w:rPr>
          <w:rFonts w:eastAsia="Calibri"/>
        </w:rPr>
        <w:t xml:space="preserve">Customer Services </w:t>
      </w:r>
      <w:r w:rsidR="0042495D">
        <w:rPr>
          <w:rFonts w:eastAsia="Calibri"/>
        </w:rPr>
        <w:t>Section</w:t>
      </w:r>
    </w:p>
    <w:p w14:paraId="543B5749" w14:textId="77777777" w:rsidR="008360C8" w:rsidRPr="00D9744C" w:rsidRDefault="008360C8" w:rsidP="008360C8">
      <w:pPr>
        <w:spacing w:after="0"/>
        <w:ind w:left="720"/>
        <w:rPr>
          <w:rFonts w:eastAsia="Calibri"/>
          <w:b/>
        </w:rPr>
      </w:pPr>
    </w:p>
    <w:p w14:paraId="1FF1528E" w14:textId="77777777" w:rsidR="00CF1056" w:rsidRPr="00D9744C" w:rsidRDefault="00CF1056" w:rsidP="008360C8">
      <w:pPr>
        <w:spacing w:after="0"/>
        <w:ind w:left="720"/>
        <w:rPr>
          <w:rFonts w:eastAsia="Calibri"/>
          <w:b/>
        </w:rPr>
      </w:pPr>
      <w:r w:rsidRPr="00D9744C">
        <w:rPr>
          <w:rFonts w:eastAsia="Calibri"/>
          <w:b/>
        </w:rPr>
        <w:t>UC Operations</w:t>
      </w:r>
    </w:p>
    <w:p w14:paraId="07F8C9A3" w14:textId="77777777" w:rsidR="00CF1056" w:rsidRPr="00D9744C" w:rsidRDefault="00CF1056" w:rsidP="008360C8">
      <w:pPr>
        <w:spacing w:after="0"/>
        <w:ind w:left="720"/>
        <w:rPr>
          <w:rFonts w:eastAsia="Calibri"/>
          <w:b/>
        </w:rPr>
      </w:pPr>
    </w:p>
    <w:p w14:paraId="6E5C2098" w14:textId="77777777" w:rsidR="00CF1056" w:rsidRPr="00D9744C" w:rsidRDefault="00CF1056" w:rsidP="008360C8">
      <w:pPr>
        <w:spacing w:after="0"/>
        <w:ind w:left="1440"/>
        <w:rPr>
          <w:rFonts w:eastAsia="Calibri"/>
        </w:rPr>
      </w:pPr>
      <w:r w:rsidRPr="00D9744C">
        <w:rPr>
          <w:rFonts w:eastAsia="Calibri"/>
          <w:b/>
        </w:rPr>
        <w:t>Claimant Services</w:t>
      </w:r>
      <w:r w:rsidRPr="00D9744C">
        <w:rPr>
          <w:rFonts w:eastAsia="Calibri"/>
        </w:rPr>
        <w:t xml:space="preserve"> - This unit processes weekly benefits to claimants whenever manual processing is required, and ensures the wage records of claimants are correct.  This unit also deposits overpayment monies when collected through benefit offset or direct payments, and adjusts the overpayment and claim balances accordingly. Some of the special services handled in this unit include child support intercept, processing of liens, and the coordination of other agency payments with UC payments.</w:t>
      </w:r>
    </w:p>
    <w:p w14:paraId="5F5B51C4" w14:textId="77777777" w:rsidR="00CF1056" w:rsidRPr="00D9744C" w:rsidRDefault="00CF1056" w:rsidP="008360C8">
      <w:pPr>
        <w:spacing w:after="0"/>
        <w:ind w:left="720"/>
        <w:rPr>
          <w:rFonts w:eastAsia="Calibri"/>
        </w:rPr>
      </w:pPr>
    </w:p>
    <w:p w14:paraId="4D5CB16E" w14:textId="117CF347" w:rsidR="00CF1056" w:rsidRPr="00D9744C" w:rsidRDefault="00CF1056" w:rsidP="008360C8">
      <w:pPr>
        <w:spacing w:after="0"/>
        <w:ind w:left="1440"/>
        <w:rPr>
          <w:rFonts w:eastAsia="Calibri"/>
        </w:rPr>
      </w:pPr>
      <w:r w:rsidRPr="00D9744C">
        <w:rPr>
          <w:rFonts w:eastAsia="Calibri"/>
          <w:b/>
        </w:rPr>
        <w:t>Employer Services</w:t>
      </w:r>
      <w:r w:rsidRPr="00D9744C">
        <w:rPr>
          <w:rFonts w:eastAsia="Calibri"/>
        </w:rPr>
        <w:t xml:space="preserve"> - This unit adjudicates employer requests for relief from charge, granting or denying those requests and making the applicable changes to the employer’s account.  This unit processes appeals to relief from charge determinations; credits and debits employer accounts for benefits monies paid; </w:t>
      </w:r>
      <w:r w:rsidR="003D5C1E" w:rsidRPr="003D5C1E">
        <w:rPr>
          <w:rFonts w:eastAsia="Calibri"/>
        </w:rPr>
        <w:t>processes transfers of emp</w:t>
      </w:r>
      <w:r w:rsidR="003D5C1E">
        <w:rPr>
          <w:rFonts w:eastAsia="Calibri"/>
        </w:rPr>
        <w:t>loyers’ benefit charge accounts</w:t>
      </w:r>
      <w:r w:rsidRPr="00D9744C">
        <w:rPr>
          <w:rFonts w:eastAsia="Calibri"/>
        </w:rPr>
        <w:t>; maintains employer addresses; and tracks interstate billing.  The unit also verifies wage inconsistencies submitted by the employer.</w:t>
      </w:r>
    </w:p>
    <w:p w14:paraId="780FB202" w14:textId="77777777" w:rsidR="00CF1056" w:rsidRPr="00D9744C" w:rsidRDefault="00CF1056" w:rsidP="008360C8">
      <w:pPr>
        <w:spacing w:after="0"/>
        <w:ind w:left="720"/>
        <w:rPr>
          <w:rFonts w:eastAsia="Calibri"/>
        </w:rPr>
      </w:pPr>
    </w:p>
    <w:p w14:paraId="50ADBDFE" w14:textId="19C2DD2D" w:rsidR="00931A0D" w:rsidRPr="00D9744C" w:rsidRDefault="00843671" w:rsidP="008360C8">
      <w:pPr>
        <w:spacing w:after="0"/>
        <w:ind w:left="1440"/>
        <w:rPr>
          <w:rFonts w:eastAsia="Calibri"/>
        </w:rPr>
      </w:pPr>
      <w:r w:rsidRPr="00D9744C">
        <w:rPr>
          <w:rFonts w:eastAsia="Calibri"/>
          <w:b/>
        </w:rPr>
        <w:t xml:space="preserve">Employers Information </w:t>
      </w:r>
      <w:r w:rsidR="0022402D" w:rsidRPr="0022402D">
        <w:rPr>
          <w:rFonts w:eastAsia="Calibri"/>
          <w:b/>
        </w:rPr>
        <w:t xml:space="preserve">Center </w:t>
      </w:r>
      <w:r w:rsidR="0022402D" w:rsidRPr="0022402D">
        <w:rPr>
          <w:rFonts w:eastAsia="Calibri"/>
        </w:rPr>
        <w:t>–</w:t>
      </w:r>
      <w:r w:rsidR="00CF1056" w:rsidRPr="00D9744C">
        <w:rPr>
          <w:rFonts w:eastAsia="Calibri"/>
        </w:rPr>
        <w:t xml:space="preserve"> This unit includes a contact center that handles calls from employers who are seeking information about the eligibility of claimants to receive benefits, the appeal process, specific debits and credits to employer accounts and relief from charge.  </w:t>
      </w:r>
      <w:r w:rsidR="003D5C1E" w:rsidRPr="003D5C1E">
        <w:rPr>
          <w:rFonts w:eastAsia="Calibri"/>
        </w:rPr>
        <w:t>This unit also coordinates with UC Tax Services on the tax rate appeal process.</w:t>
      </w:r>
    </w:p>
    <w:p w14:paraId="4A9EA116" w14:textId="77777777" w:rsidR="004A517F" w:rsidRDefault="004A517F" w:rsidP="008360C8">
      <w:pPr>
        <w:spacing w:after="0"/>
        <w:ind w:left="720"/>
      </w:pPr>
    </w:p>
    <w:p w14:paraId="4F4E4038" w14:textId="77777777" w:rsidR="00931D82" w:rsidRDefault="00931D82" w:rsidP="004A517F">
      <w:pPr>
        <w:spacing w:after="0"/>
      </w:pPr>
    </w:p>
    <w:p w14:paraId="08027D36" w14:textId="77777777" w:rsidR="00931D82" w:rsidRDefault="00931D82" w:rsidP="004A517F">
      <w:pPr>
        <w:spacing w:after="0"/>
      </w:pPr>
    </w:p>
    <w:p w14:paraId="628A446D" w14:textId="77777777" w:rsidR="00931D82" w:rsidRDefault="00931D82" w:rsidP="004A517F">
      <w:pPr>
        <w:spacing w:after="0"/>
      </w:pPr>
    </w:p>
    <w:p w14:paraId="6D6FF232" w14:textId="77777777" w:rsidR="00931D82" w:rsidRDefault="00931D82" w:rsidP="004A517F">
      <w:pPr>
        <w:spacing w:after="0"/>
      </w:pPr>
    </w:p>
    <w:p w14:paraId="7AAB57E1" w14:textId="77777777" w:rsidR="00931D82" w:rsidRDefault="00931D82" w:rsidP="004A517F">
      <w:pPr>
        <w:spacing w:after="0"/>
      </w:pPr>
    </w:p>
    <w:p w14:paraId="1A574C59" w14:textId="77777777" w:rsidR="00931D82" w:rsidRDefault="00931D82" w:rsidP="004A517F">
      <w:pPr>
        <w:spacing w:after="0"/>
      </w:pPr>
    </w:p>
    <w:p w14:paraId="2218C4AE" w14:textId="77777777" w:rsidR="00931D82" w:rsidRDefault="00931D82" w:rsidP="004A517F">
      <w:pPr>
        <w:spacing w:after="0"/>
      </w:pPr>
    </w:p>
    <w:p w14:paraId="2B3E1297" w14:textId="77777777" w:rsidR="00931D82" w:rsidRDefault="00931D82" w:rsidP="004A517F">
      <w:pPr>
        <w:spacing w:after="0"/>
      </w:pPr>
    </w:p>
    <w:p w14:paraId="075BFA5C" w14:textId="77777777" w:rsidR="00931D82" w:rsidRDefault="00931D82" w:rsidP="004A517F">
      <w:pPr>
        <w:spacing w:after="0"/>
      </w:pPr>
    </w:p>
    <w:p w14:paraId="6EA0442E" w14:textId="77777777" w:rsidR="00931D82" w:rsidRDefault="00931D82" w:rsidP="004A517F">
      <w:pPr>
        <w:spacing w:after="0"/>
      </w:pPr>
    </w:p>
    <w:p w14:paraId="156491B9" w14:textId="77777777" w:rsidR="00931D82" w:rsidRDefault="00931D82" w:rsidP="004A517F">
      <w:pPr>
        <w:spacing w:after="0"/>
      </w:pPr>
    </w:p>
    <w:p w14:paraId="4E37272B" w14:textId="77777777" w:rsidR="00931D82" w:rsidRDefault="00931D82" w:rsidP="004A517F">
      <w:pPr>
        <w:spacing w:after="0"/>
      </w:pPr>
    </w:p>
    <w:p w14:paraId="34E688F8" w14:textId="77777777" w:rsidR="00931D82" w:rsidRDefault="00931D82" w:rsidP="004A517F">
      <w:pPr>
        <w:spacing w:after="0"/>
      </w:pPr>
    </w:p>
    <w:p w14:paraId="36298713" w14:textId="7738EA8C" w:rsidR="004717E2" w:rsidRDefault="005426B5" w:rsidP="005426B5">
      <w:pPr>
        <w:pStyle w:val="Heading6"/>
      </w:pPr>
      <w:r>
        <w:t>Unemployment Compensation Board of Review</w:t>
      </w:r>
    </w:p>
    <w:p w14:paraId="667C0946" w14:textId="77777777" w:rsidR="004717E2" w:rsidRPr="00CD404A" w:rsidRDefault="004717E2" w:rsidP="004717E2">
      <w:pPr>
        <w:pStyle w:val="ListParagraph"/>
        <w:spacing w:before="120"/>
        <w:ind w:left="0"/>
      </w:pPr>
      <w:r w:rsidRPr="00CD404A">
        <w:t>The Unemployment Compensation Board of Review (Board) has the responsibility to adjudicate appeals of determinations regarding claimant eligibility for unemployment compensation benefits and employer’s entitlement to relief from charges.  There are two levels of appeal that are divided into lower and higher authority.</w:t>
      </w:r>
    </w:p>
    <w:p w14:paraId="3F7CA14A" w14:textId="77777777" w:rsidR="004717E2" w:rsidRPr="00CD404A" w:rsidRDefault="004717E2" w:rsidP="004717E2">
      <w:pPr>
        <w:pStyle w:val="ListParagraph"/>
        <w:ind w:left="0" w:firstLine="360"/>
      </w:pPr>
    </w:p>
    <w:p w14:paraId="2B446C13" w14:textId="5E0BAD38" w:rsidR="004717E2" w:rsidRPr="00CD404A" w:rsidRDefault="004717E2" w:rsidP="004717E2">
      <w:pPr>
        <w:pStyle w:val="ListParagraph"/>
        <w:ind w:left="0"/>
      </w:pPr>
      <w:r w:rsidRPr="00CD404A">
        <w:t xml:space="preserve">The lower level of authority, commonly referred to as the Referee level, is responsible for conducting appeal hearings of </w:t>
      </w:r>
      <w:r w:rsidR="004426A0">
        <w:t>UCSC</w:t>
      </w:r>
      <w:r w:rsidRPr="00CD404A">
        <w:t xml:space="preserve"> determinations.  After a hearing</w:t>
      </w:r>
      <w:r w:rsidR="00343284">
        <w:t>,</w:t>
      </w:r>
      <w:r w:rsidRPr="00CD404A">
        <w:t xml:space="preserve"> the Referee issues a decision affirming, reversing, or modifying the determination issued by the UCSC.  The Referee can also remand the case to the UCSC for further investigation and to issue a new determination.</w:t>
      </w:r>
    </w:p>
    <w:p w14:paraId="7AF2E6B9" w14:textId="77777777" w:rsidR="004717E2" w:rsidRPr="00CD404A" w:rsidRDefault="004717E2" w:rsidP="004717E2">
      <w:pPr>
        <w:pStyle w:val="ListParagraph"/>
        <w:ind w:left="0" w:firstLine="360"/>
      </w:pPr>
    </w:p>
    <w:p w14:paraId="538A2E88" w14:textId="77777777" w:rsidR="004717E2" w:rsidRPr="00CD404A" w:rsidRDefault="004717E2" w:rsidP="004717E2">
      <w:pPr>
        <w:pStyle w:val="ListParagraph"/>
        <w:ind w:left="0"/>
      </w:pPr>
      <w:r w:rsidRPr="00CD404A">
        <w:t>The higher level of authority, commonly referred to as the Board level, is responsible for adjudicating appeals from Referee decisions, based upon the record made at the Referee hearing.  The Board consists of three members, appointed by the Governor, a chairman and two members.  The Board staff in the central office process all appeals from Referee decisions from receipt of the appeal to the mailing of a decision.  The Office of Chief Counsel provides legal support, including providing the Board members with draft decisions.  The Board members presently meet every two to three weeks to discuss cases for which a consensus has not been reached or a question has been raised.</w:t>
      </w:r>
    </w:p>
    <w:p w14:paraId="772803D3" w14:textId="77777777" w:rsidR="004717E2" w:rsidRDefault="004717E2" w:rsidP="004717E2">
      <w:pPr>
        <w:pStyle w:val="ListParagraph"/>
        <w:ind w:left="0"/>
      </w:pPr>
    </w:p>
    <w:p w14:paraId="6E840F5F" w14:textId="77777777" w:rsidR="004717E2" w:rsidRPr="00D4193F" w:rsidRDefault="004717E2" w:rsidP="004717E2">
      <w:pPr>
        <w:pStyle w:val="ListParagraph"/>
        <w:ind w:left="0"/>
        <w:rPr>
          <w:b/>
        </w:rPr>
      </w:pPr>
      <w:r w:rsidRPr="00D4193F">
        <w:rPr>
          <w:b/>
        </w:rPr>
        <w:t>Referee Level</w:t>
      </w:r>
    </w:p>
    <w:p w14:paraId="5B4E9BDB" w14:textId="77777777" w:rsidR="004717E2" w:rsidRPr="00CD404A" w:rsidRDefault="004717E2" w:rsidP="004717E2">
      <w:pPr>
        <w:pStyle w:val="ListParagraph"/>
        <w:ind w:left="0"/>
      </w:pPr>
    </w:p>
    <w:p w14:paraId="71BE1392" w14:textId="6ADEFBA3" w:rsidR="004717E2" w:rsidRPr="00CD404A" w:rsidRDefault="004717E2" w:rsidP="004717E2">
      <w:pPr>
        <w:pStyle w:val="ListParagraph"/>
        <w:ind w:left="0"/>
      </w:pPr>
      <w:r w:rsidRPr="00CD404A">
        <w:t>The Board has 20 Referee offices statewide.  They are divided into four sectors, the Eastern Sector, Central Sector, Capital Sector and Western Sector.  Each sector has an Unemployment Compensation Appeals Program Manager who supervises the Referees and clerical staff and manages the Referee offices in their assigned sector.  For the most part</w:t>
      </w:r>
      <w:r w:rsidR="00343284">
        <w:t>,</w:t>
      </w:r>
      <w:r w:rsidRPr="00CD404A">
        <w:t xml:space="preserve"> each Referee supervises a clerk typist 3 who handles the Referee’s schedule, mail, typing, phone calls and acts as receptionist.  </w:t>
      </w:r>
    </w:p>
    <w:p w14:paraId="2401C146" w14:textId="77777777" w:rsidR="004717E2" w:rsidRPr="00CD404A" w:rsidRDefault="004717E2" w:rsidP="004717E2">
      <w:pPr>
        <w:pStyle w:val="ListParagraph"/>
        <w:ind w:left="0"/>
      </w:pPr>
    </w:p>
    <w:p w14:paraId="7260705F" w14:textId="19DF7405" w:rsidR="004717E2" w:rsidRPr="00CD404A" w:rsidRDefault="004717E2" w:rsidP="004717E2">
      <w:pPr>
        <w:pStyle w:val="ListParagraph"/>
        <w:ind w:left="0"/>
      </w:pPr>
      <w:r w:rsidRPr="00CD404A">
        <w:t>After an appeal to a department determination is received by the UCSC, the UCSC sends the appeal documents to the appropriate Referee office by e-mail.  The Referee office schedules an appeal hearing, notifies the parties of the hearing date and time, and after the hearing is held by the Referee</w:t>
      </w:r>
      <w:r w:rsidR="004426A0">
        <w:t>,</w:t>
      </w:r>
      <w:r w:rsidRPr="00CD404A">
        <w:t xml:space="preserve"> a decision is prepared and mailed to the parties, </w:t>
      </w:r>
      <w:r w:rsidR="004426A0">
        <w:t xml:space="preserve">including the </w:t>
      </w:r>
      <w:r w:rsidRPr="00CD404A">
        <w:t xml:space="preserve">UCSC and </w:t>
      </w:r>
      <w:r w:rsidR="004426A0">
        <w:t>OUCBP</w:t>
      </w:r>
      <w:r w:rsidR="00D21B4D">
        <w:t>’s</w:t>
      </w:r>
      <w:r w:rsidRPr="00CD404A">
        <w:t xml:space="preserve"> adjudication unit.  </w:t>
      </w:r>
    </w:p>
    <w:p w14:paraId="78C3D376" w14:textId="77777777" w:rsidR="004717E2" w:rsidRPr="00CD404A" w:rsidRDefault="004717E2" w:rsidP="004717E2">
      <w:pPr>
        <w:pStyle w:val="ListParagraph"/>
        <w:ind w:left="0"/>
      </w:pPr>
    </w:p>
    <w:p w14:paraId="0B9445E3" w14:textId="2C729BCA" w:rsidR="004717E2" w:rsidRDefault="004717E2" w:rsidP="004717E2">
      <w:pPr>
        <w:pStyle w:val="ListParagraph"/>
        <w:ind w:left="0"/>
      </w:pPr>
      <w:r w:rsidRPr="00CD404A">
        <w:t xml:space="preserve">The Referee offices are transitioning from the process of printing and mailing decisions from the local Referee office to a process which utilizes the preferred option to print and mail decisions from the </w:t>
      </w:r>
      <w:r w:rsidR="004426A0">
        <w:t>DLI</w:t>
      </w:r>
      <w:r w:rsidRPr="00CD404A">
        <w:t xml:space="preserve"> mailroom</w:t>
      </w:r>
      <w:r w:rsidR="004426A0">
        <w:t xml:space="preserve"> in Harrisburg</w:t>
      </w:r>
      <w:r w:rsidRPr="00CD404A">
        <w:t>.  This time and cost saving process also includes the automated e-mailing of referee decisions to the appropriate UCSC and to OUC</w:t>
      </w:r>
      <w:r w:rsidR="0017753A">
        <w:t>B</w:t>
      </w:r>
      <w:r w:rsidRPr="00CD404A">
        <w:t xml:space="preserve">P’s adjudication unit. </w:t>
      </w:r>
    </w:p>
    <w:p w14:paraId="5249DE38" w14:textId="77777777" w:rsidR="004717E2" w:rsidRDefault="004717E2" w:rsidP="004717E2">
      <w:pPr>
        <w:pStyle w:val="ListParagraph"/>
        <w:ind w:left="0"/>
      </w:pPr>
    </w:p>
    <w:p w14:paraId="76DEF27E" w14:textId="77777777" w:rsidR="004717E2" w:rsidRDefault="004717E2" w:rsidP="004717E2">
      <w:pPr>
        <w:pStyle w:val="ListParagraph"/>
        <w:ind w:left="0"/>
        <w:rPr>
          <w:b/>
        </w:rPr>
      </w:pPr>
      <w:r>
        <w:rPr>
          <w:b/>
        </w:rPr>
        <w:t>Board Level</w:t>
      </w:r>
    </w:p>
    <w:p w14:paraId="6209B80B" w14:textId="77777777" w:rsidR="004717E2" w:rsidRDefault="004717E2" w:rsidP="004717E2">
      <w:pPr>
        <w:pStyle w:val="ListParagraph"/>
        <w:ind w:left="0"/>
      </w:pPr>
    </w:p>
    <w:p w14:paraId="29E669F8" w14:textId="77777777" w:rsidR="004717E2" w:rsidRDefault="004717E2" w:rsidP="004717E2">
      <w:pPr>
        <w:pStyle w:val="ListParagraph"/>
        <w:ind w:left="0"/>
      </w:pPr>
      <w:r>
        <w:t>T</w:t>
      </w:r>
      <w:r w:rsidRPr="00CD404A">
        <w:t>he Board has an Appeals System Administrator and an Assistant Administrator who also is the Capital Sector Program Manager.  It has an administrative unit that handles all of the Board’s human resources, timekeeping, labor relations and procurement matters.  An Administrative Officer 4 also supervises three program analysts who handle the Board’s statistical work and work on IT issues and projects.</w:t>
      </w:r>
    </w:p>
    <w:p w14:paraId="077C1F1F" w14:textId="77777777" w:rsidR="004717E2" w:rsidRDefault="004717E2" w:rsidP="004717E2">
      <w:pPr>
        <w:pStyle w:val="ListParagraph"/>
        <w:ind w:left="0"/>
      </w:pPr>
    </w:p>
    <w:p w14:paraId="3FC29B70" w14:textId="77777777" w:rsidR="004717E2" w:rsidRPr="00CD404A" w:rsidRDefault="004717E2" w:rsidP="004717E2">
      <w:pPr>
        <w:pStyle w:val="ListParagraph"/>
        <w:ind w:left="0"/>
      </w:pPr>
      <w:r w:rsidRPr="00CD404A">
        <w:t>The Board has an Appeal Preparation unit, which is divided into four parts, to handle second level appeals.  There is an Appeals Intake unit that processes appeals to the Board and an Appeals Support unit that prepares the appeal files, which includes having the transcripts prepared by a vendor. This unit then sends the completed files to the Office of Chief Counsel, UCBR Division (Legal), who reviews the files and prepares draft decisions.</w:t>
      </w:r>
    </w:p>
    <w:p w14:paraId="27D1F3DA" w14:textId="77777777" w:rsidR="004717E2" w:rsidRPr="00CD404A" w:rsidRDefault="004717E2" w:rsidP="004717E2">
      <w:pPr>
        <w:pStyle w:val="ListParagraph"/>
        <w:ind w:left="0"/>
      </w:pPr>
    </w:p>
    <w:p w14:paraId="3C84B5B5" w14:textId="106BAF5A" w:rsidR="004717E2" w:rsidRPr="00CD404A" w:rsidRDefault="004717E2" w:rsidP="004717E2">
      <w:pPr>
        <w:pStyle w:val="ListParagraph"/>
        <w:ind w:left="0"/>
      </w:pPr>
      <w:r w:rsidRPr="00CD404A">
        <w:t>The Decision Processing unit receives the files back from Legal, prepares and ships the appeal documents to the Board members, receives the appeal files back from the Board members and either sends them to the Appeals Release unit to be processed and mailed, holds and processes them for the next Board meeting to be discussed, or sends them back to Legal.  The Board is in the process of modernizing this operation to improve processing time and reduce costs</w:t>
      </w:r>
      <w:r w:rsidR="00741CA6">
        <w:t xml:space="preserve"> through implementation of the Board Electronic Files (BEF) system</w:t>
      </w:r>
      <w:r w:rsidRPr="00CD404A">
        <w:t>.  Rather than mailing boxes of appeal files to the Board members through the postal or package delivery systems, the Board members will be able to view the appeal files electronically.  Transcripts, together with a copy of the Referee decision will be received from the vendor electronically.  Legal will also provide an electronic copy of the draft Board decision to the Board’s staff through this new system.  These documents will be posted on a secure website and assigned for the Board members to review. The Board members will access the documents and indicate, through the secure website, what action is to be taken regarding the appeal.  Th</w:t>
      </w:r>
      <w:r w:rsidR="00741CA6">
        <w:t xml:space="preserve">e BEF </w:t>
      </w:r>
      <w:r w:rsidRPr="00CD404A">
        <w:t>system will save costs on photocopying and mailing, and will also save the time involved in sending and receiving hard copies of the appeals to and from the Board members.</w:t>
      </w:r>
      <w:r w:rsidR="008360C8">
        <w:t xml:space="preserve">  </w:t>
      </w:r>
      <w:r w:rsidR="004D373F" w:rsidRPr="004D373F">
        <w:t>Workflow for the Board, including the BEF system, is not part of the scope of the UC Ben Mod Project.</w:t>
      </w:r>
    </w:p>
    <w:p w14:paraId="4A3BAD7B" w14:textId="77777777" w:rsidR="004717E2" w:rsidRPr="00CD404A" w:rsidRDefault="004717E2" w:rsidP="004717E2">
      <w:pPr>
        <w:pStyle w:val="ListParagraph"/>
        <w:ind w:left="0"/>
      </w:pPr>
    </w:p>
    <w:p w14:paraId="6E7B2185" w14:textId="77777777" w:rsidR="004717E2" w:rsidRPr="00CD404A" w:rsidRDefault="004717E2" w:rsidP="004717E2">
      <w:pPr>
        <w:pStyle w:val="ListParagraph"/>
        <w:ind w:left="0"/>
      </w:pPr>
      <w:r w:rsidRPr="00CD404A">
        <w:t>The Decision Processing unit also receives all phone calls to the Board, responds to correspondence and processes requests for reconsideration, including sending them to Legal, and preparing and sending out the response indicated by Legal.</w:t>
      </w:r>
    </w:p>
    <w:p w14:paraId="04C1E35B" w14:textId="77777777" w:rsidR="004717E2" w:rsidRPr="00CD404A" w:rsidRDefault="004717E2" w:rsidP="004717E2">
      <w:pPr>
        <w:pStyle w:val="ListParagraph"/>
        <w:ind w:left="0"/>
      </w:pPr>
    </w:p>
    <w:p w14:paraId="1D3BCD3D" w14:textId="32B57348" w:rsidR="004717E2" w:rsidRDefault="004717E2" w:rsidP="004717E2">
      <w:pPr>
        <w:pStyle w:val="ListParagraph"/>
        <w:ind w:left="0"/>
      </w:pPr>
      <w:r w:rsidRPr="00CD404A">
        <w:t>Once the Board approves a decision or order</w:t>
      </w:r>
      <w:r w:rsidR="00965AD7">
        <w:t>,</w:t>
      </w:r>
      <w:r w:rsidRPr="00CD404A">
        <w:t xml:space="preserve"> the appeal file is sent to the Appeals Release unit to be processed.   This process includes updating the Board’s computer records, proofing parts of the approved Board decision, and mailing the approved Board decisions to the required parties.  This unit is also responsible for records retention and purging of Referee and Board files that are housed at the central office.  This is an important function due to the volume of Referee decisions and Board appeal files that are stored in the central office.</w:t>
      </w:r>
    </w:p>
    <w:p w14:paraId="1D91F363" w14:textId="77777777" w:rsidR="004A517F" w:rsidRDefault="004A517F" w:rsidP="004717E2">
      <w:pPr>
        <w:pStyle w:val="ListParagraph"/>
        <w:ind w:left="0"/>
      </w:pPr>
    </w:p>
    <w:p w14:paraId="0332DCA8" w14:textId="77777777" w:rsidR="004A517F" w:rsidRPr="00CD404A" w:rsidRDefault="004A517F" w:rsidP="004717E2">
      <w:pPr>
        <w:pStyle w:val="ListParagraph"/>
        <w:ind w:left="0"/>
        <w:rPr>
          <w:b/>
        </w:rPr>
      </w:pPr>
    </w:p>
    <w:p w14:paraId="1540E9C6" w14:textId="77777777" w:rsidR="004717E2" w:rsidRDefault="004717E2">
      <w:pPr>
        <w:spacing w:after="0"/>
        <w:jc w:val="left"/>
        <w:rPr>
          <w:b/>
          <w:bCs/>
          <w:iCs/>
        </w:rPr>
      </w:pPr>
      <w:r>
        <w:br w:type="page"/>
      </w:r>
    </w:p>
    <w:p w14:paraId="764E7C50" w14:textId="4FEE0274" w:rsidR="00095CCA" w:rsidRPr="001336E2" w:rsidRDefault="00BA1173" w:rsidP="008360C8">
      <w:pPr>
        <w:pStyle w:val="Heading5"/>
        <w:jc w:val="center"/>
        <w:rPr>
          <w:rFonts w:eastAsia="MS Mincho"/>
        </w:rPr>
      </w:pPr>
      <w:r>
        <w:t xml:space="preserve">DLI </w:t>
      </w:r>
      <w:r w:rsidR="007F66AF">
        <w:t>OFFICE OF INFORMATION TECHNOLOGY</w:t>
      </w:r>
      <w:r>
        <w:t xml:space="preserve"> (OIT)</w:t>
      </w:r>
    </w:p>
    <w:p w14:paraId="011CF1D1" w14:textId="478E922C" w:rsidR="00BA1173" w:rsidRPr="00C62955" w:rsidRDefault="00BA1173" w:rsidP="008360C8">
      <w:r w:rsidRPr="007B529F">
        <w:t xml:space="preserve">OIT plans, develops, implements and manages a comprehensive information technology shared service organization for </w:t>
      </w:r>
      <w:r w:rsidR="00405765">
        <w:t>DLI</w:t>
      </w:r>
      <w:r w:rsidRPr="00C62955">
        <w:t xml:space="preserve">, the purpose of which is to ensure the coordinated, effective, and efficient utilization of information resources in support of </w:t>
      </w:r>
      <w:r w:rsidR="00185992">
        <w:t>DLI</w:t>
      </w:r>
      <w:r w:rsidRPr="00C62955">
        <w:t xml:space="preserve"> and Commonwealth enterprise business goals and objectives. OIT provides department-wide services for IT infrastructure, operations, network support, project management, enterprise application development and architecture, business application development, customer support, training and resource management. </w:t>
      </w:r>
    </w:p>
    <w:p w14:paraId="1893DC06" w14:textId="763C58B1" w:rsidR="00BA1173" w:rsidRPr="008360C8" w:rsidRDefault="00BA1173" w:rsidP="008360C8">
      <w:r w:rsidRPr="00C62955">
        <w:t xml:space="preserve">OIT supports all </w:t>
      </w:r>
      <w:r w:rsidR="00405765">
        <w:t xml:space="preserve">DLI </w:t>
      </w:r>
      <w:r w:rsidRPr="00C62955">
        <w:t xml:space="preserve">locations, including all central and remote sites as well as coordinating services with business partners from other Commonwealth and </w:t>
      </w:r>
      <w:r w:rsidR="0017753A">
        <w:t>f</w:t>
      </w:r>
      <w:r w:rsidRPr="00C62955">
        <w:t>ederal agencies, along with private employers. In order to perform these functions, OIT is comprised of four bureaus: the Bureau of Business Application Development (BBAD), the Bureau of Enterprise Architecture (BEA), the Bureau of Enterprise Services (BES) and the Bureau of Infrastructure and Operations (BIO).</w:t>
      </w:r>
      <w:r w:rsidRPr="004A52FF">
        <w:t xml:space="preserve"> </w:t>
      </w:r>
    </w:p>
    <w:p w14:paraId="7B6C9FE1" w14:textId="222C0509" w:rsidR="00BA1173" w:rsidRPr="004A52FF" w:rsidRDefault="00BA1173" w:rsidP="008360C8">
      <w:pPr>
        <w:pStyle w:val="Heading6"/>
      </w:pPr>
      <w:r w:rsidRPr="004A52FF">
        <w:t xml:space="preserve">Bureau of Business Application Development </w:t>
      </w:r>
    </w:p>
    <w:p w14:paraId="21534B84" w14:textId="185D83C4" w:rsidR="00BA1173" w:rsidRPr="004A52FF" w:rsidRDefault="00185992" w:rsidP="00BA1173">
      <w:r>
        <w:t>This</w:t>
      </w:r>
      <w:r w:rsidRPr="007B529F">
        <w:t xml:space="preserve"> </w:t>
      </w:r>
      <w:r>
        <w:t>b</w:t>
      </w:r>
      <w:r w:rsidR="00BA1173" w:rsidRPr="007B529F">
        <w:t xml:space="preserve">ureau </w:t>
      </w:r>
      <w:r w:rsidR="00BA1173" w:rsidRPr="00C62955">
        <w:t xml:space="preserve">applies emerging and existing technology to the business processes of </w:t>
      </w:r>
      <w:r w:rsidR="00405765">
        <w:t>DLI</w:t>
      </w:r>
      <w:r w:rsidR="00BA1173" w:rsidRPr="00C62955">
        <w:t>, enabling the program office staff to work more efficiently and effectively in delivering services to customers. The Bureau provides planning, analysis, and programming support for the Department’s information systems. Application systems administration is provided for implementation, maintenance and change control of business applications and integration of third party software products. Technical support is provided for the development of applications and training of end users on client/server, web-based, and mainframe platforms.</w:t>
      </w:r>
    </w:p>
    <w:p w14:paraId="1384BEDA" w14:textId="77777777" w:rsidR="00BA1173" w:rsidRPr="004A52FF" w:rsidRDefault="00BA1173">
      <w:pPr>
        <w:pStyle w:val="Heading6"/>
      </w:pPr>
      <w:r w:rsidRPr="004A52FF">
        <w:t xml:space="preserve">Bureau of Enterprise Architecture </w:t>
      </w:r>
    </w:p>
    <w:p w14:paraId="4EFA8ACA" w14:textId="7E504211" w:rsidR="00BA1173" w:rsidRPr="004A52FF" w:rsidRDefault="00BA1173" w:rsidP="00BA1173">
      <w:r w:rsidRPr="007B529F">
        <w:t>Th</w:t>
      </w:r>
      <w:r w:rsidR="00185992">
        <w:t>is</w:t>
      </w:r>
      <w:r w:rsidRPr="007B529F">
        <w:t xml:space="preserve"> </w:t>
      </w:r>
      <w:r w:rsidR="00185992">
        <w:t>b</w:t>
      </w:r>
      <w:r w:rsidRPr="007B529F">
        <w:t>ureau is responsible for</w:t>
      </w:r>
      <w:r w:rsidRPr="00C62955">
        <w:t xml:space="preserve"> the development of an enterprise architectural model for all of </w:t>
      </w:r>
      <w:r w:rsidR="00405765">
        <w:t>DLI</w:t>
      </w:r>
      <w:r w:rsidRPr="00C62955">
        <w:t xml:space="preserve">, which consists of networking, computer systems, application, data/information, infrastructure, security, and standards components. The Bureau ensures both fiscal and physical accountability for all </w:t>
      </w:r>
      <w:r w:rsidR="0017753A">
        <w:t>DLI</w:t>
      </w:r>
      <w:r w:rsidRPr="00C62955">
        <w:t xml:space="preserve"> IS/IT resources are achieved and maintained throughout their useful lifecycle. The Bureau develops comprehensive blueprints to guide the transformation from business strategies into value-added systems solutions. The Bureau facilitates and supports the system manifestation, physical implementation of resources, testing, validation, and associated change/re-engineering phases for the subsequent release into operational environments. The Bureau provides life cycle management strategies regarding the recycling, decommissioning, or disposal of the operational systems at the ending of its use in the enterprise operation.</w:t>
      </w:r>
    </w:p>
    <w:p w14:paraId="7CAB4BB5" w14:textId="77777777" w:rsidR="00BA1173" w:rsidRPr="004A52FF" w:rsidRDefault="00BA1173" w:rsidP="008360C8">
      <w:pPr>
        <w:pStyle w:val="Heading6"/>
        <w:rPr>
          <w:i/>
        </w:rPr>
      </w:pPr>
      <w:r w:rsidRPr="004A52FF">
        <w:t xml:space="preserve">Bureau of Enterprise Services </w:t>
      </w:r>
    </w:p>
    <w:p w14:paraId="3C7AC052" w14:textId="0A77DEBD" w:rsidR="00BA1173" w:rsidRPr="004A52FF" w:rsidRDefault="00BA1173" w:rsidP="00BA1173">
      <w:r w:rsidRPr="007B529F">
        <w:t>Th</w:t>
      </w:r>
      <w:r w:rsidR="00185992">
        <w:t>is</w:t>
      </w:r>
      <w:r w:rsidRPr="007B529F">
        <w:t xml:space="preserve"> </w:t>
      </w:r>
      <w:r w:rsidR="00185992">
        <w:t>b</w:t>
      </w:r>
      <w:r w:rsidRPr="007B529F">
        <w:t>ureau performs enter</w:t>
      </w:r>
      <w:r w:rsidRPr="00C62955">
        <w:t>prise wide IT applications development, web page development, and Commercial-Off-The-Shelf (COTS) product administration.  The Bureau handles security administration, password administration, change management processes, enterprise project management, continuity of government and disaster recovery oversight.  The Bureau is also responsible for the coordination of help desk services and customer service.</w:t>
      </w:r>
    </w:p>
    <w:p w14:paraId="4C30E61A" w14:textId="77777777" w:rsidR="00BA1173" w:rsidRPr="004A52FF" w:rsidRDefault="00BA1173" w:rsidP="008360C8">
      <w:pPr>
        <w:pStyle w:val="Heading6"/>
      </w:pPr>
      <w:r w:rsidRPr="004A52FF">
        <w:t xml:space="preserve">Bureau of Infrastructure and Operations </w:t>
      </w:r>
    </w:p>
    <w:p w14:paraId="1566068D" w14:textId="38D60F86" w:rsidR="00525E17" w:rsidRPr="00C62955" w:rsidRDefault="00BA1173" w:rsidP="007B529F">
      <w:pPr>
        <w:rPr>
          <w:rFonts w:eastAsia="MS Mincho"/>
        </w:rPr>
      </w:pPr>
      <w:r w:rsidRPr="007B529F">
        <w:t>Th</w:t>
      </w:r>
      <w:r w:rsidR="00185992">
        <w:t>is</w:t>
      </w:r>
      <w:r w:rsidRPr="007B529F">
        <w:t xml:space="preserve"> </w:t>
      </w:r>
      <w:r w:rsidR="00185992">
        <w:t>b</w:t>
      </w:r>
      <w:r w:rsidR="00185992" w:rsidRPr="007B529F">
        <w:t xml:space="preserve">ureau </w:t>
      </w:r>
      <w:r w:rsidRPr="007B529F">
        <w:t>provides the operat</w:t>
      </w:r>
      <w:r w:rsidRPr="00C62955">
        <w:t xml:space="preserve">ions for </w:t>
      </w:r>
      <w:r w:rsidR="00185992">
        <w:t>DLI</w:t>
      </w:r>
      <w:r w:rsidRPr="00C62955">
        <w:t xml:space="preserve">’s business processing systems and infrastructure. The Bureau ensures the communications network and computing infrastructures are maintained in a state of high reliability, availability, and serviceability. It provides continuous processing services and support to customers and users throughout </w:t>
      </w:r>
      <w:r w:rsidR="00185992">
        <w:t>DLI</w:t>
      </w:r>
      <w:r w:rsidRPr="00C62955">
        <w:t xml:space="preserve">, managing capacity and performance to maximize operational efficiency. The Bureau manages changes to hardware, software, and systems to ensure continuity and reliability of services, maintains and updates mission critical processing systems as the business and informational needs change. The Bureau provides installation, configuration, security, management and administrative support for all centralized computing platforms, systems and networks within </w:t>
      </w:r>
      <w:r w:rsidR="00185992">
        <w:t>DLI</w:t>
      </w:r>
      <w:r w:rsidRPr="00C62955">
        <w:t>.</w:t>
      </w:r>
    </w:p>
    <w:bookmarkEnd w:id="0"/>
    <w:bookmarkEnd w:id="1"/>
    <w:bookmarkEnd w:id="2"/>
    <w:bookmarkEnd w:id="3"/>
    <w:bookmarkEnd w:id="4"/>
    <w:bookmarkEnd w:id="5"/>
    <w:bookmarkEnd w:id="6"/>
    <w:bookmarkEnd w:id="7"/>
    <w:bookmarkEnd w:id="8"/>
    <w:bookmarkEnd w:id="9"/>
    <w:bookmarkEnd w:id="10"/>
    <w:p w14:paraId="7FD07F4C" w14:textId="70C703D1" w:rsidR="00095CCA" w:rsidRDefault="00095CCA" w:rsidP="00095CCA">
      <w:pPr>
        <w:spacing w:after="0"/>
        <w:jc w:val="left"/>
        <w:rPr>
          <w:rFonts w:eastAsia="MS Mincho"/>
        </w:rPr>
      </w:pPr>
    </w:p>
    <w:sectPr w:rsidR="00095CCA" w:rsidSect="00FB1B67">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DF2E86" w14:textId="77777777" w:rsidR="003D5C1E" w:rsidRDefault="003D5C1E" w:rsidP="00145512">
      <w:r>
        <w:separator/>
      </w:r>
    </w:p>
    <w:p w14:paraId="0208BDD9" w14:textId="77777777" w:rsidR="003D5C1E" w:rsidRDefault="003D5C1E" w:rsidP="00145512"/>
  </w:endnote>
  <w:endnote w:type="continuationSeparator" w:id="0">
    <w:p w14:paraId="41499938" w14:textId="77777777" w:rsidR="003D5C1E" w:rsidRDefault="003D5C1E" w:rsidP="00145512">
      <w:r>
        <w:continuationSeparator/>
      </w:r>
    </w:p>
    <w:p w14:paraId="3F87BFA0" w14:textId="77777777" w:rsidR="003D5C1E" w:rsidRDefault="003D5C1E" w:rsidP="00145512"/>
  </w:endnote>
  <w:endnote w:type="continuationNotice" w:id="1">
    <w:p w14:paraId="0BAA1A51" w14:textId="77777777" w:rsidR="003D5C1E" w:rsidRDefault="003D5C1E" w:rsidP="001455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Bold">
    <w:panose1 w:val="020B0704020202020204"/>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1EE4E" w14:textId="77777777" w:rsidR="00EE3CF1" w:rsidRDefault="00EE3C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0889529"/>
      <w:docPartObj>
        <w:docPartGallery w:val="Page Numbers (Bottom of Page)"/>
        <w:docPartUnique/>
      </w:docPartObj>
    </w:sdtPr>
    <w:sdtEndPr>
      <w:rPr>
        <w:noProof/>
      </w:rPr>
    </w:sdtEndPr>
    <w:sdtContent>
      <w:p w14:paraId="74210FEA" w14:textId="616AD130" w:rsidR="00E45294" w:rsidRDefault="00E45294" w:rsidP="00E45294">
        <w:pPr>
          <w:pStyle w:val="Footer"/>
          <w:pBdr>
            <w:top w:val="single" w:sz="6" w:space="0" w:color="000080"/>
          </w:pBdr>
          <w:tabs>
            <w:tab w:val="clear" w:pos="4320"/>
            <w:tab w:val="clear" w:pos="8640"/>
            <w:tab w:val="center" w:pos="4680"/>
            <w:tab w:val="right" w:pos="9360"/>
          </w:tabs>
          <w:ind w:left="0" w:firstLine="0"/>
          <w:rPr>
            <w:rStyle w:val="PageNumber"/>
          </w:rPr>
        </w:pPr>
        <w:r>
          <w:tab/>
          <w:t xml:space="preserve">Page </w:t>
        </w:r>
        <w:r>
          <w:fldChar w:fldCharType="begin"/>
        </w:r>
        <w:r>
          <w:instrText xml:space="preserve"> PAGE   \* MERGEFORMAT </w:instrText>
        </w:r>
        <w:r>
          <w:fldChar w:fldCharType="separate"/>
        </w:r>
        <w:r w:rsidR="00EE3CF1">
          <w:rPr>
            <w:noProof/>
          </w:rPr>
          <w:t>1</w:t>
        </w:r>
        <w:r>
          <w:fldChar w:fldCharType="end"/>
        </w:r>
        <w:r>
          <w:t xml:space="preserve"> </w:t>
        </w:r>
        <w:r>
          <w:rPr>
            <w:rStyle w:val="PageNumber"/>
          </w:rPr>
          <w:t xml:space="preserve">of </w:t>
        </w:r>
        <w:r>
          <w:rPr>
            <w:rStyle w:val="PageNumber"/>
          </w:rPr>
          <w:fldChar w:fldCharType="begin"/>
        </w:r>
        <w:r>
          <w:rPr>
            <w:rStyle w:val="PageNumber"/>
          </w:rPr>
          <w:instrText xml:space="preserve"> NUMPAGES   \* MERGEFORMAT </w:instrText>
        </w:r>
        <w:r>
          <w:rPr>
            <w:rStyle w:val="PageNumber"/>
          </w:rPr>
          <w:fldChar w:fldCharType="separate"/>
        </w:r>
        <w:r w:rsidR="00EE3CF1">
          <w:rPr>
            <w:rStyle w:val="PageNumber"/>
            <w:noProof/>
          </w:rPr>
          <w:t>12</w:t>
        </w:r>
        <w:r>
          <w:rPr>
            <w:rStyle w:val="PageNumber"/>
          </w:rPr>
          <w:fldChar w:fldCharType="end"/>
        </w:r>
        <w:r>
          <w:rPr>
            <w:rStyle w:val="PageNumber"/>
          </w:rPr>
          <w:t xml:space="preserve"> </w:t>
        </w:r>
      </w:p>
      <w:p w14:paraId="55BFCA3B" w14:textId="493FB5FE" w:rsidR="003965D8" w:rsidRDefault="00EE3CF1">
        <w:pPr>
          <w:pStyle w:val="Footer"/>
          <w:jc w:val="center"/>
        </w:pPr>
      </w:p>
    </w:sdtContent>
  </w:sdt>
  <w:p w14:paraId="65EAC2C5" w14:textId="77777777" w:rsidR="003965D8" w:rsidRDefault="003965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661CA" w14:textId="77777777" w:rsidR="00EE3CF1" w:rsidRDefault="00EE3C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018D0A" w14:textId="77777777" w:rsidR="003D5C1E" w:rsidRDefault="003D5C1E" w:rsidP="00145512">
      <w:r>
        <w:separator/>
      </w:r>
    </w:p>
    <w:p w14:paraId="308C80A4" w14:textId="77777777" w:rsidR="003D5C1E" w:rsidRDefault="003D5C1E" w:rsidP="00145512"/>
  </w:footnote>
  <w:footnote w:type="continuationSeparator" w:id="0">
    <w:p w14:paraId="5C2770E6" w14:textId="77777777" w:rsidR="003D5C1E" w:rsidRDefault="003D5C1E" w:rsidP="00145512">
      <w:r>
        <w:continuationSeparator/>
      </w:r>
    </w:p>
    <w:p w14:paraId="70230FB4" w14:textId="77777777" w:rsidR="003D5C1E" w:rsidRDefault="003D5C1E" w:rsidP="00145512"/>
  </w:footnote>
  <w:footnote w:type="continuationNotice" w:id="1">
    <w:p w14:paraId="033C375F" w14:textId="77777777" w:rsidR="003D5C1E" w:rsidRDefault="003D5C1E" w:rsidP="0014551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39DC16" w14:textId="77777777" w:rsidR="00EE3CF1" w:rsidRDefault="00EE3C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2CDE4" w14:textId="207A565B" w:rsidR="00890F43" w:rsidRDefault="00890F43" w:rsidP="00890F43">
    <w:pPr>
      <w:pStyle w:val="AppendixStyle1"/>
      <w:numPr>
        <w:ilvl w:val="0"/>
        <w:numId w:val="0"/>
      </w:numPr>
      <w:spacing w:after="0"/>
      <w:jc w:val="left"/>
      <w:rPr>
        <w:rFonts w:eastAsia="MS Mincho" w:hint="eastAsia"/>
      </w:rPr>
    </w:pPr>
    <w:r w:rsidRPr="006B4226">
      <w:rPr>
        <w:rFonts w:asciiTheme="minorHAnsi" w:hAnsiTheme="minorHAnsi" w:cs="Arial"/>
        <w:noProof/>
        <w:sz w:val="22"/>
        <w:lang w:eastAsia="en-US"/>
      </w:rPr>
      <w:drawing>
        <wp:inline distT="0" distB="0" distL="0" distR="0" wp14:anchorId="104FA95E" wp14:editId="5B21397D">
          <wp:extent cx="2038350" cy="4699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inline>
      </w:drawing>
    </w:r>
  </w:p>
  <w:p w14:paraId="28D44FDD" w14:textId="64542A7D" w:rsidR="00890F43" w:rsidRPr="001336E2" w:rsidRDefault="00890F43" w:rsidP="00890F43">
    <w:pPr>
      <w:pStyle w:val="AppendixStyle1"/>
      <w:numPr>
        <w:ilvl w:val="0"/>
        <w:numId w:val="0"/>
      </w:numPr>
      <w:spacing w:after="0"/>
      <w:rPr>
        <w:rFonts w:eastAsia="MS Mincho" w:hint="eastAsia"/>
      </w:rPr>
    </w:pPr>
    <w:bookmarkStart w:id="11" w:name="_GoBack"/>
    <w:r>
      <w:rPr>
        <w:rFonts w:eastAsia="MS Mincho"/>
      </w:rPr>
      <w:t xml:space="preserve">APPENDIX </w:t>
    </w:r>
    <w:bookmarkEnd w:id="11"/>
    <w:r w:rsidR="00EE3CF1">
      <w:rPr>
        <w:rFonts w:eastAsia="MS Mincho"/>
      </w:rPr>
      <w:t>O</w:t>
    </w:r>
    <w:r>
      <w:rPr>
        <w:rFonts w:eastAsia="MS Mincho"/>
      </w:rPr>
      <w:t xml:space="preserve"> </w:t>
    </w:r>
  </w:p>
  <w:p w14:paraId="7408A0EE" w14:textId="77777777" w:rsidR="00890F43" w:rsidRDefault="00890F43" w:rsidP="00890F43">
    <w:pPr>
      <w:pStyle w:val="Heading5"/>
      <w:spacing w:before="0" w:after="0"/>
      <w:jc w:val="center"/>
      <w:rPr>
        <w:rFonts w:eastAsia="MS Mincho"/>
      </w:rPr>
    </w:pPr>
    <w:r w:rsidRPr="001336E2">
      <w:rPr>
        <w:rFonts w:eastAsia="MS Mincho"/>
      </w:rPr>
      <w:t xml:space="preserve">DLI </w:t>
    </w:r>
    <w:r>
      <w:rPr>
        <w:rFonts w:eastAsia="MS Mincho"/>
      </w:rPr>
      <w:t>ORGANIZATIONAL OVERVIEW</w:t>
    </w:r>
  </w:p>
  <w:p w14:paraId="44D1F897" w14:textId="77777777" w:rsidR="00890F43" w:rsidRDefault="00890F4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14BA6F" w14:textId="77777777" w:rsidR="00EE3CF1" w:rsidRDefault="00EE3C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504ED"/>
    <w:multiLevelType w:val="singleLevel"/>
    <w:tmpl w:val="999219CC"/>
    <w:lvl w:ilvl="0">
      <w:start w:val="1"/>
      <w:numFmt w:val="bullet"/>
      <w:pStyle w:val="NormalBullet"/>
      <w:lvlText w:val=""/>
      <w:lvlJc w:val="left"/>
      <w:pPr>
        <w:tabs>
          <w:tab w:val="num" w:pos="360"/>
        </w:tabs>
        <w:ind w:left="360" w:hanging="360"/>
      </w:pPr>
      <w:rPr>
        <w:rFonts w:ascii="Symbol" w:hAnsi="Symbol" w:hint="default"/>
      </w:rPr>
    </w:lvl>
  </w:abstractNum>
  <w:abstractNum w:abstractNumId="1" w15:restartNumberingAfterBreak="0">
    <w:nsid w:val="01815A56"/>
    <w:multiLevelType w:val="hybridMultilevel"/>
    <w:tmpl w:val="C180C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5535E2"/>
    <w:multiLevelType w:val="multilevel"/>
    <w:tmpl w:val="C6AE936A"/>
    <w:lvl w:ilvl="0">
      <w:start w:val="1"/>
      <w:numFmt w:val="upperRoman"/>
      <w:pStyle w:val="Heading1"/>
      <w:lvlText w:val="PART %1"/>
      <w:lvlJc w:val="left"/>
      <w:pPr>
        <w:tabs>
          <w:tab w:val="num" w:pos="504"/>
        </w:tabs>
        <w:ind w:left="1224" w:hanging="1224"/>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936"/>
        </w:tabs>
        <w:ind w:left="720" w:hanging="720"/>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2088"/>
        </w:tabs>
        <w:ind w:left="1656" w:hanging="936"/>
      </w:pPr>
      <w:rPr>
        <w:rFonts w:ascii="Times New Roman" w:hAnsi="Times New Roman" w:cs="Times New Roman" w:hint="default"/>
        <w:b/>
        <w:i w:val="0"/>
        <w:color w:val="auto"/>
        <w:sz w:val="24"/>
        <w:szCs w:val="24"/>
      </w:rPr>
    </w:lvl>
    <w:lvl w:ilvl="3">
      <w:start w:val="1"/>
      <w:numFmt w:val="decimal"/>
      <w:pStyle w:val="Heading4"/>
      <w:lvlText w:val="%1-%2.%3.%4."/>
      <w:lvlJc w:val="left"/>
      <w:pPr>
        <w:tabs>
          <w:tab w:val="num" w:pos="2196"/>
        </w:tabs>
        <w:ind w:left="1332" w:hanging="1152"/>
      </w:pPr>
      <w:rPr>
        <w:rFonts w:ascii="Times New Roman" w:hAnsi="Times New Roman" w:cs="Times New Roman" w:hint="default"/>
        <w:b/>
        <w:i w:val="0"/>
        <w:color w:val="auto"/>
        <w:sz w:val="24"/>
        <w:szCs w:val="24"/>
      </w:rPr>
    </w:lvl>
    <w:lvl w:ilvl="4">
      <w:start w:val="1"/>
      <w:numFmt w:val="none"/>
      <w:lvlText w:val=""/>
      <w:lvlJc w:val="left"/>
      <w:pPr>
        <w:tabs>
          <w:tab w:val="num" w:pos="2592"/>
        </w:tabs>
        <w:ind w:left="2592" w:hanging="2592"/>
      </w:pPr>
      <w:rPr>
        <w:rFonts w:ascii="Times New Roman" w:hAnsi="Times New Roman" w:hint="default"/>
        <w:b/>
        <w:i w:val="0"/>
        <w:sz w:val="24"/>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 w15:restartNumberingAfterBreak="0">
    <w:nsid w:val="04EC7DB2"/>
    <w:multiLevelType w:val="hybridMultilevel"/>
    <w:tmpl w:val="B4AA95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8E70B5"/>
    <w:multiLevelType w:val="hybridMultilevel"/>
    <w:tmpl w:val="20108000"/>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8927F92"/>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8AC632C"/>
    <w:multiLevelType w:val="hybridMultilevel"/>
    <w:tmpl w:val="4970C5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8D74CE7"/>
    <w:multiLevelType w:val="multilevel"/>
    <w:tmpl w:val="03DC8B7E"/>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09F12143"/>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C7647F7"/>
    <w:multiLevelType w:val="hybridMultilevel"/>
    <w:tmpl w:val="C7BE4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9D691F"/>
    <w:multiLevelType w:val="multilevel"/>
    <w:tmpl w:val="DA383D38"/>
    <w:lvl w:ilvl="0">
      <w:start w:val="1"/>
      <w:numFmt w:val="upperLetter"/>
      <w:pStyle w:val="RFP-Bullets1"/>
      <w:lvlText w:val="%1."/>
      <w:lvlJc w:val="center"/>
      <w:pPr>
        <w:ind w:left="720" w:hanging="360"/>
      </w:pPr>
      <w:rPr>
        <w:rFonts w:hint="default"/>
        <w:b w:val="0"/>
        <w:i w:val="0"/>
      </w:rPr>
    </w:lvl>
    <w:lvl w:ilvl="1">
      <w:start w:val="1"/>
      <w:numFmt w:val="decimal"/>
      <w:lvlText w:val="%2."/>
      <w:lvlJc w:val="left"/>
      <w:pPr>
        <w:tabs>
          <w:tab w:val="num" w:pos="1080"/>
        </w:tabs>
        <w:ind w:left="360" w:firstLine="360"/>
      </w:pPr>
      <w:rPr>
        <w:rFonts w:hint="default"/>
        <w:b w:val="0"/>
        <w:i w:val="0"/>
      </w:rPr>
    </w:lvl>
    <w:lvl w:ilvl="2">
      <w:start w:val="1"/>
      <w:numFmt w:val="lowerLetter"/>
      <w:lvlText w:val="%3."/>
      <w:lvlJc w:val="left"/>
      <w:pPr>
        <w:tabs>
          <w:tab w:val="num" w:pos="1080"/>
        </w:tabs>
        <w:ind w:left="720" w:firstLine="360"/>
      </w:pPr>
      <w:rPr>
        <w:rFonts w:hint="default"/>
      </w:rPr>
    </w:lvl>
    <w:lvl w:ilvl="3">
      <w:start w:val="1"/>
      <w:numFmt w:val="decimal"/>
      <w:lvlText w:val="(%4)"/>
      <w:lvlJc w:val="left"/>
      <w:pPr>
        <w:tabs>
          <w:tab w:val="num" w:pos="1440"/>
        </w:tabs>
        <w:ind w:left="1800" w:hanging="360"/>
      </w:pPr>
      <w:rPr>
        <w:rFonts w:hint="default"/>
      </w:rPr>
    </w:lvl>
    <w:lvl w:ilvl="4">
      <w:start w:val="1"/>
      <w:numFmt w:val="bullet"/>
      <w:lvlText w:val=""/>
      <w:lvlJc w:val="left"/>
      <w:pPr>
        <w:tabs>
          <w:tab w:val="num" w:pos="1800"/>
        </w:tabs>
        <w:ind w:left="2160" w:hanging="360"/>
      </w:pPr>
      <w:rPr>
        <w:rFonts w:ascii="Symbol" w:hAnsi="Symbol" w:hint="default"/>
        <w:color w:val="auto"/>
      </w:rPr>
    </w:lvl>
    <w:lvl w:ilvl="5">
      <w:start w:val="1"/>
      <w:numFmt w:val="bullet"/>
      <w:lvlText w:val=""/>
      <w:lvlJc w:val="left"/>
      <w:pPr>
        <w:tabs>
          <w:tab w:val="num" w:pos="2448"/>
        </w:tabs>
        <w:ind w:left="2520" w:hanging="360"/>
      </w:pPr>
      <w:rPr>
        <w:rFonts w:ascii="Wingdings" w:hAnsi="Wingdings" w:hint="default"/>
        <w:color w:val="auto"/>
      </w:rPr>
    </w:lvl>
    <w:lvl w:ilvl="6">
      <w:start w:val="1"/>
      <w:numFmt w:val="lowerLetter"/>
      <w:lvlText w:val="%7."/>
      <w:lvlJc w:val="left"/>
      <w:pPr>
        <w:ind w:left="1800" w:hanging="360"/>
      </w:pPr>
      <w:rPr>
        <w:rFonts w:hint="default"/>
      </w:rPr>
    </w:lvl>
    <w:lvl w:ilvl="7">
      <w:start w:val="1"/>
      <w:numFmt w:val="bullet"/>
      <w:lvlText w:val=""/>
      <w:lvlJc w:val="left"/>
      <w:pPr>
        <w:ind w:left="2160" w:hanging="360"/>
      </w:pPr>
      <w:rPr>
        <w:rFonts w:ascii="Symbol" w:hAnsi="Symbol" w:hint="default"/>
        <w:color w:val="auto"/>
      </w:rPr>
    </w:lvl>
    <w:lvl w:ilvl="8">
      <w:start w:val="1"/>
      <w:numFmt w:val="decimal"/>
      <w:lvlText w:val="(%9)"/>
      <w:lvlJc w:val="left"/>
      <w:pPr>
        <w:ind w:left="2520" w:hanging="360"/>
      </w:pPr>
      <w:rPr>
        <w:rFonts w:hint="default"/>
      </w:rPr>
    </w:lvl>
  </w:abstractNum>
  <w:abstractNum w:abstractNumId="11" w15:restartNumberingAfterBreak="0">
    <w:nsid w:val="0ECF40C6"/>
    <w:multiLevelType w:val="hybridMultilevel"/>
    <w:tmpl w:val="6C58F022"/>
    <w:lvl w:ilvl="0" w:tplc="F4F87B38">
      <w:start w:val="1"/>
      <w:numFmt w:val="bullet"/>
      <w:pStyle w:val="Bullet3"/>
      <w:lvlText w:val="o"/>
      <w:lvlJc w:val="left"/>
      <w:pPr>
        <w:ind w:left="720" w:hanging="360"/>
      </w:pPr>
      <w:rPr>
        <w:rFonts w:ascii="Courier New" w:hAnsi="Courier New" w:hint="default"/>
        <w:b w:val="0"/>
        <w:i w:val="0"/>
        <w:color w:val="auto"/>
        <w:sz w:val="20"/>
        <w:szCs w:val="20"/>
      </w:rPr>
    </w:lvl>
    <w:lvl w:ilvl="1" w:tplc="C7603408">
      <w:start w:val="1"/>
      <w:numFmt w:val="bullet"/>
      <w:lvlText w:val="o"/>
      <w:lvlJc w:val="left"/>
      <w:pPr>
        <w:tabs>
          <w:tab w:val="num" w:pos="720"/>
        </w:tabs>
        <w:ind w:left="720" w:hanging="360"/>
      </w:pPr>
      <w:rPr>
        <w:rFonts w:ascii="Courier New" w:hAnsi="Courier New" w:cs="Courier New" w:hint="default"/>
        <w:b w:val="0"/>
        <w:i w:val="0"/>
        <w:color w:val="auto"/>
        <w:sz w:val="20"/>
        <w:szCs w:val="20"/>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10927211"/>
    <w:multiLevelType w:val="hybridMultilevel"/>
    <w:tmpl w:val="FC7240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580DDD"/>
    <w:multiLevelType w:val="multilevel"/>
    <w:tmpl w:val="64023F0A"/>
    <w:name w:val="RFP Appendix-HDR"/>
    <w:lvl w:ilvl="0">
      <w:start w:val="1"/>
      <w:numFmt w:val="upperLetter"/>
      <w:suff w:val="space"/>
      <w:lvlText w:val="APPENDIX %1 -"/>
      <w:lvlJc w:val="left"/>
      <w:pPr>
        <w:ind w:left="720" w:hanging="720"/>
      </w:pPr>
      <w:rPr>
        <w:rFonts w:hint="default"/>
        <w:b/>
        <w:i w:val="0"/>
        <w:sz w:val="28"/>
      </w:rPr>
    </w:lvl>
    <w:lvl w:ilvl="1">
      <w:start w:val="1"/>
      <w:numFmt w:val="decimal"/>
      <w:lvlText w:val="%1-%2."/>
      <w:lvlJc w:val="left"/>
      <w:pPr>
        <w:ind w:left="1080" w:hanging="1080"/>
      </w:pPr>
      <w:rPr>
        <w:rFonts w:hint="default"/>
        <w:b/>
        <w:i w:val="0"/>
        <w:sz w:val="24"/>
      </w:rPr>
    </w:lvl>
    <w:lvl w:ilvl="2">
      <w:start w:val="1"/>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bullet"/>
      <w:lvlText w:val=""/>
      <w:lvlJc w:val="left"/>
      <w:pPr>
        <w:ind w:left="1800" w:hanging="360"/>
      </w:pPr>
      <w:rPr>
        <w:rFonts w:ascii="Symbol" w:hAnsi="Symbol" w:hint="default"/>
        <w:color w:val="auto"/>
      </w:rPr>
    </w:lvl>
    <w:lvl w:ilvl="8">
      <w:start w:val="1"/>
      <w:numFmt w:val="bullet"/>
      <w:lvlText w:val=""/>
      <w:lvlJc w:val="left"/>
      <w:pPr>
        <w:ind w:left="2160" w:hanging="360"/>
      </w:pPr>
      <w:rPr>
        <w:rFonts w:ascii="Symbol" w:hAnsi="Symbol" w:hint="default"/>
        <w:color w:val="auto"/>
      </w:rPr>
    </w:lvl>
  </w:abstractNum>
  <w:abstractNum w:abstractNumId="14" w15:restartNumberingAfterBreak="0">
    <w:nsid w:val="128C44B3"/>
    <w:multiLevelType w:val="hybridMultilevel"/>
    <w:tmpl w:val="20DCDA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3196022"/>
    <w:multiLevelType w:val="multilevel"/>
    <w:tmpl w:val="E20A527C"/>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18EE1751"/>
    <w:multiLevelType w:val="multilevel"/>
    <w:tmpl w:val="2F8C59E4"/>
    <w:lvl w:ilvl="0">
      <w:start w:val="1"/>
      <w:numFmt w:val="upperLetter"/>
      <w:pStyle w:val="Appendix-Bullet"/>
      <w:lvlText w:val="%1."/>
      <w:lvlJc w:val="left"/>
      <w:pPr>
        <w:ind w:left="360" w:hanging="360"/>
      </w:pPr>
      <w:rPr>
        <w:rFonts w:hint="default"/>
        <w:b/>
        <w:i w:val="0"/>
        <w:sz w:val="28"/>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1BA66BBD"/>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1BD033DA"/>
    <w:multiLevelType w:val="hybridMultilevel"/>
    <w:tmpl w:val="5816D25A"/>
    <w:lvl w:ilvl="0" w:tplc="8842DACA">
      <w:start w:val="1"/>
      <w:numFmt w:val="bullet"/>
      <w:pStyle w:val="IntroBoxBullet"/>
      <w:lvlText w:val=""/>
      <w:lvlJc w:val="left"/>
      <w:pPr>
        <w:ind w:left="720" w:hanging="360"/>
      </w:pPr>
      <w:rPr>
        <w:rFonts w:ascii="Wingdings" w:hAnsi="Wingdings" w:hint="default"/>
        <w:color w:val="981E32"/>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CB20B10"/>
    <w:multiLevelType w:val="hybridMultilevel"/>
    <w:tmpl w:val="4E601A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CF94256"/>
    <w:multiLevelType w:val="hybridMultilevel"/>
    <w:tmpl w:val="A478058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DCC0665A">
      <w:start w:val="1"/>
      <w:numFmt w:val="decimal"/>
      <w:lvlText w:val="%3."/>
      <w:lvlJc w:val="lef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20B86538"/>
    <w:multiLevelType w:val="hybridMultilevel"/>
    <w:tmpl w:val="D4E290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15F72CE"/>
    <w:multiLevelType w:val="hybridMultilevel"/>
    <w:tmpl w:val="785A9C34"/>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3" w15:restartNumberingAfterBreak="0">
    <w:nsid w:val="21C655FF"/>
    <w:multiLevelType w:val="hybridMultilevel"/>
    <w:tmpl w:val="A958F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2485647"/>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25" w15:restartNumberingAfterBreak="0">
    <w:nsid w:val="23CA363C"/>
    <w:multiLevelType w:val="multilevel"/>
    <w:tmpl w:val="D7C66994"/>
    <w:name w:val="Appendix Heading1"/>
    <w:lvl w:ilvl="0">
      <w:start w:val="1"/>
      <w:numFmt w:val="upperLetter"/>
      <w:pStyle w:val="AppendixStyle1"/>
      <w:suff w:val="space"/>
      <w:lvlText w:val="Appendix %1:"/>
      <w:lvlJc w:val="left"/>
      <w:pPr>
        <w:ind w:left="1512" w:hanging="432"/>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76" w:hanging="576"/>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23CD2660"/>
    <w:multiLevelType w:val="hybridMultilevel"/>
    <w:tmpl w:val="D7D83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429795C"/>
    <w:multiLevelType w:val="hybridMultilevel"/>
    <w:tmpl w:val="8EE0CAFC"/>
    <w:lvl w:ilvl="0" w:tplc="AF200360">
      <w:start w:val="1"/>
      <w:numFmt w:val="bullet"/>
      <w:lvlText w:val=""/>
      <w:lvlJc w:val="left"/>
      <w:pPr>
        <w:ind w:left="720" w:hanging="360"/>
      </w:pPr>
      <w:rPr>
        <w:rFonts w:ascii="Symbol" w:hAnsi="Symbol" w:hint="default"/>
        <w:b/>
        <w:i w:val="0"/>
        <w:color w:val="auto"/>
        <w:sz w:val="24"/>
        <w:szCs w:val="24"/>
      </w:rPr>
    </w:lvl>
    <w:lvl w:ilvl="1" w:tplc="BBC4FB26">
      <w:start w:val="1"/>
      <w:numFmt w:val="decimal"/>
      <w:pStyle w:val="RFP-NumList"/>
      <w:lvlText w:val="%2."/>
      <w:lvlJc w:val="left"/>
      <w:pPr>
        <w:tabs>
          <w:tab w:val="num" w:pos="108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4E34794"/>
    <w:multiLevelType w:val="hybridMultilevel"/>
    <w:tmpl w:val="C0DA21FE"/>
    <w:lvl w:ilvl="0" w:tplc="64CA0286">
      <w:start w:val="1"/>
      <w:numFmt w:val="upperLetter"/>
      <w:lvlText w:val="%1."/>
      <w:lvlJc w:val="left"/>
      <w:pPr>
        <w:ind w:left="720" w:hanging="360"/>
      </w:pPr>
      <w:rPr>
        <w:rFonts w:hint="default"/>
        <w:b/>
        <w:i w:val="0"/>
        <w:color w:val="auto"/>
        <w:sz w:val="24"/>
        <w:szCs w:val="24"/>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292B0479"/>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2A0F4B84"/>
    <w:multiLevelType w:val="hybridMultilevel"/>
    <w:tmpl w:val="5EC62A0C"/>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1" w15:restartNumberingAfterBreak="0">
    <w:nsid w:val="2A4311B6"/>
    <w:multiLevelType w:val="multilevel"/>
    <w:tmpl w:val="0D641ED2"/>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ABC3B7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3" w15:restartNumberingAfterBreak="0">
    <w:nsid w:val="2B94761A"/>
    <w:multiLevelType w:val="multilevel"/>
    <w:tmpl w:val="24CAB114"/>
    <w:lvl w:ilvl="0">
      <w:start w:val="1"/>
      <w:numFmt w:val="upperLetter"/>
      <w:lvlText w:val="%1."/>
      <w:lvlJc w:val="left"/>
      <w:pPr>
        <w:ind w:left="450" w:hanging="360"/>
      </w:pPr>
      <w:rPr>
        <w:rFonts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4" w15:restartNumberingAfterBreak="0">
    <w:nsid w:val="2C6B462F"/>
    <w:multiLevelType w:val="hybridMultilevel"/>
    <w:tmpl w:val="6522255C"/>
    <w:lvl w:ilvl="0" w:tplc="8B34B58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CE21982"/>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30EC00E0"/>
    <w:multiLevelType w:val="hybridMultilevel"/>
    <w:tmpl w:val="80E2EE3E"/>
    <w:lvl w:ilvl="0" w:tplc="0409000F">
      <w:start w:val="1"/>
      <w:numFmt w:val="upperLetter"/>
      <w:lvlText w:val="%1."/>
      <w:lvlJc w:val="left"/>
      <w:pPr>
        <w:ind w:left="720" w:hanging="360"/>
      </w:pPr>
      <w:rPr>
        <w:rFonts w:hint="default"/>
        <w:b/>
        <w:i w:val="0"/>
        <w:color w:val="auto"/>
        <w:sz w:val="24"/>
        <w:szCs w:val="24"/>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31BD63D6"/>
    <w:multiLevelType w:val="multilevel"/>
    <w:tmpl w:val="A17479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334632E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9" w15:restartNumberingAfterBreak="0">
    <w:nsid w:val="336F6755"/>
    <w:multiLevelType w:val="hybridMultilevel"/>
    <w:tmpl w:val="93C67FB8"/>
    <w:lvl w:ilvl="0" w:tplc="1AFEEF0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3870F83"/>
    <w:multiLevelType w:val="hybridMultilevel"/>
    <w:tmpl w:val="CA3E5C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42A5C0A"/>
    <w:multiLevelType w:val="hybridMultilevel"/>
    <w:tmpl w:val="D14A7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44B5465"/>
    <w:multiLevelType w:val="hybridMultilevel"/>
    <w:tmpl w:val="453EE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45C59D1"/>
    <w:multiLevelType w:val="hybridMultilevel"/>
    <w:tmpl w:val="CEA8C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4C81914"/>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34CD593B"/>
    <w:multiLevelType w:val="hybridMultilevel"/>
    <w:tmpl w:val="71E4D11C"/>
    <w:lvl w:ilvl="0" w:tplc="48681BDE">
      <w:start w:val="1"/>
      <w:numFmt w:val="upperLetter"/>
      <w:lvlText w:val="%1."/>
      <w:lvlJc w:val="left"/>
      <w:pPr>
        <w:ind w:left="72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5F07224"/>
    <w:multiLevelType w:val="hybridMultilevel"/>
    <w:tmpl w:val="3B44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6970600"/>
    <w:multiLevelType w:val="hybridMultilevel"/>
    <w:tmpl w:val="E800088E"/>
    <w:lvl w:ilvl="0" w:tplc="A7144DE6">
      <w:start w:val="1"/>
      <w:numFmt w:val="bullet"/>
      <w:pStyle w:val="TableBullet4"/>
      <w:lvlText w:val="o"/>
      <w:lvlJc w:val="left"/>
      <w:pPr>
        <w:ind w:left="1584" w:hanging="360"/>
      </w:pPr>
      <w:rPr>
        <w:rFonts w:ascii="Calibri" w:hAnsi="Calibri"/>
        <w:b w:val="0"/>
        <w:bCs w:val="0"/>
        <w:i w:val="0"/>
        <w:iCs w:val="0"/>
        <w:caps w:val="0"/>
        <w:smallCaps w:val="0"/>
        <w:strike w:val="0"/>
        <w:dstrike w:val="0"/>
        <w:noProof w:val="0"/>
        <w:vanish w:val="0"/>
        <w:color w:val="981E32"/>
        <w:spacing w:val="0"/>
        <w:kern w:val="0"/>
        <w:position w:val="0"/>
        <w:sz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48" w15:restartNumberingAfterBreak="0">
    <w:nsid w:val="37003B91"/>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15:restartNumberingAfterBreak="0">
    <w:nsid w:val="37FA290A"/>
    <w:multiLevelType w:val="hybridMultilevel"/>
    <w:tmpl w:val="3CB43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0421BE"/>
    <w:multiLevelType w:val="hybridMultilevel"/>
    <w:tmpl w:val="E4DC7DDE"/>
    <w:lvl w:ilvl="0" w:tplc="0F22E0DC">
      <w:start w:val="1"/>
      <w:numFmt w:val="bullet"/>
      <w:pStyle w:val="TableBullet3"/>
      <w:lvlText w:val=""/>
      <w:lvlJc w:val="left"/>
      <w:pPr>
        <w:ind w:left="1584" w:hanging="360"/>
      </w:pPr>
      <w:rPr>
        <w:rFonts w:ascii="Symbol" w:hAnsi="Symbol" w:hint="default"/>
        <w:color w:val="981E32"/>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51" w15:restartNumberingAfterBreak="0">
    <w:nsid w:val="387642AD"/>
    <w:multiLevelType w:val="hybridMultilevel"/>
    <w:tmpl w:val="4170E12C"/>
    <w:lvl w:ilvl="0" w:tplc="48681BDE">
      <w:start w:val="1"/>
      <w:numFmt w:val="upperLetter"/>
      <w:lvlText w:val="%1."/>
      <w:lvlJc w:val="left"/>
      <w:pPr>
        <w:ind w:left="72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8AA2020"/>
    <w:multiLevelType w:val="hybridMultilevel"/>
    <w:tmpl w:val="3C9A68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A8B1867"/>
    <w:multiLevelType w:val="hybridMultilevel"/>
    <w:tmpl w:val="0B7E41E8"/>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4" w15:restartNumberingAfterBreak="0">
    <w:nsid w:val="3B304F8C"/>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3B445B71"/>
    <w:multiLevelType w:val="hybridMultilevel"/>
    <w:tmpl w:val="9BA2FAE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3B8A579F"/>
    <w:multiLevelType w:val="multilevel"/>
    <w:tmpl w:val="04F8EE0E"/>
    <w:name w:val="RFP-Hdr"/>
    <w:lvl w:ilvl="0">
      <w:start w:val="1"/>
      <w:numFmt w:val="upperRoman"/>
      <w:suff w:val="space"/>
      <w:lvlText w:val="PART %1."/>
      <w:lvlJc w:val="center"/>
      <w:pPr>
        <w:ind w:left="360" w:hanging="7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decimal"/>
      <w:lvlText w:val="(%8)"/>
      <w:lvlJc w:val="left"/>
      <w:pPr>
        <w:ind w:left="1800" w:hanging="360"/>
      </w:pPr>
      <w:rPr>
        <w:rFonts w:hint="default"/>
      </w:rPr>
    </w:lvl>
    <w:lvl w:ilvl="8">
      <w:start w:val="1"/>
      <w:numFmt w:val="bullet"/>
      <w:lvlText w:val=""/>
      <w:lvlJc w:val="left"/>
      <w:pPr>
        <w:ind w:left="2520" w:hanging="360"/>
      </w:pPr>
      <w:rPr>
        <w:rFonts w:ascii="Symbol" w:hAnsi="Symbol" w:hint="default"/>
        <w:color w:val="auto"/>
      </w:rPr>
    </w:lvl>
  </w:abstractNum>
  <w:abstractNum w:abstractNumId="57" w15:restartNumberingAfterBreak="0">
    <w:nsid w:val="3C6D6484"/>
    <w:multiLevelType w:val="hybridMultilevel"/>
    <w:tmpl w:val="CE2619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CDD29C4"/>
    <w:multiLevelType w:val="hybridMultilevel"/>
    <w:tmpl w:val="3B9C3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3EFB5C4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60" w15:restartNumberingAfterBreak="0">
    <w:nsid w:val="3F124927"/>
    <w:multiLevelType w:val="hybridMultilevel"/>
    <w:tmpl w:val="9F5AB6EE"/>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F445CDD"/>
    <w:multiLevelType w:val="hybridMultilevel"/>
    <w:tmpl w:val="A656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FA97B6E"/>
    <w:multiLevelType w:val="hybridMultilevel"/>
    <w:tmpl w:val="1166F45E"/>
    <w:lvl w:ilvl="0" w:tplc="9BE8A6B6">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3" w15:restartNumberingAfterBreak="0">
    <w:nsid w:val="3FD45748"/>
    <w:multiLevelType w:val="hybridMultilevel"/>
    <w:tmpl w:val="6C660A66"/>
    <w:lvl w:ilvl="0" w:tplc="48681BDE">
      <w:start w:val="1"/>
      <w:numFmt w:val="upperLetter"/>
      <w:lvlText w:val="%1."/>
      <w:lvlJc w:val="left"/>
      <w:pPr>
        <w:ind w:left="108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41A81BD5"/>
    <w:multiLevelType w:val="hybridMultilevel"/>
    <w:tmpl w:val="CE96F8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42155F14"/>
    <w:multiLevelType w:val="multilevel"/>
    <w:tmpl w:val="67AC8968"/>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42C36F32"/>
    <w:multiLevelType w:val="hybridMultilevel"/>
    <w:tmpl w:val="785A9C34"/>
    <w:lvl w:ilvl="0" w:tplc="04090015">
      <w:start w:val="1"/>
      <w:numFmt w:val="upperLetter"/>
      <w:lvlText w:val="%1."/>
      <w:lvlJc w:val="left"/>
      <w:pPr>
        <w:ind w:left="3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4358412B"/>
    <w:multiLevelType w:val="hybridMultilevel"/>
    <w:tmpl w:val="CC380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A82E86AA">
      <w:start w:val="1"/>
      <w:numFmt w:val="decimal"/>
      <w:lvlText w:val="%3."/>
      <w:lvlJc w:val="lef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49260C9"/>
    <w:multiLevelType w:val="hybridMultilevel"/>
    <w:tmpl w:val="1938D0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4C50683"/>
    <w:multiLevelType w:val="hybridMultilevel"/>
    <w:tmpl w:val="4E601AAC"/>
    <w:styleLink w:val="CurrentList1"/>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4D27314"/>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455F0666"/>
    <w:multiLevelType w:val="hybridMultilevel"/>
    <w:tmpl w:val="07C8E4F6"/>
    <w:lvl w:ilvl="0" w:tplc="42587830">
      <w:start w:val="1"/>
      <w:numFmt w:val="bullet"/>
      <w:pStyle w:val="Bullet4"/>
      <w:lvlText w:val=""/>
      <w:lvlJc w:val="left"/>
      <w:pPr>
        <w:ind w:left="2160" w:hanging="360"/>
      </w:pPr>
      <w:rPr>
        <w:rFonts w:ascii="Symbol" w:hAnsi="Symbol" w:hint="default"/>
        <w:b w:val="0"/>
        <w:i w:val="0"/>
        <w:color w:val="auto"/>
        <w:sz w:val="16"/>
        <w:szCs w:val="1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459237B3"/>
    <w:multiLevelType w:val="multilevel"/>
    <w:tmpl w:val="A4DE4CFC"/>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3" w15:restartNumberingAfterBreak="0">
    <w:nsid w:val="45D71CAD"/>
    <w:multiLevelType w:val="hybridMultilevel"/>
    <w:tmpl w:val="BB0A13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464A3508"/>
    <w:multiLevelType w:val="hybridMultilevel"/>
    <w:tmpl w:val="791C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9E4E52"/>
    <w:multiLevelType w:val="hybridMultilevel"/>
    <w:tmpl w:val="3BB600F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6" w15:restartNumberingAfterBreak="0">
    <w:nsid w:val="48DD139F"/>
    <w:multiLevelType w:val="hybridMultilevel"/>
    <w:tmpl w:val="02689326"/>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9697CCF"/>
    <w:multiLevelType w:val="hybridMultilevel"/>
    <w:tmpl w:val="AEAA5636"/>
    <w:lvl w:ilvl="0" w:tplc="A82E86AA">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FC1572"/>
    <w:multiLevelType w:val="hybridMultilevel"/>
    <w:tmpl w:val="DEC838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A920B0B"/>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0" w15:restartNumberingAfterBreak="0">
    <w:nsid w:val="4CDB4515"/>
    <w:multiLevelType w:val="hybridMultilevel"/>
    <w:tmpl w:val="0DD27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D167E90"/>
    <w:multiLevelType w:val="hybridMultilevel"/>
    <w:tmpl w:val="05D0667A"/>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2" w15:restartNumberingAfterBreak="0">
    <w:nsid w:val="4D2257D2"/>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15:restartNumberingAfterBreak="0">
    <w:nsid w:val="4E073807"/>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4" w15:restartNumberingAfterBreak="0">
    <w:nsid w:val="4E09754B"/>
    <w:multiLevelType w:val="hybridMultilevel"/>
    <w:tmpl w:val="249017EA"/>
    <w:lvl w:ilvl="0" w:tplc="48681BDE">
      <w:start w:val="1"/>
      <w:numFmt w:val="upperLetter"/>
      <w:lvlText w:val="%1."/>
      <w:lvlJc w:val="left"/>
      <w:pPr>
        <w:ind w:left="108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4E140A7F"/>
    <w:multiLevelType w:val="hybridMultilevel"/>
    <w:tmpl w:val="CDCA3386"/>
    <w:lvl w:ilvl="0" w:tplc="EBACBBDE">
      <w:start w:val="1"/>
      <w:numFmt w:val="bullet"/>
      <w:pStyle w:val="TableBullet1"/>
      <w:lvlText w:val=""/>
      <w:lvlJc w:val="left"/>
      <w:pPr>
        <w:ind w:left="36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6" w15:restartNumberingAfterBreak="0">
    <w:nsid w:val="4E7E0667"/>
    <w:multiLevelType w:val="hybridMultilevel"/>
    <w:tmpl w:val="C0EA55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50563767"/>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88" w15:restartNumberingAfterBreak="0">
    <w:nsid w:val="506C14B4"/>
    <w:multiLevelType w:val="hybridMultilevel"/>
    <w:tmpl w:val="B4AA9546"/>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9" w15:restartNumberingAfterBreak="0">
    <w:nsid w:val="51B55757"/>
    <w:multiLevelType w:val="hybridMultilevel"/>
    <w:tmpl w:val="F57E9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391310B"/>
    <w:multiLevelType w:val="hybridMultilevel"/>
    <w:tmpl w:val="229E5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3FA521F"/>
    <w:multiLevelType w:val="hybridMultilevel"/>
    <w:tmpl w:val="64D6D3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5527E56"/>
    <w:multiLevelType w:val="hybridMultilevel"/>
    <w:tmpl w:val="E814D32E"/>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5F27014"/>
    <w:multiLevelType w:val="hybridMultilevel"/>
    <w:tmpl w:val="9F0C0EF8"/>
    <w:lvl w:ilvl="0" w:tplc="A980252E">
      <w:start w:val="1"/>
      <w:numFmt w:val="bullet"/>
      <w:pStyle w:val="Bullet2"/>
      <w:lvlText w:val=""/>
      <w:lvlJc w:val="left"/>
      <w:pPr>
        <w:ind w:left="1080" w:hanging="360"/>
      </w:pPr>
      <w:rPr>
        <w:rFonts w:ascii="Symbol" w:hAnsi="Symbol" w:hint="default"/>
        <w:b/>
        <w:i w:val="0"/>
        <w:color w:val="auto"/>
        <w:sz w:val="24"/>
        <w:szCs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563B6797"/>
    <w:multiLevelType w:val="hybridMultilevel"/>
    <w:tmpl w:val="B0843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95F4F45"/>
    <w:multiLevelType w:val="hybridMultilevel"/>
    <w:tmpl w:val="24B82394"/>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6" w15:restartNumberingAfterBreak="0">
    <w:nsid w:val="5CC83395"/>
    <w:multiLevelType w:val="hybridMultilevel"/>
    <w:tmpl w:val="1ED43520"/>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7" w15:restartNumberingAfterBreak="0">
    <w:nsid w:val="5D927675"/>
    <w:multiLevelType w:val="hybridMultilevel"/>
    <w:tmpl w:val="8410FDB2"/>
    <w:lvl w:ilvl="0" w:tplc="43CEAD3E">
      <w:start w:val="1"/>
      <w:numFmt w:val="decimal"/>
      <w:pStyle w:val="NumberList"/>
      <w:lvlText w:val="%1."/>
      <w:lvlJc w:val="left"/>
      <w:pPr>
        <w:ind w:left="720" w:hanging="360"/>
      </w:pPr>
      <w:rPr>
        <w:rFonts w:asciiTheme="minorHAnsi" w:hAnsiTheme="minorHAnsi" w:hint="default"/>
        <w:b w:val="0"/>
        <w:i w:val="0"/>
        <w:color w:val="auto"/>
        <w:sz w:val="24"/>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8" w15:restartNumberingAfterBreak="0">
    <w:nsid w:val="5DDE471B"/>
    <w:multiLevelType w:val="hybridMultilevel"/>
    <w:tmpl w:val="989AF1F4"/>
    <w:lvl w:ilvl="0" w:tplc="48681BDE">
      <w:start w:val="1"/>
      <w:numFmt w:val="upperLetter"/>
      <w:lvlText w:val="%1."/>
      <w:lvlJc w:val="left"/>
      <w:pPr>
        <w:ind w:left="99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9" w15:restartNumberingAfterBreak="0">
    <w:nsid w:val="5E386754"/>
    <w:multiLevelType w:val="multilevel"/>
    <w:tmpl w:val="EE8C01C2"/>
    <w:name w:val="RFP-Bullets3"/>
    <w:lvl w:ilvl="0">
      <w:start w:val="1"/>
      <w:numFmt w:val="upperLetter"/>
      <w:pStyle w:val="RFP-Bullets3"/>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0" w15:restartNumberingAfterBreak="0">
    <w:nsid w:val="5F267C88"/>
    <w:multiLevelType w:val="hybridMultilevel"/>
    <w:tmpl w:val="C102EA04"/>
    <w:lvl w:ilvl="0" w:tplc="93C8DD2E">
      <w:start w:val="1"/>
      <w:numFmt w:val="bullet"/>
      <w:pStyle w:val="TableBullet2"/>
      <w:lvlText w:val="o"/>
      <w:lvlJc w:val="left"/>
      <w:pPr>
        <w:ind w:left="648" w:hanging="360"/>
      </w:pPr>
      <w:rPr>
        <w:rFonts w:ascii="Courier New" w:hAnsi="Courier New" w:hint="default"/>
        <w:b w:val="0"/>
        <w:i w:val="0"/>
        <w:color w:val="auto"/>
        <w:sz w:val="20"/>
        <w:szCs w:val="20"/>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1" w15:restartNumberingAfterBreak="0">
    <w:nsid w:val="5F7B3CC5"/>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2" w15:restartNumberingAfterBreak="0">
    <w:nsid w:val="604E6489"/>
    <w:multiLevelType w:val="hybridMultilevel"/>
    <w:tmpl w:val="3F9EF3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1E548B4"/>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4" w15:restartNumberingAfterBreak="0">
    <w:nsid w:val="62D9685F"/>
    <w:multiLevelType w:val="multilevel"/>
    <w:tmpl w:val="F8C06600"/>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5" w15:restartNumberingAfterBreak="0">
    <w:nsid w:val="641B3497"/>
    <w:multiLevelType w:val="hybridMultilevel"/>
    <w:tmpl w:val="8C3A25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741044D"/>
    <w:multiLevelType w:val="multilevel"/>
    <w:tmpl w:val="3A7AA5D8"/>
    <w:lvl w:ilvl="0">
      <w:start w:val="1"/>
      <w:numFmt w:val="upperLetter"/>
      <w:lvlText w:val="%1."/>
      <w:lvlJc w:val="left"/>
      <w:pPr>
        <w:ind w:left="450" w:hanging="360"/>
      </w:pPr>
      <w:rPr>
        <w:rFonts w:ascii="Times New Roman" w:eastAsia="Times New Roman" w:hAnsi="Times New Roman" w:cs="Times New Roman"/>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07" w15:restartNumberingAfterBreak="0">
    <w:nsid w:val="689C0724"/>
    <w:multiLevelType w:val="hybridMultilevel"/>
    <w:tmpl w:val="3A54391C"/>
    <w:lvl w:ilvl="0" w:tplc="48681BDE">
      <w:start w:val="1"/>
      <w:numFmt w:val="upperLetter"/>
      <w:lvlText w:val="%1."/>
      <w:lvlJc w:val="left"/>
      <w:pPr>
        <w:ind w:left="144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15:restartNumberingAfterBreak="0">
    <w:nsid w:val="692C179F"/>
    <w:multiLevelType w:val="hybridMultilevel"/>
    <w:tmpl w:val="6810C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B736276"/>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0" w15:restartNumberingAfterBreak="0">
    <w:nsid w:val="6BB00E87"/>
    <w:multiLevelType w:val="hybridMultilevel"/>
    <w:tmpl w:val="E814D32E"/>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BD339D9"/>
    <w:multiLevelType w:val="multilevel"/>
    <w:tmpl w:val="89DA1C3C"/>
    <w:lvl w:ilvl="0">
      <w:start w:val="1"/>
      <w:numFmt w:val="bullet"/>
      <w:pStyle w:val="RFP-Bullet-1"/>
      <w:lvlText w:val=""/>
      <w:lvlJc w:val="left"/>
      <w:pPr>
        <w:ind w:left="720" w:hanging="360"/>
      </w:pPr>
      <w:rPr>
        <w:rFonts w:ascii="Wingdings" w:hAnsi="Wingdings" w:hint="default"/>
        <w:b/>
        <w:i w:val="0"/>
        <w:color w:val="981E32"/>
        <w:sz w:val="24"/>
        <w:u w:color="981E32"/>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2" w15:restartNumberingAfterBreak="0">
    <w:nsid w:val="6C927A8F"/>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3" w15:restartNumberingAfterBreak="0">
    <w:nsid w:val="6CA8292B"/>
    <w:multiLevelType w:val="hybridMultilevel"/>
    <w:tmpl w:val="414695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CAA07B8"/>
    <w:multiLevelType w:val="multilevel"/>
    <w:tmpl w:val="0602C032"/>
    <w:lvl w:ilvl="0">
      <w:start w:val="1"/>
      <w:numFmt w:val="decimal"/>
      <w:lvlText w:val="%1."/>
      <w:lvlJc w:val="left"/>
      <w:pPr>
        <w:tabs>
          <w:tab w:val="num" w:pos="720"/>
        </w:tabs>
        <w:ind w:left="720" w:hanging="720"/>
      </w:pPr>
      <w:rPr>
        <w:rFonts w:ascii="Times New Roman" w:hAnsi="Times New Roman" w:hint="default"/>
        <w:b w:val="0"/>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5" w15:restartNumberingAfterBreak="0">
    <w:nsid w:val="6D257D1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16" w15:restartNumberingAfterBreak="0">
    <w:nsid w:val="6EBD267B"/>
    <w:multiLevelType w:val="multilevel"/>
    <w:tmpl w:val="BF00E020"/>
    <w:name w:val="RFP-Bullets32"/>
    <w:lvl w:ilvl="0">
      <w:start w:val="1"/>
      <w:numFmt w:val="upperLetter"/>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7" w15:restartNumberingAfterBreak="0">
    <w:nsid w:val="6ECC450C"/>
    <w:multiLevelType w:val="multilevel"/>
    <w:tmpl w:val="48AEB49C"/>
    <w:lvl w:ilvl="0">
      <w:start w:val="1"/>
      <w:numFmt w:val="upperLetter"/>
      <w:lvlText w:val="%1."/>
      <w:lvlJc w:val="left"/>
      <w:pPr>
        <w:ind w:left="45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18" w15:restartNumberingAfterBreak="0">
    <w:nsid w:val="6EF206CA"/>
    <w:multiLevelType w:val="multilevel"/>
    <w:tmpl w:val="069E30BA"/>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9" w15:restartNumberingAfterBreak="0">
    <w:nsid w:val="6F1077FA"/>
    <w:multiLevelType w:val="hybridMultilevel"/>
    <w:tmpl w:val="F3F24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0D5796B"/>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1" w15:restartNumberingAfterBreak="0">
    <w:nsid w:val="715E6697"/>
    <w:multiLevelType w:val="hybridMultilevel"/>
    <w:tmpl w:val="F45E6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73FE2C6C"/>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3" w15:restartNumberingAfterBreak="0">
    <w:nsid w:val="741064F5"/>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4" w15:restartNumberingAfterBreak="0">
    <w:nsid w:val="74BE672D"/>
    <w:multiLevelType w:val="hybridMultilevel"/>
    <w:tmpl w:val="E7E27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5BD2F70"/>
    <w:multiLevelType w:val="hybridMultilevel"/>
    <w:tmpl w:val="10D86A54"/>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26" w15:restartNumberingAfterBreak="0">
    <w:nsid w:val="771360E8"/>
    <w:multiLevelType w:val="hybridMultilevel"/>
    <w:tmpl w:val="E40E9A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782F7421"/>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28" w15:restartNumberingAfterBreak="0">
    <w:nsid w:val="78966FAA"/>
    <w:multiLevelType w:val="hybridMultilevel"/>
    <w:tmpl w:val="2E98FA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C1C02EC"/>
    <w:multiLevelType w:val="multilevel"/>
    <w:tmpl w:val="1D825B4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30" w15:restartNumberingAfterBreak="0">
    <w:nsid w:val="7CC727D7"/>
    <w:multiLevelType w:val="hybridMultilevel"/>
    <w:tmpl w:val="0F5CB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F8266CE"/>
    <w:multiLevelType w:val="hybridMultilevel"/>
    <w:tmpl w:val="557255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97"/>
  </w:num>
  <w:num w:numId="3">
    <w:abstractNumId w:val="100"/>
  </w:num>
  <w:num w:numId="4">
    <w:abstractNumId w:val="50"/>
  </w:num>
  <w:num w:numId="5">
    <w:abstractNumId w:val="47"/>
  </w:num>
  <w:num w:numId="6">
    <w:abstractNumId w:val="85"/>
  </w:num>
  <w:num w:numId="7">
    <w:abstractNumId w:val="18"/>
  </w:num>
  <w:num w:numId="8">
    <w:abstractNumId w:val="114"/>
  </w:num>
  <w:num w:numId="9">
    <w:abstractNumId w:val="98"/>
    <w:lvlOverride w:ilvl="0">
      <w:startOverride w:val="1"/>
    </w:lvlOverride>
  </w:num>
  <w:num w:numId="10">
    <w:abstractNumId w:val="98"/>
  </w:num>
  <w:num w:numId="11">
    <w:abstractNumId w:val="28"/>
    <w:lvlOverride w:ilvl="0">
      <w:startOverride w:val="1"/>
    </w:lvlOverride>
  </w:num>
  <w:num w:numId="12">
    <w:abstractNumId w:val="28"/>
    <w:lvlOverride w:ilvl="0">
      <w:startOverride w:val="1"/>
    </w:lvlOverride>
  </w:num>
  <w:num w:numId="13">
    <w:abstractNumId w:val="105"/>
  </w:num>
  <w:num w:numId="14">
    <w:abstractNumId w:val="128"/>
  </w:num>
  <w:num w:numId="15">
    <w:abstractNumId w:val="19"/>
  </w:num>
  <w:num w:numId="16">
    <w:abstractNumId w:val="91"/>
  </w:num>
  <w:num w:numId="17">
    <w:abstractNumId w:val="126"/>
  </w:num>
  <w:num w:numId="18">
    <w:abstractNumId w:val="57"/>
  </w:num>
  <w:num w:numId="19">
    <w:abstractNumId w:val="27"/>
  </w:num>
  <w:num w:numId="20">
    <w:abstractNumId w:val="32"/>
  </w:num>
  <w:num w:numId="2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num>
  <w:num w:numId="25">
    <w:abstractNumId w:val="36"/>
  </w:num>
  <w:num w:numId="26">
    <w:abstractNumId w:val="21"/>
  </w:num>
  <w:num w:numId="2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lvlOverride w:ilvl="0">
      <w:lvl w:ilvl="0">
        <w:start w:val="1"/>
        <w:numFmt w:val="upperLetter"/>
        <w:pStyle w:val="RFP-Bullets1"/>
        <w:lvlText w:val="%1."/>
        <w:lvlJc w:val="center"/>
        <w:pPr>
          <w:ind w:left="720" w:hanging="360"/>
        </w:pPr>
        <w:rPr>
          <w:rFonts w:hint="default"/>
          <w:b w:val="0"/>
          <w:i w:val="0"/>
        </w:rPr>
      </w:lvl>
    </w:lvlOverride>
    <w:lvlOverride w:ilvl="1">
      <w:lvl w:ilvl="1">
        <w:start w:val="1"/>
        <w:numFmt w:val="decimal"/>
        <w:lvlText w:val="%2."/>
        <w:lvlJc w:val="left"/>
        <w:pPr>
          <w:tabs>
            <w:tab w:val="num" w:pos="1080"/>
          </w:tabs>
          <w:ind w:left="1080" w:hanging="360"/>
        </w:pPr>
        <w:rPr>
          <w:rFonts w:hint="default"/>
          <w:b w:val="0"/>
          <w:i w:val="0"/>
        </w:rPr>
      </w:lvl>
    </w:lvlOverride>
    <w:lvlOverride w:ilvl="2">
      <w:lvl w:ilvl="2">
        <w:start w:val="1"/>
        <w:numFmt w:val="lowerLetter"/>
        <w:lvlText w:val="%3."/>
        <w:lvlJc w:val="left"/>
        <w:pPr>
          <w:tabs>
            <w:tab w:val="num" w:pos="1080"/>
          </w:tabs>
          <w:ind w:left="1440" w:hanging="360"/>
        </w:pPr>
        <w:rPr>
          <w:rFonts w:hint="default"/>
        </w:rPr>
      </w:lvl>
    </w:lvlOverride>
    <w:lvlOverride w:ilvl="3">
      <w:lvl w:ilvl="3">
        <w:start w:val="1"/>
        <w:numFmt w:val="decimal"/>
        <w:lvlText w:val="(%4)"/>
        <w:lvlJc w:val="left"/>
        <w:pPr>
          <w:tabs>
            <w:tab w:val="num" w:pos="1440"/>
          </w:tabs>
          <w:ind w:left="1800" w:hanging="360"/>
        </w:pPr>
        <w:rPr>
          <w:rFonts w:hint="default"/>
        </w:rPr>
      </w:lvl>
    </w:lvlOverride>
    <w:lvlOverride w:ilvl="4">
      <w:lvl w:ilvl="4">
        <w:start w:val="1"/>
        <w:numFmt w:val="bullet"/>
        <w:lvlText w:val=""/>
        <w:lvlJc w:val="left"/>
        <w:pPr>
          <w:tabs>
            <w:tab w:val="num" w:pos="1800"/>
          </w:tabs>
          <w:ind w:left="2160" w:hanging="360"/>
        </w:pPr>
        <w:rPr>
          <w:rFonts w:ascii="Symbol" w:hAnsi="Symbol" w:hint="default"/>
          <w:color w:val="auto"/>
        </w:rPr>
      </w:lvl>
    </w:lvlOverride>
    <w:lvlOverride w:ilvl="5">
      <w:lvl w:ilvl="5">
        <w:start w:val="1"/>
        <w:numFmt w:val="bullet"/>
        <w:lvlText w:val=""/>
        <w:lvlJc w:val="left"/>
        <w:pPr>
          <w:tabs>
            <w:tab w:val="num" w:pos="2448"/>
          </w:tabs>
          <w:ind w:left="2520" w:hanging="360"/>
        </w:pPr>
        <w:rPr>
          <w:rFonts w:ascii="Wingdings" w:hAnsi="Wingdings" w:hint="default"/>
          <w:color w:val="auto"/>
        </w:rPr>
      </w:lvl>
    </w:lvlOverride>
    <w:lvlOverride w:ilvl="6">
      <w:lvl w:ilvl="6">
        <w:start w:val="1"/>
        <w:numFmt w:val="lowerLetter"/>
        <w:lvlText w:val="%7."/>
        <w:lvlJc w:val="left"/>
        <w:pPr>
          <w:ind w:left="1800" w:hanging="360"/>
        </w:pPr>
        <w:rPr>
          <w:rFonts w:hint="default"/>
        </w:rPr>
      </w:lvl>
    </w:lvlOverride>
    <w:lvlOverride w:ilvl="7">
      <w:lvl w:ilvl="7">
        <w:start w:val="1"/>
        <w:numFmt w:val="bullet"/>
        <w:lvlText w:val=""/>
        <w:lvlJc w:val="left"/>
        <w:pPr>
          <w:ind w:left="2160" w:hanging="360"/>
        </w:pPr>
        <w:rPr>
          <w:rFonts w:ascii="Symbol" w:hAnsi="Symbol" w:hint="default"/>
          <w:color w:val="auto"/>
        </w:rPr>
      </w:lvl>
    </w:lvlOverride>
    <w:lvlOverride w:ilvl="8">
      <w:lvl w:ilvl="8">
        <w:start w:val="1"/>
        <w:numFmt w:val="decimal"/>
        <w:lvlText w:val="(%9)"/>
        <w:lvlJc w:val="left"/>
        <w:pPr>
          <w:ind w:left="2520" w:hanging="360"/>
        </w:pPr>
        <w:rPr>
          <w:rFonts w:hint="default"/>
        </w:rPr>
      </w:lvl>
    </w:lvlOverride>
  </w:num>
  <w:num w:numId="37">
    <w:abstractNumId w:val="6"/>
  </w:num>
  <w:num w:numId="38">
    <w:abstractNumId w:val="75"/>
  </w:num>
  <w:num w:numId="39">
    <w:abstractNumId w:val="86"/>
  </w:num>
  <w:num w:numId="40">
    <w:abstractNumId w:val="111"/>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rPr>
      </w:lvl>
    </w:lvlOverride>
    <w:lvlOverride w:ilvl="2">
      <w:lvl w:ilvl="2">
        <w:start w:val="1"/>
        <w:numFmt w:val="bullet"/>
        <w:lvlText w:val="-"/>
        <w:lvlJc w:val="left"/>
        <w:pPr>
          <w:tabs>
            <w:tab w:val="num" w:pos="1800"/>
          </w:tabs>
          <w:ind w:left="1440" w:hanging="360"/>
        </w:pPr>
        <w:rPr>
          <w:rFonts w:ascii="Courier New" w:hAnsi="Courier New"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41">
    <w:abstractNumId w:val="121"/>
  </w:num>
  <w:num w:numId="42">
    <w:abstractNumId w:val="89"/>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0"/>
  </w:num>
  <w:num w:numId="51">
    <w:abstractNumId w:val="113"/>
  </w:num>
  <w:num w:numId="5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num>
  <w:num w:numId="54">
    <w:abstractNumId w:val="62"/>
  </w:num>
  <w:num w:numId="55">
    <w:abstractNumId w:val="67"/>
  </w:num>
  <w:num w:numId="56">
    <w:abstractNumId w:val="77"/>
  </w:num>
  <w:num w:numId="5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0"/>
  </w:num>
  <w:num w:numId="6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6"/>
  </w:num>
  <w:num w:numId="63">
    <w:abstractNumId w:val="90"/>
  </w:num>
  <w:num w:numId="64">
    <w:abstractNumId w:val="9"/>
  </w:num>
  <w:num w:numId="65">
    <w:abstractNumId w:val="42"/>
  </w:num>
  <w:num w:numId="6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8"/>
  </w:num>
  <w:num w:numId="72">
    <w:abstractNumId w:val="103"/>
  </w:num>
  <w:num w:numId="73">
    <w:abstractNumId w:val="2"/>
  </w:num>
  <w:num w:numId="74">
    <w:abstractNumId w:val="69"/>
  </w:num>
  <w:num w:numId="75">
    <w:abstractNumId w:val="93"/>
    <w:lvlOverride w:ilvl="0">
      <w:startOverride w:val="1"/>
    </w:lvlOverride>
  </w:num>
  <w:num w:numId="76">
    <w:abstractNumId w:val="71"/>
  </w:num>
  <w:num w:numId="77">
    <w:abstractNumId w:val="131"/>
  </w:num>
  <w:num w:numId="78">
    <w:abstractNumId w:val="28"/>
  </w:num>
  <w:num w:numId="79">
    <w:abstractNumId w:val="70"/>
  </w:num>
  <w:num w:numId="80">
    <w:abstractNumId w:val="54"/>
  </w:num>
  <w:num w:numId="81">
    <w:abstractNumId w:val="45"/>
  </w:num>
  <w:num w:numId="82">
    <w:abstractNumId w:val="79"/>
  </w:num>
  <w:num w:numId="83">
    <w:abstractNumId w:val="83"/>
  </w:num>
  <w:num w:numId="84">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4"/>
  </w:num>
  <w:num w:numId="86">
    <w:abstractNumId w:val="48"/>
  </w:num>
  <w:num w:numId="87">
    <w:abstractNumId w:val="106"/>
  </w:num>
  <w:num w:numId="88">
    <w:abstractNumId w:val="28"/>
    <w:lvlOverride w:ilvl="0">
      <w:startOverride w:val="1"/>
    </w:lvlOverride>
  </w:num>
  <w:num w:numId="89">
    <w:abstractNumId w:val="28"/>
    <w:lvlOverride w:ilvl="0">
      <w:startOverride w:val="1"/>
    </w:lvlOverride>
  </w:num>
  <w:num w:numId="90">
    <w:abstractNumId w:val="28"/>
    <w:lvlOverride w:ilvl="0">
      <w:startOverride w:val="1"/>
    </w:lvlOverride>
  </w:num>
  <w:num w:numId="91">
    <w:abstractNumId w:val="28"/>
    <w:lvlOverride w:ilvl="0">
      <w:startOverride w:val="1"/>
    </w:lvlOverride>
  </w:num>
  <w:num w:numId="92">
    <w:abstractNumId w:val="28"/>
    <w:lvlOverride w:ilvl="0">
      <w:startOverride w:val="1"/>
    </w:lvlOverride>
  </w:num>
  <w:num w:numId="93">
    <w:abstractNumId w:val="130"/>
  </w:num>
  <w:num w:numId="94">
    <w:abstractNumId w:val="93"/>
  </w:num>
  <w:num w:numId="95">
    <w:abstractNumId w:val="28"/>
    <w:lvlOverride w:ilvl="0">
      <w:startOverride w:val="1"/>
    </w:lvlOverride>
  </w:num>
  <w:num w:numId="96">
    <w:abstractNumId w:val="28"/>
    <w:lvlOverride w:ilvl="0">
      <w:startOverride w:val="1"/>
    </w:lvlOverride>
  </w:num>
  <w:num w:numId="97">
    <w:abstractNumId w:val="28"/>
    <w:lvlOverride w:ilvl="0">
      <w:startOverride w:val="1"/>
    </w:lvlOverride>
  </w:num>
  <w:num w:numId="98">
    <w:abstractNumId w:val="108"/>
  </w:num>
  <w:num w:numId="99">
    <w:abstractNumId w:val="43"/>
  </w:num>
  <w:num w:numId="100">
    <w:abstractNumId w:val="41"/>
  </w:num>
  <w:num w:numId="101">
    <w:abstractNumId w:val="80"/>
  </w:num>
  <w:num w:numId="102">
    <w:abstractNumId w:val="68"/>
  </w:num>
  <w:num w:numId="103">
    <w:abstractNumId w:val="14"/>
  </w:num>
  <w:num w:numId="104">
    <w:abstractNumId w:val="78"/>
  </w:num>
  <w:num w:numId="105">
    <w:abstractNumId w:val="33"/>
  </w:num>
  <w:num w:numId="106">
    <w:abstractNumId w:val="88"/>
  </w:num>
  <w:num w:numId="107">
    <w:abstractNumId w:val="3"/>
  </w:num>
  <w:num w:numId="108">
    <w:abstractNumId w:val="95"/>
  </w:num>
  <w:num w:numId="109">
    <w:abstractNumId w:val="73"/>
  </w:num>
  <w:num w:numId="110">
    <w:abstractNumId w:val="5"/>
  </w:num>
  <w:num w:numId="111">
    <w:abstractNumId w:val="17"/>
  </w:num>
  <w:num w:numId="112">
    <w:abstractNumId w:val="25"/>
  </w:num>
  <w:num w:numId="113">
    <w:abstractNumId w:val="59"/>
  </w:num>
  <w:num w:numId="114">
    <w:abstractNumId w:val="115"/>
  </w:num>
  <w:num w:numId="115">
    <w:abstractNumId w:val="22"/>
  </w:num>
  <w:num w:numId="116">
    <w:abstractNumId w:val="53"/>
  </w:num>
  <w:num w:numId="117">
    <w:abstractNumId w:val="81"/>
  </w:num>
  <w:num w:numId="118">
    <w:abstractNumId w:val="30"/>
  </w:num>
  <w:num w:numId="119">
    <w:abstractNumId w:val="39"/>
  </w:num>
  <w:num w:numId="120">
    <w:abstractNumId w:val="12"/>
  </w:num>
  <w:num w:numId="121">
    <w:abstractNumId w:val="40"/>
  </w:num>
  <w:num w:numId="122">
    <w:abstractNumId w:val="87"/>
  </w:num>
  <w:num w:numId="123">
    <w:abstractNumId w:val="84"/>
  </w:num>
  <w:num w:numId="124">
    <w:abstractNumId w:val="104"/>
  </w:num>
  <w:num w:numId="125">
    <w:abstractNumId w:val="31"/>
  </w:num>
  <w:num w:numId="126">
    <w:abstractNumId w:val="118"/>
  </w:num>
  <w:num w:numId="127">
    <w:abstractNumId w:val="4"/>
  </w:num>
  <w:num w:numId="128">
    <w:abstractNumId w:val="65"/>
  </w:num>
  <w:num w:numId="129">
    <w:abstractNumId w:val="110"/>
  </w:num>
  <w:num w:numId="130">
    <w:abstractNumId w:val="44"/>
  </w:num>
  <w:num w:numId="131">
    <w:abstractNumId w:val="72"/>
  </w:num>
  <w:num w:numId="132">
    <w:abstractNumId w:val="76"/>
  </w:num>
  <w:num w:numId="133">
    <w:abstractNumId w:val="15"/>
  </w:num>
  <w:num w:numId="134">
    <w:abstractNumId w:val="63"/>
  </w:num>
  <w:num w:numId="135">
    <w:abstractNumId w:val="129"/>
  </w:num>
  <w:num w:numId="136">
    <w:abstractNumId w:val="107"/>
  </w:num>
  <w:num w:numId="137">
    <w:abstractNumId w:val="122"/>
  </w:num>
  <w:num w:numId="138">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64"/>
  </w:num>
  <w:num w:numId="140">
    <w:abstractNumId w:val="51"/>
  </w:num>
  <w:num w:numId="141">
    <w:abstractNumId w:val="92"/>
  </w:num>
  <w:num w:numId="142">
    <w:abstractNumId w:val="7"/>
  </w:num>
  <w:num w:numId="143">
    <w:abstractNumId w:val="117"/>
  </w:num>
  <w:num w:numId="144">
    <w:abstractNumId w:val="97"/>
    <w:lvlOverride w:ilvl="0">
      <w:startOverride w:val="1"/>
    </w:lvlOverride>
  </w:num>
  <w:num w:numId="145">
    <w:abstractNumId w:val="120"/>
  </w:num>
  <w:num w:numId="146">
    <w:abstractNumId w:val="26"/>
  </w:num>
  <w:num w:numId="147">
    <w:abstractNumId w:val="94"/>
  </w:num>
  <w:num w:numId="148">
    <w:abstractNumId w:val="24"/>
  </w:num>
  <w:num w:numId="149">
    <w:abstractNumId w:val="99"/>
  </w:num>
  <w:num w:numId="150">
    <w:abstractNumId w:val="116"/>
  </w:num>
  <w:num w:numId="151">
    <w:abstractNumId w:val="39"/>
  </w:num>
  <w:num w:numId="152">
    <w:abstractNumId w:val="39"/>
  </w:num>
  <w:num w:numId="153">
    <w:abstractNumId w:val="39"/>
  </w:num>
  <w:num w:numId="154">
    <w:abstractNumId w:val="39"/>
  </w:num>
  <w:num w:numId="155">
    <w:abstractNumId w:val="39"/>
  </w:num>
  <w:num w:numId="15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99"/>
  </w:num>
  <w:num w:numId="158">
    <w:abstractNumId w:val="99"/>
  </w:num>
  <w:num w:numId="159">
    <w:abstractNumId w:val="99"/>
  </w:num>
  <w:num w:numId="160">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99"/>
  </w:num>
  <w:num w:numId="162">
    <w:abstractNumId w:val="99"/>
  </w:num>
  <w:num w:numId="163">
    <w:abstractNumId w:val="99"/>
  </w:num>
  <w:num w:numId="164">
    <w:abstractNumId w:val="102"/>
  </w:num>
  <w:num w:numId="165">
    <w:abstractNumId w:val="109"/>
  </w:num>
  <w:num w:numId="166">
    <w:abstractNumId w:val="101"/>
  </w:num>
  <w:num w:numId="167">
    <w:abstractNumId w:val="112"/>
  </w:num>
  <w:num w:numId="168">
    <w:abstractNumId w:val="38"/>
  </w:num>
  <w:num w:numId="169">
    <w:abstractNumId w:val="125"/>
  </w:num>
  <w:num w:numId="170">
    <w:abstractNumId w:val="127"/>
  </w:num>
  <w:num w:numId="171">
    <w:abstractNumId w:val="119"/>
  </w:num>
  <w:num w:numId="172">
    <w:abstractNumId w:val="29"/>
  </w:num>
  <w:num w:numId="173">
    <w:abstractNumId w:val="82"/>
  </w:num>
  <w:num w:numId="174">
    <w:abstractNumId w:val="52"/>
  </w:num>
  <w:num w:numId="175">
    <w:abstractNumId w:val="25"/>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8"/>
  </w:num>
  <w:num w:numId="177">
    <w:abstractNumId w:val="49"/>
  </w:num>
  <w:num w:numId="178">
    <w:abstractNumId w:val="46"/>
  </w:num>
  <w:num w:numId="179">
    <w:abstractNumId w:val="61"/>
  </w:num>
  <w:num w:numId="180">
    <w:abstractNumId w:val="37"/>
  </w:num>
  <w:num w:numId="181">
    <w:abstractNumId w:val="35"/>
  </w:num>
  <w:num w:numId="182">
    <w:abstractNumId w:val="123"/>
  </w:num>
  <w:num w:numId="183">
    <w:abstractNumId w:val="124"/>
  </w:num>
  <w:num w:numId="184">
    <w:abstractNumId w:val="1"/>
  </w:num>
  <w:numIdMacAtCleanup w:val="1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styleLockTheme/>
  <w:defaultTabStop w:val="720"/>
  <w:characterSpacingControl w:val="doNotCompress"/>
  <w:hdrShapeDefaults>
    <o:shapedefaults v:ext="edit" spidmax="6145" style="mso-position-horizontal:center;mso-width-relative:margin;mso-height-relative:margin"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03C"/>
    <w:rsid w:val="00000513"/>
    <w:rsid w:val="0000127A"/>
    <w:rsid w:val="00001369"/>
    <w:rsid w:val="00001614"/>
    <w:rsid w:val="00001D21"/>
    <w:rsid w:val="00001FD5"/>
    <w:rsid w:val="00002470"/>
    <w:rsid w:val="0000267B"/>
    <w:rsid w:val="00002FBF"/>
    <w:rsid w:val="00003253"/>
    <w:rsid w:val="00003C85"/>
    <w:rsid w:val="0000423C"/>
    <w:rsid w:val="00004A9C"/>
    <w:rsid w:val="00004B48"/>
    <w:rsid w:val="000057E8"/>
    <w:rsid w:val="000058E6"/>
    <w:rsid w:val="00005BF4"/>
    <w:rsid w:val="000064A1"/>
    <w:rsid w:val="00006C07"/>
    <w:rsid w:val="0000709A"/>
    <w:rsid w:val="000073F5"/>
    <w:rsid w:val="00007A84"/>
    <w:rsid w:val="00007B1D"/>
    <w:rsid w:val="00007B94"/>
    <w:rsid w:val="00007D43"/>
    <w:rsid w:val="00007F54"/>
    <w:rsid w:val="00010916"/>
    <w:rsid w:val="0001096A"/>
    <w:rsid w:val="00010AB0"/>
    <w:rsid w:val="00010FD2"/>
    <w:rsid w:val="00012416"/>
    <w:rsid w:val="0001299D"/>
    <w:rsid w:val="00012DC7"/>
    <w:rsid w:val="00012E7D"/>
    <w:rsid w:val="00012FAC"/>
    <w:rsid w:val="00013467"/>
    <w:rsid w:val="00013681"/>
    <w:rsid w:val="000138AE"/>
    <w:rsid w:val="0001392A"/>
    <w:rsid w:val="00013A66"/>
    <w:rsid w:val="00013D90"/>
    <w:rsid w:val="0001403D"/>
    <w:rsid w:val="000140E1"/>
    <w:rsid w:val="0001450B"/>
    <w:rsid w:val="000156B1"/>
    <w:rsid w:val="00015CE1"/>
    <w:rsid w:val="000167F2"/>
    <w:rsid w:val="00016806"/>
    <w:rsid w:val="00017027"/>
    <w:rsid w:val="00017438"/>
    <w:rsid w:val="00017D45"/>
    <w:rsid w:val="00017D69"/>
    <w:rsid w:val="00017F7D"/>
    <w:rsid w:val="0002048D"/>
    <w:rsid w:val="000209A0"/>
    <w:rsid w:val="00020DEC"/>
    <w:rsid w:val="0002157F"/>
    <w:rsid w:val="000216AC"/>
    <w:rsid w:val="00021AA0"/>
    <w:rsid w:val="00021ABF"/>
    <w:rsid w:val="000223C3"/>
    <w:rsid w:val="00023F4B"/>
    <w:rsid w:val="000245FE"/>
    <w:rsid w:val="00024B5B"/>
    <w:rsid w:val="00024BEE"/>
    <w:rsid w:val="00025169"/>
    <w:rsid w:val="00025473"/>
    <w:rsid w:val="00025490"/>
    <w:rsid w:val="00025543"/>
    <w:rsid w:val="00025B91"/>
    <w:rsid w:val="00025F74"/>
    <w:rsid w:val="0002627C"/>
    <w:rsid w:val="00026387"/>
    <w:rsid w:val="000273C8"/>
    <w:rsid w:val="00027B99"/>
    <w:rsid w:val="000300A6"/>
    <w:rsid w:val="00030751"/>
    <w:rsid w:val="00030D7E"/>
    <w:rsid w:val="00030DF0"/>
    <w:rsid w:val="00030F3E"/>
    <w:rsid w:val="0003137F"/>
    <w:rsid w:val="00031590"/>
    <w:rsid w:val="00032444"/>
    <w:rsid w:val="000328E0"/>
    <w:rsid w:val="000329FD"/>
    <w:rsid w:val="00032F0E"/>
    <w:rsid w:val="000333B6"/>
    <w:rsid w:val="0003366B"/>
    <w:rsid w:val="000339B5"/>
    <w:rsid w:val="00033A2E"/>
    <w:rsid w:val="000343D0"/>
    <w:rsid w:val="000351E4"/>
    <w:rsid w:val="00035CBB"/>
    <w:rsid w:val="00035F41"/>
    <w:rsid w:val="000362DE"/>
    <w:rsid w:val="000364DC"/>
    <w:rsid w:val="00036C1E"/>
    <w:rsid w:val="000375EF"/>
    <w:rsid w:val="00037637"/>
    <w:rsid w:val="00037A9E"/>
    <w:rsid w:val="00037C70"/>
    <w:rsid w:val="000401D0"/>
    <w:rsid w:val="00040232"/>
    <w:rsid w:val="00040776"/>
    <w:rsid w:val="00040B6F"/>
    <w:rsid w:val="00041176"/>
    <w:rsid w:val="0004118F"/>
    <w:rsid w:val="00041545"/>
    <w:rsid w:val="00041842"/>
    <w:rsid w:val="0004223A"/>
    <w:rsid w:val="0004240F"/>
    <w:rsid w:val="00042726"/>
    <w:rsid w:val="00042AC1"/>
    <w:rsid w:val="00042E59"/>
    <w:rsid w:val="00043034"/>
    <w:rsid w:val="000430FE"/>
    <w:rsid w:val="000436C8"/>
    <w:rsid w:val="00043A12"/>
    <w:rsid w:val="00044034"/>
    <w:rsid w:val="000442C2"/>
    <w:rsid w:val="00044535"/>
    <w:rsid w:val="0004468C"/>
    <w:rsid w:val="00044B42"/>
    <w:rsid w:val="00044C4C"/>
    <w:rsid w:val="00045918"/>
    <w:rsid w:val="00045984"/>
    <w:rsid w:val="000462BD"/>
    <w:rsid w:val="00046664"/>
    <w:rsid w:val="00047FC2"/>
    <w:rsid w:val="0005059D"/>
    <w:rsid w:val="00050CE8"/>
    <w:rsid w:val="00050D87"/>
    <w:rsid w:val="00050FA2"/>
    <w:rsid w:val="00051072"/>
    <w:rsid w:val="00051508"/>
    <w:rsid w:val="00051599"/>
    <w:rsid w:val="00051DD4"/>
    <w:rsid w:val="00052166"/>
    <w:rsid w:val="00052342"/>
    <w:rsid w:val="00052C22"/>
    <w:rsid w:val="00052F9C"/>
    <w:rsid w:val="000540F4"/>
    <w:rsid w:val="00054325"/>
    <w:rsid w:val="000550E4"/>
    <w:rsid w:val="000550EE"/>
    <w:rsid w:val="000553B3"/>
    <w:rsid w:val="000553F7"/>
    <w:rsid w:val="00055574"/>
    <w:rsid w:val="00055965"/>
    <w:rsid w:val="00056111"/>
    <w:rsid w:val="0005706D"/>
    <w:rsid w:val="0005729D"/>
    <w:rsid w:val="000574A7"/>
    <w:rsid w:val="000574B6"/>
    <w:rsid w:val="000575D3"/>
    <w:rsid w:val="000575F9"/>
    <w:rsid w:val="0005772B"/>
    <w:rsid w:val="00057868"/>
    <w:rsid w:val="0006005F"/>
    <w:rsid w:val="000601CF"/>
    <w:rsid w:val="00060649"/>
    <w:rsid w:val="000607CE"/>
    <w:rsid w:val="00060B72"/>
    <w:rsid w:val="00060D2A"/>
    <w:rsid w:val="0006135B"/>
    <w:rsid w:val="0006156B"/>
    <w:rsid w:val="0006202E"/>
    <w:rsid w:val="00062140"/>
    <w:rsid w:val="0006265E"/>
    <w:rsid w:val="000629A7"/>
    <w:rsid w:val="0006315B"/>
    <w:rsid w:val="000631C1"/>
    <w:rsid w:val="0006326C"/>
    <w:rsid w:val="0006333F"/>
    <w:rsid w:val="00063DE4"/>
    <w:rsid w:val="0006436B"/>
    <w:rsid w:val="00064851"/>
    <w:rsid w:val="000649AB"/>
    <w:rsid w:val="00064A1E"/>
    <w:rsid w:val="00064A34"/>
    <w:rsid w:val="00064D70"/>
    <w:rsid w:val="00065365"/>
    <w:rsid w:val="000653F2"/>
    <w:rsid w:val="000655A2"/>
    <w:rsid w:val="0006597A"/>
    <w:rsid w:val="00065A5B"/>
    <w:rsid w:val="00065ECF"/>
    <w:rsid w:val="0006633C"/>
    <w:rsid w:val="00066537"/>
    <w:rsid w:val="000667C9"/>
    <w:rsid w:val="00066AC1"/>
    <w:rsid w:val="00066DE4"/>
    <w:rsid w:val="0006707A"/>
    <w:rsid w:val="00067531"/>
    <w:rsid w:val="0006792C"/>
    <w:rsid w:val="00067DC9"/>
    <w:rsid w:val="00067DD2"/>
    <w:rsid w:val="0007010D"/>
    <w:rsid w:val="00070286"/>
    <w:rsid w:val="000703DF"/>
    <w:rsid w:val="000705E8"/>
    <w:rsid w:val="000708B0"/>
    <w:rsid w:val="000709C2"/>
    <w:rsid w:val="00070A5E"/>
    <w:rsid w:val="00070B96"/>
    <w:rsid w:val="00070BDF"/>
    <w:rsid w:val="00070C9A"/>
    <w:rsid w:val="000712A7"/>
    <w:rsid w:val="000713A9"/>
    <w:rsid w:val="000714C4"/>
    <w:rsid w:val="000719C7"/>
    <w:rsid w:val="000719F8"/>
    <w:rsid w:val="00071EA1"/>
    <w:rsid w:val="00071F8D"/>
    <w:rsid w:val="0007213A"/>
    <w:rsid w:val="00072265"/>
    <w:rsid w:val="00072332"/>
    <w:rsid w:val="0007248A"/>
    <w:rsid w:val="000724F4"/>
    <w:rsid w:val="00072582"/>
    <w:rsid w:val="000725DE"/>
    <w:rsid w:val="00072E4E"/>
    <w:rsid w:val="000735E0"/>
    <w:rsid w:val="00073AE3"/>
    <w:rsid w:val="000746E9"/>
    <w:rsid w:val="0007472C"/>
    <w:rsid w:val="000747E4"/>
    <w:rsid w:val="00074C43"/>
    <w:rsid w:val="00074E1F"/>
    <w:rsid w:val="00074EBE"/>
    <w:rsid w:val="00075067"/>
    <w:rsid w:val="0007591B"/>
    <w:rsid w:val="0007624E"/>
    <w:rsid w:val="000769C4"/>
    <w:rsid w:val="00076CA9"/>
    <w:rsid w:val="0007720A"/>
    <w:rsid w:val="000773DD"/>
    <w:rsid w:val="0007768B"/>
    <w:rsid w:val="00077A9D"/>
    <w:rsid w:val="00077D60"/>
    <w:rsid w:val="000807E4"/>
    <w:rsid w:val="000818D7"/>
    <w:rsid w:val="00081A13"/>
    <w:rsid w:val="000828A5"/>
    <w:rsid w:val="0008296A"/>
    <w:rsid w:val="00083A61"/>
    <w:rsid w:val="00083A78"/>
    <w:rsid w:val="00083EF3"/>
    <w:rsid w:val="000849A5"/>
    <w:rsid w:val="00084AE1"/>
    <w:rsid w:val="00084FE5"/>
    <w:rsid w:val="000850AE"/>
    <w:rsid w:val="00085358"/>
    <w:rsid w:val="0008550E"/>
    <w:rsid w:val="000858A6"/>
    <w:rsid w:val="000859C2"/>
    <w:rsid w:val="00085CEE"/>
    <w:rsid w:val="00086BBC"/>
    <w:rsid w:val="00086C04"/>
    <w:rsid w:val="00086CF4"/>
    <w:rsid w:val="000870C6"/>
    <w:rsid w:val="0008745E"/>
    <w:rsid w:val="00090119"/>
    <w:rsid w:val="000903F0"/>
    <w:rsid w:val="00090780"/>
    <w:rsid w:val="00090CE1"/>
    <w:rsid w:val="00090DEC"/>
    <w:rsid w:val="00090F07"/>
    <w:rsid w:val="00091082"/>
    <w:rsid w:val="00091212"/>
    <w:rsid w:val="0009179E"/>
    <w:rsid w:val="00091BAA"/>
    <w:rsid w:val="00091F2E"/>
    <w:rsid w:val="0009203B"/>
    <w:rsid w:val="000924DF"/>
    <w:rsid w:val="00092540"/>
    <w:rsid w:val="000929DD"/>
    <w:rsid w:val="000933CF"/>
    <w:rsid w:val="00093527"/>
    <w:rsid w:val="0009362B"/>
    <w:rsid w:val="000936CB"/>
    <w:rsid w:val="00093F9B"/>
    <w:rsid w:val="00094008"/>
    <w:rsid w:val="00094C1C"/>
    <w:rsid w:val="00094D20"/>
    <w:rsid w:val="00094E98"/>
    <w:rsid w:val="000959D2"/>
    <w:rsid w:val="00095BDA"/>
    <w:rsid w:val="00095CCA"/>
    <w:rsid w:val="00095EAE"/>
    <w:rsid w:val="0009614C"/>
    <w:rsid w:val="00096326"/>
    <w:rsid w:val="00096560"/>
    <w:rsid w:val="000967B0"/>
    <w:rsid w:val="00096A1A"/>
    <w:rsid w:val="00096E2B"/>
    <w:rsid w:val="00097126"/>
    <w:rsid w:val="000975F2"/>
    <w:rsid w:val="00097684"/>
    <w:rsid w:val="0009780A"/>
    <w:rsid w:val="0009785C"/>
    <w:rsid w:val="00097AA0"/>
    <w:rsid w:val="00097C5F"/>
    <w:rsid w:val="00097E7D"/>
    <w:rsid w:val="00097FF4"/>
    <w:rsid w:val="000A12C1"/>
    <w:rsid w:val="000A159E"/>
    <w:rsid w:val="000A195D"/>
    <w:rsid w:val="000A1B32"/>
    <w:rsid w:val="000A1C2C"/>
    <w:rsid w:val="000A2595"/>
    <w:rsid w:val="000A2BDB"/>
    <w:rsid w:val="000A3323"/>
    <w:rsid w:val="000A381F"/>
    <w:rsid w:val="000A39C3"/>
    <w:rsid w:val="000A3AD7"/>
    <w:rsid w:val="000A3AFF"/>
    <w:rsid w:val="000A4302"/>
    <w:rsid w:val="000A4361"/>
    <w:rsid w:val="000A492A"/>
    <w:rsid w:val="000A4935"/>
    <w:rsid w:val="000A4F05"/>
    <w:rsid w:val="000A538C"/>
    <w:rsid w:val="000A5534"/>
    <w:rsid w:val="000A55BE"/>
    <w:rsid w:val="000A5CE5"/>
    <w:rsid w:val="000A642E"/>
    <w:rsid w:val="000A68C7"/>
    <w:rsid w:val="000A6BD0"/>
    <w:rsid w:val="000A7633"/>
    <w:rsid w:val="000A7753"/>
    <w:rsid w:val="000A77B4"/>
    <w:rsid w:val="000A78F9"/>
    <w:rsid w:val="000B0098"/>
    <w:rsid w:val="000B08E4"/>
    <w:rsid w:val="000B17A3"/>
    <w:rsid w:val="000B21EB"/>
    <w:rsid w:val="000B295A"/>
    <w:rsid w:val="000B2AAE"/>
    <w:rsid w:val="000B2AB6"/>
    <w:rsid w:val="000B2B04"/>
    <w:rsid w:val="000B2CCC"/>
    <w:rsid w:val="000B2CFB"/>
    <w:rsid w:val="000B306F"/>
    <w:rsid w:val="000B3139"/>
    <w:rsid w:val="000B3238"/>
    <w:rsid w:val="000B3503"/>
    <w:rsid w:val="000B3644"/>
    <w:rsid w:val="000B38C1"/>
    <w:rsid w:val="000B3D42"/>
    <w:rsid w:val="000B40B5"/>
    <w:rsid w:val="000B41F0"/>
    <w:rsid w:val="000B485B"/>
    <w:rsid w:val="000B4C50"/>
    <w:rsid w:val="000B50C7"/>
    <w:rsid w:val="000B5349"/>
    <w:rsid w:val="000B5F60"/>
    <w:rsid w:val="000B6028"/>
    <w:rsid w:val="000B68FE"/>
    <w:rsid w:val="000B6A6F"/>
    <w:rsid w:val="000B73A0"/>
    <w:rsid w:val="000B73E9"/>
    <w:rsid w:val="000B75AD"/>
    <w:rsid w:val="000B7951"/>
    <w:rsid w:val="000B79B7"/>
    <w:rsid w:val="000C026B"/>
    <w:rsid w:val="000C1366"/>
    <w:rsid w:val="000C13D6"/>
    <w:rsid w:val="000C1EFD"/>
    <w:rsid w:val="000C1FF8"/>
    <w:rsid w:val="000C205C"/>
    <w:rsid w:val="000C2A2A"/>
    <w:rsid w:val="000C2B2C"/>
    <w:rsid w:val="000C318A"/>
    <w:rsid w:val="000C3570"/>
    <w:rsid w:val="000C3C70"/>
    <w:rsid w:val="000C3FE6"/>
    <w:rsid w:val="000C425C"/>
    <w:rsid w:val="000C42F8"/>
    <w:rsid w:val="000C452E"/>
    <w:rsid w:val="000C4C14"/>
    <w:rsid w:val="000C4DD9"/>
    <w:rsid w:val="000C54FF"/>
    <w:rsid w:val="000C5784"/>
    <w:rsid w:val="000C5990"/>
    <w:rsid w:val="000C67E3"/>
    <w:rsid w:val="000C6994"/>
    <w:rsid w:val="000C6FA4"/>
    <w:rsid w:val="000C7651"/>
    <w:rsid w:val="000D03D3"/>
    <w:rsid w:val="000D04C2"/>
    <w:rsid w:val="000D1008"/>
    <w:rsid w:val="000D11CC"/>
    <w:rsid w:val="000D1CC7"/>
    <w:rsid w:val="000D1E3F"/>
    <w:rsid w:val="000D2875"/>
    <w:rsid w:val="000D2EAB"/>
    <w:rsid w:val="000D300D"/>
    <w:rsid w:val="000D36EC"/>
    <w:rsid w:val="000D3C8F"/>
    <w:rsid w:val="000D4205"/>
    <w:rsid w:val="000D4C29"/>
    <w:rsid w:val="000D595E"/>
    <w:rsid w:val="000D6667"/>
    <w:rsid w:val="000D6757"/>
    <w:rsid w:val="000D68BC"/>
    <w:rsid w:val="000D6945"/>
    <w:rsid w:val="000D6B2D"/>
    <w:rsid w:val="000D795F"/>
    <w:rsid w:val="000D7DA2"/>
    <w:rsid w:val="000E03DA"/>
    <w:rsid w:val="000E11BB"/>
    <w:rsid w:val="000E141C"/>
    <w:rsid w:val="000E150E"/>
    <w:rsid w:val="000E215D"/>
    <w:rsid w:val="000E2576"/>
    <w:rsid w:val="000E2694"/>
    <w:rsid w:val="000E38A0"/>
    <w:rsid w:val="000E3EFB"/>
    <w:rsid w:val="000E3FF1"/>
    <w:rsid w:val="000E415D"/>
    <w:rsid w:val="000E456C"/>
    <w:rsid w:val="000E48B7"/>
    <w:rsid w:val="000E4D46"/>
    <w:rsid w:val="000E4E73"/>
    <w:rsid w:val="000E4EF0"/>
    <w:rsid w:val="000E53B1"/>
    <w:rsid w:val="000E56CF"/>
    <w:rsid w:val="000E6783"/>
    <w:rsid w:val="000E68DC"/>
    <w:rsid w:val="000E6909"/>
    <w:rsid w:val="000E6E23"/>
    <w:rsid w:val="000E6EEC"/>
    <w:rsid w:val="000E7A7A"/>
    <w:rsid w:val="000E7B89"/>
    <w:rsid w:val="000E7C1A"/>
    <w:rsid w:val="000F080C"/>
    <w:rsid w:val="000F1470"/>
    <w:rsid w:val="000F1A95"/>
    <w:rsid w:val="000F1D48"/>
    <w:rsid w:val="000F2141"/>
    <w:rsid w:val="000F25CC"/>
    <w:rsid w:val="000F2729"/>
    <w:rsid w:val="000F2EE2"/>
    <w:rsid w:val="000F3FE1"/>
    <w:rsid w:val="000F4558"/>
    <w:rsid w:val="000F4AB0"/>
    <w:rsid w:val="000F4D1F"/>
    <w:rsid w:val="000F52BB"/>
    <w:rsid w:val="000F556E"/>
    <w:rsid w:val="000F57A4"/>
    <w:rsid w:val="000F59AB"/>
    <w:rsid w:val="000F5F85"/>
    <w:rsid w:val="000F6058"/>
    <w:rsid w:val="000F6237"/>
    <w:rsid w:val="000F6333"/>
    <w:rsid w:val="000F645B"/>
    <w:rsid w:val="000F65A8"/>
    <w:rsid w:val="000F65DB"/>
    <w:rsid w:val="000F6D0C"/>
    <w:rsid w:val="000F72FC"/>
    <w:rsid w:val="000F73F5"/>
    <w:rsid w:val="000F7830"/>
    <w:rsid w:val="000F7E77"/>
    <w:rsid w:val="00100DE0"/>
    <w:rsid w:val="0010187D"/>
    <w:rsid w:val="00101C74"/>
    <w:rsid w:val="00102033"/>
    <w:rsid w:val="001020D4"/>
    <w:rsid w:val="001021B3"/>
    <w:rsid w:val="001028C2"/>
    <w:rsid w:val="001028D3"/>
    <w:rsid w:val="001034B6"/>
    <w:rsid w:val="0010471B"/>
    <w:rsid w:val="001047B7"/>
    <w:rsid w:val="001049C9"/>
    <w:rsid w:val="00106012"/>
    <w:rsid w:val="00106680"/>
    <w:rsid w:val="001071F8"/>
    <w:rsid w:val="0010760F"/>
    <w:rsid w:val="0010785E"/>
    <w:rsid w:val="00110FB7"/>
    <w:rsid w:val="00111C2C"/>
    <w:rsid w:val="00111D9F"/>
    <w:rsid w:val="00111E6C"/>
    <w:rsid w:val="0011246E"/>
    <w:rsid w:val="001125E8"/>
    <w:rsid w:val="0011308E"/>
    <w:rsid w:val="00113245"/>
    <w:rsid w:val="001139D9"/>
    <w:rsid w:val="00113B91"/>
    <w:rsid w:val="00113FC6"/>
    <w:rsid w:val="0011427C"/>
    <w:rsid w:val="00114C11"/>
    <w:rsid w:val="0011530A"/>
    <w:rsid w:val="00115394"/>
    <w:rsid w:val="00115444"/>
    <w:rsid w:val="00115592"/>
    <w:rsid w:val="00115F82"/>
    <w:rsid w:val="00116110"/>
    <w:rsid w:val="00116904"/>
    <w:rsid w:val="00116D06"/>
    <w:rsid w:val="00116E10"/>
    <w:rsid w:val="00117113"/>
    <w:rsid w:val="0011763D"/>
    <w:rsid w:val="0011766A"/>
    <w:rsid w:val="00117A14"/>
    <w:rsid w:val="00121077"/>
    <w:rsid w:val="00121196"/>
    <w:rsid w:val="0012126C"/>
    <w:rsid w:val="001212E8"/>
    <w:rsid w:val="001219E6"/>
    <w:rsid w:val="001222AE"/>
    <w:rsid w:val="001227A0"/>
    <w:rsid w:val="00124192"/>
    <w:rsid w:val="00124BDF"/>
    <w:rsid w:val="001250D8"/>
    <w:rsid w:val="001253C0"/>
    <w:rsid w:val="001260EA"/>
    <w:rsid w:val="00126734"/>
    <w:rsid w:val="00126A6E"/>
    <w:rsid w:val="00126FEF"/>
    <w:rsid w:val="00127397"/>
    <w:rsid w:val="0012756E"/>
    <w:rsid w:val="0012774A"/>
    <w:rsid w:val="00127897"/>
    <w:rsid w:val="00127918"/>
    <w:rsid w:val="0012791D"/>
    <w:rsid w:val="001302DC"/>
    <w:rsid w:val="0013033D"/>
    <w:rsid w:val="00130C95"/>
    <w:rsid w:val="00130D55"/>
    <w:rsid w:val="00130F7B"/>
    <w:rsid w:val="00130F95"/>
    <w:rsid w:val="0013121C"/>
    <w:rsid w:val="00131690"/>
    <w:rsid w:val="001316E8"/>
    <w:rsid w:val="00131F6A"/>
    <w:rsid w:val="001321AB"/>
    <w:rsid w:val="00132385"/>
    <w:rsid w:val="00132B76"/>
    <w:rsid w:val="00132BF5"/>
    <w:rsid w:val="001336E2"/>
    <w:rsid w:val="001338E5"/>
    <w:rsid w:val="00133D13"/>
    <w:rsid w:val="00133FE0"/>
    <w:rsid w:val="00134A0C"/>
    <w:rsid w:val="00134B64"/>
    <w:rsid w:val="00134E81"/>
    <w:rsid w:val="00135588"/>
    <w:rsid w:val="0013573B"/>
    <w:rsid w:val="00135871"/>
    <w:rsid w:val="00135AF9"/>
    <w:rsid w:val="00135B50"/>
    <w:rsid w:val="00135B9E"/>
    <w:rsid w:val="00135E1A"/>
    <w:rsid w:val="00136090"/>
    <w:rsid w:val="00136132"/>
    <w:rsid w:val="00136414"/>
    <w:rsid w:val="00136551"/>
    <w:rsid w:val="0013664F"/>
    <w:rsid w:val="00136681"/>
    <w:rsid w:val="0013675F"/>
    <w:rsid w:val="00136AC5"/>
    <w:rsid w:val="00136D06"/>
    <w:rsid w:val="00137010"/>
    <w:rsid w:val="001374AC"/>
    <w:rsid w:val="00137959"/>
    <w:rsid w:val="00137C2C"/>
    <w:rsid w:val="00137F7E"/>
    <w:rsid w:val="00140C8E"/>
    <w:rsid w:val="00141189"/>
    <w:rsid w:val="001413C5"/>
    <w:rsid w:val="00141A98"/>
    <w:rsid w:val="00141AED"/>
    <w:rsid w:val="00142F3D"/>
    <w:rsid w:val="001438CE"/>
    <w:rsid w:val="00144401"/>
    <w:rsid w:val="001446CD"/>
    <w:rsid w:val="00144764"/>
    <w:rsid w:val="00144988"/>
    <w:rsid w:val="00144C6C"/>
    <w:rsid w:val="00144CEF"/>
    <w:rsid w:val="00144D44"/>
    <w:rsid w:val="001450D0"/>
    <w:rsid w:val="00145369"/>
    <w:rsid w:val="00145512"/>
    <w:rsid w:val="001455DB"/>
    <w:rsid w:val="001457CC"/>
    <w:rsid w:val="001465EE"/>
    <w:rsid w:val="001468CA"/>
    <w:rsid w:val="001469D3"/>
    <w:rsid w:val="00146C35"/>
    <w:rsid w:val="00146D08"/>
    <w:rsid w:val="0014728C"/>
    <w:rsid w:val="001474CB"/>
    <w:rsid w:val="00147BE7"/>
    <w:rsid w:val="00147EF8"/>
    <w:rsid w:val="0015016E"/>
    <w:rsid w:val="001502C3"/>
    <w:rsid w:val="0015142C"/>
    <w:rsid w:val="001515BC"/>
    <w:rsid w:val="0015181E"/>
    <w:rsid w:val="00151875"/>
    <w:rsid w:val="001519D9"/>
    <w:rsid w:val="00151D22"/>
    <w:rsid w:val="00151FBE"/>
    <w:rsid w:val="0015205B"/>
    <w:rsid w:val="00152086"/>
    <w:rsid w:val="001521DE"/>
    <w:rsid w:val="0015278D"/>
    <w:rsid w:val="00154D18"/>
    <w:rsid w:val="00154DFB"/>
    <w:rsid w:val="0015587D"/>
    <w:rsid w:val="00155E8E"/>
    <w:rsid w:val="001560A7"/>
    <w:rsid w:val="001560CD"/>
    <w:rsid w:val="00156442"/>
    <w:rsid w:val="001566AF"/>
    <w:rsid w:val="00156E0A"/>
    <w:rsid w:val="00157616"/>
    <w:rsid w:val="00157932"/>
    <w:rsid w:val="00157AFB"/>
    <w:rsid w:val="00157EDF"/>
    <w:rsid w:val="001601C1"/>
    <w:rsid w:val="0016091A"/>
    <w:rsid w:val="0016184D"/>
    <w:rsid w:val="001625AC"/>
    <w:rsid w:val="001627A0"/>
    <w:rsid w:val="00162A0C"/>
    <w:rsid w:val="0016313D"/>
    <w:rsid w:val="001634C5"/>
    <w:rsid w:val="0016375C"/>
    <w:rsid w:val="00163D82"/>
    <w:rsid w:val="00164240"/>
    <w:rsid w:val="0016486F"/>
    <w:rsid w:val="00164DC5"/>
    <w:rsid w:val="001654D7"/>
    <w:rsid w:val="00165858"/>
    <w:rsid w:val="00165E71"/>
    <w:rsid w:val="0016602E"/>
    <w:rsid w:val="001663FE"/>
    <w:rsid w:val="001668D2"/>
    <w:rsid w:val="001668E7"/>
    <w:rsid w:val="0016799E"/>
    <w:rsid w:val="00167D0C"/>
    <w:rsid w:val="00170223"/>
    <w:rsid w:val="00170270"/>
    <w:rsid w:val="00170298"/>
    <w:rsid w:val="001705BF"/>
    <w:rsid w:val="001707C4"/>
    <w:rsid w:val="00171263"/>
    <w:rsid w:val="00171957"/>
    <w:rsid w:val="00171E22"/>
    <w:rsid w:val="00172205"/>
    <w:rsid w:val="00172D59"/>
    <w:rsid w:val="00172E87"/>
    <w:rsid w:val="00173161"/>
    <w:rsid w:val="001736C9"/>
    <w:rsid w:val="0017395A"/>
    <w:rsid w:val="00173968"/>
    <w:rsid w:val="001743AF"/>
    <w:rsid w:val="00174BD2"/>
    <w:rsid w:val="00174F89"/>
    <w:rsid w:val="00175EAF"/>
    <w:rsid w:val="001764C1"/>
    <w:rsid w:val="00176C98"/>
    <w:rsid w:val="00176DA0"/>
    <w:rsid w:val="0017708F"/>
    <w:rsid w:val="001770F0"/>
    <w:rsid w:val="001774E9"/>
    <w:rsid w:val="0017753A"/>
    <w:rsid w:val="001778A8"/>
    <w:rsid w:val="00177B40"/>
    <w:rsid w:val="00177BE3"/>
    <w:rsid w:val="00177C6B"/>
    <w:rsid w:val="00177D84"/>
    <w:rsid w:val="00177EEB"/>
    <w:rsid w:val="0018059D"/>
    <w:rsid w:val="0018082A"/>
    <w:rsid w:val="00180EA3"/>
    <w:rsid w:val="001813F8"/>
    <w:rsid w:val="00181559"/>
    <w:rsid w:val="001818E9"/>
    <w:rsid w:val="00181B6C"/>
    <w:rsid w:val="00181CB7"/>
    <w:rsid w:val="00181DC5"/>
    <w:rsid w:val="00182590"/>
    <w:rsid w:val="001827B0"/>
    <w:rsid w:val="001827B8"/>
    <w:rsid w:val="00182D65"/>
    <w:rsid w:val="0018362F"/>
    <w:rsid w:val="001836D3"/>
    <w:rsid w:val="00183D88"/>
    <w:rsid w:val="00183E5E"/>
    <w:rsid w:val="00184707"/>
    <w:rsid w:val="00184CB2"/>
    <w:rsid w:val="00184D71"/>
    <w:rsid w:val="00185299"/>
    <w:rsid w:val="00185992"/>
    <w:rsid w:val="00185E6A"/>
    <w:rsid w:val="00186F21"/>
    <w:rsid w:val="0018764F"/>
    <w:rsid w:val="00187817"/>
    <w:rsid w:val="00187BF9"/>
    <w:rsid w:val="00187D6E"/>
    <w:rsid w:val="0019101B"/>
    <w:rsid w:val="001916E7"/>
    <w:rsid w:val="0019187A"/>
    <w:rsid w:val="00191A20"/>
    <w:rsid w:val="00191AF5"/>
    <w:rsid w:val="00192905"/>
    <w:rsid w:val="0019317B"/>
    <w:rsid w:val="001936E1"/>
    <w:rsid w:val="00193AD4"/>
    <w:rsid w:val="001940A9"/>
    <w:rsid w:val="00194BF4"/>
    <w:rsid w:val="00195A81"/>
    <w:rsid w:val="00195B65"/>
    <w:rsid w:val="00195DA5"/>
    <w:rsid w:val="00196441"/>
    <w:rsid w:val="001969BF"/>
    <w:rsid w:val="00196B60"/>
    <w:rsid w:val="00196C51"/>
    <w:rsid w:val="00196CB3"/>
    <w:rsid w:val="00197127"/>
    <w:rsid w:val="0019750E"/>
    <w:rsid w:val="0019754E"/>
    <w:rsid w:val="001975A5"/>
    <w:rsid w:val="001A04FC"/>
    <w:rsid w:val="001A05E7"/>
    <w:rsid w:val="001A0893"/>
    <w:rsid w:val="001A08C1"/>
    <w:rsid w:val="001A0906"/>
    <w:rsid w:val="001A0CA0"/>
    <w:rsid w:val="001A0E20"/>
    <w:rsid w:val="001A0E26"/>
    <w:rsid w:val="001A13A3"/>
    <w:rsid w:val="001A22C3"/>
    <w:rsid w:val="001A2B42"/>
    <w:rsid w:val="001A2E41"/>
    <w:rsid w:val="001A30D2"/>
    <w:rsid w:val="001A3166"/>
    <w:rsid w:val="001A3564"/>
    <w:rsid w:val="001A37BD"/>
    <w:rsid w:val="001A3BF7"/>
    <w:rsid w:val="001A42C8"/>
    <w:rsid w:val="001A49FF"/>
    <w:rsid w:val="001A4D03"/>
    <w:rsid w:val="001A4FC2"/>
    <w:rsid w:val="001A5389"/>
    <w:rsid w:val="001A53F8"/>
    <w:rsid w:val="001A5493"/>
    <w:rsid w:val="001A550B"/>
    <w:rsid w:val="001A5FF5"/>
    <w:rsid w:val="001A65C0"/>
    <w:rsid w:val="001A6C2E"/>
    <w:rsid w:val="001A6C9F"/>
    <w:rsid w:val="001A7BC5"/>
    <w:rsid w:val="001B00F5"/>
    <w:rsid w:val="001B07E0"/>
    <w:rsid w:val="001B0E1D"/>
    <w:rsid w:val="001B177C"/>
    <w:rsid w:val="001B1AD6"/>
    <w:rsid w:val="001B1C31"/>
    <w:rsid w:val="001B230B"/>
    <w:rsid w:val="001B2A7B"/>
    <w:rsid w:val="001B2CA8"/>
    <w:rsid w:val="001B3193"/>
    <w:rsid w:val="001B32BF"/>
    <w:rsid w:val="001B35C9"/>
    <w:rsid w:val="001B4636"/>
    <w:rsid w:val="001B48EF"/>
    <w:rsid w:val="001B4C77"/>
    <w:rsid w:val="001B4DB6"/>
    <w:rsid w:val="001B5190"/>
    <w:rsid w:val="001B5F36"/>
    <w:rsid w:val="001B62C8"/>
    <w:rsid w:val="001B62D2"/>
    <w:rsid w:val="001B6552"/>
    <w:rsid w:val="001B6DB5"/>
    <w:rsid w:val="001B7275"/>
    <w:rsid w:val="001B762B"/>
    <w:rsid w:val="001B7802"/>
    <w:rsid w:val="001C008D"/>
    <w:rsid w:val="001C0386"/>
    <w:rsid w:val="001C0840"/>
    <w:rsid w:val="001C085F"/>
    <w:rsid w:val="001C1013"/>
    <w:rsid w:val="001C13F9"/>
    <w:rsid w:val="001C1638"/>
    <w:rsid w:val="001C1E4E"/>
    <w:rsid w:val="001C2106"/>
    <w:rsid w:val="001C2ABC"/>
    <w:rsid w:val="001C2BE1"/>
    <w:rsid w:val="001C2C07"/>
    <w:rsid w:val="001C395B"/>
    <w:rsid w:val="001C3AE7"/>
    <w:rsid w:val="001C3D03"/>
    <w:rsid w:val="001C3F2A"/>
    <w:rsid w:val="001C4584"/>
    <w:rsid w:val="001C47EE"/>
    <w:rsid w:val="001C49CA"/>
    <w:rsid w:val="001C4A21"/>
    <w:rsid w:val="001C4E26"/>
    <w:rsid w:val="001C5057"/>
    <w:rsid w:val="001C515A"/>
    <w:rsid w:val="001C5753"/>
    <w:rsid w:val="001C5A79"/>
    <w:rsid w:val="001C5FF6"/>
    <w:rsid w:val="001C627B"/>
    <w:rsid w:val="001C62E0"/>
    <w:rsid w:val="001C681D"/>
    <w:rsid w:val="001C6C02"/>
    <w:rsid w:val="001C6F56"/>
    <w:rsid w:val="001C782A"/>
    <w:rsid w:val="001C78D5"/>
    <w:rsid w:val="001C7A2C"/>
    <w:rsid w:val="001C7FBB"/>
    <w:rsid w:val="001D043A"/>
    <w:rsid w:val="001D0836"/>
    <w:rsid w:val="001D1EFD"/>
    <w:rsid w:val="001D2180"/>
    <w:rsid w:val="001D31F9"/>
    <w:rsid w:val="001D37E6"/>
    <w:rsid w:val="001D4444"/>
    <w:rsid w:val="001D4808"/>
    <w:rsid w:val="001D4FC7"/>
    <w:rsid w:val="001D54C0"/>
    <w:rsid w:val="001D58BB"/>
    <w:rsid w:val="001D5C0F"/>
    <w:rsid w:val="001D5DCA"/>
    <w:rsid w:val="001D60DC"/>
    <w:rsid w:val="001D61EE"/>
    <w:rsid w:val="001D65DA"/>
    <w:rsid w:val="001D6906"/>
    <w:rsid w:val="001D6DEA"/>
    <w:rsid w:val="001D6EB4"/>
    <w:rsid w:val="001D728A"/>
    <w:rsid w:val="001D78B5"/>
    <w:rsid w:val="001D7A69"/>
    <w:rsid w:val="001D7B07"/>
    <w:rsid w:val="001E0C3F"/>
    <w:rsid w:val="001E0CF5"/>
    <w:rsid w:val="001E1569"/>
    <w:rsid w:val="001E1AA0"/>
    <w:rsid w:val="001E1B14"/>
    <w:rsid w:val="001E1BD0"/>
    <w:rsid w:val="001E1FDA"/>
    <w:rsid w:val="001E2096"/>
    <w:rsid w:val="001E275F"/>
    <w:rsid w:val="001E2DE1"/>
    <w:rsid w:val="001E305B"/>
    <w:rsid w:val="001E38D9"/>
    <w:rsid w:val="001E3A43"/>
    <w:rsid w:val="001E3A9D"/>
    <w:rsid w:val="001E3BB7"/>
    <w:rsid w:val="001E3E79"/>
    <w:rsid w:val="001E4272"/>
    <w:rsid w:val="001E4612"/>
    <w:rsid w:val="001E4B77"/>
    <w:rsid w:val="001E55E3"/>
    <w:rsid w:val="001E5D23"/>
    <w:rsid w:val="001E6B36"/>
    <w:rsid w:val="001E6BF1"/>
    <w:rsid w:val="001E6D98"/>
    <w:rsid w:val="001E6E05"/>
    <w:rsid w:val="001E6E62"/>
    <w:rsid w:val="001E6F69"/>
    <w:rsid w:val="001E7642"/>
    <w:rsid w:val="001E7831"/>
    <w:rsid w:val="001E792A"/>
    <w:rsid w:val="001E79BF"/>
    <w:rsid w:val="001E7E96"/>
    <w:rsid w:val="001E7F49"/>
    <w:rsid w:val="001F027B"/>
    <w:rsid w:val="001F038C"/>
    <w:rsid w:val="001F0653"/>
    <w:rsid w:val="001F0970"/>
    <w:rsid w:val="001F0AEA"/>
    <w:rsid w:val="001F0E08"/>
    <w:rsid w:val="001F0FC9"/>
    <w:rsid w:val="001F121B"/>
    <w:rsid w:val="001F140A"/>
    <w:rsid w:val="001F1442"/>
    <w:rsid w:val="001F1BF8"/>
    <w:rsid w:val="001F22E2"/>
    <w:rsid w:val="001F23F7"/>
    <w:rsid w:val="001F2B52"/>
    <w:rsid w:val="001F33E5"/>
    <w:rsid w:val="001F3F37"/>
    <w:rsid w:val="001F4E95"/>
    <w:rsid w:val="001F4FD2"/>
    <w:rsid w:val="001F5409"/>
    <w:rsid w:val="001F5D3E"/>
    <w:rsid w:val="001F6366"/>
    <w:rsid w:val="001F74A6"/>
    <w:rsid w:val="001F76BE"/>
    <w:rsid w:val="001F7A03"/>
    <w:rsid w:val="001F7D66"/>
    <w:rsid w:val="00200979"/>
    <w:rsid w:val="00200DE9"/>
    <w:rsid w:val="0020163E"/>
    <w:rsid w:val="00201773"/>
    <w:rsid w:val="002019AF"/>
    <w:rsid w:val="00201E79"/>
    <w:rsid w:val="002020A1"/>
    <w:rsid w:val="00202C6B"/>
    <w:rsid w:val="00202E73"/>
    <w:rsid w:val="00203BB6"/>
    <w:rsid w:val="0020404E"/>
    <w:rsid w:val="00204075"/>
    <w:rsid w:val="0020508F"/>
    <w:rsid w:val="002058C5"/>
    <w:rsid w:val="00205E09"/>
    <w:rsid w:val="002069D2"/>
    <w:rsid w:val="0020727F"/>
    <w:rsid w:val="0020732A"/>
    <w:rsid w:val="002075D1"/>
    <w:rsid w:val="00207F38"/>
    <w:rsid w:val="00207FC5"/>
    <w:rsid w:val="0021020E"/>
    <w:rsid w:val="0021037A"/>
    <w:rsid w:val="002103E8"/>
    <w:rsid w:val="00210638"/>
    <w:rsid w:val="0021089F"/>
    <w:rsid w:val="002124D2"/>
    <w:rsid w:val="00212CA1"/>
    <w:rsid w:val="00212E3F"/>
    <w:rsid w:val="00213E52"/>
    <w:rsid w:val="00214A5C"/>
    <w:rsid w:val="00214D9E"/>
    <w:rsid w:val="00214E70"/>
    <w:rsid w:val="0021507B"/>
    <w:rsid w:val="002155BB"/>
    <w:rsid w:val="00215AD0"/>
    <w:rsid w:val="00215F3C"/>
    <w:rsid w:val="00216266"/>
    <w:rsid w:val="002164AF"/>
    <w:rsid w:val="0021756C"/>
    <w:rsid w:val="00217700"/>
    <w:rsid w:val="00220A02"/>
    <w:rsid w:val="00220B0D"/>
    <w:rsid w:val="00221069"/>
    <w:rsid w:val="00221244"/>
    <w:rsid w:val="00221359"/>
    <w:rsid w:val="00221D03"/>
    <w:rsid w:val="00222129"/>
    <w:rsid w:val="00222505"/>
    <w:rsid w:val="002226C5"/>
    <w:rsid w:val="00222B07"/>
    <w:rsid w:val="0022402D"/>
    <w:rsid w:val="002244EA"/>
    <w:rsid w:val="0022552A"/>
    <w:rsid w:val="002263C5"/>
    <w:rsid w:val="0022653E"/>
    <w:rsid w:val="00226822"/>
    <w:rsid w:val="0022686F"/>
    <w:rsid w:val="002268AE"/>
    <w:rsid w:val="00226CCB"/>
    <w:rsid w:val="00226D76"/>
    <w:rsid w:val="00226E79"/>
    <w:rsid w:val="0022774D"/>
    <w:rsid w:val="002278DE"/>
    <w:rsid w:val="00227918"/>
    <w:rsid w:val="00230298"/>
    <w:rsid w:val="00230606"/>
    <w:rsid w:val="00231008"/>
    <w:rsid w:val="0023146A"/>
    <w:rsid w:val="00231D11"/>
    <w:rsid w:val="0023215E"/>
    <w:rsid w:val="00232F99"/>
    <w:rsid w:val="00233163"/>
    <w:rsid w:val="002333EB"/>
    <w:rsid w:val="00233707"/>
    <w:rsid w:val="002342B2"/>
    <w:rsid w:val="0023497E"/>
    <w:rsid w:val="002349A5"/>
    <w:rsid w:val="00234EFF"/>
    <w:rsid w:val="00235498"/>
    <w:rsid w:val="002357CF"/>
    <w:rsid w:val="0023641D"/>
    <w:rsid w:val="002364B9"/>
    <w:rsid w:val="00236972"/>
    <w:rsid w:val="00236F3C"/>
    <w:rsid w:val="0023731D"/>
    <w:rsid w:val="00237751"/>
    <w:rsid w:val="002379C6"/>
    <w:rsid w:val="00240AF8"/>
    <w:rsid w:val="00241B88"/>
    <w:rsid w:val="0024213A"/>
    <w:rsid w:val="00242690"/>
    <w:rsid w:val="00242793"/>
    <w:rsid w:val="00242814"/>
    <w:rsid w:val="00242BB0"/>
    <w:rsid w:val="0024321D"/>
    <w:rsid w:val="00243478"/>
    <w:rsid w:val="00243630"/>
    <w:rsid w:val="002436B7"/>
    <w:rsid w:val="00243ADC"/>
    <w:rsid w:val="00243FCF"/>
    <w:rsid w:val="00244497"/>
    <w:rsid w:val="002447A9"/>
    <w:rsid w:val="00244A55"/>
    <w:rsid w:val="00244B28"/>
    <w:rsid w:val="00244F70"/>
    <w:rsid w:val="002458D3"/>
    <w:rsid w:val="00245BC0"/>
    <w:rsid w:val="0024673A"/>
    <w:rsid w:val="00246BD7"/>
    <w:rsid w:val="00246C3C"/>
    <w:rsid w:val="00246D02"/>
    <w:rsid w:val="002477E4"/>
    <w:rsid w:val="00247BD3"/>
    <w:rsid w:val="002505E1"/>
    <w:rsid w:val="00250A31"/>
    <w:rsid w:val="00251946"/>
    <w:rsid w:val="00252B9D"/>
    <w:rsid w:val="00252C34"/>
    <w:rsid w:val="0025335A"/>
    <w:rsid w:val="002535B4"/>
    <w:rsid w:val="002535C4"/>
    <w:rsid w:val="002541C4"/>
    <w:rsid w:val="002541F2"/>
    <w:rsid w:val="00254513"/>
    <w:rsid w:val="0025494B"/>
    <w:rsid w:val="002556B6"/>
    <w:rsid w:val="002557F3"/>
    <w:rsid w:val="002558FC"/>
    <w:rsid w:val="00256340"/>
    <w:rsid w:val="0025708D"/>
    <w:rsid w:val="002576A8"/>
    <w:rsid w:val="00257E3E"/>
    <w:rsid w:val="00257E3F"/>
    <w:rsid w:val="00260551"/>
    <w:rsid w:val="0026178D"/>
    <w:rsid w:val="00262D80"/>
    <w:rsid w:val="00262E38"/>
    <w:rsid w:val="00263266"/>
    <w:rsid w:val="002635EA"/>
    <w:rsid w:val="00263826"/>
    <w:rsid w:val="00264DC8"/>
    <w:rsid w:val="002653C7"/>
    <w:rsid w:val="00265A68"/>
    <w:rsid w:val="00265D8C"/>
    <w:rsid w:val="00266238"/>
    <w:rsid w:val="0026630D"/>
    <w:rsid w:val="00266408"/>
    <w:rsid w:val="00266C84"/>
    <w:rsid w:val="00266E6C"/>
    <w:rsid w:val="00266F19"/>
    <w:rsid w:val="00266FBB"/>
    <w:rsid w:val="00267155"/>
    <w:rsid w:val="0026794C"/>
    <w:rsid w:val="00267C27"/>
    <w:rsid w:val="00270603"/>
    <w:rsid w:val="002709ED"/>
    <w:rsid w:val="00271D2A"/>
    <w:rsid w:val="002725F4"/>
    <w:rsid w:val="002728C4"/>
    <w:rsid w:val="00272A37"/>
    <w:rsid w:val="00273405"/>
    <w:rsid w:val="00273630"/>
    <w:rsid w:val="00273766"/>
    <w:rsid w:val="002738E9"/>
    <w:rsid w:val="0027395E"/>
    <w:rsid w:val="00273963"/>
    <w:rsid w:val="00273E3B"/>
    <w:rsid w:val="00274061"/>
    <w:rsid w:val="002741DD"/>
    <w:rsid w:val="00274218"/>
    <w:rsid w:val="00274667"/>
    <w:rsid w:val="00274A53"/>
    <w:rsid w:val="00274A6F"/>
    <w:rsid w:val="00274C29"/>
    <w:rsid w:val="00274EF7"/>
    <w:rsid w:val="00274FC6"/>
    <w:rsid w:val="00275666"/>
    <w:rsid w:val="00275F17"/>
    <w:rsid w:val="002765C3"/>
    <w:rsid w:val="00276C42"/>
    <w:rsid w:val="002770C4"/>
    <w:rsid w:val="002770C5"/>
    <w:rsid w:val="00277291"/>
    <w:rsid w:val="0027757C"/>
    <w:rsid w:val="0027767B"/>
    <w:rsid w:val="002778FF"/>
    <w:rsid w:val="0027797F"/>
    <w:rsid w:val="00277C9B"/>
    <w:rsid w:val="00277E05"/>
    <w:rsid w:val="002800F2"/>
    <w:rsid w:val="00280270"/>
    <w:rsid w:val="002808D8"/>
    <w:rsid w:val="00280C37"/>
    <w:rsid w:val="0028155B"/>
    <w:rsid w:val="00281995"/>
    <w:rsid w:val="00281CCC"/>
    <w:rsid w:val="00281DF2"/>
    <w:rsid w:val="00282C46"/>
    <w:rsid w:val="00282D06"/>
    <w:rsid w:val="0028347A"/>
    <w:rsid w:val="00283672"/>
    <w:rsid w:val="00283B7B"/>
    <w:rsid w:val="00283D75"/>
    <w:rsid w:val="00285093"/>
    <w:rsid w:val="002852E5"/>
    <w:rsid w:val="00285804"/>
    <w:rsid w:val="00285A11"/>
    <w:rsid w:val="00286098"/>
    <w:rsid w:val="002862FF"/>
    <w:rsid w:val="00286D24"/>
    <w:rsid w:val="00286DF4"/>
    <w:rsid w:val="002873B1"/>
    <w:rsid w:val="002875E6"/>
    <w:rsid w:val="00287882"/>
    <w:rsid w:val="00290508"/>
    <w:rsid w:val="002905C3"/>
    <w:rsid w:val="002905D7"/>
    <w:rsid w:val="00290838"/>
    <w:rsid w:val="00290F2E"/>
    <w:rsid w:val="002920EF"/>
    <w:rsid w:val="002921B1"/>
    <w:rsid w:val="00292FF7"/>
    <w:rsid w:val="002931AF"/>
    <w:rsid w:val="002931FE"/>
    <w:rsid w:val="0029330D"/>
    <w:rsid w:val="00293467"/>
    <w:rsid w:val="00293B11"/>
    <w:rsid w:val="00294401"/>
    <w:rsid w:val="00294CCE"/>
    <w:rsid w:val="002953D8"/>
    <w:rsid w:val="002953F5"/>
    <w:rsid w:val="002958E7"/>
    <w:rsid w:val="00296340"/>
    <w:rsid w:val="00296588"/>
    <w:rsid w:val="00296CAF"/>
    <w:rsid w:val="00297218"/>
    <w:rsid w:val="00297A75"/>
    <w:rsid w:val="002A0038"/>
    <w:rsid w:val="002A058F"/>
    <w:rsid w:val="002A06FF"/>
    <w:rsid w:val="002A0942"/>
    <w:rsid w:val="002A0AC6"/>
    <w:rsid w:val="002A1377"/>
    <w:rsid w:val="002A171A"/>
    <w:rsid w:val="002A1909"/>
    <w:rsid w:val="002A1A3E"/>
    <w:rsid w:val="002A20D8"/>
    <w:rsid w:val="002A2148"/>
    <w:rsid w:val="002A21F0"/>
    <w:rsid w:val="002A22CC"/>
    <w:rsid w:val="002A2F6E"/>
    <w:rsid w:val="002A3386"/>
    <w:rsid w:val="002A3475"/>
    <w:rsid w:val="002A3502"/>
    <w:rsid w:val="002A39EB"/>
    <w:rsid w:val="002A3A1A"/>
    <w:rsid w:val="002A3D5E"/>
    <w:rsid w:val="002A4151"/>
    <w:rsid w:val="002A438B"/>
    <w:rsid w:val="002A4417"/>
    <w:rsid w:val="002A4AD3"/>
    <w:rsid w:val="002A4B1E"/>
    <w:rsid w:val="002A555E"/>
    <w:rsid w:val="002A5578"/>
    <w:rsid w:val="002A5757"/>
    <w:rsid w:val="002A6185"/>
    <w:rsid w:val="002A66A7"/>
    <w:rsid w:val="002A6903"/>
    <w:rsid w:val="002A6AB6"/>
    <w:rsid w:val="002A6F19"/>
    <w:rsid w:val="002A7DF9"/>
    <w:rsid w:val="002B003A"/>
    <w:rsid w:val="002B0411"/>
    <w:rsid w:val="002B0646"/>
    <w:rsid w:val="002B0EDD"/>
    <w:rsid w:val="002B1038"/>
    <w:rsid w:val="002B11A1"/>
    <w:rsid w:val="002B16EE"/>
    <w:rsid w:val="002B23D7"/>
    <w:rsid w:val="002B280C"/>
    <w:rsid w:val="002B2ED7"/>
    <w:rsid w:val="002B319B"/>
    <w:rsid w:val="002B33C3"/>
    <w:rsid w:val="002B36B8"/>
    <w:rsid w:val="002B3BE6"/>
    <w:rsid w:val="002B3EDA"/>
    <w:rsid w:val="002B41F8"/>
    <w:rsid w:val="002B4626"/>
    <w:rsid w:val="002B466E"/>
    <w:rsid w:val="002B4853"/>
    <w:rsid w:val="002B496E"/>
    <w:rsid w:val="002B4D96"/>
    <w:rsid w:val="002B4E8A"/>
    <w:rsid w:val="002B4FF5"/>
    <w:rsid w:val="002B6516"/>
    <w:rsid w:val="002B6C41"/>
    <w:rsid w:val="002B6C94"/>
    <w:rsid w:val="002B6DB5"/>
    <w:rsid w:val="002B7931"/>
    <w:rsid w:val="002B7A66"/>
    <w:rsid w:val="002C0261"/>
    <w:rsid w:val="002C02CF"/>
    <w:rsid w:val="002C0388"/>
    <w:rsid w:val="002C0C9E"/>
    <w:rsid w:val="002C0F84"/>
    <w:rsid w:val="002C0F97"/>
    <w:rsid w:val="002C118C"/>
    <w:rsid w:val="002C1354"/>
    <w:rsid w:val="002C1398"/>
    <w:rsid w:val="002C183D"/>
    <w:rsid w:val="002C23CD"/>
    <w:rsid w:val="002C24FC"/>
    <w:rsid w:val="002C25A6"/>
    <w:rsid w:val="002C28B2"/>
    <w:rsid w:val="002C2A4E"/>
    <w:rsid w:val="002C2A5C"/>
    <w:rsid w:val="002C3461"/>
    <w:rsid w:val="002C40F8"/>
    <w:rsid w:val="002C47A7"/>
    <w:rsid w:val="002C4D99"/>
    <w:rsid w:val="002C6430"/>
    <w:rsid w:val="002C66C4"/>
    <w:rsid w:val="002C6BB7"/>
    <w:rsid w:val="002C6D18"/>
    <w:rsid w:val="002D001A"/>
    <w:rsid w:val="002D097E"/>
    <w:rsid w:val="002D09FA"/>
    <w:rsid w:val="002D1AE8"/>
    <w:rsid w:val="002D2E84"/>
    <w:rsid w:val="002D2ED8"/>
    <w:rsid w:val="002D2F23"/>
    <w:rsid w:val="002D37B9"/>
    <w:rsid w:val="002D39D4"/>
    <w:rsid w:val="002D3A13"/>
    <w:rsid w:val="002D3BF5"/>
    <w:rsid w:val="002D3D03"/>
    <w:rsid w:val="002D45F0"/>
    <w:rsid w:val="002D4631"/>
    <w:rsid w:val="002D48B6"/>
    <w:rsid w:val="002D4A70"/>
    <w:rsid w:val="002D4D88"/>
    <w:rsid w:val="002D508E"/>
    <w:rsid w:val="002D52C9"/>
    <w:rsid w:val="002D711C"/>
    <w:rsid w:val="002D7917"/>
    <w:rsid w:val="002E06BA"/>
    <w:rsid w:val="002E0897"/>
    <w:rsid w:val="002E0DB6"/>
    <w:rsid w:val="002E0E6B"/>
    <w:rsid w:val="002E0E89"/>
    <w:rsid w:val="002E11FE"/>
    <w:rsid w:val="002E16D8"/>
    <w:rsid w:val="002E1D96"/>
    <w:rsid w:val="002E222D"/>
    <w:rsid w:val="002E2282"/>
    <w:rsid w:val="002E24E6"/>
    <w:rsid w:val="002E2736"/>
    <w:rsid w:val="002E2A87"/>
    <w:rsid w:val="002E2F98"/>
    <w:rsid w:val="002E32E4"/>
    <w:rsid w:val="002E454C"/>
    <w:rsid w:val="002E4CA0"/>
    <w:rsid w:val="002E4E3C"/>
    <w:rsid w:val="002E4F42"/>
    <w:rsid w:val="002E4FF0"/>
    <w:rsid w:val="002E5099"/>
    <w:rsid w:val="002E5B89"/>
    <w:rsid w:val="002E5D36"/>
    <w:rsid w:val="002E5EA8"/>
    <w:rsid w:val="002E6107"/>
    <w:rsid w:val="002E6DB4"/>
    <w:rsid w:val="002E72B6"/>
    <w:rsid w:val="002E76E0"/>
    <w:rsid w:val="002E785D"/>
    <w:rsid w:val="002E7EF1"/>
    <w:rsid w:val="002E7F70"/>
    <w:rsid w:val="002F00C5"/>
    <w:rsid w:val="002F059E"/>
    <w:rsid w:val="002F05EE"/>
    <w:rsid w:val="002F063F"/>
    <w:rsid w:val="002F0E8B"/>
    <w:rsid w:val="002F0FC6"/>
    <w:rsid w:val="002F1232"/>
    <w:rsid w:val="002F1754"/>
    <w:rsid w:val="002F1A6A"/>
    <w:rsid w:val="002F22E1"/>
    <w:rsid w:val="002F24C6"/>
    <w:rsid w:val="002F2A11"/>
    <w:rsid w:val="002F2B1C"/>
    <w:rsid w:val="002F32C8"/>
    <w:rsid w:val="002F35D1"/>
    <w:rsid w:val="002F3F64"/>
    <w:rsid w:val="002F4B9C"/>
    <w:rsid w:val="002F4C3C"/>
    <w:rsid w:val="002F4F11"/>
    <w:rsid w:val="002F4F33"/>
    <w:rsid w:val="002F4F9B"/>
    <w:rsid w:val="002F51F9"/>
    <w:rsid w:val="002F6119"/>
    <w:rsid w:val="002F61CF"/>
    <w:rsid w:val="002F633E"/>
    <w:rsid w:val="002F6F4A"/>
    <w:rsid w:val="002F7110"/>
    <w:rsid w:val="002F711E"/>
    <w:rsid w:val="002F7A26"/>
    <w:rsid w:val="002F7D1C"/>
    <w:rsid w:val="003001CA"/>
    <w:rsid w:val="0030098F"/>
    <w:rsid w:val="00300C9C"/>
    <w:rsid w:val="00301026"/>
    <w:rsid w:val="00301999"/>
    <w:rsid w:val="00301A36"/>
    <w:rsid w:val="00301BDD"/>
    <w:rsid w:val="00301D72"/>
    <w:rsid w:val="00302533"/>
    <w:rsid w:val="00302823"/>
    <w:rsid w:val="00302CD9"/>
    <w:rsid w:val="00303174"/>
    <w:rsid w:val="0030334C"/>
    <w:rsid w:val="00303A35"/>
    <w:rsid w:val="003040F1"/>
    <w:rsid w:val="00304119"/>
    <w:rsid w:val="003052D8"/>
    <w:rsid w:val="00305415"/>
    <w:rsid w:val="003057E4"/>
    <w:rsid w:val="00306350"/>
    <w:rsid w:val="003066AD"/>
    <w:rsid w:val="003066C4"/>
    <w:rsid w:val="00306863"/>
    <w:rsid w:val="00306DC8"/>
    <w:rsid w:val="0030754C"/>
    <w:rsid w:val="0031008A"/>
    <w:rsid w:val="00310457"/>
    <w:rsid w:val="00310F96"/>
    <w:rsid w:val="00311DC5"/>
    <w:rsid w:val="00312B7D"/>
    <w:rsid w:val="00312BF0"/>
    <w:rsid w:val="00312EB9"/>
    <w:rsid w:val="00313265"/>
    <w:rsid w:val="00313A20"/>
    <w:rsid w:val="00313E3A"/>
    <w:rsid w:val="00314684"/>
    <w:rsid w:val="003148AE"/>
    <w:rsid w:val="00314A1C"/>
    <w:rsid w:val="003151A5"/>
    <w:rsid w:val="003156E5"/>
    <w:rsid w:val="00315D58"/>
    <w:rsid w:val="00315E08"/>
    <w:rsid w:val="00315F06"/>
    <w:rsid w:val="0031689F"/>
    <w:rsid w:val="00316AB7"/>
    <w:rsid w:val="00317379"/>
    <w:rsid w:val="00317C88"/>
    <w:rsid w:val="0032029C"/>
    <w:rsid w:val="0032052A"/>
    <w:rsid w:val="003205B1"/>
    <w:rsid w:val="00320651"/>
    <w:rsid w:val="0032132F"/>
    <w:rsid w:val="003219AA"/>
    <w:rsid w:val="00321AD8"/>
    <w:rsid w:val="00321B6A"/>
    <w:rsid w:val="00321EB0"/>
    <w:rsid w:val="00321F0C"/>
    <w:rsid w:val="003220D3"/>
    <w:rsid w:val="0032236C"/>
    <w:rsid w:val="00322AAE"/>
    <w:rsid w:val="00322B06"/>
    <w:rsid w:val="003232B3"/>
    <w:rsid w:val="00323C86"/>
    <w:rsid w:val="00323F95"/>
    <w:rsid w:val="003240A8"/>
    <w:rsid w:val="00324310"/>
    <w:rsid w:val="003245F6"/>
    <w:rsid w:val="0032571F"/>
    <w:rsid w:val="0032596F"/>
    <w:rsid w:val="00326052"/>
    <w:rsid w:val="00326238"/>
    <w:rsid w:val="00326B4A"/>
    <w:rsid w:val="00326BB0"/>
    <w:rsid w:val="00326CD2"/>
    <w:rsid w:val="00326F2F"/>
    <w:rsid w:val="00327355"/>
    <w:rsid w:val="00327473"/>
    <w:rsid w:val="0033218F"/>
    <w:rsid w:val="0033245F"/>
    <w:rsid w:val="00332645"/>
    <w:rsid w:val="00332D8E"/>
    <w:rsid w:val="003332AD"/>
    <w:rsid w:val="0033371F"/>
    <w:rsid w:val="00333B41"/>
    <w:rsid w:val="00333C47"/>
    <w:rsid w:val="0033482E"/>
    <w:rsid w:val="003354ED"/>
    <w:rsid w:val="0033573B"/>
    <w:rsid w:val="003359E3"/>
    <w:rsid w:val="00335CD9"/>
    <w:rsid w:val="00336606"/>
    <w:rsid w:val="00337114"/>
    <w:rsid w:val="003372D4"/>
    <w:rsid w:val="0033750A"/>
    <w:rsid w:val="0033795A"/>
    <w:rsid w:val="00337DDF"/>
    <w:rsid w:val="0034025F"/>
    <w:rsid w:val="00340C8D"/>
    <w:rsid w:val="00340D3B"/>
    <w:rsid w:val="003412BF"/>
    <w:rsid w:val="0034156D"/>
    <w:rsid w:val="003416F7"/>
    <w:rsid w:val="003417A7"/>
    <w:rsid w:val="003418AB"/>
    <w:rsid w:val="00341943"/>
    <w:rsid w:val="0034206A"/>
    <w:rsid w:val="003420CB"/>
    <w:rsid w:val="0034270F"/>
    <w:rsid w:val="003428CD"/>
    <w:rsid w:val="00342D9B"/>
    <w:rsid w:val="00343284"/>
    <w:rsid w:val="00343663"/>
    <w:rsid w:val="00343FC7"/>
    <w:rsid w:val="00344989"/>
    <w:rsid w:val="00344C09"/>
    <w:rsid w:val="00344D93"/>
    <w:rsid w:val="00346001"/>
    <w:rsid w:val="00346179"/>
    <w:rsid w:val="003466E7"/>
    <w:rsid w:val="00347124"/>
    <w:rsid w:val="00347DF2"/>
    <w:rsid w:val="003501AE"/>
    <w:rsid w:val="003504AA"/>
    <w:rsid w:val="00350992"/>
    <w:rsid w:val="00350C58"/>
    <w:rsid w:val="00350E8B"/>
    <w:rsid w:val="00350F6A"/>
    <w:rsid w:val="00350F84"/>
    <w:rsid w:val="003514A2"/>
    <w:rsid w:val="0035162B"/>
    <w:rsid w:val="00351CCF"/>
    <w:rsid w:val="00351D9F"/>
    <w:rsid w:val="00351DE3"/>
    <w:rsid w:val="00352599"/>
    <w:rsid w:val="003528D9"/>
    <w:rsid w:val="00352951"/>
    <w:rsid w:val="0035371E"/>
    <w:rsid w:val="00353D6C"/>
    <w:rsid w:val="00353D87"/>
    <w:rsid w:val="00353F52"/>
    <w:rsid w:val="003549FB"/>
    <w:rsid w:val="0035501E"/>
    <w:rsid w:val="0035516E"/>
    <w:rsid w:val="00355FDB"/>
    <w:rsid w:val="00356248"/>
    <w:rsid w:val="003564C4"/>
    <w:rsid w:val="00356AD6"/>
    <w:rsid w:val="00356BC7"/>
    <w:rsid w:val="00356BE2"/>
    <w:rsid w:val="0035778B"/>
    <w:rsid w:val="00357ECA"/>
    <w:rsid w:val="003603CE"/>
    <w:rsid w:val="003621A0"/>
    <w:rsid w:val="003624E5"/>
    <w:rsid w:val="00362ADB"/>
    <w:rsid w:val="00362B79"/>
    <w:rsid w:val="00362BC4"/>
    <w:rsid w:val="00362CB0"/>
    <w:rsid w:val="00363360"/>
    <w:rsid w:val="003635FE"/>
    <w:rsid w:val="00363E9D"/>
    <w:rsid w:val="00363F74"/>
    <w:rsid w:val="0036429A"/>
    <w:rsid w:val="00364E82"/>
    <w:rsid w:val="00365381"/>
    <w:rsid w:val="00365414"/>
    <w:rsid w:val="003654AC"/>
    <w:rsid w:val="00366623"/>
    <w:rsid w:val="00366820"/>
    <w:rsid w:val="00366B2B"/>
    <w:rsid w:val="00366E46"/>
    <w:rsid w:val="003673C2"/>
    <w:rsid w:val="00367E49"/>
    <w:rsid w:val="00367E4C"/>
    <w:rsid w:val="0037012A"/>
    <w:rsid w:val="003701DF"/>
    <w:rsid w:val="00370735"/>
    <w:rsid w:val="0037099B"/>
    <w:rsid w:val="00370AAD"/>
    <w:rsid w:val="00370D57"/>
    <w:rsid w:val="003719C0"/>
    <w:rsid w:val="00371A2A"/>
    <w:rsid w:val="00371E00"/>
    <w:rsid w:val="0037232B"/>
    <w:rsid w:val="00372509"/>
    <w:rsid w:val="003728F3"/>
    <w:rsid w:val="003729EA"/>
    <w:rsid w:val="00373104"/>
    <w:rsid w:val="0037363A"/>
    <w:rsid w:val="0037387D"/>
    <w:rsid w:val="00373A3E"/>
    <w:rsid w:val="00373BFD"/>
    <w:rsid w:val="00373C49"/>
    <w:rsid w:val="00374C1C"/>
    <w:rsid w:val="0037559B"/>
    <w:rsid w:val="00375853"/>
    <w:rsid w:val="003758CF"/>
    <w:rsid w:val="00375ACA"/>
    <w:rsid w:val="00376C87"/>
    <w:rsid w:val="00376D05"/>
    <w:rsid w:val="00377576"/>
    <w:rsid w:val="00377591"/>
    <w:rsid w:val="00377776"/>
    <w:rsid w:val="0037796D"/>
    <w:rsid w:val="003801F6"/>
    <w:rsid w:val="00380B2F"/>
    <w:rsid w:val="00380C3C"/>
    <w:rsid w:val="00380E26"/>
    <w:rsid w:val="00380FA2"/>
    <w:rsid w:val="00381BD0"/>
    <w:rsid w:val="00381C05"/>
    <w:rsid w:val="003827C7"/>
    <w:rsid w:val="00382822"/>
    <w:rsid w:val="00382EEA"/>
    <w:rsid w:val="00383E34"/>
    <w:rsid w:val="00384D02"/>
    <w:rsid w:val="00384D7A"/>
    <w:rsid w:val="003857B2"/>
    <w:rsid w:val="003858EC"/>
    <w:rsid w:val="00385A93"/>
    <w:rsid w:val="003864C4"/>
    <w:rsid w:val="00386BCE"/>
    <w:rsid w:val="003871A9"/>
    <w:rsid w:val="003879D0"/>
    <w:rsid w:val="00387DB7"/>
    <w:rsid w:val="00390409"/>
    <w:rsid w:val="00390A36"/>
    <w:rsid w:val="00390B3F"/>
    <w:rsid w:val="00390DCD"/>
    <w:rsid w:val="00390F6A"/>
    <w:rsid w:val="003911C3"/>
    <w:rsid w:val="003919FF"/>
    <w:rsid w:val="0039228F"/>
    <w:rsid w:val="00392EC6"/>
    <w:rsid w:val="00393621"/>
    <w:rsid w:val="00393732"/>
    <w:rsid w:val="00393F41"/>
    <w:rsid w:val="00394A68"/>
    <w:rsid w:val="003954EF"/>
    <w:rsid w:val="00395A85"/>
    <w:rsid w:val="003965D8"/>
    <w:rsid w:val="0039697A"/>
    <w:rsid w:val="0039710A"/>
    <w:rsid w:val="003975E0"/>
    <w:rsid w:val="00397FD3"/>
    <w:rsid w:val="003A046B"/>
    <w:rsid w:val="003A097D"/>
    <w:rsid w:val="003A134C"/>
    <w:rsid w:val="003A1D0C"/>
    <w:rsid w:val="003A2399"/>
    <w:rsid w:val="003A23A1"/>
    <w:rsid w:val="003A27C9"/>
    <w:rsid w:val="003A286A"/>
    <w:rsid w:val="003A3130"/>
    <w:rsid w:val="003A31F7"/>
    <w:rsid w:val="003A358F"/>
    <w:rsid w:val="003A424A"/>
    <w:rsid w:val="003A43A1"/>
    <w:rsid w:val="003A4895"/>
    <w:rsid w:val="003A4A71"/>
    <w:rsid w:val="003A4B58"/>
    <w:rsid w:val="003A4F36"/>
    <w:rsid w:val="003A5001"/>
    <w:rsid w:val="003A50B2"/>
    <w:rsid w:val="003A5249"/>
    <w:rsid w:val="003A56B3"/>
    <w:rsid w:val="003A699F"/>
    <w:rsid w:val="003A69BF"/>
    <w:rsid w:val="003A6E8E"/>
    <w:rsid w:val="003A7061"/>
    <w:rsid w:val="003A784B"/>
    <w:rsid w:val="003A7B1C"/>
    <w:rsid w:val="003B0029"/>
    <w:rsid w:val="003B02CD"/>
    <w:rsid w:val="003B0877"/>
    <w:rsid w:val="003B0F1B"/>
    <w:rsid w:val="003B10B7"/>
    <w:rsid w:val="003B1170"/>
    <w:rsid w:val="003B11E2"/>
    <w:rsid w:val="003B1C7A"/>
    <w:rsid w:val="003B21F2"/>
    <w:rsid w:val="003B233B"/>
    <w:rsid w:val="003B25CD"/>
    <w:rsid w:val="003B27F1"/>
    <w:rsid w:val="003B30BA"/>
    <w:rsid w:val="003B3CD0"/>
    <w:rsid w:val="003B3D38"/>
    <w:rsid w:val="003B4AF0"/>
    <w:rsid w:val="003B4F53"/>
    <w:rsid w:val="003B54C9"/>
    <w:rsid w:val="003B5A2B"/>
    <w:rsid w:val="003B6422"/>
    <w:rsid w:val="003B6963"/>
    <w:rsid w:val="003B69A2"/>
    <w:rsid w:val="003B6A9F"/>
    <w:rsid w:val="003B6B5F"/>
    <w:rsid w:val="003B6CCE"/>
    <w:rsid w:val="003B6EF9"/>
    <w:rsid w:val="003B72A4"/>
    <w:rsid w:val="003B74FC"/>
    <w:rsid w:val="003C0EF3"/>
    <w:rsid w:val="003C25C4"/>
    <w:rsid w:val="003C283F"/>
    <w:rsid w:val="003C284A"/>
    <w:rsid w:val="003C29A0"/>
    <w:rsid w:val="003C29E7"/>
    <w:rsid w:val="003C2B16"/>
    <w:rsid w:val="003C2EE3"/>
    <w:rsid w:val="003C30F0"/>
    <w:rsid w:val="003C3633"/>
    <w:rsid w:val="003C3838"/>
    <w:rsid w:val="003C3E33"/>
    <w:rsid w:val="003C3FA7"/>
    <w:rsid w:val="003C459E"/>
    <w:rsid w:val="003C48AB"/>
    <w:rsid w:val="003C4F1A"/>
    <w:rsid w:val="003C4F1E"/>
    <w:rsid w:val="003C5085"/>
    <w:rsid w:val="003C53D6"/>
    <w:rsid w:val="003C5D7B"/>
    <w:rsid w:val="003C611A"/>
    <w:rsid w:val="003C69A7"/>
    <w:rsid w:val="003C6CD0"/>
    <w:rsid w:val="003D0A40"/>
    <w:rsid w:val="003D0C61"/>
    <w:rsid w:val="003D0DA7"/>
    <w:rsid w:val="003D0F25"/>
    <w:rsid w:val="003D1B53"/>
    <w:rsid w:val="003D1CF1"/>
    <w:rsid w:val="003D1E02"/>
    <w:rsid w:val="003D280D"/>
    <w:rsid w:val="003D2867"/>
    <w:rsid w:val="003D293C"/>
    <w:rsid w:val="003D2EF8"/>
    <w:rsid w:val="003D38FF"/>
    <w:rsid w:val="003D3DEC"/>
    <w:rsid w:val="003D3F2A"/>
    <w:rsid w:val="003D4A09"/>
    <w:rsid w:val="003D4A5B"/>
    <w:rsid w:val="003D4B08"/>
    <w:rsid w:val="003D4CCA"/>
    <w:rsid w:val="003D5C1E"/>
    <w:rsid w:val="003D5D8D"/>
    <w:rsid w:val="003D6160"/>
    <w:rsid w:val="003D6328"/>
    <w:rsid w:val="003D63AB"/>
    <w:rsid w:val="003D6789"/>
    <w:rsid w:val="003D67AF"/>
    <w:rsid w:val="003D67E1"/>
    <w:rsid w:val="003D6C44"/>
    <w:rsid w:val="003D7448"/>
    <w:rsid w:val="003E013F"/>
    <w:rsid w:val="003E01C1"/>
    <w:rsid w:val="003E069A"/>
    <w:rsid w:val="003E06FA"/>
    <w:rsid w:val="003E0745"/>
    <w:rsid w:val="003E07E5"/>
    <w:rsid w:val="003E0AD8"/>
    <w:rsid w:val="003E1211"/>
    <w:rsid w:val="003E124A"/>
    <w:rsid w:val="003E1620"/>
    <w:rsid w:val="003E184A"/>
    <w:rsid w:val="003E1C49"/>
    <w:rsid w:val="003E1D18"/>
    <w:rsid w:val="003E2387"/>
    <w:rsid w:val="003E2606"/>
    <w:rsid w:val="003E290D"/>
    <w:rsid w:val="003E2DB4"/>
    <w:rsid w:val="003E2EDE"/>
    <w:rsid w:val="003E3770"/>
    <w:rsid w:val="003E4253"/>
    <w:rsid w:val="003E4319"/>
    <w:rsid w:val="003E4355"/>
    <w:rsid w:val="003E4455"/>
    <w:rsid w:val="003E4577"/>
    <w:rsid w:val="003E472C"/>
    <w:rsid w:val="003E4AA6"/>
    <w:rsid w:val="003E4DDC"/>
    <w:rsid w:val="003E5080"/>
    <w:rsid w:val="003E5791"/>
    <w:rsid w:val="003E5896"/>
    <w:rsid w:val="003E5E4C"/>
    <w:rsid w:val="003E60F2"/>
    <w:rsid w:val="003E61ED"/>
    <w:rsid w:val="003E6644"/>
    <w:rsid w:val="003E666C"/>
    <w:rsid w:val="003E77A3"/>
    <w:rsid w:val="003F0019"/>
    <w:rsid w:val="003F0A18"/>
    <w:rsid w:val="003F1771"/>
    <w:rsid w:val="003F17B0"/>
    <w:rsid w:val="003F1943"/>
    <w:rsid w:val="003F1DAF"/>
    <w:rsid w:val="003F29ED"/>
    <w:rsid w:val="003F352A"/>
    <w:rsid w:val="003F37C2"/>
    <w:rsid w:val="003F3822"/>
    <w:rsid w:val="003F3A79"/>
    <w:rsid w:val="003F3E73"/>
    <w:rsid w:val="003F40A6"/>
    <w:rsid w:val="003F40AD"/>
    <w:rsid w:val="003F4220"/>
    <w:rsid w:val="003F42C0"/>
    <w:rsid w:val="003F4539"/>
    <w:rsid w:val="003F4D3F"/>
    <w:rsid w:val="003F5547"/>
    <w:rsid w:val="003F5787"/>
    <w:rsid w:val="003F669B"/>
    <w:rsid w:val="003F7086"/>
    <w:rsid w:val="003F73AB"/>
    <w:rsid w:val="003F747A"/>
    <w:rsid w:val="003F7922"/>
    <w:rsid w:val="003F7B38"/>
    <w:rsid w:val="003F7BAF"/>
    <w:rsid w:val="0040069B"/>
    <w:rsid w:val="00400823"/>
    <w:rsid w:val="00400A35"/>
    <w:rsid w:val="004010B6"/>
    <w:rsid w:val="00401169"/>
    <w:rsid w:val="004012D6"/>
    <w:rsid w:val="00401329"/>
    <w:rsid w:val="00401829"/>
    <w:rsid w:val="004023A1"/>
    <w:rsid w:val="00402991"/>
    <w:rsid w:val="00402CA0"/>
    <w:rsid w:val="0040336D"/>
    <w:rsid w:val="004036A5"/>
    <w:rsid w:val="004039DC"/>
    <w:rsid w:val="00404DF8"/>
    <w:rsid w:val="004050EF"/>
    <w:rsid w:val="00405716"/>
    <w:rsid w:val="00405765"/>
    <w:rsid w:val="00405E89"/>
    <w:rsid w:val="0040632F"/>
    <w:rsid w:val="004065AB"/>
    <w:rsid w:val="004067C1"/>
    <w:rsid w:val="00406C99"/>
    <w:rsid w:val="00407613"/>
    <w:rsid w:val="00407A5E"/>
    <w:rsid w:val="00410091"/>
    <w:rsid w:val="00410629"/>
    <w:rsid w:val="00410828"/>
    <w:rsid w:val="00410F56"/>
    <w:rsid w:val="00411101"/>
    <w:rsid w:val="00411343"/>
    <w:rsid w:val="0041149E"/>
    <w:rsid w:val="00411B6D"/>
    <w:rsid w:val="00412109"/>
    <w:rsid w:val="00412ACC"/>
    <w:rsid w:val="00412EC8"/>
    <w:rsid w:val="00413848"/>
    <w:rsid w:val="00413D36"/>
    <w:rsid w:val="00413D8E"/>
    <w:rsid w:val="00414091"/>
    <w:rsid w:val="0041440B"/>
    <w:rsid w:val="0041469E"/>
    <w:rsid w:val="00414B97"/>
    <w:rsid w:val="00415401"/>
    <w:rsid w:val="0041574E"/>
    <w:rsid w:val="00415BA9"/>
    <w:rsid w:val="00415CD2"/>
    <w:rsid w:val="00416602"/>
    <w:rsid w:val="00416EE0"/>
    <w:rsid w:val="00416FE3"/>
    <w:rsid w:val="004202B5"/>
    <w:rsid w:val="004204F5"/>
    <w:rsid w:val="004207CA"/>
    <w:rsid w:val="004209E8"/>
    <w:rsid w:val="00420F72"/>
    <w:rsid w:val="0042102A"/>
    <w:rsid w:val="00421220"/>
    <w:rsid w:val="004220A1"/>
    <w:rsid w:val="00422403"/>
    <w:rsid w:val="00422B3E"/>
    <w:rsid w:val="00422DF2"/>
    <w:rsid w:val="0042368B"/>
    <w:rsid w:val="0042411E"/>
    <w:rsid w:val="004242C0"/>
    <w:rsid w:val="0042493D"/>
    <w:rsid w:val="0042495D"/>
    <w:rsid w:val="00424A8D"/>
    <w:rsid w:val="00424B2F"/>
    <w:rsid w:val="004257A2"/>
    <w:rsid w:val="00425B27"/>
    <w:rsid w:val="00425CC7"/>
    <w:rsid w:val="00425DFE"/>
    <w:rsid w:val="00425E5C"/>
    <w:rsid w:val="00426303"/>
    <w:rsid w:val="004264FF"/>
    <w:rsid w:val="004265D2"/>
    <w:rsid w:val="00426694"/>
    <w:rsid w:val="004266D5"/>
    <w:rsid w:val="00426798"/>
    <w:rsid w:val="00426CC4"/>
    <w:rsid w:val="0042713C"/>
    <w:rsid w:val="00427B11"/>
    <w:rsid w:val="00427D3A"/>
    <w:rsid w:val="00427E5F"/>
    <w:rsid w:val="0043006B"/>
    <w:rsid w:val="00430D30"/>
    <w:rsid w:val="00430D80"/>
    <w:rsid w:val="00430DD1"/>
    <w:rsid w:val="00431E3D"/>
    <w:rsid w:val="00432906"/>
    <w:rsid w:val="004329B9"/>
    <w:rsid w:val="00432D46"/>
    <w:rsid w:val="0043370D"/>
    <w:rsid w:val="0043381A"/>
    <w:rsid w:val="00434664"/>
    <w:rsid w:val="00434C7C"/>
    <w:rsid w:val="0043506A"/>
    <w:rsid w:val="00435CC5"/>
    <w:rsid w:val="004360CD"/>
    <w:rsid w:val="0043617E"/>
    <w:rsid w:val="004364A2"/>
    <w:rsid w:val="00436CF6"/>
    <w:rsid w:val="00436DB5"/>
    <w:rsid w:val="00437026"/>
    <w:rsid w:val="004370DC"/>
    <w:rsid w:val="004373D5"/>
    <w:rsid w:val="00437499"/>
    <w:rsid w:val="00437A09"/>
    <w:rsid w:val="00440274"/>
    <w:rsid w:val="00440443"/>
    <w:rsid w:val="00440476"/>
    <w:rsid w:val="00440C7F"/>
    <w:rsid w:val="00440DDE"/>
    <w:rsid w:val="004415AA"/>
    <w:rsid w:val="00441E11"/>
    <w:rsid w:val="00441FE0"/>
    <w:rsid w:val="00442272"/>
    <w:rsid w:val="004426A0"/>
    <w:rsid w:val="00442A8A"/>
    <w:rsid w:val="00442FBF"/>
    <w:rsid w:val="004431E7"/>
    <w:rsid w:val="0044446A"/>
    <w:rsid w:val="00444F00"/>
    <w:rsid w:val="00445524"/>
    <w:rsid w:val="00445A2F"/>
    <w:rsid w:val="004465B0"/>
    <w:rsid w:val="00446D03"/>
    <w:rsid w:val="00446FD5"/>
    <w:rsid w:val="0044729F"/>
    <w:rsid w:val="00447539"/>
    <w:rsid w:val="004478AD"/>
    <w:rsid w:val="00450121"/>
    <w:rsid w:val="004508AB"/>
    <w:rsid w:val="00450D20"/>
    <w:rsid w:val="00450FED"/>
    <w:rsid w:val="004513B3"/>
    <w:rsid w:val="00451AA0"/>
    <w:rsid w:val="00451D9A"/>
    <w:rsid w:val="00452730"/>
    <w:rsid w:val="00452AED"/>
    <w:rsid w:val="00452BAD"/>
    <w:rsid w:val="004536F1"/>
    <w:rsid w:val="00453D20"/>
    <w:rsid w:val="00453E5E"/>
    <w:rsid w:val="004545D8"/>
    <w:rsid w:val="0045482B"/>
    <w:rsid w:val="00454C7A"/>
    <w:rsid w:val="00454D11"/>
    <w:rsid w:val="00454E9D"/>
    <w:rsid w:val="00454F97"/>
    <w:rsid w:val="004551DF"/>
    <w:rsid w:val="00455300"/>
    <w:rsid w:val="00455588"/>
    <w:rsid w:val="004555D8"/>
    <w:rsid w:val="00455CB7"/>
    <w:rsid w:val="00455DC0"/>
    <w:rsid w:val="004567BB"/>
    <w:rsid w:val="00457003"/>
    <w:rsid w:val="004577A5"/>
    <w:rsid w:val="0045799A"/>
    <w:rsid w:val="00457F78"/>
    <w:rsid w:val="00460263"/>
    <w:rsid w:val="00460398"/>
    <w:rsid w:val="00460B43"/>
    <w:rsid w:val="00460BB0"/>
    <w:rsid w:val="0046134A"/>
    <w:rsid w:val="004618C6"/>
    <w:rsid w:val="00461F88"/>
    <w:rsid w:val="00461FDB"/>
    <w:rsid w:val="004623EB"/>
    <w:rsid w:val="00462476"/>
    <w:rsid w:val="00462904"/>
    <w:rsid w:val="00462DAD"/>
    <w:rsid w:val="00462DCC"/>
    <w:rsid w:val="004634B5"/>
    <w:rsid w:val="004638F7"/>
    <w:rsid w:val="00463C07"/>
    <w:rsid w:val="00463C6A"/>
    <w:rsid w:val="00464437"/>
    <w:rsid w:val="004645A2"/>
    <w:rsid w:val="00464B4E"/>
    <w:rsid w:val="00464DAF"/>
    <w:rsid w:val="00465177"/>
    <w:rsid w:val="00465473"/>
    <w:rsid w:val="00465758"/>
    <w:rsid w:val="00465B5F"/>
    <w:rsid w:val="0046619E"/>
    <w:rsid w:val="004665C4"/>
    <w:rsid w:val="004670F6"/>
    <w:rsid w:val="004701F0"/>
    <w:rsid w:val="004706F9"/>
    <w:rsid w:val="004709DB"/>
    <w:rsid w:val="00470A94"/>
    <w:rsid w:val="00470C15"/>
    <w:rsid w:val="00470C55"/>
    <w:rsid w:val="004714CF"/>
    <w:rsid w:val="004717E2"/>
    <w:rsid w:val="00471A02"/>
    <w:rsid w:val="00472B1B"/>
    <w:rsid w:val="00472DF7"/>
    <w:rsid w:val="00472F62"/>
    <w:rsid w:val="00473079"/>
    <w:rsid w:val="00473203"/>
    <w:rsid w:val="0047363A"/>
    <w:rsid w:val="0047368C"/>
    <w:rsid w:val="0047375F"/>
    <w:rsid w:val="00473AAD"/>
    <w:rsid w:val="00473FA6"/>
    <w:rsid w:val="0047418C"/>
    <w:rsid w:val="0047460B"/>
    <w:rsid w:val="00474ADC"/>
    <w:rsid w:val="00474D1D"/>
    <w:rsid w:val="004759AF"/>
    <w:rsid w:val="00475D19"/>
    <w:rsid w:val="00475ECA"/>
    <w:rsid w:val="004760B9"/>
    <w:rsid w:val="00476175"/>
    <w:rsid w:val="004768FE"/>
    <w:rsid w:val="00476ACB"/>
    <w:rsid w:val="00476B0C"/>
    <w:rsid w:val="00477198"/>
    <w:rsid w:val="0047722B"/>
    <w:rsid w:val="00477349"/>
    <w:rsid w:val="00477482"/>
    <w:rsid w:val="004775D1"/>
    <w:rsid w:val="00477ABF"/>
    <w:rsid w:val="00477EC6"/>
    <w:rsid w:val="00477FDC"/>
    <w:rsid w:val="004804AA"/>
    <w:rsid w:val="0048179E"/>
    <w:rsid w:val="00481976"/>
    <w:rsid w:val="00481D84"/>
    <w:rsid w:val="004822C9"/>
    <w:rsid w:val="00482474"/>
    <w:rsid w:val="004826CD"/>
    <w:rsid w:val="004827FE"/>
    <w:rsid w:val="00482A92"/>
    <w:rsid w:val="00482BB8"/>
    <w:rsid w:val="00482BC6"/>
    <w:rsid w:val="00482DC7"/>
    <w:rsid w:val="004834F0"/>
    <w:rsid w:val="004836CD"/>
    <w:rsid w:val="00483796"/>
    <w:rsid w:val="00483B3D"/>
    <w:rsid w:val="004843C4"/>
    <w:rsid w:val="00484560"/>
    <w:rsid w:val="00484694"/>
    <w:rsid w:val="00484998"/>
    <w:rsid w:val="00484D45"/>
    <w:rsid w:val="00484F3C"/>
    <w:rsid w:val="00485E40"/>
    <w:rsid w:val="00486373"/>
    <w:rsid w:val="004865B5"/>
    <w:rsid w:val="00486774"/>
    <w:rsid w:val="00486D89"/>
    <w:rsid w:val="00487902"/>
    <w:rsid w:val="00487D9B"/>
    <w:rsid w:val="00490271"/>
    <w:rsid w:val="004904D1"/>
    <w:rsid w:val="004904F1"/>
    <w:rsid w:val="004908ED"/>
    <w:rsid w:val="00490AF0"/>
    <w:rsid w:val="00490B51"/>
    <w:rsid w:val="00490B8D"/>
    <w:rsid w:val="00490BAA"/>
    <w:rsid w:val="00490EC1"/>
    <w:rsid w:val="00491121"/>
    <w:rsid w:val="00491455"/>
    <w:rsid w:val="00491474"/>
    <w:rsid w:val="0049258E"/>
    <w:rsid w:val="00492768"/>
    <w:rsid w:val="00492F83"/>
    <w:rsid w:val="0049319A"/>
    <w:rsid w:val="004936B2"/>
    <w:rsid w:val="00494101"/>
    <w:rsid w:val="0049419A"/>
    <w:rsid w:val="004953C2"/>
    <w:rsid w:val="0049570F"/>
    <w:rsid w:val="004959CC"/>
    <w:rsid w:val="00495DE1"/>
    <w:rsid w:val="00495E4A"/>
    <w:rsid w:val="00495EED"/>
    <w:rsid w:val="00495F34"/>
    <w:rsid w:val="00496423"/>
    <w:rsid w:val="004966D7"/>
    <w:rsid w:val="0049685A"/>
    <w:rsid w:val="00497143"/>
    <w:rsid w:val="00497161"/>
    <w:rsid w:val="00497B7D"/>
    <w:rsid w:val="004A010A"/>
    <w:rsid w:val="004A0157"/>
    <w:rsid w:val="004A0417"/>
    <w:rsid w:val="004A0D86"/>
    <w:rsid w:val="004A0DDB"/>
    <w:rsid w:val="004A0E85"/>
    <w:rsid w:val="004A118E"/>
    <w:rsid w:val="004A1262"/>
    <w:rsid w:val="004A16FD"/>
    <w:rsid w:val="004A1757"/>
    <w:rsid w:val="004A1C7C"/>
    <w:rsid w:val="004A1C8C"/>
    <w:rsid w:val="004A1CD5"/>
    <w:rsid w:val="004A24EB"/>
    <w:rsid w:val="004A34B4"/>
    <w:rsid w:val="004A390D"/>
    <w:rsid w:val="004A3A87"/>
    <w:rsid w:val="004A3C01"/>
    <w:rsid w:val="004A3DC9"/>
    <w:rsid w:val="004A3FB5"/>
    <w:rsid w:val="004A4735"/>
    <w:rsid w:val="004A4A34"/>
    <w:rsid w:val="004A517F"/>
    <w:rsid w:val="004A5384"/>
    <w:rsid w:val="004A53DC"/>
    <w:rsid w:val="004A5A11"/>
    <w:rsid w:val="004A5A5E"/>
    <w:rsid w:val="004A602B"/>
    <w:rsid w:val="004A680B"/>
    <w:rsid w:val="004A7131"/>
    <w:rsid w:val="004A72B1"/>
    <w:rsid w:val="004A797F"/>
    <w:rsid w:val="004A7B04"/>
    <w:rsid w:val="004B014F"/>
    <w:rsid w:val="004B0B9B"/>
    <w:rsid w:val="004B0E5E"/>
    <w:rsid w:val="004B1163"/>
    <w:rsid w:val="004B1310"/>
    <w:rsid w:val="004B14B6"/>
    <w:rsid w:val="004B1666"/>
    <w:rsid w:val="004B2350"/>
    <w:rsid w:val="004B2A19"/>
    <w:rsid w:val="004B364E"/>
    <w:rsid w:val="004B3FD2"/>
    <w:rsid w:val="004B40F4"/>
    <w:rsid w:val="004B4977"/>
    <w:rsid w:val="004B4F1A"/>
    <w:rsid w:val="004B5276"/>
    <w:rsid w:val="004B53C8"/>
    <w:rsid w:val="004B6A01"/>
    <w:rsid w:val="004B6E35"/>
    <w:rsid w:val="004B6F15"/>
    <w:rsid w:val="004B7108"/>
    <w:rsid w:val="004B731D"/>
    <w:rsid w:val="004B75BD"/>
    <w:rsid w:val="004B7632"/>
    <w:rsid w:val="004B772D"/>
    <w:rsid w:val="004B7CC1"/>
    <w:rsid w:val="004B7F41"/>
    <w:rsid w:val="004C0606"/>
    <w:rsid w:val="004C0A40"/>
    <w:rsid w:val="004C1611"/>
    <w:rsid w:val="004C16E2"/>
    <w:rsid w:val="004C171E"/>
    <w:rsid w:val="004C1CC7"/>
    <w:rsid w:val="004C2181"/>
    <w:rsid w:val="004C22BE"/>
    <w:rsid w:val="004C2D08"/>
    <w:rsid w:val="004C2E6A"/>
    <w:rsid w:val="004C3C3A"/>
    <w:rsid w:val="004C4210"/>
    <w:rsid w:val="004C4901"/>
    <w:rsid w:val="004C4B96"/>
    <w:rsid w:val="004C5042"/>
    <w:rsid w:val="004C51C3"/>
    <w:rsid w:val="004C5758"/>
    <w:rsid w:val="004C5817"/>
    <w:rsid w:val="004C5A20"/>
    <w:rsid w:val="004C5D14"/>
    <w:rsid w:val="004C6159"/>
    <w:rsid w:val="004C651F"/>
    <w:rsid w:val="004C70F7"/>
    <w:rsid w:val="004C7297"/>
    <w:rsid w:val="004C7320"/>
    <w:rsid w:val="004C7B32"/>
    <w:rsid w:val="004D0781"/>
    <w:rsid w:val="004D07EA"/>
    <w:rsid w:val="004D09BC"/>
    <w:rsid w:val="004D0CC9"/>
    <w:rsid w:val="004D1101"/>
    <w:rsid w:val="004D1720"/>
    <w:rsid w:val="004D191A"/>
    <w:rsid w:val="004D194B"/>
    <w:rsid w:val="004D19D9"/>
    <w:rsid w:val="004D1FE6"/>
    <w:rsid w:val="004D20E9"/>
    <w:rsid w:val="004D22DB"/>
    <w:rsid w:val="004D269F"/>
    <w:rsid w:val="004D2FF2"/>
    <w:rsid w:val="004D3336"/>
    <w:rsid w:val="004D373F"/>
    <w:rsid w:val="004D435E"/>
    <w:rsid w:val="004D4CE1"/>
    <w:rsid w:val="004D51FC"/>
    <w:rsid w:val="004D56BE"/>
    <w:rsid w:val="004D603D"/>
    <w:rsid w:val="004D6306"/>
    <w:rsid w:val="004D63B8"/>
    <w:rsid w:val="004D6EDF"/>
    <w:rsid w:val="004D7257"/>
    <w:rsid w:val="004D774A"/>
    <w:rsid w:val="004D79B0"/>
    <w:rsid w:val="004D7D83"/>
    <w:rsid w:val="004D7DD2"/>
    <w:rsid w:val="004E051C"/>
    <w:rsid w:val="004E06EB"/>
    <w:rsid w:val="004E08DE"/>
    <w:rsid w:val="004E0A96"/>
    <w:rsid w:val="004E0EEA"/>
    <w:rsid w:val="004E1299"/>
    <w:rsid w:val="004E1492"/>
    <w:rsid w:val="004E1A08"/>
    <w:rsid w:val="004E1F32"/>
    <w:rsid w:val="004E2104"/>
    <w:rsid w:val="004E215C"/>
    <w:rsid w:val="004E21C5"/>
    <w:rsid w:val="004E283C"/>
    <w:rsid w:val="004E2FA7"/>
    <w:rsid w:val="004E3304"/>
    <w:rsid w:val="004E3BB8"/>
    <w:rsid w:val="004E406F"/>
    <w:rsid w:val="004E4C42"/>
    <w:rsid w:val="004E5FD8"/>
    <w:rsid w:val="004E6778"/>
    <w:rsid w:val="004E69ED"/>
    <w:rsid w:val="004E6A02"/>
    <w:rsid w:val="004E7534"/>
    <w:rsid w:val="004E7773"/>
    <w:rsid w:val="004F0327"/>
    <w:rsid w:val="004F0D42"/>
    <w:rsid w:val="004F10D8"/>
    <w:rsid w:val="004F1146"/>
    <w:rsid w:val="004F1351"/>
    <w:rsid w:val="004F1EC4"/>
    <w:rsid w:val="004F2D2B"/>
    <w:rsid w:val="004F2D73"/>
    <w:rsid w:val="004F30E8"/>
    <w:rsid w:val="004F3F6A"/>
    <w:rsid w:val="004F42F5"/>
    <w:rsid w:val="004F46CC"/>
    <w:rsid w:val="004F59A9"/>
    <w:rsid w:val="004F5B54"/>
    <w:rsid w:val="004F6E76"/>
    <w:rsid w:val="004F714B"/>
    <w:rsid w:val="004F735D"/>
    <w:rsid w:val="004F7538"/>
    <w:rsid w:val="004F7662"/>
    <w:rsid w:val="004F7F30"/>
    <w:rsid w:val="005002BF"/>
    <w:rsid w:val="005003F1"/>
    <w:rsid w:val="005004EC"/>
    <w:rsid w:val="0050095C"/>
    <w:rsid w:val="0050228C"/>
    <w:rsid w:val="00502BAE"/>
    <w:rsid w:val="00502C71"/>
    <w:rsid w:val="00503D3A"/>
    <w:rsid w:val="00504920"/>
    <w:rsid w:val="00504C40"/>
    <w:rsid w:val="00504CD5"/>
    <w:rsid w:val="005059A3"/>
    <w:rsid w:val="00506562"/>
    <w:rsid w:val="005076BA"/>
    <w:rsid w:val="00507C18"/>
    <w:rsid w:val="00507E00"/>
    <w:rsid w:val="0051045F"/>
    <w:rsid w:val="0051081B"/>
    <w:rsid w:val="0051090B"/>
    <w:rsid w:val="005109C8"/>
    <w:rsid w:val="00510E89"/>
    <w:rsid w:val="00511518"/>
    <w:rsid w:val="00511848"/>
    <w:rsid w:val="005123EA"/>
    <w:rsid w:val="00512486"/>
    <w:rsid w:val="005128BD"/>
    <w:rsid w:val="00512CDC"/>
    <w:rsid w:val="0051304D"/>
    <w:rsid w:val="00513504"/>
    <w:rsid w:val="0051423A"/>
    <w:rsid w:val="00514A23"/>
    <w:rsid w:val="00514CAD"/>
    <w:rsid w:val="00515309"/>
    <w:rsid w:val="0051555D"/>
    <w:rsid w:val="00515620"/>
    <w:rsid w:val="00515CCB"/>
    <w:rsid w:val="0051659B"/>
    <w:rsid w:val="005166B2"/>
    <w:rsid w:val="00517AA7"/>
    <w:rsid w:val="00517AE0"/>
    <w:rsid w:val="00517CD9"/>
    <w:rsid w:val="005203E9"/>
    <w:rsid w:val="005203F1"/>
    <w:rsid w:val="00520F51"/>
    <w:rsid w:val="005220DD"/>
    <w:rsid w:val="00522330"/>
    <w:rsid w:val="005227DA"/>
    <w:rsid w:val="0052310D"/>
    <w:rsid w:val="0052386F"/>
    <w:rsid w:val="00523A18"/>
    <w:rsid w:val="00523EE9"/>
    <w:rsid w:val="00523F94"/>
    <w:rsid w:val="00524074"/>
    <w:rsid w:val="00524433"/>
    <w:rsid w:val="005251AE"/>
    <w:rsid w:val="0052537C"/>
    <w:rsid w:val="0052540F"/>
    <w:rsid w:val="00525BD7"/>
    <w:rsid w:val="00525D84"/>
    <w:rsid w:val="00525E17"/>
    <w:rsid w:val="00525F1D"/>
    <w:rsid w:val="00526094"/>
    <w:rsid w:val="00526596"/>
    <w:rsid w:val="00526724"/>
    <w:rsid w:val="00526BCE"/>
    <w:rsid w:val="00526EBF"/>
    <w:rsid w:val="005271E8"/>
    <w:rsid w:val="00527603"/>
    <w:rsid w:val="00527D61"/>
    <w:rsid w:val="00527EAF"/>
    <w:rsid w:val="00527F0A"/>
    <w:rsid w:val="0053124F"/>
    <w:rsid w:val="005316B6"/>
    <w:rsid w:val="00531950"/>
    <w:rsid w:val="00531E75"/>
    <w:rsid w:val="00531F80"/>
    <w:rsid w:val="005321B8"/>
    <w:rsid w:val="00532626"/>
    <w:rsid w:val="00532711"/>
    <w:rsid w:val="00534918"/>
    <w:rsid w:val="00535629"/>
    <w:rsid w:val="005356A8"/>
    <w:rsid w:val="00535DE8"/>
    <w:rsid w:val="00536215"/>
    <w:rsid w:val="00536432"/>
    <w:rsid w:val="005373AF"/>
    <w:rsid w:val="005373D8"/>
    <w:rsid w:val="005376A4"/>
    <w:rsid w:val="00537742"/>
    <w:rsid w:val="0053785E"/>
    <w:rsid w:val="00537DA5"/>
    <w:rsid w:val="005402EC"/>
    <w:rsid w:val="00540830"/>
    <w:rsid w:val="00540A1E"/>
    <w:rsid w:val="00540BBE"/>
    <w:rsid w:val="00540D1A"/>
    <w:rsid w:val="00540D96"/>
    <w:rsid w:val="00542454"/>
    <w:rsid w:val="005426B5"/>
    <w:rsid w:val="00543399"/>
    <w:rsid w:val="0054348A"/>
    <w:rsid w:val="00543B82"/>
    <w:rsid w:val="00544230"/>
    <w:rsid w:val="00544797"/>
    <w:rsid w:val="00544C6A"/>
    <w:rsid w:val="00545310"/>
    <w:rsid w:val="00545623"/>
    <w:rsid w:val="005459B5"/>
    <w:rsid w:val="0054641C"/>
    <w:rsid w:val="00546737"/>
    <w:rsid w:val="0054681A"/>
    <w:rsid w:val="00546B10"/>
    <w:rsid w:val="005479B7"/>
    <w:rsid w:val="00547B70"/>
    <w:rsid w:val="00547BB4"/>
    <w:rsid w:val="0055026C"/>
    <w:rsid w:val="005502E4"/>
    <w:rsid w:val="00550BDF"/>
    <w:rsid w:val="00550FD2"/>
    <w:rsid w:val="00551276"/>
    <w:rsid w:val="00552D9D"/>
    <w:rsid w:val="00552F91"/>
    <w:rsid w:val="005530F4"/>
    <w:rsid w:val="0055348F"/>
    <w:rsid w:val="005537E9"/>
    <w:rsid w:val="00553D12"/>
    <w:rsid w:val="005547CC"/>
    <w:rsid w:val="00554FD3"/>
    <w:rsid w:val="00555227"/>
    <w:rsid w:val="005552F5"/>
    <w:rsid w:val="005555E3"/>
    <w:rsid w:val="0055590D"/>
    <w:rsid w:val="00555967"/>
    <w:rsid w:val="00555A55"/>
    <w:rsid w:val="0055655E"/>
    <w:rsid w:val="0055661C"/>
    <w:rsid w:val="0055692C"/>
    <w:rsid w:val="00556D18"/>
    <w:rsid w:val="00556FB6"/>
    <w:rsid w:val="00557BB9"/>
    <w:rsid w:val="0056075E"/>
    <w:rsid w:val="00560898"/>
    <w:rsid w:val="00560B6B"/>
    <w:rsid w:val="00560DCA"/>
    <w:rsid w:val="0056111C"/>
    <w:rsid w:val="00561507"/>
    <w:rsid w:val="00561644"/>
    <w:rsid w:val="005616B3"/>
    <w:rsid w:val="005617B6"/>
    <w:rsid w:val="00561BCB"/>
    <w:rsid w:val="005624DC"/>
    <w:rsid w:val="00562B5F"/>
    <w:rsid w:val="00562E8C"/>
    <w:rsid w:val="005630EA"/>
    <w:rsid w:val="00563133"/>
    <w:rsid w:val="0056325D"/>
    <w:rsid w:val="00563E9C"/>
    <w:rsid w:val="00564659"/>
    <w:rsid w:val="00564C85"/>
    <w:rsid w:val="005652C0"/>
    <w:rsid w:val="005654E6"/>
    <w:rsid w:val="00565C40"/>
    <w:rsid w:val="00565E63"/>
    <w:rsid w:val="00566537"/>
    <w:rsid w:val="005667E2"/>
    <w:rsid w:val="0056732C"/>
    <w:rsid w:val="00567442"/>
    <w:rsid w:val="00567D4D"/>
    <w:rsid w:val="0057062D"/>
    <w:rsid w:val="005706E8"/>
    <w:rsid w:val="00570B1A"/>
    <w:rsid w:val="00570EF0"/>
    <w:rsid w:val="00571509"/>
    <w:rsid w:val="00571696"/>
    <w:rsid w:val="00571C86"/>
    <w:rsid w:val="00571EF7"/>
    <w:rsid w:val="00571FF0"/>
    <w:rsid w:val="005725B6"/>
    <w:rsid w:val="00572B56"/>
    <w:rsid w:val="00572F8B"/>
    <w:rsid w:val="005730D9"/>
    <w:rsid w:val="005730F0"/>
    <w:rsid w:val="00573281"/>
    <w:rsid w:val="005741BD"/>
    <w:rsid w:val="0057462E"/>
    <w:rsid w:val="00575FB3"/>
    <w:rsid w:val="00577015"/>
    <w:rsid w:val="00577CBD"/>
    <w:rsid w:val="00577D26"/>
    <w:rsid w:val="00580C9B"/>
    <w:rsid w:val="00580CA0"/>
    <w:rsid w:val="00581295"/>
    <w:rsid w:val="00581A19"/>
    <w:rsid w:val="00581CF9"/>
    <w:rsid w:val="00582A90"/>
    <w:rsid w:val="005830F7"/>
    <w:rsid w:val="005831B6"/>
    <w:rsid w:val="00583239"/>
    <w:rsid w:val="00583554"/>
    <w:rsid w:val="00583589"/>
    <w:rsid w:val="00584080"/>
    <w:rsid w:val="00584BF1"/>
    <w:rsid w:val="00584D11"/>
    <w:rsid w:val="00584DF8"/>
    <w:rsid w:val="005856A8"/>
    <w:rsid w:val="00586A69"/>
    <w:rsid w:val="00586B2E"/>
    <w:rsid w:val="00586E95"/>
    <w:rsid w:val="005871C0"/>
    <w:rsid w:val="005873E2"/>
    <w:rsid w:val="0058761F"/>
    <w:rsid w:val="0058780C"/>
    <w:rsid w:val="00587C38"/>
    <w:rsid w:val="00587D31"/>
    <w:rsid w:val="00587F83"/>
    <w:rsid w:val="00590FA1"/>
    <w:rsid w:val="0059180D"/>
    <w:rsid w:val="00592734"/>
    <w:rsid w:val="00592B39"/>
    <w:rsid w:val="00592D2B"/>
    <w:rsid w:val="00592D71"/>
    <w:rsid w:val="00592EC0"/>
    <w:rsid w:val="005933CD"/>
    <w:rsid w:val="00594542"/>
    <w:rsid w:val="0059466F"/>
    <w:rsid w:val="00594992"/>
    <w:rsid w:val="00594BF6"/>
    <w:rsid w:val="00594E8D"/>
    <w:rsid w:val="00595313"/>
    <w:rsid w:val="005956FA"/>
    <w:rsid w:val="00595B88"/>
    <w:rsid w:val="00595D0B"/>
    <w:rsid w:val="00595FD6"/>
    <w:rsid w:val="005961B9"/>
    <w:rsid w:val="005962E2"/>
    <w:rsid w:val="00596841"/>
    <w:rsid w:val="00596BA4"/>
    <w:rsid w:val="00597572"/>
    <w:rsid w:val="00597C0C"/>
    <w:rsid w:val="00597DBA"/>
    <w:rsid w:val="005A043E"/>
    <w:rsid w:val="005A19D2"/>
    <w:rsid w:val="005A1CFD"/>
    <w:rsid w:val="005A3166"/>
    <w:rsid w:val="005A3346"/>
    <w:rsid w:val="005A35E1"/>
    <w:rsid w:val="005A367D"/>
    <w:rsid w:val="005A3D7E"/>
    <w:rsid w:val="005A4350"/>
    <w:rsid w:val="005A4392"/>
    <w:rsid w:val="005A55DE"/>
    <w:rsid w:val="005A5AB7"/>
    <w:rsid w:val="005A65F7"/>
    <w:rsid w:val="005A6707"/>
    <w:rsid w:val="005A6B45"/>
    <w:rsid w:val="005A78EA"/>
    <w:rsid w:val="005A7CB0"/>
    <w:rsid w:val="005B0391"/>
    <w:rsid w:val="005B0764"/>
    <w:rsid w:val="005B1B50"/>
    <w:rsid w:val="005B1CEF"/>
    <w:rsid w:val="005B209F"/>
    <w:rsid w:val="005B2232"/>
    <w:rsid w:val="005B3725"/>
    <w:rsid w:val="005B3772"/>
    <w:rsid w:val="005B4223"/>
    <w:rsid w:val="005B503A"/>
    <w:rsid w:val="005B57B0"/>
    <w:rsid w:val="005B5831"/>
    <w:rsid w:val="005B58DA"/>
    <w:rsid w:val="005B61BF"/>
    <w:rsid w:val="005B6644"/>
    <w:rsid w:val="005B70B0"/>
    <w:rsid w:val="005B7473"/>
    <w:rsid w:val="005B790B"/>
    <w:rsid w:val="005C05D0"/>
    <w:rsid w:val="005C0B31"/>
    <w:rsid w:val="005C11E2"/>
    <w:rsid w:val="005C1E84"/>
    <w:rsid w:val="005C1EA0"/>
    <w:rsid w:val="005C1F0E"/>
    <w:rsid w:val="005C21CD"/>
    <w:rsid w:val="005C2605"/>
    <w:rsid w:val="005C2664"/>
    <w:rsid w:val="005C26E2"/>
    <w:rsid w:val="005C2E1C"/>
    <w:rsid w:val="005C3657"/>
    <w:rsid w:val="005C3691"/>
    <w:rsid w:val="005C3DEE"/>
    <w:rsid w:val="005C444B"/>
    <w:rsid w:val="005C48DB"/>
    <w:rsid w:val="005C497D"/>
    <w:rsid w:val="005C4BF4"/>
    <w:rsid w:val="005C50AC"/>
    <w:rsid w:val="005C516A"/>
    <w:rsid w:val="005C55E7"/>
    <w:rsid w:val="005C594E"/>
    <w:rsid w:val="005C5B9D"/>
    <w:rsid w:val="005C5D41"/>
    <w:rsid w:val="005C6368"/>
    <w:rsid w:val="005C674B"/>
    <w:rsid w:val="005C69AF"/>
    <w:rsid w:val="005C787C"/>
    <w:rsid w:val="005D046C"/>
    <w:rsid w:val="005D1260"/>
    <w:rsid w:val="005D14C3"/>
    <w:rsid w:val="005D17F1"/>
    <w:rsid w:val="005D1865"/>
    <w:rsid w:val="005D1ACD"/>
    <w:rsid w:val="005D26BB"/>
    <w:rsid w:val="005D2E71"/>
    <w:rsid w:val="005D36E3"/>
    <w:rsid w:val="005D394B"/>
    <w:rsid w:val="005D3BA8"/>
    <w:rsid w:val="005D3CBC"/>
    <w:rsid w:val="005D3ED1"/>
    <w:rsid w:val="005D44C3"/>
    <w:rsid w:val="005D54FE"/>
    <w:rsid w:val="005D552C"/>
    <w:rsid w:val="005D5715"/>
    <w:rsid w:val="005D5975"/>
    <w:rsid w:val="005D6083"/>
    <w:rsid w:val="005D6575"/>
    <w:rsid w:val="005D6B2F"/>
    <w:rsid w:val="005D7340"/>
    <w:rsid w:val="005D7E4F"/>
    <w:rsid w:val="005E142B"/>
    <w:rsid w:val="005E1571"/>
    <w:rsid w:val="005E1D7E"/>
    <w:rsid w:val="005E20A9"/>
    <w:rsid w:val="005E2107"/>
    <w:rsid w:val="005E273F"/>
    <w:rsid w:val="005E276B"/>
    <w:rsid w:val="005E3ABD"/>
    <w:rsid w:val="005E4676"/>
    <w:rsid w:val="005E479E"/>
    <w:rsid w:val="005E4988"/>
    <w:rsid w:val="005E4F20"/>
    <w:rsid w:val="005E52C5"/>
    <w:rsid w:val="005E541D"/>
    <w:rsid w:val="005E5590"/>
    <w:rsid w:val="005E58A2"/>
    <w:rsid w:val="005E5993"/>
    <w:rsid w:val="005E5D6B"/>
    <w:rsid w:val="005E6B5C"/>
    <w:rsid w:val="005E722E"/>
    <w:rsid w:val="005E74F7"/>
    <w:rsid w:val="005E77DA"/>
    <w:rsid w:val="005E7B4A"/>
    <w:rsid w:val="005E7D50"/>
    <w:rsid w:val="005E7E78"/>
    <w:rsid w:val="005E7FB2"/>
    <w:rsid w:val="005F0A32"/>
    <w:rsid w:val="005F0C12"/>
    <w:rsid w:val="005F0D46"/>
    <w:rsid w:val="005F0DCF"/>
    <w:rsid w:val="005F0F57"/>
    <w:rsid w:val="005F0F61"/>
    <w:rsid w:val="005F1297"/>
    <w:rsid w:val="005F12A0"/>
    <w:rsid w:val="005F137A"/>
    <w:rsid w:val="005F1634"/>
    <w:rsid w:val="005F1747"/>
    <w:rsid w:val="005F17FD"/>
    <w:rsid w:val="005F1FB2"/>
    <w:rsid w:val="005F2397"/>
    <w:rsid w:val="005F2FF2"/>
    <w:rsid w:val="005F327A"/>
    <w:rsid w:val="005F3955"/>
    <w:rsid w:val="005F3FA1"/>
    <w:rsid w:val="005F4D8F"/>
    <w:rsid w:val="005F50C1"/>
    <w:rsid w:val="005F5106"/>
    <w:rsid w:val="005F5166"/>
    <w:rsid w:val="005F51FF"/>
    <w:rsid w:val="005F5284"/>
    <w:rsid w:val="005F56BC"/>
    <w:rsid w:val="005F5ADF"/>
    <w:rsid w:val="005F5FFE"/>
    <w:rsid w:val="005F6272"/>
    <w:rsid w:val="005F644F"/>
    <w:rsid w:val="005F752B"/>
    <w:rsid w:val="005F77E9"/>
    <w:rsid w:val="005F78CC"/>
    <w:rsid w:val="00600746"/>
    <w:rsid w:val="00600A3D"/>
    <w:rsid w:val="00600FFC"/>
    <w:rsid w:val="006012B5"/>
    <w:rsid w:val="006012EB"/>
    <w:rsid w:val="00601422"/>
    <w:rsid w:val="00601B8D"/>
    <w:rsid w:val="0060230C"/>
    <w:rsid w:val="006023B9"/>
    <w:rsid w:val="0060275C"/>
    <w:rsid w:val="00602C68"/>
    <w:rsid w:val="0060332A"/>
    <w:rsid w:val="006039A7"/>
    <w:rsid w:val="006039E1"/>
    <w:rsid w:val="00604D2E"/>
    <w:rsid w:val="00605082"/>
    <w:rsid w:val="0060546D"/>
    <w:rsid w:val="00605660"/>
    <w:rsid w:val="006056CC"/>
    <w:rsid w:val="00605908"/>
    <w:rsid w:val="0060641A"/>
    <w:rsid w:val="0060684F"/>
    <w:rsid w:val="00606C6B"/>
    <w:rsid w:val="00606FD3"/>
    <w:rsid w:val="006073EB"/>
    <w:rsid w:val="006074FA"/>
    <w:rsid w:val="00607511"/>
    <w:rsid w:val="006077E2"/>
    <w:rsid w:val="006079DB"/>
    <w:rsid w:val="0061010D"/>
    <w:rsid w:val="0061085D"/>
    <w:rsid w:val="006117E3"/>
    <w:rsid w:val="006128C0"/>
    <w:rsid w:val="0061360A"/>
    <w:rsid w:val="00614B69"/>
    <w:rsid w:val="00614EBF"/>
    <w:rsid w:val="006154FB"/>
    <w:rsid w:val="00615641"/>
    <w:rsid w:val="006157FC"/>
    <w:rsid w:val="00615F66"/>
    <w:rsid w:val="0061650B"/>
    <w:rsid w:val="00616553"/>
    <w:rsid w:val="00617901"/>
    <w:rsid w:val="00617970"/>
    <w:rsid w:val="00617D08"/>
    <w:rsid w:val="0062002E"/>
    <w:rsid w:val="00620634"/>
    <w:rsid w:val="006207DA"/>
    <w:rsid w:val="0062198B"/>
    <w:rsid w:val="006222D9"/>
    <w:rsid w:val="00622E67"/>
    <w:rsid w:val="00623561"/>
    <w:rsid w:val="006237EE"/>
    <w:rsid w:val="00623A7E"/>
    <w:rsid w:val="00623AC9"/>
    <w:rsid w:val="00623F71"/>
    <w:rsid w:val="00623FFB"/>
    <w:rsid w:val="00624337"/>
    <w:rsid w:val="00624626"/>
    <w:rsid w:val="006246A4"/>
    <w:rsid w:val="00624948"/>
    <w:rsid w:val="0062497E"/>
    <w:rsid w:val="006250FB"/>
    <w:rsid w:val="00625AFE"/>
    <w:rsid w:val="00625C58"/>
    <w:rsid w:val="006263C4"/>
    <w:rsid w:val="00626460"/>
    <w:rsid w:val="0062668E"/>
    <w:rsid w:val="00626745"/>
    <w:rsid w:val="00627C4F"/>
    <w:rsid w:val="00627CA5"/>
    <w:rsid w:val="00627F17"/>
    <w:rsid w:val="00627F9D"/>
    <w:rsid w:val="0063065E"/>
    <w:rsid w:val="00630929"/>
    <w:rsid w:val="00630D5F"/>
    <w:rsid w:val="00631101"/>
    <w:rsid w:val="006311C8"/>
    <w:rsid w:val="00631335"/>
    <w:rsid w:val="00632068"/>
    <w:rsid w:val="006325EC"/>
    <w:rsid w:val="006329A6"/>
    <w:rsid w:val="00633350"/>
    <w:rsid w:val="00633423"/>
    <w:rsid w:val="00634092"/>
    <w:rsid w:val="0063434F"/>
    <w:rsid w:val="006345AA"/>
    <w:rsid w:val="00634704"/>
    <w:rsid w:val="00635363"/>
    <w:rsid w:val="006355AF"/>
    <w:rsid w:val="00635DE3"/>
    <w:rsid w:val="00636633"/>
    <w:rsid w:val="006369E7"/>
    <w:rsid w:val="00636AEE"/>
    <w:rsid w:val="00636B10"/>
    <w:rsid w:val="0063715E"/>
    <w:rsid w:val="00637DD0"/>
    <w:rsid w:val="00640446"/>
    <w:rsid w:val="0064044A"/>
    <w:rsid w:val="00641415"/>
    <w:rsid w:val="006417E0"/>
    <w:rsid w:val="00641B5F"/>
    <w:rsid w:val="006427F4"/>
    <w:rsid w:val="0064292E"/>
    <w:rsid w:val="00642A16"/>
    <w:rsid w:val="0064300B"/>
    <w:rsid w:val="006431CE"/>
    <w:rsid w:val="00643428"/>
    <w:rsid w:val="006434CB"/>
    <w:rsid w:val="006437A7"/>
    <w:rsid w:val="00643CE5"/>
    <w:rsid w:val="00643DA2"/>
    <w:rsid w:val="00643DA6"/>
    <w:rsid w:val="006445E2"/>
    <w:rsid w:val="00644F76"/>
    <w:rsid w:val="00645439"/>
    <w:rsid w:val="00645A54"/>
    <w:rsid w:val="0064607B"/>
    <w:rsid w:val="006476CC"/>
    <w:rsid w:val="0065017A"/>
    <w:rsid w:val="006504A7"/>
    <w:rsid w:val="00650ED1"/>
    <w:rsid w:val="00651971"/>
    <w:rsid w:val="00651CAB"/>
    <w:rsid w:val="00652201"/>
    <w:rsid w:val="00652437"/>
    <w:rsid w:val="00652770"/>
    <w:rsid w:val="00652EC6"/>
    <w:rsid w:val="00652F66"/>
    <w:rsid w:val="006536D4"/>
    <w:rsid w:val="00653808"/>
    <w:rsid w:val="00653D69"/>
    <w:rsid w:val="00653E06"/>
    <w:rsid w:val="0065422E"/>
    <w:rsid w:val="006542C5"/>
    <w:rsid w:val="00654B26"/>
    <w:rsid w:val="00654D9F"/>
    <w:rsid w:val="00654DDB"/>
    <w:rsid w:val="00655C7F"/>
    <w:rsid w:val="006562DB"/>
    <w:rsid w:val="006564CD"/>
    <w:rsid w:val="00656934"/>
    <w:rsid w:val="00656A9A"/>
    <w:rsid w:val="00657799"/>
    <w:rsid w:val="0065794D"/>
    <w:rsid w:val="00657F2E"/>
    <w:rsid w:val="006608EA"/>
    <w:rsid w:val="006608F5"/>
    <w:rsid w:val="00660B14"/>
    <w:rsid w:val="00661520"/>
    <w:rsid w:val="00661E21"/>
    <w:rsid w:val="00661F84"/>
    <w:rsid w:val="006629AE"/>
    <w:rsid w:val="00662C02"/>
    <w:rsid w:val="0066306C"/>
    <w:rsid w:val="006630B3"/>
    <w:rsid w:val="0066329E"/>
    <w:rsid w:val="006633B8"/>
    <w:rsid w:val="006634B9"/>
    <w:rsid w:val="006641D0"/>
    <w:rsid w:val="00664CE1"/>
    <w:rsid w:val="00664E5C"/>
    <w:rsid w:val="0066522B"/>
    <w:rsid w:val="00665309"/>
    <w:rsid w:val="0066568A"/>
    <w:rsid w:val="00665D00"/>
    <w:rsid w:val="00665D29"/>
    <w:rsid w:val="00666C82"/>
    <w:rsid w:val="00666C8B"/>
    <w:rsid w:val="006677FE"/>
    <w:rsid w:val="00670070"/>
    <w:rsid w:val="0067022D"/>
    <w:rsid w:val="00670545"/>
    <w:rsid w:val="00670C90"/>
    <w:rsid w:val="00670D83"/>
    <w:rsid w:val="00671732"/>
    <w:rsid w:val="0067185A"/>
    <w:rsid w:val="006718C6"/>
    <w:rsid w:val="0067197B"/>
    <w:rsid w:val="00671C6F"/>
    <w:rsid w:val="00671FB7"/>
    <w:rsid w:val="00672142"/>
    <w:rsid w:val="006727FA"/>
    <w:rsid w:val="006728B2"/>
    <w:rsid w:val="00673245"/>
    <w:rsid w:val="00673804"/>
    <w:rsid w:val="00673990"/>
    <w:rsid w:val="00674207"/>
    <w:rsid w:val="006743AA"/>
    <w:rsid w:val="006746B3"/>
    <w:rsid w:val="0067485D"/>
    <w:rsid w:val="00674940"/>
    <w:rsid w:val="00674993"/>
    <w:rsid w:val="006755F3"/>
    <w:rsid w:val="0067605D"/>
    <w:rsid w:val="00676689"/>
    <w:rsid w:val="00676EE0"/>
    <w:rsid w:val="0067743E"/>
    <w:rsid w:val="00677777"/>
    <w:rsid w:val="006777D6"/>
    <w:rsid w:val="00677B22"/>
    <w:rsid w:val="00680C03"/>
    <w:rsid w:val="006815A6"/>
    <w:rsid w:val="00682440"/>
    <w:rsid w:val="00682E67"/>
    <w:rsid w:val="00683142"/>
    <w:rsid w:val="0068325B"/>
    <w:rsid w:val="00683792"/>
    <w:rsid w:val="00683CB6"/>
    <w:rsid w:val="00683D69"/>
    <w:rsid w:val="00683DFC"/>
    <w:rsid w:val="00684274"/>
    <w:rsid w:val="00684451"/>
    <w:rsid w:val="00684675"/>
    <w:rsid w:val="006847A3"/>
    <w:rsid w:val="00684AEA"/>
    <w:rsid w:val="00685485"/>
    <w:rsid w:val="0068570C"/>
    <w:rsid w:val="00685883"/>
    <w:rsid w:val="006862D2"/>
    <w:rsid w:val="00686ADF"/>
    <w:rsid w:val="00687AC6"/>
    <w:rsid w:val="00687DF7"/>
    <w:rsid w:val="00690141"/>
    <w:rsid w:val="00690238"/>
    <w:rsid w:val="00690BCD"/>
    <w:rsid w:val="006910AF"/>
    <w:rsid w:val="0069157A"/>
    <w:rsid w:val="0069199C"/>
    <w:rsid w:val="00691B18"/>
    <w:rsid w:val="00691CFD"/>
    <w:rsid w:val="006924FC"/>
    <w:rsid w:val="006925AF"/>
    <w:rsid w:val="006928E3"/>
    <w:rsid w:val="0069370C"/>
    <w:rsid w:val="006937B9"/>
    <w:rsid w:val="00693A91"/>
    <w:rsid w:val="00693F04"/>
    <w:rsid w:val="006947CC"/>
    <w:rsid w:val="00694CC8"/>
    <w:rsid w:val="0069515D"/>
    <w:rsid w:val="00696384"/>
    <w:rsid w:val="0069682C"/>
    <w:rsid w:val="00696A72"/>
    <w:rsid w:val="006977FC"/>
    <w:rsid w:val="006A11C6"/>
    <w:rsid w:val="006A1328"/>
    <w:rsid w:val="006A190A"/>
    <w:rsid w:val="006A21E5"/>
    <w:rsid w:val="006A21E6"/>
    <w:rsid w:val="006A23D6"/>
    <w:rsid w:val="006A26E2"/>
    <w:rsid w:val="006A2709"/>
    <w:rsid w:val="006A317D"/>
    <w:rsid w:val="006A31C7"/>
    <w:rsid w:val="006A34B1"/>
    <w:rsid w:val="006A3901"/>
    <w:rsid w:val="006A3B30"/>
    <w:rsid w:val="006A4052"/>
    <w:rsid w:val="006A4208"/>
    <w:rsid w:val="006A47CE"/>
    <w:rsid w:val="006A4A58"/>
    <w:rsid w:val="006A4E26"/>
    <w:rsid w:val="006A4E97"/>
    <w:rsid w:val="006A4F51"/>
    <w:rsid w:val="006A6348"/>
    <w:rsid w:val="006A6427"/>
    <w:rsid w:val="006A673D"/>
    <w:rsid w:val="006A67BC"/>
    <w:rsid w:val="006A6B9D"/>
    <w:rsid w:val="006A6DD5"/>
    <w:rsid w:val="006A7116"/>
    <w:rsid w:val="006A740D"/>
    <w:rsid w:val="006A7EEC"/>
    <w:rsid w:val="006B0301"/>
    <w:rsid w:val="006B0302"/>
    <w:rsid w:val="006B0356"/>
    <w:rsid w:val="006B03A3"/>
    <w:rsid w:val="006B05AF"/>
    <w:rsid w:val="006B07F2"/>
    <w:rsid w:val="006B09B2"/>
    <w:rsid w:val="006B172C"/>
    <w:rsid w:val="006B1A08"/>
    <w:rsid w:val="006B2592"/>
    <w:rsid w:val="006B3580"/>
    <w:rsid w:val="006B3CDB"/>
    <w:rsid w:val="006B4102"/>
    <w:rsid w:val="006B495A"/>
    <w:rsid w:val="006B4B3F"/>
    <w:rsid w:val="006B51F3"/>
    <w:rsid w:val="006B52C7"/>
    <w:rsid w:val="006B5C19"/>
    <w:rsid w:val="006B5EBC"/>
    <w:rsid w:val="006B5F07"/>
    <w:rsid w:val="006B6506"/>
    <w:rsid w:val="006B6511"/>
    <w:rsid w:val="006B65E9"/>
    <w:rsid w:val="006B687D"/>
    <w:rsid w:val="006B7B6D"/>
    <w:rsid w:val="006B7D50"/>
    <w:rsid w:val="006B7F7C"/>
    <w:rsid w:val="006C00F3"/>
    <w:rsid w:val="006C06DE"/>
    <w:rsid w:val="006C08CD"/>
    <w:rsid w:val="006C0AF8"/>
    <w:rsid w:val="006C0F99"/>
    <w:rsid w:val="006C1128"/>
    <w:rsid w:val="006C11A7"/>
    <w:rsid w:val="006C14B7"/>
    <w:rsid w:val="006C1BF4"/>
    <w:rsid w:val="006C259D"/>
    <w:rsid w:val="006C2A40"/>
    <w:rsid w:val="006C2B5D"/>
    <w:rsid w:val="006C2BCB"/>
    <w:rsid w:val="006C2BFE"/>
    <w:rsid w:val="006C2EDC"/>
    <w:rsid w:val="006C335C"/>
    <w:rsid w:val="006C3572"/>
    <w:rsid w:val="006C359A"/>
    <w:rsid w:val="006C3820"/>
    <w:rsid w:val="006C3B93"/>
    <w:rsid w:val="006C422A"/>
    <w:rsid w:val="006C4BD8"/>
    <w:rsid w:val="006C4F4C"/>
    <w:rsid w:val="006C526B"/>
    <w:rsid w:val="006C5751"/>
    <w:rsid w:val="006C65B2"/>
    <w:rsid w:val="006C6D15"/>
    <w:rsid w:val="006C742F"/>
    <w:rsid w:val="006C78EE"/>
    <w:rsid w:val="006C7B91"/>
    <w:rsid w:val="006C7C30"/>
    <w:rsid w:val="006C7D28"/>
    <w:rsid w:val="006C7DDB"/>
    <w:rsid w:val="006D00AE"/>
    <w:rsid w:val="006D0F15"/>
    <w:rsid w:val="006D1012"/>
    <w:rsid w:val="006D1322"/>
    <w:rsid w:val="006D1DBB"/>
    <w:rsid w:val="006D1FB9"/>
    <w:rsid w:val="006D2603"/>
    <w:rsid w:val="006D2890"/>
    <w:rsid w:val="006D2AD7"/>
    <w:rsid w:val="006D2CF3"/>
    <w:rsid w:val="006D2EA3"/>
    <w:rsid w:val="006D3163"/>
    <w:rsid w:val="006D3731"/>
    <w:rsid w:val="006D3E87"/>
    <w:rsid w:val="006D42EC"/>
    <w:rsid w:val="006D45E3"/>
    <w:rsid w:val="006D45F8"/>
    <w:rsid w:val="006D4909"/>
    <w:rsid w:val="006D5658"/>
    <w:rsid w:val="006D58AD"/>
    <w:rsid w:val="006D5BDC"/>
    <w:rsid w:val="006D5CBD"/>
    <w:rsid w:val="006D5ED7"/>
    <w:rsid w:val="006D6159"/>
    <w:rsid w:val="006D66CF"/>
    <w:rsid w:val="006D67E9"/>
    <w:rsid w:val="006D6B93"/>
    <w:rsid w:val="006D6CB7"/>
    <w:rsid w:val="006D6D9F"/>
    <w:rsid w:val="006D6F14"/>
    <w:rsid w:val="006D79BD"/>
    <w:rsid w:val="006D7CBB"/>
    <w:rsid w:val="006D7D1A"/>
    <w:rsid w:val="006E0128"/>
    <w:rsid w:val="006E0553"/>
    <w:rsid w:val="006E0EF5"/>
    <w:rsid w:val="006E1162"/>
    <w:rsid w:val="006E173F"/>
    <w:rsid w:val="006E18CF"/>
    <w:rsid w:val="006E19D8"/>
    <w:rsid w:val="006E1C57"/>
    <w:rsid w:val="006E2375"/>
    <w:rsid w:val="006E24C6"/>
    <w:rsid w:val="006E25BE"/>
    <w:rsid w:val="006E2876"/>
    <w:rsid w:val="006E28A6"/>
    <w:rsid w:val="006E2B11"/>
    <w:rsid w:val="006E2BDC"/>
    <w:rsid w:val="006E3490"/>
    <w:rsid w:val="006E34E0"/>
    <w:rsid w:val="006E367D"/>
    <w:rsid w:val="006E38BF"/>
    <w:rsid w:val="006E3A8D"/>
    <w:rsid w:val="006E3ADE"/>
    <w:rsid w:val="006E3BCC"/>
    <w:rsid w:val="006E42D4"/>
    <w:rsid w:val="006E42F7"/>
    <w:rsid w:val="006E433B"/>
    <w:rsid w:val="006E4552"/>
    <w:rsid w:val="006E4C67"/>
    <w:rsid w:val="006E5081"/>
    <w:rsid w:val="006E553D"/>
    <w:rsid w:val="006E5723"/>
    <w:rsid w:val="006E5AB6"/>
    <w:rsid w:val="006E5F2C"/>
    <w:rsid w:val="006E67DD"/>
    <w:rsid w:val="006E765C"/>
    <w:rsid w:val="006E78DC"/>
    <w:rsid w:val="006E7B62"/>
    <w:rsid w:val="006F0423"/>
    <w:rsid w:val="006F0706"/>
    <w:rsid w:val="006F0C27"/>
    <w:rsid w:val="006F0FFD"/>
    <w:rsid w:val="006F133A"/>
    <w:rsid w:val="006F1B30"/>
    <w:rsid w:val="006F27AB"/>
    <w:rsid w:val="006F293A"/>
    <w:rsid w:val="006F293F"/>
    <w:rsid w:val="006F2C3A"/>
    <w:rsid w:val="006F2EF1"/>
    <w:rsid w:val="006F305D"/>
    <w:rsid w:val="006F3204"/>
    <w:rsid w:val="006F336F"/>
    <w:rsid w:val="006F3F53"/>
    <w:rsid w:val="006F49F8"/>
    <w:rsid w:val="006F4ABB"/>
    <w:rsid w:val="006F4FBC"/>
    <w:rsid w:val="006F5541"/>
    <w:rsid w:val="006F5BA5"/>
    <w:rsid w:val="006F5F27"/>
    <w:rsid w:val="006F5FD5"/>
    <w:rsid w:val="006F6D55"/>
    <w:rsid w:val="006F7460"/>
    <w:rsid w:val="0070002D"/>
    <w:rsid w:val="0070039F"/>
    <w:rsid w:val="00700801"/>
    <w:rsid w:val="00700ADE"/>
    <w:rsid w:val="00700B46"/>
    <w:rsid w:val="00701019"/>
    <w:rsid w:val="00701124"/>
    <w:rsid w:val="007020A6"/>
    <w:rsid w:val="007026DC"/>
    <w:rsid w:val="00702B5B"/>
    <w:rsid w:val="00702E1E"/>
    <w:rsid w:val="00702FE7"/>
    <w:rsid w:val="00703794"/>
    <w:rsid w:val="007037A9"/>
    <w:rsid w:val="007039E4"/>
    <w:rsid w:val="00703EB4"/>
    <w:rsid w:val="00703EBA"/>
    <w:rsid w:val="00704147"/>
    <w:rsid w:val="00704708"/>
    <w:rsid w:val="00704FD3"/>
    <w:rsid w:val="0070554C"/>
    <w:rsid w:val="007056E3"/>
    <w:rsid w:val="00705921"/>
    <w:rsid w:val="00705953"/>
    <w:rsid w:val="00705C6C"/>
    <w:rsid w:val="00705CB8"/>
    <w:rsid w:val="00705CDD"/>
    <w:rsid w:val="00706405"/>
    <w:rsid w:val="0070647F"/>
    <w:rsid w:val="007069A3"/>
    <w:rsid w:val="00707149"/>
    <w:rsid w:val="0070717C"/>
    <w:rsid w:val="007073C9"/>
    <w:rsid w:val="00707531"/>
    <w:rsid w:val="0070799F"/>
    <w:rsid w:val="00711633"/>
    <w:rsid w:val="00712000"/>
    <w:rsid w:val="007123D6"/>
    <w:rsid w:val="00712DB9"/>
    <w:rsid w:val="00713040"/>
    <w:rsid w:val="007132C0"/>
    <w:rsid w:val="00713561"/>
    <w:rsid w:val="00713733"/>
    <w:rsid w:val="00713B58"/>
    <w:rsid w:val="00713BBB"/>
    <w:rsid w:val="00713C9B"/>
    <w:rsid w:val="00713F47"/>
    <w:rsid w:val="007149FF"/>
    <w:rsid w:val="00714B9D"/>
    <w:rsid w:val="0071513B"/>
    <w:rsid w:val="00715552"/>
    <w:rsid w:val="00715779"/>
    <w:rsid w:val="00715D8F"/>
    <w:rsid w:val="007162FC"/>
    <w:rsid w:val="00716416"/>
    <w:rsid w:val="00716507"/>
    <w:rsid w:val="007165C1"/>
    <w:rsid w:val="00716DCA"/>
    <w:rsid w:val="007170E5"/>
    <w:rsid w:val="007201A6"/>
    <w:rsid w:val="00720CD0"/>
    <w:rsid w:val="007210FB"/>
    <w:rsid w:val="00721403"/>
    <w:rsid w:val="00721701"/>
    <w:rsid w:val="007219B9"/>
    <w:rsid w:val="00721B63"/>
    <w:rsid w:val="00723D16"/>
    <w:rsid w:val="00723FCF"/>
    <w:rsid w:val="0072413D"/>
    <w:rsid w:val="007248A7"/>
    <w:rsid w:val="007249F5"/>
    <w:rsid w:val="00724A88"/>
    <w:rsid w:val="00724C31"/>
    <w:rsid w:val="00724E50"/>
    <w:rsid w:val="00725054"/>
    <w:rsid w:val="00725145"/>
    <w:rsid w:val="00725CCC"/>
    <w:rsid w:val="00725D70"/>
    <w:rsid w:val="00725EE4"/>
    <w:rsid w:val="007267B4"/>
    <w:rsid w:val="00727274"/>
    <w:rsid w:val="00727359"/>
    <w:rsid w:val="007275C5"/>
    <w:rsid w:val="00727849"/>
    <w:rsid w:val="0072795F"/>
    <w:rsid w:val="0072798F"/>
    <w:rsid w:val="00727999"/>
    <w:rsid w:val="00727C3D"/>
    <w:rsid w:val="007307D0"/>
    <w:rsid w:val="00730C5E"/>
    <w:rsid w:val="00730DD8"/>
    <w:rsid w:val="00730FF6"/>
    <w:rsid w:val="007314F1"/>
    <w:rsid w:val="00731615"/>
    <w:rsid w:val="0073165C"/>
    <w:rsid w:val="00731838"/>
    <w:rsid w:val="00731E4B"/>
    <w:rsid w:val="00732197"/>
    <w:rsid w:val="00732791"/>
    <w:rsid w:val="00732F3F"/>
    <w:rsid w:val="007331BB"/>
    <w:rsid w:val="00733361"/>
    <w:rsid w:val="007335CC"/>
    <w:rsid w:val="00733A58"/>
    <w:rsid w:val="007341ED"/>
    <w:rsid w:val="007343BF"/>
    <w:rsid w:val="007346D4"/>
    <w:rsid w:val="00734BF3"/>
    <w:rsid w:val="00734D55"/>
    <w:rsid w:val="00735126"/>
    <w:rsid w:val="00735476"/>
    <w:rsid w:val="007359E6"/>
    <w:rsid w:val="00735F39"/>
    <w:rsid w:val="00736ECD"/>
    <w:rsid w:val="00736F15"/>
    <w:rsid w:val="00737353"/>
    <w:rsid w:val="00740019"/>
    <w:rsid w:val="007403D1"/>
    <w:rsid w:val="00741742"/>
    <w:rsid w:val="00741AA2"/>
    <w:rsid w:val="00741CA6"/>
    <w:rsid w:val="00742066"/>
    <w:rsid w:val="007422E9"/>
    <w:rsid w:val="0074240E"/>
    <w:rsid w:val="00742849"/>
    <w:rsid w:val="007429C3"/>
    <w:rsid w:val="00742C56"/>
    <w:rsid w:val="0074374E"/>
    <w:rsid w:val="00743B13"/>
    <w:rsid w:val="00743DCF"/>
    <w:rsid w:val="0074471E"/>
    <w:rsid w:val="00744925"/>
    <w:rsid w:val="00744B84"/>
    <w:rsid w:val="00745561"/>
    <w:rsid w:val="00745F1C"/>
    <w:rsid w:val="00746735"/>
    <w:rsid w:val="00747314"/>
    <w:rsid w:val="0074749D"/>
    <w:rsid w:val="00747C25"/>
    <w:rsid w:val="00747CC1"/>
    <w:rsid w:val="007500F0"/>
    <w:rsid w:val="007507DC"/>
    <w:rsid w:val="00750FC5"/>
    <w:rsid w:val="007516BF"/>
    <w:rsid w:val="00751742"/>
    <w:rsid w:val="00751BE1"/>
    <w:rsid w:val="00751E83"/>
    <w:rsid w:val="00752304"/>
    <w:rsid w:val="007527A0"/>
    <w:rsid w:val="007532AE"/>
    <w:rsid w:val="00753F95"/>
    <w:rsid w:val="00754236"/>
    <w:rsid w:val="00754D28"/>
    <w:rsid w:val="00754E02"/>
    <w:rsid w:val="00754EE9"/>
    <w:rsid w:val="00754F0D"/>
    <w:rsid w:val="00755137"/>
    <w:rsid w:val="007552CC"/>
    <w:rsid w:val="00755446"/>
    <w:rsid w:val="00755CFF"/>
    <w:rsid w:val="00755EE5"/>
    <w:rsid w:val="00756513"/>
    <w:rsid w:val="0075692B"/>
    <w:rsid w:val="0075751F"/>
    <w:rsid w:val="00757C8C"/>
    <w:rsid w:val="00757D87"/>
    <w:rsid w:val="00760197"/>
    <w:rsid w:val="0076031B"/>
    <w:rsid w:val="00760554"/>
    <w:rsid w:val="00761476"/>
    <w:rsid w:val="00761DFD"/>
    <w:rsid w:val="00761E92"/>
    <w:rsid w:val="007621AA"/>
    <w:rsid w:val="007621F5"/>
    <w:rsid w:val="007628FB"/>
    <w:rsid w:val="00762B4B"/>
    <w:rsid w:val="007631BC"/>
    <w:rsid w:val="00763446"/>
    <w:rsid w:val="00763D6E"/>
    <w:rsid w:val="007647B0"/>
    <w:rsid w:val="00765395"/>
    <w:rsid w:val="007654ED"/>
    <w:rsid w:val="007655EB"/>
    <w:rsid w:val="0076603C"/>
    <w:rsid w:val="007660AD"/>
    <w:rsid w:val="007663D1"/>
    <w:rsid w:val="007664FF"/>
    <w:rsid w:val="00767008"/>
    <w:rsid w:val="0076702B"/>
    <w:rsid w:val="00767099"/>
    <w:rsid w:val="00767113"/>
    <w:rsid w:val="00767645"/>
    <w:rsid w:val="00767694"/>
    <w:rsid w:val="00767939"/>
    <w:rsid w:val="00767F7D"/>
    <w:rsid w:val="0077010E"/>
    <w:rsid w:val="00771CD9"/>
    <w:rsid w:val="00771E67"/>
    <w:rsid w:val="00772268"/>
    <w:rsid w:val="00772C85"/>
    <w:rsid w:val="00773268"/>
    <w:rsid w:val="00773494"/>
    <w:rsid w:val="0077393A"/>
    <w:rsid w:val="00773EC9"/>
    <w:rsid w:val="00773FA7"/>
    <w:rsid w:val="0077410A"/>
    <w:rsid w:val="00774B2B"/>
    <w:rsid w:val="00775553"/>
    <w:rsid w:val="007757AC"/>
    <w:rsid w:val="00775BE9"/>
    <w:rsid w:val="00777081"/>
    <w:rsid w:val="007771E2"/>
    <w:rsid w:val="00777A58"/>
    <w:rsid w:val="00777DDF"/>
    <w:rsid w:val="00780277"/>
    <w:rsid w:val="007806A7"/>
    <w:rsid w:val="00781129"/>
    <w:rsid w:val="00781809"/>
    <w:rsid w:val="007818B4"/>
    <w:rsid w:val="00782213"/>
    <w:rsid w:val="00782691"/>
    <w:rsid w:val="007839D3"/>
    <w:rsid w:val="00784BB4"/>
    <w:rsid w:val="00784E58"/>
    <w:rsid w:val="00785306"/>
    <w:rsid w:val="00786356"/>
    <w:rsid w:val="00786A4B"/>
    <w:rsid w:val="00786A51"/>
    <w:rsid w:val="00786C94"/>
    <w:rsid w:val="00786D57"/>
    <w:rsid w:val="00786E77"/>
    <w:rsid w:val="00786FAE"/>
    <w:rsid w:val="00787550"/>
    <w:rsid w:val="007878FA"/>
    <w:rsid w:val="007904AB"/>
    <w:rsid w:val="007913C1"/>
    <w:rsid w:val="00792A39"/>
    <w:rsid w:val="00793CAD"/>
    <w:rsid w:val="00794099"/>
    <w:rsid w:val="007947BC"/>
    <w:rsid w:val="007949EB"/>
    <w:rsid w:val="00794F34"/>
    <w:rsid w:val="00795864"/>
    <w:rsid w:val="00796277"/>
    <w:rsid w:val="007963BD"/>
    <w:rsid w:val="00796628"/>
    <w:rsid w:val="007966AB"/>
    <w:rsid w:val="00796A01"/>
    <w:rsid w:val="00796B21"/>
    <w:rsid w:val="00796E66"/>
    <w:rsid w:val="00797334"/>
    <w:rsid w:val="00797465"/>
    <w:rsid w:val="00797575"/>
    <w:rsid w:val="007A0D64"/>
    <w:rsid w:val="007A0FE0"/>
    <w:rsid w:val="007A1A74"/>
    <w:rsid w:val="007A1B32"/>
    <w:rsid w:val="007A1D76"/>
    <w:rsid w:val="007A2041"/>
    <w:rsid w:val="007A21F9"/>
    <w:rsid w:val="007A26F9"/>
    <w:rsid w:val="007A40C4"/>
    <w:rsid w:val="007A4499"/>
    <w:rsid w:val="007A456D"/>
    <w:rsid w:val="007A5190"/>
    <w:rsid w:val="007A52F9"/>
    <w:rsid w:val="007A63E7"/>
    <w:rsid w:val="007A6B17"/>
    <w:rsid w:val="007A6DDB"/>
    <w:rsid w:val="007A75FB"/>
    <w:rsid w:val="007A7639"/>
    <w:rsid w:val="007A76B6"/>
    <w:rsid w:val="007A79EA"/>
    <w:rsid w:val="007A7D37"/>
    <w:rsid w:val="007B0941"/>
    <w:rsid w:val="007B0EDC"/>
    <w:rsid w:val="007B11DD"/>
    <w:rsid w:val="007B1283"/>
    <w:rsid w:val="007B1F58"/>
    <w:rsid w:val="007B1FAB"/>
    <w:rsid w:val="007B1FDA"/>
    <w:rsid w:val="007B2410"/>
    <w:rsid w:val="007B320D"/>
    <w:rsid w:val="007B33F1"/>
    <w:rsid w:val="007B3A54"/>
    <w:rsid w:val="007B43C7"/>
    <w:rsid w:val="007B445D"/>
    <w:rsid w:val="007B529F"/>
    <w:rsid w:val="007B56DD"/>
    <w:rsid w:val="007B6171"/>
    <w:rsid w:val="007B62C2"/>
    <w:rsid w:val="007B6A96"/>
    <w:rsid w:val="007B6B44"/>
    <w:rsid w:val="007B6E49"/>
    <w:rsid w:val="007B7237"/>
    <w:rsid w:val="007B798E"/>
    <w:rsid w:val="007C05D6"/>
    <w:rsid w:val="007C0F4E"/>
    <w:rsid w:val="007C1E01"/>
    <w:rsid w:val="007C200A"/>
    <w:rsid w:val="007C278D"/>
    <w:rsid w:val="007C2797"/>
    <w:rsid w:val="007C2836"/>
    <w:rsid w:val="007C28AA"/>
    <w:rsid w:val="007C2D9E"/>
    <w:rsid w:val="007C2E0E"/>
    <w:rsid w:val="007C320E"/>
    <w:rsid w:val="007C3D5B"/>
    <w:rsid w:val="007C40B2"/>
    <w:rsid w:val="007C4DCA"/>
    <w:rsid w:val="007C4E2C"/>
    <w:rsid w:val="007C4F24"/>
    <w:rsid w:val="007C5493"/>
    <w:rsid w:val="007C557D"/>
    <w:rsid w:val="007C56AC"/>
    <w:rsid w:val="007C5D9C"/>
    <w:rsid w:val="007C6C34"/>
    <w:rsid w:val="007C6F0C"/>
    <w:rsid w:val="007C7CAD"/>
    <w:rsid w:val="007D028E"/>
    <w:rsid w:val="007D0553"/>
    <w:rsid w:val="007D0AC4"/>
    <w:rsid w:val="007D0B19"/>
    <w:rsid w:val="007D0BB0"/>
    <w:rsid w:val="007D0CB8"/>
    <w:rsid w:val="007D1002"/>
    <w:rsid w:val="007D1BBB"/>
    <w:rsid w:val="007D20E8"/>
    <w:rsid w:val="007D2332"/>
    <w:rsid w:val="007D27F3"/>
    <w:rsid w:val="007D287D"/>
    <w:rsid w:val="007D2B35"/>
    <w:rsid w:val="007D31A4"/>
    <w:rsid w:val="007D34EA"/>
    <w:rsid w:val="007D35D3"/>
    <w:rsid w:val="007D3E76"/>
    <w:rsid w:val="007D4055"/>
    <w:rsid w:val="007D40F6"/>
    <w:rsid w:val="007D4888"/>
    <w:rsid w:val="007D546C"/>
    <w:rsid w:val="007D5C02"/>
    <w:rsid w:val="007D60CC"/>
    <w:rsid w:val="007D61C6"/>
    <w:rsid w:val="007D6250"/>
    <w:rsid w:val="007D65CA"/>
    <w:rsid w:val="007D68FF"/>
    <w:rsid w:val="007D6F91"/>
    <w:rsid w:val="007D73A7"/>
    <w:rsid w:val="007E05ED"/>
    <w:rsid w:val="007E0C35"/>
    <w:rsid w:val="007E13E6"/>
    <w:rsid w:val="007E1566"/>
    <w:rsid w:val="007E1646"/>
    <w:rsid w:val="007E1BA1"/>
    <w:rsid w:val="007E1BCF"/>
    <w:rsid w:val="007E2914"/>
    <w:rsid w:val="007E2C23"/>
    <w:rsid w:val="007E3215"/>
    <w:rsid w:val="007E3232"/>
    <w:rsid w:val="007E332D"/>
    <w:rsid w:val="007E3563"/>
    <w:rsid w:val="007E3891"/>
    <w:rsid w:val="007E3900"/>
    <w:rsid w:val="007E4358"/>
    <w:rsid w:val="007E47BA"/>
    <w:rsid w:val="007E4CF4"/>
    <w:rsid w:val="007E50A7"/>
    <w:rsid w:val="007E53AC"/>
    <w:rsid w:val="007E53E2"/>
    <w:rsid w:val="007E57CA"/>
    <w:rsid w:val="007E57D5"/>
    <w:rsid w:val="007E60A2"/>
    <w:rsid w:val="007E623D"/>
    <w:rsid w:val="007E63E0"/>
    <w:rsid w:val="007E6837"/>
    <w:rsid w:val="007E7400"/>
    <w:rsid w:val="007E7647"/>
    <w:rsid w:val="007E786F"/>
    <w:rsid w:val="007E7899"/>
    <w:rsid w:val="007E7D08"/>
    <w:rsid w:val="007F0045"/>
    <w:rsid w:val="007F00EB"/>
    <w:rsid w:val="007F032D"/>
    <w:rsid w:val="007F0522"/>
    <w:rsid w:val="007F055D"/>
    <w:rsid w:val="007F0731"/>
    <w:rsid w:val="007F0F1B"/>
    <w:rsid w:val="007F0F90"/>
    <w:rsid w:val="007F1815"/>
    <w:rsid w:val="007F1DD7"/>
    <w:rsid w:val="007F1E91"/>
    <w:rsid w:val="007F1EB9"/>
    <w:rsid w:val="007F207A"/>
    <w:rsid w:val="007F24BD"/>
    <w:rsid w:val="007F36A6"/>
    <w:rsid w:val="007F36D4"/>
    <w:rsid w:val="007F456B"/>
    <w:rsid w:val="007F4B91"/>
    <w:rsid w:val="007F4BD3"/>
    <w:rsid w:val="007F4DEC"/>
    <w:rsid w:val="007F4FFA"/>
    <w:rsid w:val="007F5B23"/>
    <w:rsid w:val="007F61C4"/>
    <w:rsid w:val="007F6533"/>
    <w:rsid w:val="007F66AF"/>
    <w:rsid w:val="007F6732"/>
    <w:rsid w:val="007F67D7"/>
    <w:rsid w:val="007F6CED"/>
    <w:rsid w:val="007F700E"/>
    <w:rsid w:val="007F73D4"/>
    <w:rsid w:val="007F7500"/>
    <w:rsid w:val="007F7707"/>
    <w:rsid w:val="007F77CE"/>
    <w:rsid w:val="007F79D1"/>
    <w:rsid w:val="007F7B42"/>
    <w:rsid w:val="007F7FF0"/>
    <w:rsid w:val="00800031"/>
    <w:rsid w:val="00800528"/>
    <w:rsid w:val="008007F0"/>
    <w:rsid w:val="008010D6"/>
    <w:rsid w:val="008015BB"/>
    <w:rsid w:val="0080189F"/>
    <w:rsid w:val="008019AB"/>
    <w:rsid w:val="00801BCA"/>
    <w:rsid w:val="00801D1D"/>
    <w:rsid w:val="008024F1"/>
    <w:rsid w:val="008028A0"/>
    <w:rsid w:val="008028BD"/>
    <w:rsid w:val="00802AEC"/>
    <w:rsid w:val="00802BA0"/>
    <w:rsid w:val="00803769"/>
    <w:rsid w:val="00803F61"/>
    <w:rsid w:val="0080432C"/>
    <w:rsid w:val="0080442F"/>
    <w:rsid w:val="00804881"/>
    <w:rsid w:val="008052F3"/>
    <w:rsid w:val="008052F8"/>
    <w:rsid w:val="0080609D"/>
    <w:rsid w:val="008062BD"/>
    <w:rsid w:val="008062F0"/>
    <w:rsid w:val="00806B37"/>
    <w:rsid w:val="00806E23"/>
    <w:rsid w:val="008070D5"/>
    <w:rsid w:val="00807263"/>
    <w:rsid w:val="0080764C"/>
    <w:rsid w:val="0080782D"/>
    <w:rsid w:val="0081098C"/>
    <w:rsid w:val="00810A47"/>
    <w:rsid w:val="00810C21"/>
    <w:rsid w:val="00810C2B"/>
    <w:rsid w:val="00810F52"/>
    <w:rsid w:val="00811952"/>
    <w:rsid w:val="00812023"/>
    <w:rsid w:val="008122CA"/>
    <w:rsid w:val="008122D4"/>
    <w:rsid w:val="0081254F"/>
    <w:rsid w:val="00812E40"/>
    <w:rsid w:val="00812E7E"/>
    <w:rsid w:val="00812FAF"/>
    <w:rsid w:val="00813226"/>
    <w:rsid w:val="008143B6"/>
    <w:rsid w:val="00814603"/>
    <w:rsid w:val="00814BBD"/>
    <w:rsid w:val="00814BC6"/>
    <w:rsid w:val="00814BE5"/>
    <w:rsid w:val="00814FD0"/>
    <w:rsid w:val="008151ED"/>
    <w:rsid w:val="00815267"/>
    <w:rsid w:val="008157D3"/>
    <w:rsid w:val="008161C3"/>
    <w:rsid w:val="0081658D"/>
    <w:rsid w:val="008174D6"/>
    <w:rsid w:val="00817682"/>
    <w:rsid w:val="0081775D"/>
    <w:rsid w:val="0081790B"/>
    <w:rsid w:val="00817AD1"/>
    <w:rsid w:val="00817C30"/>
    <w:rsid w:val="00817FF6"/>
    <w:rsid w:val="008200D2"/>
    <w:rsid w:val="00820542"/>
    <w:rsid w:val="008206E1"/>
    <w:rsid w:val="00821102"/>
    <w:rsid w:val="00821A60"/>
    <w:rsid w:val="00822048"/>
    <w:rsid w:val="00822BDE"/>
    <w:rsid w:val="0082351A"/>
    <w:rsid w:val="0082368B"/>
    <w:rsid w:val="00823B05"/>
    <w:rsid w:val="008240BB"/>
    <w:rsid w:val="00824A30"/>
    <w:rsid w:val="00826205"/>
    <w:rsid w:val="00826244"/>
    <w:rsid w:val="0082791E"/>
    <w:rsid w:val="008304CA"/>
    <w:rsid w:val="00830F21"/>
    <w:rsid w:val="00831462"/>
    <w:rsid w:val="008317A1"/>
    <w:rsid w:val="008317BF"/>
    <w:rsid w:val="00831853"/>
    <w:rsid w:val="00831B2E"/>
    <w:rsid w:val="00832DC2"/>
    <w:rsid w:val="00832E68"/>
    <w:rsid w:val="00833E3A"/>
    <w:rsid w:val="00834AD9"/>
    <w:rsid w:val="00835118"/>
    <w:rsid w:val="00835179"/>
    <w:rsid w:val="008351FE"/>
    <w:rsid w:val="008354FC"/>
    <w:rsid w:val="008356DA"/>
    <w:rsid w:val="008358F8"/>
    <w:rsid w:val="00835C25"/>
    <w:rsid w:val="00835E70"/>
    <w:rsid w:val="00835EF4"/>
    <w:rsid w:val="008360C8"/>
    <w:rsid w:val="008366FF"/>
    <w:rsid w:val="008367FD"/>
    <w:rsid w:val="00836CB6"/>
    <w:rsid w:val="00836FBE"/>
    <w:rsid w:val="0083754D"/>
    <w:rsid w:val="00837772"/>
    <w:rsid w:val="008379FA"/>
    <w:rsid w:val="00837A91"/>
    <w:rsid w:val="00840274"/>
    <w:rsid w:val="008411AC"/>
    <w:rsid w:val="008413AA"/>
    <w:rsid w:val="00841452"/>
    <w:rsid w:val="008417B3"/>
    <w:rsid w:val="00841855"/>
    <w:rsid w:val="00841873"/>
    <w:rsid w:val="008419DA"/>
    <w:rsid w:val="00842187"/>
    <w:rsid w:val="008425F2"/>
    <w:rsid w:val="008427CA"/>
    <w:rsid w:val="00843671"/>
    <w:rsid w:val="00844293"/>
    <w:rsid w:val="00844349"/>
    <w:rsid w:val="00844475"/>
    <w:rsid w:val="00844520"/>
    <w:rsid w:val="0084456B"/>
    <w:rsid w:val="00844D48"/>
    <w:rsid w:val="00845123"/>
    <w:rsid w:val="00845316"/>
    <w:rsid w:val="00845B3F"/>
    <w:rsid w:val="008461EA"/>
    <w:rsid w:val="008469DC"/>
    <w:rsid w:val="00846D52"/>
    <w:rsid w:val="008477CD"/>
    <w:rsid w:val="008505D6"/>
    <w:rsid w:val="008508AE"/>
    <w:rsid w:val="00850F88"/>
    <w:rsid w:val="0085108B"/>
    <w:rsid w:val="008516C5"/>
    <w:rsid w:val="008517E3"/>
    <w:rsid w:val="00851ADD"/>
    <w:rsid w:val="00851EA8"/>
    <w:rsid w:val="00851EBF"/>
    <w:rsid w:val="00852082"/>
    <w:rsid w:val="0085221C"/>
    <w:rsid w:val="00852519"/>
    <w:rsid w:val="00852A23"/>
    <w:rsid w:val="00852E8E"/>
    <w:rsid w:val="0085301A"/>
    <w:rsid w:val="008530B5"/>
    <w:rsid w:val="008532E9"/>
    <w:rsid w:val="008533E4"/>
    <w:rsid w:val="00853533"/>
    <w:rsid w:val="00853603"/>
    <w:rsid w:val="00854DD1"/>
    <w:rsid w:val="008554A4"/>
    <w:rsid w:val="00855893"/>
    <w:rsid w:val="00855BC3"/>
    <w:rsid w:val="00855C5C"/>
    <w:rsid w:val="00856142"/>
    <w:rsid w:val="00856736"/>
    <w:rsid w:val="00856AC2"/>
    <w:rsid w:val="00856D36"/>
    <w:rsid w:val="00856DD3"/>
    <w:rsid w:val="00856ECF"/>
    <w:rsid w:val="00857164"/>
    <w:rsid w:val="00857326"/>
    <w:rsid w:val="008573FA"/>
    <w:rsid w:val="0085797B"/>
    <w:rsid w:val="00857FF2"/>
    <w:rsid w:val="0086001C"/>
    <w:rsid w:val="00860120"/>
    <w:rsid w:val="008606B4"/>
    <w:rsid w:val="00860975"/>
    <w:rsid w:val="00861B0D"/>
    <w:rsid w:val="00861E57"/>
    <w:rsid w:val="00861E90"/>
    <w:rsid w:val="00862356"/>
    <w:rsid w:val="008626C4"/>
    <w:rsid w:val="00862C1A"/>
    <w:rsid w:val="00863348"/>
    <w:rsid w:val="0086356D"/>
    <w:rsid w:val="00864151"/>
    <w:rsid w:val="0086461B"/>
    <w:rsid w:val="00864D5C"/>
    <w:rsid w:val="00864ED9"/>
    <w:rsid w:val="00865376"/>
    <w:rsid w:val="00865B3C"/>
    <w:rsid w:val="00866297"/>
    <w:rsid w:val="0086656A"/>
    <w:rsid w:val="0086698C"/>
    <w:rsid w:val="00866A83"/>
    <w:rsid w:val="00867190"/>
    <w:rsid w:val="00867665"/>
    <w:rsid w:val="008676C1"/>
    <w:rsid w:val="00867C46"/>
    <w:rsid w:val="00870155"/>
    <w:rsid w:val="0087068C"/>
    <w:rsid w:val="00870D28"/>
    <w:rsid w:val="00870D8C"/>
    <w:rsid w:val="0087115A"/>
    <w:rsid w:val="0087179F"/>
    <w:rsid w:val="00871FCF"/>
    <w:rsid w:val="0087290E"/>
    <w:rsid w:val="0087297E"/>
    <w:rsid w:val="00872E38"/>
    <w:rsid w:val="00872FEF"/>
    <w:rsid w:val="00873849"/>
    <w:rsid w:val="00873BFF"/>
    <w:rsid w:val="00873C91"/>
    <w:rsid w:val="00873E34"/>
    <w:rsid w:val="00874223"/>
    <w:rsid w:val="0087432B"/>
    <w:rsid w:val="00874838"/>
    <w:rsid w:val="00874A8E"/>
    <w:rsid w:val="00874BDC"/>
    <w:rsid w:val="00874F33"/>
    <w:rsid w:val="00875C27"/>
    <w:rsid w:val="00875C9B"/>
    <w:rsid w:val="00875EB7"/>
    <w:rsid w:val="008773A8"/>
    <w:rsid w:val="00877434"/>
    <w:rsid w:val="00877831"/>
    <w:rsid w:val="0087784F"/>
    <w:rsid w:val="00877BA9"/>
    <w:rsid w:val="008805DF"/>
    <w:rsid w:val="00880DB3"/>
    <w:rsid w:val="00880F24"/>
    <w:rsid w:val="008813D5"/>
    <w:rsid w:val="00881556"/>
    <w:rsid w:val="00881F08"/>
    <w:rsid w:val="0088265C"/>
    <w:rsid w:val="0088270E"/>
    <w:rsid w:val="00882999"/>
    <w:rsid w:val="008829FA"/>
    <w:rsid w:val="00882DEE"/>
    <w:rsid w:val="008830DC"/>
    <w:rsid w:val="00883445"/>
    <w:rsid w:val="008834B3"/>
    <w:rsid w:val="008834EC"/>
    <w:rsid w:val="00883678"/>
    <w:rsid w:val="008839F7"/>
    <w:rsid w:val="00883D04"/>
    <w:rsid w:val="00883FD8"/>
    <w:rsid w:val="008842EB"/>
    <w:rsid w:val="00884FAE"/>
    <w:rsid w:val="008859F0"/>
    <w:rsid w:val="00885C04"/>
    <w:rsid w:val="00886038"/>
    <w:rsid w:val="00886206"/>
    <w:rsid w:val="00886AA3"/>
    <w:rsid w:val="00886C02"/>
    <w:rsid w:val="00887312"/>
    <w:rsid w:val="008904E0"/>
    <w:rsid w:val="008907FE"/>
    <w:rsid w:val="00890953"/>
    <w:rsid w:val="00890A6D"/>
    <w:rsid w:val="00890C24"/>
    <w:rsid w:val="00890E0E"/>
    <w:rsid w:val="00890F43"/>
    <w:rsid w:val="0089159C"/>
    <w:rsid w:val="00891A45"/>
    <w:rsid w:val="0089257C"/>
    <w:rsid w:val="00892686"/>
    <w:rsid w:val="0089284A"/>
    <w:rsid w:val="008931C3"/>
    <w:rsid w:val="0089337C"/>
    <w:rsid w:val="008939B1"/>
    <w:rsid w:val="00893A19"/>
    <w:rsid w:val="00893BBC"/>
    <w:rsid w:val="00893CFF"/>
    <w:rsid w:val="00893DEF"/>
    <w:rsid w:val="00893EA1"/>
    <w:rsid w:val="0089406B"/>
    <w:rsid w:val="008940CA"/>
    <w:rsid w:val="0089446C"/>
    <w:rsid w:val="00894519"/>
    <w:rsid w:val="00894CD0"/>
    <w:rsid w:val="0089607D"/>
    <w:rsid w:val="00896271"/>
    <w:rsid w:val="008965C0"/>
    <w:rsid w:val="00896D03"/>
    <w:rsid w:val="008974FE"/>
    <w:rsid w:val="00897782"/>
    <w:rsid w:val="008977D7"/>
    <w:rsid w:val="00897A22"/>
    <w:rsid w:val="00897A8F"/>
    <w:rsid w:val="00897EB7"/>
    <w:rsid w:val="00897F5A"/>
    <w:rsid w:val="008A056C"/>
    <w:rsid w:val="008A0717"/>
    <w:rsid w:val="008A0BE4"/>
    <w:rsid w:val="008A0C06"/>
    <w:rsid w:val="008A0ED8"/>
    <w:rsid w:val="008A1294"/>
    <w:rsid w:val="008A1E96"/>
    <w:rsid w:val="008A2244"/>
    <w:rsid w:val="008A27BF"/>
    <w:rsid w:val="008A34EE"/>
    <w:rsid w:val="008A4896"/>
    <w:rsid w:val="008A515A"/>
    <w:rsid w:val="008A52C4"/>
    <w:rsid w:val="008A532C"/>
    <w:rsid w:val="008A5BC4"/>
    <w:rsid w:val="008A6601"/>
    <w:rsid w:val="008A680C"/>
    <w:rsid w:val="008A68AE"/>
    <w:rsid w:val="008A7A87"/>
    <w:rsid w:val="008A7AE1"/>
    <w:rsid w:val="008A7C5C"/>
    <w:rsid w:val="008B04E6"/>
    <w:rsid w:val="008B051A"/>
    <w:rsid w:val="008B06BE"/>
    <w:rsid w:val="008B14C0"/>
    <w:rsid w:val="008B1B09"/>
    <w:rsid w:val="008B1D7B"/>
    <w:rsid w:val="008B22C8"/>
    <w:rsid w:val="008B24E2"/>
    <w:rsid w:val="008B2782"/>
    <w:rsid w:val="008B2C29"/>
    <w:rsid w:val="008B301F"/>
    <w:rsid w:val="008B39EB"/>
    <w:rsid w:val="008B3B20"/>
    <w:rsid w:val="008B4002"/>
    <w:rsid w:val="008B417E"/>
    <w:rsid w:val="008B4314"/>
    <w:rsid w:val="008B47C4"/>
    <w:rsid w:val="008B4B6A"/>
    <w:rsid w:val="008B5103"/>
    <w:rsid w:val="008B52FB"/>
    <w:rsid w:val="008B5758"/>
    <w:rsid w:val="008B5A8D"/>
    <w:rsid w:val="008B5F88"/>
    <w:rsid w:val="008B635D"/>
    <w:rsid w:val="008B6412"/>
    <w:rsid w:val="008B671D"/>
    <w:rsid w:val="008B67EE"/>
    <w:rsid w:val="008B7255"/>
    <w:rsid w:val="008B75B2"/>
    <w:rsid w:val="008B7AE0"/>
    <w:rsid w:val="008C025F"/>
    <w:rsid w:val="008C0CEA"/>
    <w:rsid w:val="008C0DE8"/>
    <w:rsid w:val="008C1217"/>
    <w:rsid w:val="008C1B72"/>
    <w:rsid w:val="008C2744"/>
    <w:rsid w:val="008C2899"/>
    <w:rsid w:val="008C36EA"/>
    <w:rsid w:val="008C45B3"/>
    <w:rsid w:val="008C522A"/>
    <w:rsid w:val="008C5641"/>
    <w:rsid w:val="008C57F2"/>
    <w:rsid w:val="008C5B11"/>
    <w:rsid w:val="008C5FF9"/>
    <w:rsid w:val="008C6F9E"/>
    <w:rsid w:val="008C73DE"/>
    <w:rsid w:val="008C769B"/>
    <w:rsid w:val="008C775B"/>
    <w:rsid w:val="008C7B60"/>
    <w:rsid w:val="008C7B61"/>
    <w:rsid w:val="008D00D9"/>
    <w:rsid w:val="008D028D"/>
    <w:rsid w:val="008D0480"/>
    <w:rsid w:val="008D0996"/>
    <w:rsid w:val="008D0EF1"/>
    <w:rsid w:val="008D1E0E"/>
    <w:rsid w:val="008D281D"/>
    <w:rsid w:val="008D2A5D"/>
    <w:rsid w:val="008D3009"/>
    <w:rsid w:val="008D3781"/>
    <w:rsid w:val="008D3C24"/>
    <w:rsid w:val="008D4556"/>
    <w:rsid w:val="008D47C2"/>
    <w:rsid w:val="008D4B3B"/>
    <w:rsid w:val="008D4C01"/>
    <w:rsid w:val="008D610C"/>
    <w:rsid w:val="008D6E95"/>
    <w:rsid w:val="008D719C"/>
    <w:rsid w:val="008D7CD6"/>
    <w:rsid w:val="008E04EB"/>
    <w:rsid w:val="008E084C"/>
    <w:rsid w:val="008E08F4"/>
    <w:rsid w:val="008E0B2F"/>
    <w:rsid w:val="008E0F57"/>
    <w:rsid w:val="008E120C"/>
    <w:rsid w:val="008E147D"/>
    <w:rsid w:val="008E1732"/>
    <w:rsid w:val="008E1BCD"/>
    <w:rsid w:val="008E1D3D"/>
    <w:rsid w:val="008E243A"/>
    <w:rsid w:val="008E2CCD"/>
    <w:rsid w:val="008E2D1A"/>
    <w:rsid w:val="008E2E9B"/>
    <w:rsid w:val="008E3140"/>
    <w:rsid w:val="008E3204"/>
    <w:rsid w:val="008E3836"/>
    <w:rsid w:val="008E3A57"/>
    <w:rsid w:val="008E3F93"/>
    <w:rsid w:val="008E4C79"/>
    <w:rsid w:val="008E5314"/>
    <w:rsid w:val="008E607E"/>
    <w:rsid w:val="008E61A8"/>
    <w:rsid w:val="008E6602"/>
    <w:rsid w:val="008E6979"/>
    <w:rsid w:val="008E6B09"/>
    <w:rsid w:val="008E6FC9"/>
    <w:rsid w:val="008E74B1"/>
    <w:rsid w:val="008E74F5"/>
    <w:rsid w:val="008E7792"/>
    <w:rsid w:val="008E7AF7"/>
    <w:rsid w:val="008F008A"/>
    <w:rsid w:val="008F02CD"/>
    <w:rsid w:val="008F0A44"/>
    <w:rsid w:val="008F1243"/>
    <w:rsid w:val="008F1694"/>
    <w:rsid w:val="008F1A22"/>
    <w:rsid w:val="008F1A7B"/>
    <w:rsid w:val="008F1BC1"/>
    <w:rsid w:val="008F1FCE"/>
    <w:rsid w:val="008F2767"/>
    <w:rsid w:val="008F3090"/>
    <w:rsid w:val="008F30CA"/>
    <w:rsid w:val="008F3112"/>
    <w:rsid w:val="008F346A"/>
    <w:rsid w:val="008F387C"/>
    <w:rsid w:val="008F3899"/>
    <w:rsid w:val="008F3AC1"/>
    <w:rsid w:val="008F3BFD"/>
    <w:rsid w:val="008F40A6"/>
    <w:rsid w:val="008F451D"/>
    <w:rsid w:val="008F45F6"/>
    <w:rsid w:val="008F45FF"/>
    <w:rsid w:val="008F461A"/>
    <w:rsid w:val="008F4AC1"/>
    <w:rsid w:val="008F514B"/>
    <w:rsid w:val="008F55F3"/>
    <w:rsid w:val="008F5889"/>
    <w:rsid w:val="008F59C4"/>
    <w:rsid w:val="008F5EA0"/>
    <w:rsid w:val="008F6539"/>
    <w:rsid w:val="008F6715"/>
    <w:rsid w:val="008F6773"/>
    <w:rsid w:val="008F6B53"/>
    <w:rsid w:val="008F6F0B"/>
    <w:rsid w:val="008F73C1"/>
    <w:rsid w:val="009002BC"/>
    <w:rsid w:val="009003BD"/>
    <w:rsid w:val="00900524"/>
    <w:rsid w:val="0090055B"/>
    <w:rsid w:val="009006BA"/>
    <w:rsid w:val="00900A68"/>
    <w:rsid w:val="00900D75"/>
    <w:rsid w:val="00900F75"/>
    <w:rsid w:val="00901093"/>
    <w:rsid w:val="009020FD"/>
    <w:rsid w:val="00902370"/>
    <w:rsid w:val="0090285B"/>
    <w:rsid w:val="00902E3C"/>
    <w:rsid w:val="00902E90"/>
    <w:rsid w:val="00903832"/>
    <w:rsid w:val="00903A58"/>
    <w:rsid w:val="00903EC6"/>
    <w:rsid w:val="00903F3A"/>
    <w:rsid w:val="00904275"/>
    <w:rsid w:val="009042A2"/>
    <w:rsid w:val="009043CC"/>
    <w:rsid w:val="00904992"/>
    <w:rsid w:val="00904F3F"/>
    <w:rsid w:val="009059D6"/>
    <w:rsid w:val="00905E94"/>
    <w:rsid w:val="00905F84"/>
    <w:rsid w:val="00906008"/>
    <w:rsid w:val="00906205"/>
    <w:rsid w:val="00906A2C"/>
    <w:rsid w:val="00906EDA"/>
    <w:rsid w:val="00906EE2"/>
    <w:rsid w:val="00907116"/>
    <w:rsid w:val="0090774C"/>
    <w:rsid w:val="00907AA3"/>
    <w:rsid w:val="00907C1A"/>
    <w:rsid w:val="00907E7E"/>
    <w:rsid w:val="0091093A"/>
    <w:rsid w:val="00911974"/>
    <w:rsid w:val="00911C15"/>
    <w:rsid w:val="00912882"/>
    <w:rsid w:val="009129B2"/>
    <w:rsid w:val="00912D4B"/>
    <w:rsid w:val="00912E69"/>
    <w:rsid w:val="00912FD6"/>
    <w:rsid w:val="00913148"/>
    <w:rsid w:val="00913436"/>
    <w:rsid w:val="00913537"/>
    <w:rsid w:val="009137C3"/>
    <w:rsid w:val="00913A40"/>
    <w:rsid w:val="00913EDB"/>
    <w:rsid w:val="009146B3"/>
    <w:rsid w:val="00914B63"/>
    <w:rsid w:val="009153C1"/>
    <w:rsid w:val="009157F0"/>
    <w:rsid w:val="00915973"/>
    <w:rsid w:val="009159DD"/>
    <w:rsid w:val="00915C4D"/>
    <w:rsid w:val="00916045"/>
    <w:rsid w:val="0091604C"/>
    <w:rsid w:val="0091611B"/>
    <w:rsid w:val="009161A5"/>
    <w:rsid w:val="0091667D"/>
    <w:rsid w:val="009166E4"/>
    <w:rsid w:val="0091673C"/>
    <w:rsid w:val="00916A58"/>
    <w:rsid w:val="00917382"/>
    <w:rsid w:val="00917762"/>
    <w:rsid w:val="00917D09"/>
    <w:rsid w:val="0092009D"/>
    <w:rsid w:val="009204E5"/>
    <w:rsid w:val="00920ACC"/>
    <w:rsid w:val="00920DDB"/>
    <w:rsid w:val="00921895"/>
    <w:rsid w:val="00921AE7"/>
    <w:rsid w:val="009220D1"/>
    <w:rsid w:val="0092283D"/>
    <w:rsid w:val="009229CB"/>
    <w:rsid w:val="00922E23"/>
    <w:rsid w:val="00923649"/>
    <w:rsid w:val="00923DA8"/>
    <w:rsid w:val="00924701"/>
    <w:rsid w:val="00924B07"/>
    <w:rsid w:val="00925320"/>
    <w:rsid w:val="00925832"/>
    <w:rsid w:val="009258E8"/>
    <w:rsid w:val="00925A4A"/>
    <w:rsid w:val="00925C53"/>
    <w:rsid w:val="00925D15"/>
    <w:rsid w:val="0092677D"/>
    <w:rsid w:val="009268C3"/>
    <w:rsid w:val="00926C10"/>
    <w:rsid w:val="00926E8B"/>
    <w:rsid w:val="009276EF"/>
    <w:rsid w:val="0092785A"/>
    <w:rsid w:val="00930477"/>
    <w:rsid w:val="009305DD"/>
    <w:rsid w:val="00930651"/>
    <w:rsid w:val="00931001"/>
    <w:rsid w:val="00931233"/>
    <w:rsid w:val="00931333"/>
    <w:rsid w:val="00931971"/>
    <w:rsid w:val="00931A0D"/>
    <w:rsid w:val="00931D82"/>
    <w:rsid w:val="0093296C"/>
    <w:rsid w:val="00932B53"/>
    <w:rsid w:val="00933285"/>
    <w:rsid w:val="009337BF"/>
    <w:rsid w:val="009347BC"/>
    <w:rsid w:val="00934DC7"/>
    <w:rsid w:val="00934F3F"/>
    <w:rsid w:val="009353AA"/>
    <w:rsid w:val="009357DA"/>
    <w:rsid w:val="00935DC9"/>
    <w:rsid w:val="00935FA0"/>
    <w:rsid w:val="009360F3"/>
    <w:rsid w:val="00936D70"/>
    <w:rsid w:val="00937076"/>
    <w:rsid w:val="009370BE"/>
    <w:rsid w:val="0093722E"/>
    <w:rsid w:val="00937445"/>
    <w:rsid w:val="00937A70"/>
    <w:rsid w:val="009404AE"/>
    <w:rsid w:val="00940C87"/>
    <w:rsid w:val="009416E4"/>
    <w:rsid w:val="00941E37"/>
    <w:rsid w:val="009421D3"/>
    <w:rsid w:val="009425C0"/>
    <w:rsid w:val="009427C5"/>
    <w:rsid w:val="009427D2"/>
    <w:rsid w:val="009428FD"/>
    <w:rsid w:val="00942924"/>
    <w:rsid w:val="00942AD2"/>
    <w:rsid w:val="00944290"/>
    <w:rsid w:val="00944415"/>
    <w:rsid w:val="0094456C"/>
    <w:rsid w:val="00944ACD"/>
    <w:rsid w:val="00944FAB"/>
    <w:rsid w:val="00944FCB"/>
    <w:rsid w:val="0094505C"/>
    <w:rsid w:val="00945105"/>
    <w:rsid w:val="0094606C"/>
    <w:rsid w:val="00946768"/>
    <w:rsid w:val="009467FC"/>
    <w:rsid w:val="00946C2E"/>
    <w:rsid w:val="00946CE8"/>
    <w:rsid w:val="00946D29"/>
    <w:rsid w:val="009473E0"/>
    <w:rsid w:val="0094767E"/>
    <w:rsid w:val="00947723"/>
    <w:rsid w:val="00947730"/>
    <w:rsid w:val="009506FF"/>
    <w:rsid w:val="0095094A"/>
    <w:rsid w:val="009520BA"/>
    <w:rsid w:val="00952170"/>
    <w:rsid w:val="009521C1"/>
    <w:rsid w:val="00952A3B"/>
    <w:rsid w:val="00953A9D"/>
    <w:rsid w:val="00953D8D"/>
    <w:rsid w:val="009549E9"/>
    <w:rsid w:val="00954BA2"/>
    <w:rsid w:val="00955409"/>
    <w:rsid w:val="0095541A"/>
    <w:rsid w:val="00955523"/>
    <w:rsid w:val="00955531"/>
    <w:rsid w:val="00956C4C"/>
    <w:rsid w:val="00956E04"/>
    <w:rsid w:val="00957196"/>
    <w:rsid w:val="00957B59"/>
    <w:rsid w:val="0096032C"/>
    <w:rsid w:val="00960499"/>
    <w:rsid w:val="009606F0"/>
    <w:rsid w:val="009607A0"/>
    <w:rsid w:val="00961529"/>
    <w:rsid w:val="00961F9D"/>
    <w:rsid w:val="009620D3"/>
    <w:rsid w:val="009623BB"/>
    <w:rsid w:val="00962CC4"/>
    <w:rsid w:val="00962F04"/>
    <w:rsid w:val="00963B4D"/>
    <w:rsid w:val="00963D1D"/>
    <w:rsid w:val="009650C4"/>
    <w:rsid w:val="00965901"/>
    <w:rsid w:val="00965AD7"/>
    <w:rsid w:val="00966244"/>
    <w:rsid w:val="00966586"/>
    <w:rsid w:val="00966832"/>
    <w:rsid w:val="009668E3"/>
    <w:rsid w:val="00966B65"/>
    <w:rsid w:val="0096767E"/>
    <w:rsid w:val="00970305"/>
    <w:rsid w:val="00970553"/>
    <w:rsid w:val="0097175E"/>
    <w:rsid w:val="00971767"/>
    <w:rsid w:val="00972415"/>
    <w:rsid w:val="00972580"/>
    <w:rsid w:val="0097283F"/>
    <w:rsid w:val="00972E14"/>
    <w:rsid w:val="00972E59"/>
    <w:rsid w:val="00972F30"/>
    <w:rsid w:val="00973451"/>
    <w:rsid w:val="00973DC2"/>
    <w:rsid w:val="00973E3F"/>
    <w:rsid w:val="00974414"/>
    <w:rsid w:val="009744EF"/>
    <w:rsid w:val="009745CC"/>
    <w:rsid w:val="00974A40"/>
    <w:rsid w:val="00974A44"/>
    <w:rsid w:val="00974A54"/>
    <w:rsid w:val="009751AB"/>
    <w:rsid w:val="00975279"/>
    <w:rsid w:val="0097551E"/>
    <w:rsid w:val="0097590A"/>
    <w:rsid w:val="00975C55"/>
    <w:rsid w:val="00975E3E"/>
    <w:rsid w:val="009760E9"/>
    <w:rsid w:val="009762AC"/>
    <w:rsid w:val="0097635A"/>
    <w:rsid w:val="00976928"/>
    <w:rsid w:val="00976D82"/>
    <w:rsid w:val="0097738C"/>
    <w:rsid w:val="009775C0"/>
    <w:rsid w:val="00977EDA"/>
    <w:rsid w:val="00977FC9"/>
    <w:rsid w:val="009802E7"/>
    <w:rsid w:val="00980471"/>
    <w:rsid w:val="00980823"/>
    <w:rsid w:val="00980BA2"/>
    <w:rsid w:val="00980F7E"/>
    <w:rsid w:val="0098113C"/>
    <w:rsid w:val="009811E2"/>
    <w:rsid w:val="00981551"/>
    <w:rsid w:val="0098209C"/>
    <w:rsid w:val="00982690"/>
    <w:rsid w:val="0098298C"/>
    <w:rsid w:val="00982D13"/>
    <w:rsid w:val="00983020"/>
    <w:rsid w:val="009834EA"/>
    <w:rsid w:val="009835E4"/>
    <w:rsid w:val="00983A79"/>
    <w:rsid w:val="00983AF2"/>
    <w:rsid w:val="009848CE"/>
    <w:rsid w:val="00984D7C"/>
    <w:rsid w:val="00984EE0"/>
    <w:rsid w:val="0098606A"/>
    <w:rsid w:val="009864FE"/>
    <w:rsid w:val="00986DD9"/>
    <w:rsid w:val="009870B6"/>
    <w:rsid w:val="00987AFE"/>
    <w:rsid w:val="00987D47"/>
    <w:rsid w:val="00987E46"/>
    <w:rsid w:val="009918C8"/>
    <w:rsid w:val="00991C83"/>
    <w:rsid w:val="00991E09"/>
    <w:rsid w:val="00992096"/>
    <w:rsid w:val="0099245D"/>
    <w:rsid w:val="00992C3E"/>
    <w:rsid w:val="00993050"/>
    <w:rsid w:val="00993062"/>
    <w:rsid w:val="009930D7"/>
    <w:rsid w:val="0099336B"/>
    <w:rsid w:val="0099394D"/>
    <w:rsid w:val="009939E6"/>
    <w:rsid w:val="00993A5A"/>
    <w:rsid w:val="00993E27"/>
    <w:rsid w:val="009945AE"/>
    <w:rsid w:val="00994919"/>
    <w:rsid w:val="00994A76"/>
    <w:rsid w:val="00994AB9"/>
    <w:rsid w:val="009950EB"/>
    <w:rsid w:val="009955BC"/>
    <w:rsid w:val="009955C8"/>
    <w:rsid w:val="00995753"/>
    <w:rsid w:val="00995AA9"/>
    <w:rsid w:val="00995CB5"/>
    <w:rsid w:val="00995EBB"/>
    <w:rsid w:val="009964D0"/>
    <w:rsid w:val="00996B04"/>
    <w:rsid w:val="00996C10"/>
    <w:rsid w:val="00996CFF"/>
    <w:rsid w:val="00996DA6"/>
    <w:rsid w:val="00997A79"/>
    <w:rsid w:val="009A0002"/>
    <w:rsid w:val="009A0449"/>
    <w:rsid w:val="009A04BC"/>
    <w:rsid w:val="009A0628"/>
    <w:rsid w:val="009A0A5E"/>
    <w:rsid w:val="009A0C0B"/>
    <w:rsid w:val="009A1133"/>
    <w:rsid w:val="009A1293"/>
    <w:rsid w:val="009A1336"/>
    <w:rsid w:val="009A1388"/>
    <w:rsid w:val="009A1882"/>
    <w:rsid w:val="009A1E4E"/>
    <w:rsid w:val="009A23EE"/>
    <w:rsid w:val="009A257F"/>
    <w:rsid w:val="009A2A65"/>
    <w:rsid w:val="009A2C3B"/>
    <w:rsid w:val="009A2ED4"/>
    <w:rsid w:val="009A2FB5"/>
    <w:rsid w:val="009A315A"/>
    <w:rsid w:val="009A3472"/>
    <w:rsid w:val="009A3696"/>
    <w:rsid w:val="009A3B82"/>
    <w:rsid w:val="009A4632"/>
    <w:rsid w:val="009A4B00"/>
    <w:rsid w:val="009A5181"/>
    <w:rsid w:val="009A5324"/>
    <w:rsid w:val="009A5351"/>
    <w:rsid w:val="009A5AD5"/>
    <w:rsid w:val="009A6446"/>
    <w:rsid w:val="009A6709"/>
    <w:rsid w:val="009A6AF5"/>
    <w:rsid w:val="009A78EF"/>
    <w:rsid w:val="009A7EA0"/>
    <w:rsid w:val="009A7EF5"/>
    <w:rsid w:val="009B0C33"/>
    <w:rsid w:val="009B0E4B"/>
    <w:rsid w:val="009B0E5E"/>
    <w:rsid w:val="009B1279"/>
    <w:rsid w:val="009B12E8"/>
    <w:rsid w:val="009B13B4"/>
    <w:rsid w:val="009B1416"/>
    <w:rsid w:val="009B1F94"/>
    <w:rsid w:val="009B20D8"/>
    <w:rsid w:val="009B20E0"/>
    <w:rsid w:val="009B228A"/>
    <w:rsid w:val="009B233E"/>
    <w:rsid w:val="009B23E8"/>
    <w:rsid w:val="009B25E9"/>
    <w:rsid w:val="009B2F7E"/>
    <w:rsid w:val="009B2F88"/>
    <w:rsid w:val="009B3036"/>
    <w:rsid w:val="009B312C"/>
    <w:rsid w:val="009B3755"/>
    <w:rsid w:val="009B3BD4"/>
    <w:rsid w:val="009B3C68"/>
    <w:rsid w:val="009B3DDA"/>
    <w:rsid w:val="009B4531"/>
    <w:rsid w:val="009B4675"/>
    <w:rsid w:val="009B47BD"/>
    <w:rsid w:val="009B4879"/>
    <w:rsid w:val="009B509C"/>
    <w:rsid w:val="009B5589"/>
    <w:rsid w:val="009B6230"/>
    <w:rsid w:val="009B62D8"/>
    <w:rsid w:val="009B642F"/>
    <w:rsid w:val="009B74E9"/>
    <w:rsid w:val="009C0C90"/>
    <w:rsid w:val="009C1BE6"/>
    <w:rsid w:val="009C1C8C"/>
    <w:rsid w:val="009C1D06"/>
    <w:rsid w:val="009C1DE3"/>
    <w:rsid w:val="009C296A"/>
    <w:rsid w:val="009C2B1F"/>
    <w:rsid w:val="009C3197"/>
    <w:rsid w:val="009C34F1"/>
    <w:rsid w:val="009C3C35"/>
    <w:rsid w:val="009C3C4C"/>
    <w:rsid w:val="009C437A"/>
    <w:rsid w:val="009C4657"/>
    <w:rsid w:val="009C48E0"/>
    <w:rsid w:val="009C546C"/>
    <w:rsid w:val="009C552E"/>
    <w:rsid w:val="009C5B93"/>
    <w:rsid w:val="009C5E23"/>
    <w:rsid w:val="009C623A"/>
    <w:rsid w:val="009C635F"/>
    <w:rsid w:val="009C6568"/>
    <w:rsid w:val="009C657C"/>
    <w:rsid w:val="009C7291"/>
    <w:rsid w:val="009C747F"/>
    <w:rsid w:val="009C7616"/>
    <w:rsid w:val="009C7981"/>
    <w:rsid w:val="009C7A57"/>
    <w:rsid w:val="009D02E8"/>
    <w:rsid w:val="009D03DA"/>
    <w:rsid w:val="009D0F16"/>
    <w:rsid w:val="009D1120"/>
    <w:rsid w:val="009D126B"/>
    <w:rsid w:val="009D140E"/>
    <w:rsid w:val="009D1562"/>
    <w:rsid w:val="009D1B94"/>
    <w:rsid w:val="009D1CEF"/>
    <w:rsid w:val="009D1D01"/>
    <w:rsid w:val="009D1DC5"/>
    <w:rsid w:val="009D1F67"/>
    <w:rsid w:val="009D2576"/>
    <w:rsid w:val="009D26F9"/>
    <w:rsid w:val="009D2B4A"/>
    <w:rsid w:val="009D2DD5"/>
    <w:rsid w:val="009D3605"/>
    <w:rsid w:val="009D381A"/>
    <w:rsid w:val="009D3A1C"/>
    <w:rsid w:val="009D3CA4"/>
    <w:rsid w:val="009D3E33"/>
    <w:rsid w:val="009D436D"/>
    <w:rsid w:val="009D499C"/>
    <w:rsid w:val="009D4B5C"/>
    <w:rsid w:val="009D51E3"/>
    <w:rsid w:val="009D5450"/>
    <w:rsid w:val="009D547A"/>
    <w:rsid w:val="009D5543"/>
    <w:rsid w:val="009D5A27"/>
    <w:rsid w:val="009D6B14"/>
    <w:rsid w:val="009D7102"/>
    <w:rsid w:val="009D76B6"/>
    <w:rsid w:val="009D779B"/>
    <w:rsid w:val="009D7DC6"/>
    <w:rsid w:val="009E06B9"/>
    <w:rsid w:val="009E170A"/>
    <w:rsid w:val="009E1901"/>
    <w:rsid w:val="009E2C69"/>
    <w:rsid w:val="009E2D91"/>
    <w:rsid w:val="009E2E13"/>
    <w:rsid w:val="009E2F53"/>
    <w:rsid w:val="009E320A"/>
    <w:rsid w:val="009E3282"/>
    <w:rsid w:val="009E32EE"/>
    <w:rsid w:val="009E347D"/>
    <w:rsid w:val="009E3ACB"/>
    <w:rsid w:val="009E40A7"/>
    <w:rsid w:val="009E4377"/>
    <w:rsid w:val="009E50FA"/>
    <w:rsid w:val="009E526B"/>
    <w:rsid w:val="009E5480"/>
    <w:rsid w:val="009E5A66"/>
    <w:rsid w:val="009E5A9A"/>
    <w:rsid w:val="009E625C"/>
    <w:rsid w:val="009E62A6"/>
    <w:rsid w:val="009E6707"/>
    <w:rsid w:val="009E69AE"/>
    <w:rsid w:val="009E6D22"/>
    <w:rsid w:val="009E7429"/>
    <w:rsid w:val="009F0213"/>
    <w:rsid w:val="009F02B6"/>
    <w:rsid w:val="009F0607"/>
    <w:rsid w:val="009F176F"/>
    <w:rsid w:val="009F1E22"/>
    <w:rsid w:val="009F29DA"/>
    <w:rsid w:val="009F2AEA"/>
    <w:rsid w:val="009F2B0D"/>
    <w:rsid w:val="009F2C45"/>
    <w:rsid w:val="009F30DC"/>
    <w:rsid w:val="009F3255"/>
    <w:rsid w:val="009F3554"/>
    <w:rsid w:val="009F379A"/>
    <w:rsid w:val="009F37A0"/>
    <w:rsid w:val="009F3806"/>
    <w:rsid w:val="009F3F68"/>
    <w:rsid w:val="009F439C"/>
    <w:rsid w:val="009F46F0"/>
    <w:rsid w:val="009F51AE"/>
    <w:rsid w:val="009F58C5"/>
    <w:rsid w:val="009F5D8E"/>
    <w:rsid w:val="009F64E6"/>
    <w:rsid w:val="009F69F5"/>
    <w:rsid w:val="009F6AD9"/>
    <w:rsid w:val="009F6F17"/>
    <w:rsid w:val="009F7285"/>
    <w:rsid w:val="009F76C9"/>
    <w:rsid w:val="009F7A5A"/>
    <w:rsid w:val="00A00C8F"/>
    <w:rsid w:val="00A00D9E"/>
    <w:rsid w:val="00A00E53"/>
    <w:rsid w:val="00A0147A"/>
    <w:rsid w:val="00A0159C"/>
    <w:rsid w:val="00A02121"/>
    <w:rsid w:val="00A02B78"/>
    <w:rsid w:val="00A02D5F"/>
    <w:rsid w:val="00A03039"/>
    <w:rsid w:val="00A03DA2"/>
    <w:rsid w:val="00A04075"/>
    <w:rsid w:val="00A046AC"/>
    <w:rsid w:val="00A04713"/>
    <w:rsid w:val="00A04A09"/>
    <w:rsid w:val="00A05108"/>
    <w:rsid w:val="00A05301"/>
    <w:rsid w:val="00A05490"/>
    <w:rsid w:val="00A054BF"/>
    <w:rsid w:val="00A055E5"/>
    <w:rsid w:val="00A0571F"/>
    <w:rsid w:val="00A05B14"/>
    <w:rsid w:val="00A05BDF"/>
    <w:rsid w:val="00A05C7B"/>
    <w:rsid w:val="00A06838"/>
    <w:rsid w:val="00A0730E"/>
    <w:rsid w:val="00A07A63"/>
    <w:rsid w:val="00A07C76"/>
    <w:rsid w:val="00A07C9B"/>
    <w:rsid w:val="00A07E3D"/>
    <w:rsid w:val="00A1093E"/>
    <w:rsid w:val="00A10BC4"/>
    <w:rsid w:val="00A11060"/>
    <w:rsid w:val="00A11353"/>
    <w:rsid w:val="00A1154D"/>
    <w:rsid w:val="00A117F7"/>
    <w:rsid w:val="00A1183D"/>
    <w:rsid w:val="00A11ABD"/>
    <w:rsid w:val="00A1306C"/>
    <w:rsid w:val="00A13B0B"/>
    <w:rsid w:val="00A142B8"/>
    <w:rsid w:val="00A1455D"/>
    <w:rsid w:val="00A14E25"/>
    <w:rsid w:val="00A14E72"/>
    <w:rsid w:val="00A14F7F"/>
    <w:rsid w:val="00A15549"/>
    <w:rsid w:val="00A1684A"/>
    <w:rsid w:val="00A16A50"/>
    <w:rsid w:val="00A16CCF"/>
    <w:rsid w:val="00A16DD9"/>
    <w:rsid w:val="00A1791B"/>
    <w:rsid w:val="00A20F30"/>
    <w:rsid w:val="00A20F55"/>
    <w:rsid w:val="00A20F90"/>
    <w:rsid w:val="00A212D0"/>
    <w:rsid w:val="00A216CE"/>
    <w:rsid w:val="00A2171A"/>
    <w:rsid w:val="00A21FEC"/>
    <w:rsid w:val="00A228C5"/>
    <w:rsid w:val="00A22AA1"/>
    <w:rsid w:val="00A23304"/>
    <w:rsid w:val="00A23389"/>
    <w:rsid w:val="00A2382F"/>
    <w:rsid w:val="00A238FE"/>
    <w:rsid w:val="00A23AEA"/>
    <w:rsid w:val="00A23FDA"/>
    <w:rsid w:val="00A24054"/>
    <w:rsid w:val="00A24390"/>
    <w:rsid w:val="00A24876"/>
    <w:rsid w:val="00A24BED"/>
    <w:rsid w:val="00A24D95"/>
    <w:rsid w:val="00A25E1F"/>
    <w:rsid w:val="00A26AA0"/>
    <w:rsid w:val="00A26B8B"/>
    <w:rsid w:val="00A27FB9"/>
    <w:rsid w:val="00A30322"/>
    <w:rsid w:val="00A3078D"/>
    <w:rsid w:val="00A3166A"/>
    <w:rsid w:val="00A31759"/>
    <w:rsid w:val="00A31D0B"/>
    <w:rsid w:val="00A3235F"/>
    <w:rsid w:val="00A326F6"/>
    <w:rsid w:val="00A32E5C"/>
    <w:rsid w:val="00A32E7E"/>
    <w:rsid w:val="00A330CB"/>
    <w:rsid w:val="00A33840"/>
    <w:rsid w:val="00A339F0"/>
    <w:rsid w:val="00A33B37"/>
    <w:rsid w:val="00A3414C"/>
    <w:rsid w:val="00A342F3"/>
    <w:rsid w:val="00A34998"/>
    <w:rsid w:val="00A34BAC"/>
    <w:rsid w:val="00A3561D"/>
    <w:rsid w:val="00A36023"/>
    <w:rsid w:val="00A360DF"/>
    <w:rsid w:val="00A36434"/>
    <w:rsid w:val="00A367BC"/>
    <w:rsid w:val="00A36A9A"/>
    <w:rsid w:val="00A36AE8"/>
    <w:rsid w:val="00A36B14"/>
    <w:rsid w:val="00A36D5C"/>
    <w:rsid w:val="00A3720C"/>
    <w:rsid w:val="00A378D4"/>
    <w:rsid w:val="00A37CD5"/>
    <w:rsid w:val="00A37F7A"/>
    <w:rsid w:val="00A400ED"/>
    <w:rsid w:val="00A40292"/>
    <w:rsid w:val="00A406FA"/>
    <w:rsid w:val="00A4099C"/>
    <w:rsid w:val="00A40C48"/>
    <w:rsid w:val="00A416E2"/>
    <w:rsid w:val="00A41BA6"/>
    <w:rsid w:val="00A41BFE"/>
    <w:rsid w:val="00A42329"/>
    <w:rsid w:val="00A424D0"/>
    <w:rsid w:val="00A424D8"/>
    <w:rsid w:val="00A4285B"/>
    <w:rsid w:val="00A43081"/>
    <w:rsid w:val="00A43188"/>
    <w:rsid w:val="00A4339A"/>
    <w:rsid w:val="00A436CE"/>
    <w:rsid w:val="00A43796"/>
    <w:rsid w:val="00A43BD6"/>
    <w:rsid w:val="00A43FCA"/>
    <w:rsid w:val="00A4415F"/>
    <w:rsid w:val="00A44B62"/>
    <w:rsid w:val="00A45250"/>
    <w:rsid w:val="00A4669E"/>
    <w:rsid w:val="00A4676D"/>
    <w:rsid w:val="00A4694B"/>
    <w:rsid w:val="00A46A76"/>
    <w:rsid w:val="00A475A1"/>
    <w:rsid w:val="00A50401"/>
    <w:rsid w:val="00A5074A"/>
    <w:rsid w:val="00A5077B"/>
    <w:rsid w:val="00A507B0"/>
    <w:rsid w:val="00A50FA3"/>
    <w:rsid w:val="00A518D0"/>
    <w:rsid w:val="00A519F5"/>
    <w:rsid w:val="00A52475"/>
    <w:rsid w:val="00A52646"/>
    <w:rsid w:val="00A52F9C"/>
    <w:rsid w:val="00A53D64"/>
    <w:rsid w:val="00A5462C"/>
    <w:rsid w:val="00A548FB"/>
    <w:rsid w:val="00A54AA4"/>
    <w:rsid w:val="00A54BC9"/>
    <w:rsid w:val="00A54DF6"/>
    <w:rsid w:val="00A55932"/>
    <w:rsid w:val="00A55B11"/>
    <w:rsid w:val="00A55BE1"/>
    <w:rsid w:val="00A56105"/>
    <w:rsid w:val="00A57018"/>
    <w:rsid w:val="00A570A8"/>
    <w:rsid w:val="00A578DB"/>
    <w:rsid w:val="00A60456"/>
    <w:rsid w:val="00A60622"/>
    <w:rsid w:val="00A60A85"/>
    <w:rsid w:val="00A60B19"/>
    <w:rsid w:val="00A60D93"/>
    <w:rsid w:val="00A6104E"/>
    <w:rsid w:val="00A61202"/>
    <w:rsid w:val="00A62047"/>
    <w:rsid w:val="00A6281E"/>
    <w:rsid w:val="00A629AD"/>
    <w:rsid w:val="00A62E83"/>
    <w:rsid w:val="00A6304C"/>
    <w:rsid w:val="00A63B59"/>
    <w:rsid w:val="00A63C5B"/>
    <w:rsid w:val="00A6488A"/>
    <w:rsid w:val="00A6492D"/>
    <w:rsid w:val="00A64FF8"/>
    <w:rsid w:val="00A6525B"/>
    <w:rsid w:val="00A65307"/>
    <w:rsid w:val="00A653F1"/>
    <w:rsid w:val="00A65842"/>
    <w:rsid w:val="00A65BB5"/>
    <w:rsid w:val="00A6619F"/>
    <w:rsid w:val="00A67011"/>
    <w:rsid w:val="00A67C45"/>
    <w:rsid w:val="00A701E0"/>
    <w:rsid w:val="00A704E3"/>
    <w:rsid w:val="00A7078A"/>
    <w:rsid w:val="00A707C3"/>
    <w:rsid w:val="00A70FCB"/>
    <w:rsid w:val="00A71628"/>
    <w:rsid w:val="00A7164C"/>
    <w:rsid w:val="00A71CB1"/>
    <w:rsid w:val="00A71CE7"/>
    <w:rsid w:val="00A7253F"/>
    <w:rsid w:val="00A729BA"/>
    <w:rsid w:val="00A72BE3"/>
    <w:rsid w:val="00A73021"/>
    <w:rsid w:val="00A7381D"/>
    <w:rsid w:val="00A73E81"/>
    <w:rsid w:val="00A73F6C"/>
    <w:rsid w:val="00A747FE"/>
    <w:rsid w:val="00A74E1A"/>
    <w:rsid w:val="00A7521E"/>
    <w:rsid w:val="00A752DC"/>
    <w:rsid w:val="00A754F3"/>
    <w:rsid w:val="00A7560B"/>
    <w:rsid w:val="00A76B6C"/>
    <w:rsid w:val="00A76C14"/>
    <w:rsid w:val="00A7701A"/>
    <w:rsid w:val="00A77BC1"/>
    <w:rsid w:val="00A77D13"/>
    <w:rsid w:val="00A803ED"/>
    <w:rsid w:val="00A8079D"/>
    <w:rsid w:val="00A80BA1"/>
    <w:rsid w:val="00A81B06"/>
    <w:rsid w:val="00A81EE8"/>
    <w:rsid w:val="00A82070"/>
    <w:rsid w:val="00A8379C"/>
    <w:rsid w:val="00A83B9E"/>
    <w:rsid w:val="00A83DA8"/>
    <w:rsid w:val="00A84004"/>
    <w:rsid w:val="00A8424A"/>
    <w:rsid w:val="00A842C2"/>
    <w:rsid w:val="00A84325"/>
    <w:rsid w:val="00A84433"/>
    <w:rsid w:val="00A84F02"/>
    <w:rsid w:val="00A85325"/>
    <w:rsid w:val="00A85E1F"/>
    <w:rsid w:val="00A86430"/>
    <w:rsid w:val="00A87264"/>
    <w:rsid w:val="00A87398"/>
    <w:rsid w:val="00A875DF"/>
    <w:rsid w:val="00A87B62"/>
    <w:rsid w:val="00A87E41"/>
    <w:rsid w:val="00A90527"/>
    <w:rsid w:val="00A909D2"/>
    <w:rsid w:val="00A90B6E"/>
    <w:rsid w:val="00A91524"/>
    <w:rsid w:val="00A91858"/>
    <w:rsid w:val="00A91985"/>
    <w:rsid w:val="00A91C54"/>
    <w:rsid w:val="00A92079"/>
    <w:rsid w:val="00A92C3B"/>
    <w:rsid w:val="00A93503"/>
    <w:rsid w:val="00A9352F"/>
    <w:rsid w:val="00A93C28"/>
    <w:rsid w:val="00A93C44"/>
    <w:rsid w:val="00A93C83"/>
    <w:rsid w:val="00A9406E"/>
    <w:rsid w:val="00A945E5"/>
    <w:rsid w:val="00A9489E"/>
    <w:rsid w:val="00A951D3"/>
    <w:rsid w:val="00A953E1"/>
    <w:rsid w:val="00A96324"/>
    <w:rsid w:val="00A964D8"/>
    <w:rsid w:val="00A965F5"/>
    <w:rsid w:val="00A96793"/>
    <w:rsid w:val="00A96B4D"/>
    <w:rsid w:val="00A96CDB"/>
    <w:rsid w:val="00A96FFD"/>
    <w:rsid w:val="00A975E3"/>
    <w:rsid w:val="00A97675"/>
    <w:rsid w:val="00A97D3E"/>
    <w:rsid w:val="00A97DEC"/>
    <w:rsid w:val="00A97E82"/>
    <w:rsid w:val="00AA10EF"/>
    <w:rsid w:val="00AA134B"/>
    <w:rsid w:val="00AA1742"/>
    <w:rsid w:val="00AA2453"/>
    <w:rsid w:val="00AA297E"/>
    <w:rsid w:val="00AA2B7E"/>
    <w:rsid w:val="00AA2DBB"/>
    <w:rsid w:val="00AA30BF"/>
    <w:rsid w:val="00AA3103"/>
    <w:rsid w:val="00AA3495"/>
    <w:rsid w:val="00AA36CC"/>
    <w:rsid w:val="00AA3AC2"/>
    <w:rsid w:val="00AA3AD7"/>
    <w:rsid w:val="00AA3D48"/>
    <w:rsid w:val="00AA3D65"/>
    <w:rsid w:val="00AA3EE4"/>
    <w:rsid w:val="00AA4006"/>
    <w:rsid w:val="00AA4081"/>
    <w:rsid w:val="00AA418A"/>
    <w:rsid w:val="00AA434B"/>
    <w:rsid w:val="00AA45D5"/>
    <w:rsid w:val="00AA4B81"/>
    <w:rsid w:val="00AA4CA6"/>
    <w:rsid w:val="00AA504A"/>
    <w:rsid w:val="00AA5053"/>
    <w:rsid w:val="00AA5D85"/>
    <w:rsid w:val="00AA6086"/>
    <w:rsid w:val="00AA6338"/>
    <w:rsid w:val="00AA6FE0"/>
    <w:rsid w:val="00AA7141"/>
    <w:rsid w:val="00AA75E1"/>
    <w:rsid w:val="00AA79A3"/>
    <w:rsid w:val="00AB03AC"/>
    <w:rsid w:val="00AB04E0"/>
    <w:rsid w:val="00AB08BC"/>
    <w:rsid w:val="00AB09A5"/>
    <w:rsid w:val="00AB0ACE"/>
    <w:rsid w:val="00AB0B0E"/>
    <w:rsid w:val="00AB2869"/>
    <w:rsid w:val="00AB3052"/>
    <w:rsid w:val="00AB3145"/>
    <w:rsid w:val="00AB3436"/>
    <w:rsid w:val="00AB378A"/>
    <w:rsid w:val="00AB4300"/>
    <w:rsid w:val="00AB4DD1"/>
    <w:rsid w:val="00AB4F1C"/>
    <w:rsid w:val="00AB56A6"/>
    <w:rsid w:val="00AB63C8"/>
    <w:rsid w:val="00AB690F"/>
    <w:rsid w:val="00AB6DD4"/>
    <w:rsid w:val="00AB6ECA"/>
    <w:rsid w:val="00AB7676"/>
    <w:rsid w:val="00AC0260"/>
    <w:rsid w:val="00AC0F88"/>
    <w:rsid w:val="00AC1236"/>
    <w:rsid w:val="00AC1360"/>
    <w:rsid w:val="00AC2467"/>
    <w:rsid w:val="00AC24FF"/>
    <w:rsid w:val="00AC28E7"/>
    <w:rsid w:val="00AC2B8B"/>
    <w:rsid w:val="00AC2DDD"/>
    <w:rsid w:val="00AC3006"/>
    <w:rsid w:val="00AC3203"/>
    <w:rsid w:val="00AC363A"/>
    <w:rsid w:val="00AC3CA5"/>
    <w:rsid w:val="00AC3DC4"/>
    <w:rsid w:val="00AC40ED"/>
    <w:rsid w:val="00AC49F4"/>
    <w:rsid w:val="00AC5456"/>
    <w:rsid w:val="00AC5A6D"/>
    <w:rsid w:val="00AC5D9D"/>
    <w:rsid w:val="00AC6088"/>
    <w:rsid w:val="00AC7A6D"/>
    <w:rsid w:val="00AD01E0"/>
    <w:rsid w:val="00AD03D6"/>
    <w:rsid w:val="00AD09AB"/>
    <w:rsid w:val="00AD0CE0"/>
    <w:rsid w:val="00AD0D51"/>
    <w:rsid w:val="00AD0FDC"/>
    <w:rsid w:val="00AD1038"/>
    <w:rsid w:val="00AD117B"/>
    <w:rsid w:val="00AD13E1"/>
    <w:rsid w:val="00AD2980"/>
    <w:rsid w:val="00AD35FE"/>
    <w:rsid w:val="00AD3935"/>
    <w:rsid w:val="00AD439A"/>
    <w:rsid w:val="00AD46A3"/>
    <w:rsid w:val="00AD5055"/>
    <w:rsid w:val="00AD5404"/>
    <w:rsid w:val="00AD54E1"/>
    <w:rsid w:val="00AD5C56"/>
    <w:rsid w:val="00AD602C"/>
    <w:rsid w:val="00AD63CC"/>
    <w:rsid w:val="00AD67F7"/>
    <w:rsid w:val="00AD694A"/>
    <w:rsid w:val="00AD6C96"/>
    <w:rsid w:val="00AD757D"/>
    <w:rsid w:val="00AD7681"/>
    <w:rsid w:val="00AD7806"/>
    <w:rsid w:val="00AE00E6"/>
    <w:rsid w:val="00AE03F4"/>
    <w:rsid w:val="00AE07F7"/>
    <w:rsid w:val="00AE0B3E"/>
    <w:rsid w:val="00AE0C1F"/>
    <w:rsid w:val="00AE11AF"/>
    <w:rsid w:val="00AE13E9"/>
    <w:rsid w:val="00AE1645"/>
    <w:rsid w:val="00AE1703"/>
    <w:rsid w:val="00AE1798"/>
    <w:rsid w:val="00AE1EB6"/>
    <w:rsid w:val="00AE2B46"/>
    <w:rsid w:val="00AE2C05"/>
    <w:rsid w:val="00AE3334"/>
    <w:rsid w:val="00AE4270"/>
    <w:rsid w:val="00AE48BE"/>
    <w:rsid w:val="00AE4DFC"/>
    <w:rsid w:val="00AE53EC"/>
    <w:rsid w:val="00AE5472"/>
    <w:rsid w:val="00AE6462"/>
    <w:rsid w:val="00AE68F8"/>
    <w:rsid w:val="00AE6954"/>
    <w:rsid w:val="00AE6C34"/>
    <w:rsid w:val="00AE6EC2"/>
    <w:rsid w:val="00AE757E"/>
    <w:rsid w:val="00AF00A5"/>
    <w:rsid w:val="00AF029D"/>
    <w:rsid w:val="00AF15DD"/>
    <w:rsid w:val="00AF1A7D"/>
    <w:rsid w:val="00AF3027"/>
    <w:rsid w:val="00AF3E9B"/>
    <w:rsid w:val="00AF4AD2"/>
    <w:rsid w:val="00AF4F90"/>
    <w:rsid w:val="00AF54BE"/>
    <w:rsid w:val="00AF580E"/>
    <w:rsid w:val="00AF59D5"/>
    <w:rsid w:val="00AF6145"/>
    <w:rsid w:val="00AF6748"/>
    <w:rsid w:val="00AF677B"/>
    <w:rsid w:val="00AF6ECC"/>
    <w:rsid w:val="00AF7067"/>
    <w:rsid w:val="00B0040F"/>
    <w:rsid w:val="00B00F2B"/>
    <w:rsid w:val="00B01BA2"/>
    <w:rsid w:val="00B01EC8"/>
    <w:rsid w:val="00B02356"/>
    <w:rsid w:val="00B02DEA"/>
    <w:rsid w:val="00B02FAE"/>
    <w:rsid w:val="00B030DB"/>
    <w:rsid w:val="00B036E0"/>
    <w:rsid w:val="00B038D8"/>
    <w:rsid w:val="00B039AC"/>
    <w:rsid w:val="00B0445E"/>
    <w:rsid w:val="00B04566"/>
    <w:rsid w:val="00B053FD"/>
    <w:rsid w:val="00B05F99"/>
    <w:rsid w:val="00B05FC7"/>
    <w:rsid w:val="00B05FC9"/>
    <w:rsid w:val="00B06BE4"/>
    <w:rsid w:val="00B07B49"/>
    <w:rsid w:val="00B10063"/>
    <w:rsid w:val="00B109B3"/>
    <w:rsid w:val="00B109B5"/>
    <w:rsid w:val="00B10B63"/>
    <w:rsid w:val="00B10D3A"/>
    <w:rsid w:val="00B10DDF"/>
    <w:rsid w:val="00B10F75"/>
    <w:rsid w:val="00B11899"/>
    <w:rsid w:val="00B1255F"/>
    <w:rsid w:val="00B12617"/>
    <w:rsid w:val="00B129A1"/>
    <w:rsid w:val="00B129A3"/>
    <w:rsid w:val="00B129DA"/>
    <w:rsid w:val="00B12E9B"/>
    <w:rsid w:val="00B12FC1"/>
    <w:rsid w:val="00B13517"/>
    <w:rsid w:val="00B13899"/>
    <w:rsid w:val="00B13A93"/>
    <w:rsid w:val="00B13C26"/>
    <w:rsid w:val="00B13DCB"/>
    <w:rsid w:val="00B13F44"/>
    <w:rsid w:val="00B14033"/>
    <w:rsid w:val="00B1424C"/>
    <w:rsid w:val="00B142C0"/>
    <w:rsid w:val="00B14456"/>
    <w:rsid w:val="00B1452C"/>
    <w:rsid w:val="00B14671"/>
    <w:rsid w:val="00B146D8"/>
    <w:rsid w:val="00B147F3"/>
    <w:rsid w:val="00B14BD0"/>
    <w:rsid w:val="00B14C7A"/>
    <w:rsid w:val="00B1511F"/>
    <w:rsid w:val="00B152B5"/>
    <w:rsid w:val="00B15381"/>
    <w:rsid w:val="00B15BBB"/>
    <w:rsid w:val="00B160B0"/>
    <w:rsid w:val="00B16115"/>
    <w:rsid w:val="00B16163"/>
    <w:rsid w:val="00B162F8"/>
    <w:rsid w:val="00B16826"/>
    <w:rsid w:val="00B16C99"/>
    <w:rsid w:val="00B16D53"/>
    <w:rsid w:val="00B171DD"/>
    <w:rsid w:val="00B174DA"/>
    <w:rsid w:val="00B176F8"/>
    <w:rsid w:val="00B17799"/>
    <w:rsid w:val="00B178E8"/>
    <w:rsid w:val="00B17C8E"/>
    <w:rsid w:val="00B206B4"/>
    <w:rsid w:val="00B2078C"/>
    <w:rsid w:val="00B208D5"/>
    <w:rsid w:val="00B2161C"/>
    <w:rsid w:val="00B21B3E"/>
    <w:rsid w:val="00B22A4E"/>
    <w:rsid w:val="00B23911"/>
    <w:rsid w:val="00B23BA3"/>
    <w:rsid w:val="00B23DF0"/>
    <w:rsid w:val="00B2449B"/>
    <w:rsid w:val="00B2491B"/>
    <w:rsid w:val="00B249B9"/>
    <w:rsid w:val="00B24C05"/>
    <w:rsid w:val="00B24D2D"/>
    <w:rsid w:val="00B2518B"/>
    <w:rsid w:val="00B2590A"/>
    <w:rsid w:val="00B25A23"/>
    <w:rsid w:val="00B25ECD"/>
    <w:rsid w:val="00B26302"/>
    <w:rsid w:val="00B26B8F"/>
    <w:rsid w:val="00B26E87"/>
    <w:rsid w:val="00B26F96"/>
    <w:rsid w:val="00B27216"/>
    <w:rsid w:val="00B27B10"/>
    <w:rsid w:val="00B27D03"/>
    <w:rsid w:val="00B30024"/>
    <w:rsid w:val="00B30042"/>
    <w:rsid w:val="00B3084F"/>
    <w:rsid w:val="00B313DF"/>
    <w:rsid w:val="00B31578"/>
    <w:rsid w:val="00B3185E"/>
    <w:rsid w:val="00B31D50"/>
    <w:rsid w:val="00B32236"/>
    <w:rsid w:val="00B324C3"/>
    <w:rsid w:val="00B32905"/>
    <w:rsid w:val="00B32B1D"/>
    <w:rsid w:val="00B33300"/>
    <w:rsid w:val="00B33C5D"/>
    <w:rsid w:val="00B340C6"/>
    <w:rsid w:val="00B34103"/>
    <w:rsid w:val="00B34740"/>
    <w:rsid w:val="00B34A3F"/>
    <w:rsid w:val="00B34B43"/>
    <w:rsid w:val="00B34FA8"/>
    <w:rsid w:val="00B35AE7"/>
    <w:rsid w:val="00B35BC8"/>
    <w:rsid w:val="00B35D48"/>
    <w:rsid w:val="00B35E23"/>
    <w:rsid w:val="00B35F77"/>
    <w:rsid w:val="00B365C1"/>
    <w:rsid w:val="00B366A6"/>
    <w:rsid w:val="00B370F7"/>
    <w:rsid w:val="00B37128"/>
    <w:rsid w:val="00B374E7"/>
    <w:rsid w:val="00B3778D"/>
    <w:rsid w:val="00B37DE7"/>
    <w:rsid w:val="00B402EC"/>
    <w:rsid w:val="00B402F6"/>
    <w:rsid w:val="00B40BAC"/>
    <w:rsid w:val="00B40C9D"/>
    <w:rsid w:val="00B41873"/>
    <w:rsid w:val="00B421BD"/>
    <w:rsid w:val="00B4222E"/>
    <w:rsid w:val="00B42456"/>
    <w:rsid w:val="00B426D3"/>
    <w:rsid w:val="00B42850"/>
    <w:rsid w:val="00B42B9E"/>
    <w:rsid w:val="00B42E81"/>
    <w:rsid w:val="00B42E90"/>
    <w:rsid w:val="00B432F9"/>
    <w:rsid w:val="00B4334C"/>
    <w:rsid w:val="00B4359E"/>
    <w:rsid w:val="00B444C1"/>
    <w:rsid w:val="00B44B01"/>
    <w:rsid w:val="00B4548A"/>
    <w:rsid w:val="00B457E8"/>
    <w:rsid w:val="00B45B4A"/>
    <w:rsid w:val="00B45FED"/>
    <w:rsid w:val="00B46144"/>
    <w:rsid w:val="00B467CE"/>
    <w:rsid w:val="00B46ECB"/>
    <w:rsid w:val="00B46F97"/>
    <w:rsid w:val="00B47080"/>
    <w:rsid w:val="00B4720A"/>
    <w:rsid w:val="00B47CB2"/>
    <w:rsid w:val="00B47E22"/>
    <w:rsid w:val="00B50073"/>
    <w:rsid w:val="00B5067E"/>
    <w:rsid w:val="00B50AB6"/>
    <w:rsid w:val="00B510E5"/>
    <w:rsid w:val="00B511FE"/>
    <w:rsid w:val="00B51406"/>
    <w:rsid w:val="00B51A35"/>
    <w:rsid w:val="00B5204B"/>
    <w:rsid w:val="00B523D2"/>
    <w:rsid w:val="00B523F5"/>
    <w:rsid w:val="00B525D8"/>
    <w:rsid w:val="00B527BA"/>
    <w:rsid w:val="00B52B34"/>
    <w:rsid w:val="00B5326B"/>
    <w:rsid w:val="00B536AF"/>
    <w:rsid w:val="00B539D5"/>
    <w:rsid w:val="00B53BF5"/>
    <w:rsid w:val="00B53F84"/>
    <w:rsid w:val="00B5481F"/>
    <w:rsid w:val="00B548DB"/>
    <w:rsid w:val="00B54993"/>
    <w:rsid w:val="00B54CD6"/>
    <w:rsid w:val="00B54E24"/>
    <w:rsid w:val="00B551F8"/>
    <w:rsid w:val="00B5572A"/>
    <w:rsid w:val="00B55792"/>
    <w:rsid w:val="00B55AD6"/>
    <w:rsid w:val="00B55D0F"/>
    <w:rsid w:val="00B55FB8"/>
    <w:rsid w:val="00B55FCF"/>
    <w:rsid w:val="00B56736"/>
    <w:rsid w:val="00B567AD"/>
    <w:rsid w:val="00B5697E"/>
    <w:rsid w:val="00B5707D"/>
    <w:rsid w:val="00B57118"/>
    <w:rsid w:val="00B573E0"/>
    <w:rsid w:val="00B57AF5"/>
    <w:rsid w:val="00B604C4"/>
    <w:rsid w:val="00B610EF"/>
    <w:rsid w:val="00B61B5E"/>
    <w:rsid w:val="00B61C50"/>
    <w:rsid w:val="00B622C7"/>
    <w:rsid w:val="00B6255C"/>
    <w:rsid w:val="00B62725"/>
    <w:rsid w:val="00B63589"/>
    <w:rsid w:val="00B63A34"/>
    <w:rsid w:val="00B640C6"/>
    <w:rsid w:val="00B641E9"/>
    <w:rsid w:val="00B64255"/>
    <w:rsid w:val="00B6468B"/>
    <w:rsid w:val="00B647C9"/>
    <w:rsid w:val="00B6528B"/>
    <w:rsid w:val="00B65C0E"/>
    <w:rsid w:val="00B65CB8"/>
    <w:rsid w:val="00B65E00"/>
    <w:rsid w:val="00B66294"/>
    <w:rsid w:val="00B66EC6"/>
    <w:rsid w:val="00B66FCD"/>
    <w:rsid w:val="00B672DC"/>
    <w:rsid w:val="00B673FC"/>
    <w:rsid w:val="00B70D94"/>
    <w:rsid w:val="00B71C40"/>
    <w:rsid w:val="00B71DBC"/>
    <w:rsid w:val="00B720E1"/>
    <w:rsid w:val="00B720E9"/>
    <w:rsid w:val="00B725AA"/>
    <w:rsid w:val="00B725CE"/>
    <w:rsid w:val="00B7263D"/>
    <w:rsid w:val="00B7282F"/>
    <w:rsid w:val="00B72EAD"/>
    <w:rsid w:val="00B72FB0"/>
    <w:rsid w:val="00B7329D"/>
    <w:rsid w:val="00B73473"/>
    <w:rsid w:val="00B74057"/>
    <w:rsid w:val="00B74656"/>
    <w:rsid w:val="00B74F9E"/>
    <w:rsid w:val="00B7588E"/>
    <w:rsid w:val="00B770CF"/>
    <w:rsid w:val="00B77994"/>
    <w:rsid w:val="00B77C9A"/>
    <w:rsid w:val="00B77D36"/>
    <w:rsid w:val="00B807C9"/>
    <w:rsid w:val="00B80B38"/>
    <w:rsid w:val="00B80E79"/>
    <w:rsid w:val="00B810E4"/>
    <w:rsid w:val="00B82296"/>
    <w:rsid w:val="00B82AE5"/>
    <w:rsid w:val="00B82B57"/>
    <w:rsid w:val="00B82C83"/>
    <w:rsid w:val="00B82F79"/>
    <w:rsid w:val="00B83B64"/>
    <w:rsid w:val="00B841D0"/>
    <w:rsid w:val="00B845D6"/>
    <w:rsid w:val="00B84818"/>
    <w:rsid w:val="00B84F93"/>
    <w:rsid w:val="00B850AF"/>
    <w:rsid w:val="00B85E53"/>
    <w:rsid w:val="00B85FA6"/>
    <w:rsid w:val="00B8633F"/>
    <w:rsid w:val="00B867C1"/>
    <w:rsid w:val="00B868C3"/>
    <w:rsid w:val="00B86BF8"/>
    <w:rsid w:val="00B86D79"/>
    <w:rsid w:val="00B86F63"/>
    <w:rsid w:val="00B90043"/>
    <w:rsid w:val="00B906C9"/>
    <w:rsid w:val="00B9098E"/>
    <w:rsid w:val="00B90A0C"/>
    <w:rsid w:val="00B90D9E"/>
    <w:rsid w:val="00B911D6"/>
    <w:rsid w:val="00B91344"/>
    <w:rsid w:val="00B91A24"/>
    <w:rsid w:val="00B92634"/>
    <w:rsid w:val="00B9264C"/>
    <w:rsid w:val="00B927EE"/>
    <w:rsid w:val="00B92E54"/>
    <w:rsid w:val="00B93295"/>
    <w:rsid w:val="00B9443E"/>
    <w:rsid w:val="00B94BB6"/>
    <w:rsid w:val="00B95252"/>
    <w:rsid w:val="00B9537E"/>
    <w:rsid w:val="00B958D2"/>
    <w:rsid w:val="00B95EF2"/>
    <w:rsid w:val="00B95F36"/>
    <w:rsid w:val="00B963AE"/>
    <w:rsid w:val="00B96E44"/>
    <w:rsid w:val="00BA0355"/>
    <w:rsid w:val="00BA0FFE"/>
    <w:rsid w:val="00BA1173"/>
    <w:rsid w:val="00BA1258"/>
    <w:rsid w:val="00BA16B9"/>
    <w:rsid w:val="00BA19D5"/>
    <w:rsid w:val="00BA21A9"/>
    <w:rsid w:val="00BA297A"/>
    <w:rsid w:val="00BA2E78"/>
    <w:rsid w:val="00BA33A6"/>
    <w:rsid w:val="00BA3691"/>
    <w:rsid w:val="00BA39A8"/>
    <w:rsid w:val="00BA47AE"/>
    <w:rsid w:val="00BA4B13"/>
    <w:rsid w:val="00BA4ED8"/>
    <w:rsid w:val="00BA52D5"/>
    <w:rsid w:val="00BA67BF"/>
    <w:rsid w:val="00BA695F"/>
    <w:rsid w:val="00BA6BA5"/>
    <w:rsid w:val="00BA6CA2"/>
    <w:rsid w:val="00BA7AA0"/>
    <w:rsid w:val="00BB0125"/>
    <w:rsid w:val="00BB033D"/>
    <w:rsid w:val="00BB03F8"/>
    <w:rsid w:val="00BB08D0"/>
    <w:rsid w:val="00BB20C8"/>
    <w:rsid w:val="00BB346A"/>
    <w:rsid w:val="00BB3508"/>
    <w:rsid w:val="00BB37EE"/>
    <w:rsid w:val="00BB3842"/>
    <w:rsid w:val="00BB45AA"/>
    <w:rsid w:val="00BB48D9"/>
    <w:rsid w:val="00BB4C19"/>
    <w:rsid w:val="00BB4D46"/>
    <w:rsid w:val="00BB5007"/>
    <w:rsid w:val="00BB54B9"/>
    <w:rsid w:val="00BB5914"/>
    <w:rsid w:val="00BB7348"/>
    <w:rsid w:val="00BB755A"/>
    <w:rsid w:val="00BB7D83"/>
    <w:rsid w:val="00BB7FAA"/>
    <w:rsid w:val="00BC01C3"/>
    <w:rsid w:val="00BC0408"/>
    <w:rsid w:val="00BC0EB0"/>
    <w:rsid w:val="00BC1C8E"/>
    <w:rsid w:val="00BC2627"/>
    <w:rsid w:val="00BC2773"/>
    <w:rsid w:val="00BC293E"/>
    <w:rsid w:val="00BC294D"/>
    <w:rsid w:val="00BC2BCD"/>
    <w:rsid w:val="00BC32F0"/>
    <w:rsid w:val="00BC335D"/>
    <w:rsid w:val="00BC3C22"/>
    <w:rsid w:val="00BC41E3"/>
    <w:rsid w:val="00BC45C3"/>
    <w:rsid w:val="00BC4A98"/>
    <w:rsid w:val="00BC4E93"/>
    <w:rsid w:val="00BC4FEA"/>
    <w:rsid w:val="00BC5193"/>
    <w:rsid w:val="00BC545E"/>
    <w:rsid w:val="00BC57FB"/>
    <w:rsid w:val="00BC5E26"/>
    <w:rsid w:val="00BC615D"/>
    <w:rsid w:val="00BC668D"/>
    <w:rsid w:val="00BC7161"/>
    <w:rsid w:val="00BC7EF9"/>
    <w:rsid w:val="00BD03CD"/>
    <w:rsid w:val="00BD0BEB"/>
    <w:rsid w:val="00BD0BEF"/>
    <w:rsid w:val="00BD0BF6"/>
    <w:rsid w:val="00BD1267"/>
    <w:rsid w:val="00BD19E5"/>
    <w:rsid w:val="00BD1C53"/>
    <w:rsid w:val="00BD1D3A"/>
    <w:rsid w:val="00BD2243"/>
    <w:rsid w:val="00BD2E6C"/>
    <w:rsid w:val="00BD2EDA"/>
    <w:rsid w:val="00BD38BF"/>
    <w:rsid w:val="00BD3AFE"/>
    <w:rsid w:val="00BD3B61"/>
    <w:rsid w:val="00BD4262"/>
    <w:rsid w:val="00BD431C"/>
    <w:rsid w:val="00BD4412"/>
    <w:rsid w:val="00BD4E30"/>
    <w:rsid w:val="00BD4FBA"/>
    <w:rsid w:val="00BD545D"/>
    <w:rsid w:val="00BD554F"/>
    <w:rsid w:val="00BD5627"/>
    <w:rsid w:val="00BD5CF6"/>
    <w:rsid w:val="00BD6A80"/>
    <w:rsid w:val="00BD73A8"/>
    <w:rsid w:val="00BD753C"/>
    <w:rsid w:val="00BD7A7F"/>
    <w:rsid w:val="00BE007B"/>
    <w:rsid w:val="00BE00C9"/>
    <w:rsid w:val="00BE0454"/>
    <w:rsid w:val="00BE0685"/>
    <w:rsid w:val="00BE11C9"/>
    <w:rsid w:val="00BE166B"/>
    <w:rsid w:val="00BE1E07"/>
    <w:rsid w:val="00BE26FA"/>
    <w:rsid w:val="00BE2784"/>
    <w:rsid w:val="00BE2888"/>
    <w:rsid w:val="00BE2F34"/>
    <w:rsid w:val="00BE31C8"/>
    <w:rsid w:val="00BE389C"/>
    <w:rsid w:val="00BE3C51"/>
    <w:rsid w:val="00BE3EF0"/>
    <w:rsid w:val="00BE4720"/>
    <w:rsid w:val="00BE4913"/>
    <w:rsid w:val="00BE4A1E"/>
    <w:rsid w:val="00BE4AA9"/>
    <w:rsid w:val="00BE503E"/>
    <w:rsid w:val="00BE51FB"/>
    <w:rsid w:val="00BE5615"/>
    <w:rsid w:val="00BE574A"/>
    <w:rsid w:val="00BE5BB2"/>
    <w:rsid w:val="00BE5E15"/>
    <w:rsid w:val="00BE66C8"/>
    <w:rsid w:val="00BE6C27"/>
    <w:rsid w:val="00BE6C82"/>
    <w:rsid w:val="00BE734A"/>
    <w:rsid w:val="00BE7374"/>
    <w:rsid w:val="00BE74B8"/>
    <w:rsid w:val="00BE754D"/>
    <w:rsid w:val="00BE78D6"/>
    <w:rsid w:val="00BE79EF"/>
    <w:rsid w:val="00BE7A29"/>
    <w:rsid w:val="00BE7B6F"/>
    <w:rsid w:val="00BE7E9E"/>
    <w:rsid w:val="00BF0386"/>
    <w:rsid w:val="00BF063F"/>
    <w:rsid w:val="00BF07BB"/>
    <w:rsid w:val="00BF0841"/>
    <w:rsid w:val="00BF0980"/>
    <w:rsid w:val="00BF0C99"/>
    <w:rsid w:val="00BF0DF8"/>
    <w:rsid w:val="00BF0E38"/>
    <w:rsid w:val="00BF11DF"/>
    <w:rsid w:val="00BF19D9"/>
    <w:rsid w:val="00BF1FB4"/>
    <w:rsid w:val="00BF2EC7"/>
    <w:rsid w:val="00BF3A76"/>
    <w:rsid w:val="00BF3F97"/>
    <w:rsid w:val="00BF40BD"/>
    <w:rsid w:val="00BF4255"/>
    <w:rsid w:val="00BF4F15"/>
    <w:rsid w:val="00BF59AF"/>
    <w:rsid w:val="00BF6066"/>
    <w:rsid w:val="00BF640A"/>
    <w:rsid w:val="00BF69F1"/>
    <w:rsid w:val="00BF6C21"/>
    <w:rsid w:val="00BF6C90"/>
    <w:rsid w:val="00BF70CC"/>
    <w:rsid w:val="00BF7568"/>
    <w:rsid w:val="00BF7840"/>
    <w:rsid w:val="00C00556"/>
    <w:rsid w:val="00C006D8"/>
    <w:rsid w:val="00C006DA"/>
    <w:rsid w:val="00C00DB1"/>
    <w:rsid w:val="00C00F94"/>
    <w:rsid w:val="00C0109F"/>
    <w:rsid w:val="00C01584"/>
    <w:rsid w:val="00C017BD"/>
    <w:rsid w:val="00C01E89"/>
    <w:rsid w:val="00C02AA0"/>
    <w:rsid w:val="00C02F69"/>
    <w:rsid w:val="00C03442"/>
    <w:rsid w:val="00C03931"/>
    <w:rsid w:val="00C045A4"/>
    <w:rsid w:val="00C050C3"/>
    <w:rsid w:val="00C052D8"/>
    <w:rsid w:val="00C0533F"/>
    <w:rsid w:val="00C05688"/>
    <w:rsid w:val="00C05C3D"/>
    <w:rsid w:val="00C05CFD"/>
    <w:rsid w:val="00C05D55"/>
    <w:rsid w:val="00C0623B"/>
    <w:rsid w:val="00C06589"/>
    <w:rsid w:val="00C0661F"/>
    <w:rsid w:val="00C067B6"/>
    <w:rsid w:val="00C0685B"/>
    <w:rsid w:val="00C06CA3"/>
    <w:rsid w:val="00C06F4F"/>
    <w:rsid w:val="00C0710F"/>
    <w:rsid w:val="00C07878"/>
    <w:rsid w:val="00C07CDC"/>
    <w:rsid w:val="00C100B2"/>
    <w:rsid w:val="00C103C5"/>
    <w:rsid w:val="00C105EF"/>
    <w:rsid w:val="00C10C85"/>
    <w:rsid w:val="00C10E8F"/>
    <w:rsid w:val="00C11528"/>
    <w:rsid w:val="00C11843"/>
    <w:rsid w:val="00C11867"/>
    <w:rsid w:val="00C1252F"/>
    <w:rsid w:val="00C12A2A"/>
    <w:rsid w:val="00C12A9A"/>
    <w:rsid w:val="00C12B5F"/>
    <w:rsid w:val="00C1329A"/>
    <w:rsid w:val="00C13732"/>
    <w:rsid w:val="00C13B90"/>
    <w:rsid w:val="00C1435D"/>
    <w:rsid w:val="00C1444C"/>
    <w:rsid w:val="00C14B27"/>
    <w:rsid w:val="00C151DB"/>
    <w:rsid w:val="00C152BE"/>
    <w:rsid w:val="00C162F3"/>
    <w:rsid w:val="00C1648B"/>
    <w:rsid w:val="00C16502"/>
    <w:rsid w:val="00C16FC9"/>
    <w:rsid w:val="00C17A1B"/>
    <w:rsid w:val="00C2005E"/>
    <w:rsid w:val="00C200C5"/>
    <w:rsid w:val="00C20C95"/>
    <w:rsid w:val="00C20E73"/>
    <w:rsid w:val="00C212E1"/>
    <w:rsid w:val="00C21B7D"/>
    <w:rsid w:val="00C2240D"/>
    <w:rsid w:val="00C22BD5"/>
    <w:rsid w:val="00C22DF1"/>
    <w:rsid w:val="00C2314B"/>
    <w:rsid w:val="00C236C6"/>
    <w:rsid w:val="00C23761"/>
    <w:rsid w:val="00C2400A"/>
    <w:rsid w:val="00C2546A"/>
    <w:rsid w:val="00C25BD4"/>
    <w:rsid w:val="00C26D98"/>
    <w:rsid w:val="00C27001"/>
    <w:rsid w:val="00C27081"/>
    <w:rsid w:val="00C271BC"/>
    <w:rsid w:val="00C2795F"/>
    <w:rsid w:val="00C27B88"/>
    <w:rsid w:val="00C27DF9"/>
    <w:rsid w:val="00C30618"/>
    <w:rsid w:val="00C30A8F"/>
    <w:rsid w:val="00C31AF5"/>
    <w:rsid w:val="00C31B71"/>
    <w:rsid w:val="00C321B4"/>
    <w:rsid w:val="00C32C47"/>
    <w:rsid w:val="00C32C7E"/>
    <w:rsid w:val="00C332D5"/>
    <w:rsid w:val="00C336CA"/>
    <w:rsid w:val="00C33A54"/>
    <w:rsid w:val="00C3443C"/>
    <w:rsid w:val="00C3446E"/>
    <w:rsid w:val="00C3455D"/>
    <w:rsid w:val="00C34931"/>
    <w:rsid w:val="00C35E30"/>
    <w:rsid w:val="00C3631E"/>
    <w:rsid w:val="00C363A5"/>
    <w:rsid w:val="00C368A7"/>
    <w:rsid w:val="00C36EEB"/>
    <w:rsid w:val="00C37100"/>
    <w:rsid w:val="00C37375"/>
    <w:rsid w:val="00C3741F"/>
    <w:rsid w:val="00C37830"/>
    <w:rsid w:val="00C37940"/>
    <w:rsid w:val="00C37E8B"/>
    <w:rsid w:val="00C407A4"/>
    <w:rsid w:val="00C40BD1"/>
    <w:rsid w:val="00C40BFA"/>
    <w:rsid w:val="00C41A18"/>
    <w:rsid w:val="00C41CE3"/>
    <w:rsid w:val="00C428AD"/>
    <w:rsid w:val="00C42DD4"/>
    <w:rsid w:val="00C4340E"/>
    <w:rsid w:val="00C43508"/>
    <w:rsid w:val="00C43776"/>
    <w:rsid w:val="00C43C2A"/>
    <w:rsid w:val="00C43CF1"/>
    <w:rsid w:val="00C43F0E"/>
    <w:rsid w:val="00C440E7"/>
    <w:rsid w:val="00C443DB"/>
    <w:rsid w:val="00C443E8"/>
    <w:rsid w:val="00C44EAB"/>
    <w:rsid w:val="00C44FE1"/>
    <w:rsid w:val="00C4549E"/>
    <w:rsid w:val="00C457FF"/>
    <w:rsid w:val="00C4595C"/>
    <w:rsid w:val="00C459A3"/>
    <w:rsid w:val="00C45D8B"/>
    <w:rsid w:val="00C45F3D"/>
    <w:rsid w:val="00C46AA9"/>
    <w:rsid w:val="00C46BBD"/>
    <w:rsid w:val="00C4726E"/>
    <w:rsid w:val="00C47505"/>
    <w:rsid w:val="00C4750B"/>
    <w:rsid w:val="00C47CF2"/>
    <w:rsid w:val="00C503FA"/>
    <w:rsid w:val="00C5042A"/>
    <w:rsid w:val="00C50A89"/>
    <w:rsid w:val="00C51A12"/>
    <w:rsid w:val="00C52DB9"/>
    <w:rsid w:val="00C52EC0"/>
    <w:rsid w:val="00C52FEE"/>
    <w:rsid w:val="00C5419B"/>
    <w:rsid w:val="00C544F3"/>
    <w:rsid w:val="00C54537"/>
    <w:rsid w:val="00C54AE8"/>
    <w:rsid w:val="00C5515B"/>
    <w:rsid w:val="00C555C1"/>
    <w:rsid w:val="00C55D29"/>
    <w:rsid w:val="00C55D8E"/>
    <w:rsid w:val="00C56D26"/>
    <w:rsid w:val="00C57357"/>
    <w:rsid w:val="00C57D4E"/>
    <w:rsid w:val="00C608CC"/>
    <w:rsid w:val="00C60F55"/>
    <w:rsid w:val="00C60F80"/>
    <w:rsid w:val="00C612D9"/>
    <w:rsid w:val="00C615AD"/>
    <w:rsid w:val="00C61B35"/>
    <w:rsid w:val="00C620AC"/>
    <w:rsid w:val="00C621C9"/>
    <w:rsid w:val="00C62554"/>
    <w:rsid w:val="00C625D7"/>
    <w:rsid w:val="00C62955"/>
    <w:rsid w:val="00C630F1"/>
    <w:rsid w:val="00C6312E"/>
    <w:rsid w:val="00C635FF"/>
    <w:rsid w:val="00C638E3"/>
    <w:rsid w:val="00C63B50"/>
    <w:rsid w:val="00C63F2C"/>
    <w:rsid w:val="00C64792"/>
    <w:rsid w:val="00C651D0"/>
    <w:rsid w:val="00C65633"/>
    <w:rsid w:val="00C65882"/>
    <w:rsid w:val="00C65A8C"/>
    <w:rsid w:val="00C65F99"/>
    <w:rsid w:val="00C661ED"/>
    <w:rsid w:val="00C6633B"/>
    <w:rsid w:val="00C668B4"/>
    <w:rsid w:val="00C66D56"/>
    <w:rsid w:val="00C66DF8"/>
    <w:rsid w:val="00C66EB4"/>
    <w:rsid w:val="00C670E1"/>
    <w:rsid w:val="00C6753C"/>
    <w:rsid w:val="00C675FF"/>
    <w:rsid w:val="00C678EB"/>
    <w:rsid w:val="00C67A9E"/>
    <w:rsid w:val="00C7020B"/>
    <w:rsid w:val="00C70415"/>
    <w:rsid w:val="00C707D6"/>
    <w:rsid w:val="00C711DF"/>
    <w:rsid w:val="00C719D7"/>
    <w:rsid w:val="00C71A40"/>
    <w:rsid w:val="00C71F65"/>
    <w:rsid w:val="00C723F8"/>
    <w:rsid w:val="00C72AF9"/>
    <w:rsid w:val="00C72C11"/>
    <w:rsid w:val="00C73224"/>
    <w:rsid w:val="00C7328F"/>
    <w:rsid w:val="00C732ED"/>
    <w:rsid w:val="00C7376C"/>
    <w:rsid w:val="00C73D5F"/>
    <w:rsid w:val="00C73FD4"/>
    <w:rsid w:val="00C746A0"/>
    <w:rsid w:val="00C746FC"/>
    <w:rsid w:val="00C74953"/>
    <w:rsid w:val="00C74A98"/>
    <w:rsid w:val="00C75501"/>
    <w:rsid w:val="00C75632"/>
    <w:rsid w:val="00C75CC4"/>
    <w:rsid w:val="00C75FAF"/>
    <w:rsid w:val="00C760D5"/>
    <w:rsid w:val="00C76185"/>
    <w:rsid w:val="00C76323"/>
    <w:rsid w:val="00C7633C"/>
    <w:rsid w:val="00C76369"/>
    <w:rsid w:val="00C766F4"/>
    <w:rsid w:val="00C7752C"/>
    <w:rsid w:val="00C77AF6"/>
    <w:rsid w:val="00C80E30"/>
    <w:rsid w:val="00C8116F"/>
    <w:rsid w:val="00C820AE"/>
    <w:rsid w:val="00C820CA"/>
    <w:rsid w:val="00C82D4B"/>
    <w:rsid w:val="00C82F9C"/>
    <w:rsid w:val="00C831A6"/>
    <w:rsid w:val="00C833C6"/>
    <w:rsid w:val="00C83AD5"/>
    <w:rsid w:val="00C84CF3"/>
    <w:rsid w:val="00C85181"/>
    <w:rsid w:val="00C85698"/>
    <w:rsid w:val="00C85841"/>
    <w:rsid w:val="00C86A56"/>
    <w:rsid w:val="00C871A4"/>
    <w:rsid w:val="00C871D5"/>
    <w:rsid w:val="00C8732E"/>
    <w:rsid w:val="00C87389"/>
    <w:rsid w:val="00C87CE4"/>
    <w:rsid w:val="00C90512"/>
    <w:rsid w:val="00C90F53"/>
    <w:rsid w:val="00C912A0"/>
    <w:rsid w:val="00C91C25"/>
    <w:rsid w:val="00C91D9B"/>
    <w:rsid w:val="00C91E11"/>
    <w:rsid w:val="00C91E70"/>
    <w:rsid w:val="00C91F3C"/>
    <w:rsid w:val="00C928DB"/>
    <w:rsid w:val="00C92C1A"/>
    <w:rsid w:val="00C9351A"/>
    <w:rsid w:val="00C93811"/>
    <w:rsid w:val="00C938A8"/>
    <w:rsid w:val="00C942A0"/>
    <w:rsid w:val="00C942DE"/>
    <w:rsid w:val="00C9492E"/>
    <w:rsid w:val="00C9499D"/>
    <w:rsid w:val="00C94AA0"/>
    <w:rsid w:val="00C94ACF"/>
    <w:rsid w:val="00C95204"/>
    <w:rsid w:val="00C95A1F"/>
    <w:rsid w:val="00C95AEC"/>
    <w:rsid w:val="00C95FAE"/>
    <w:rsid w:val="00C966F6"/>
    <w:rsid w:val="00C96D2B"/>
    <w:rsid w:val="00C96DC7"/>
    <w:rsid w:val="00C96FF9"/>
    <w:rsid w:val="00C97152"/>
    <w:rsid w:val="00C9757C"/>
    <w:rsid w:val="00C97BFC"/>
    <w:rsid w:val="00C97C98"/>
    <w:rsid w:val="00CA058A"/>
    <w:rsid w:val="00CA0C5C"/>
    <w:rsid w:val="00CA0F5A"/>
    <w:rsid w:val="00CA2163"/>
    <w:rsid w:val="00CA29AC"/>
    <w:rsid w:val="00CA2E3D"/>
    <w:rsid w:val="00CA311C"/>
    <w:rsid w:val="00CA3686"/>
    <w:rsid w:val="00CA3CE7"/>
    <w:rsid w:val="00CA3E27"/>
    <w:rsid w:val="00CA4003"/>
    <w:rsid w:val="00CA4B39"/>
    <w:rsid w:val="00CA4BDF"/>
    <w:rsid w:val="00CA4CF4"/>
    <w:rsid w:val="00CA4E9A"/>
    <w:rsid w:val="00CA527A"/>
    <w:rsid w:val="00CA5BD6"/>
    <w:rsid w:val="00CA649C"/>
    <w:rsid w:val="00CA6A9B"/>
    <w:rsid w:val="00CA6C8E"/>
    <w:rsid w:val="00CA722C"/>
    <w:rsid w:val="00CA7578"/>
    <w:rsid w:val="00CA78C0"/>
    <w:rsid w:val="00CA7B4A"/>
    <w:rsid w:val="00CA7BDE"/>
    <w:rsid w:val="00CB0591"/>
    <w:rsid w:val="00CB113E"/>
    <w:rsid w:val="00CB1589"/>
    <w:rsid w:val="00CB16E0"/>
    <w:rsid w:val="00CB1A8B"/>
    <w:rsid w:val="00CB25F4"/>
    <w:rsid w:val="00CB29D6"/>
    <w:rsid w:val="00CB29EB"/>
    <w:rsid w:val="00CB2C7C"/>
    <w:rsid w:val="00CB2D7E"/>
    <w:rsid w:val="00CB34F8"/>
    <w:rsid w:val="00CB362C"/>
    <w:rsid w:val="00CB3688"/>
    <w:rsid w:val="00CB3E7D"/>
    <w:rsid w:val="00CB400C"/>
    <w:rsid w:val="00CB40C6"/>
    <w:rsid w:val="00CB4544"/>
    <w:rsid w:val="00CB49AA"/>
    <w:rsid w:val="00CB4F67"/>
    <w:rsid w:val="00CB58D4"/>
    <w:rsid w:val="00CB59E1"/>
    <w:rsid w:val="00CB7366"/>
    <w:rsid w:val="00CB7B00"/>
    <w:rsid w:val="00CB7E6B"/>
    <w:rsid w:val="00CC04A4"/>
    <w:rsid w:val="00CC0D31"/>
    <w:rsid w:val="00CC0EE6"/>
    <w:rsid w:val="00CC14B5"/>
    <w:rsid w:val="00CC1A0A"/>
    <w:rsid w:val="00CC2355"/>
    <w:rsid w:val="00CC24EF"/>
    <w:rsid w:val="00CC26F6"/>
    <w:rsid w:val="00CC2DF5"/>
    <w:rsid w:val="00CC3198"/>
    <w:rsid w:val="00CC3652"/>
    <w:rsid w:val="00CC4355"/>
    <w:rsid w:val="00CC5404"/>
    <w:rsid w:val="00CC580A"/>
    <w:rsid w:val="00CC5DEE"/>
    <w:rsid w:val="00CC5F9D"/>
    <w:rsid w:val="00CC6275"/>
    <w:rsid w:val="00CC6C38"/>
    <w:rsid w:val="00CC701F"/>
    <w:rsid w:val="00CC72E1"/>
    <w:rsid w:val="00CC734A"/>
    <w:rsid w:val="00CC74FC"/>
    <w:rsid w:val="00CC7757"/>
    <w:rsid w:val="00CD046E"/>
    <w:rsid w:val="00CD0534"/>
    <w:rsid w:val="00CD0A32"/>
    <w:rsid w:val="00CD12A1"/>
    <w:rsid w:val="00CD1609"/>
    <w:rsid w:val="00CD19AE"/>
    <w:rsid w:val="00CD1B91"/>
    <w:rsid w:val="00CD1F59"/>
    <w:rsid w:val="00CD24F8"/>
    <w:rsid w:val="00CD2780"/>
    <w:rsid w:val="00CD2A79"/>
    <w:rsid w:val="00CD2CEF"/>
    <w:rsid w:val="00CD3161"/>
    <w:rsid w:val="00CD36D1"/>
    <w:rsid w:val="00CD38B1"/>
    <w:rsid w:val="00CD3F69"/>
    <w:rsid w:val="00CD4345"/>
    <w:rsid w:val="00CD490B"/>
    <w:rsid w:val="00CD4C87"/>
    <w:rsid w:val="00CD53EB"/>
    <w:rsid w:val="00CD5718"/>
    <w:rsid w:val="00CD5732"/>
    <w:rsid w:val="00CD5D7A"/>
    <w:rsid w:val="00CD6000"/>
    <w:rsid w:val="00CD61C5"/>
    <w:rsid w:val="00CD62C5"/>
    <w:rsid w:val="00CD63D6"/>
    <w:rsid w:val="00CD6AA2"/>
    <w:rsid w:val="00CD738C"/>
    <w:rsid w:val="00CD76E9"/>
    <w:rsid w:val="00CD7990"/>
    <w:rsid w:val="00CE00D5"/>
    <w:rsid w:val="00CE094A"/>
    <w:rsid w:val="00CE0CE1"/>
    <w:rsid w:val="00CE0D9F"/>
    <w:rsid w:val="00CE0DCF"/>
    <w:rsid w:val="00CE0DDA"/>
    <w:rsid w:val="00CE192E"/>
    <w:rsid w:val="00CE2903"/>
    <w:rsid w:val="00CE293E"/>
    <w:rsid w:val="00CE35E7"/>
    <w:rsid w:val="00CE3C7E"/>
    <w:rsid w:val="00CE4AF5"/>
    <w:rsid w:val="00CE5155"/>
    <w:rsid w:val="00CE5B2C"/>
    <w:rsid w:val="00CE5D61"/>
    <w:rsid w:val="00CE5F03"/>
    <w:rsid w:val="00CE6461"/>
    <w:rsid w:val="00CE64EA"/>
    <w:rsid w:val="00CE6573"/>
    <w:rsid w:val="00CE6757"/>
    <w:rsid w:val="00CE736A"/>
    <w:rsid w:val="00CE7800"/>
    <w:rsid w:val="00CF0397"/>
    <w:rsid w:val="00CF069C"/>
    <w:rsid w:val="00CF06E4"/>
    <w:rsid w:val="00CF0C55"/>
    <w:rsid w:val="00CF0F87"/>
    <w:rsid w:val="00CF104E"/>
    <w:rsid w:val="00CF1056"/>
    <w:rsid w:val="00CF1272"/>
    <w:rsid w:val="00CF1DBB"/>
    <w:rsid w:val="00CF28B6"/>
    <w:rsid w:val="00CF2B75"/>
    <w:rsid w:val="00CF2D1D"/>
    <w:rsid w:val="00CF3130"/>
    <w:rsid w:val="00CF3756"/>
    <w:rsid w:val="00CF3FF1"/>
    <w:rsid w:val="00CF49FB"/>
    <w:rsid w:val="00CF4C40"/>
    <w:rsid w:val="00CF5130"/>
    <w:rsid w:val="00CF51F6"/>
    <w:rsid w:val="00CF5384"/>
    <w:rsid w:val="00CF5486"/>
    <w:rsid w:val="00CF5DB7"/>
    <w:rsid w:val="00CF5DEC"/>
    <w:rsid w:val="00CF653D"/>
    <w:rsid w:val="00CF662C"/>
    <w:rsid w:val="00CF66B3"/>
    <w:rsid w:val="00CF68DC"/>
    <w:rsid w:val="00CF6A10"/>
    <w:rsid w:val="00CF6A7B"/>
    <w:rsid w:val="00CF7557"/>
    <w:rsid w:val="00CF7BEF"/>
    <w:rsid w:val="00CF7E6E"/>
    <w:rsid w:val="00CF7FD0"/>
    <w:rsid w:val="00D00948"/>
    <w:rsid w:val="00D00CE1"/>
    <w:rsid w:val="00D01427"/>
    <w:rsid w:val="00D01970"/>
    <w:rsid w:val="00D024DD"/>
    <w:rsid w:val="00D025CB"/>
    <w:rsid w:val="00D02BE0"/>
    <w:rsid w:val="00D02BF4"/>
    <w:rsid w:val="00D02CB0"/>
    <w:rsid w:val="00D03007"/>
    <w:rsid w:val="00D0334F"/>
    <w:rsid w:val="00D035EF"/>
    <w:rsid w:val="00D03BFB"/>
    <w:rsid w:val="00D03D0B"/>
    <w:rsid w:val="00D0507B"/>
    <w:rsid w:val="00D053F8"/>
    <w:rsid w:val="00D056AE"/>
    <w:rsid w:val="00D05833"/>
    <w:rsid w:val="00D05AC3"/>
    <w:rsid w:val="00D05FD3"/>
    <w:rsid w:val="00D06C00"/>
    <w:rsid w:val="00D070CF"/>
    <w:rsid w:val="00D07291"/>
    <w:rsid w:val="00D075C2"/>
    <w:rsid w:val="00D0761D"/>
    <w:rsid w:val="00D07C67"/>
    <w:rsid w:val="00D10FA3"/>
    <w:rsid w:val="00D11178"/>
    <w:rsid w:val="00D1189C"/>
    <w:rsid w:val="00D11B1A"/>
    <w:rsid w:val="00D11D79"/>
    <w:rsid w:val="00D11EAB"/>
    <w:rsid w:val="00D11FDA"/>
    <w:rsid w:val="00D12288"/>
    <w:rsid w:val="00D1276B"/>
    <w:rsid w:val="00D12BF7"/>
    <w:rsid w:val="00D12D2F"/>
    <w:rsid w:val="00D12DF4"/>
    <w:rsid w:val="00D13A0E"/>
    <w:rsid w:val="00D13B06"/>
    <w:rsid w:val="00D13C13"/>
    <w:rsid w:val="00D13C78"/>
    <w:rsid w:val="00D14056"/>
    <w:rsid w:val="00D142BD"/>
    <w:rsid w:val="00D14358"/>
    <w:rsid w:val="00D143BB"/>
    <w:rsid w:val="00D14CEE"/>
    <w:rsid w:val="00D14F11"/>
    <w:rsid w:val="00D15635"/>
    <w:rsid w:val="00D163A7"/>
    <w:rsid w:val="00D168A0"/>
    <w:rsid w:val="00D1697E"/>
    <w:rsid w:val="00D16B6A"/>
    <w:rsid w:val="00D16E09"/>
    <w:rsid w:val="00D16FDB"/>
    <w:rsid w:val="00D17C08"/>
    <w:rsid w:val="00D20405"/>
    <w:rsid w:val="00D20A5F"/>
    <w:rsid w:val="00D20B0B"/>
    <w:rsid w:val="00D20D9F"/>
    <w:rsid w:val="00D20FFD"/>
    <w:rsid w:val="00D21B4D"/>
    <w:rsid w:val="00D2264B"/>
    <w:rsid w:val="00D227BA"/>
    <w:rsid w:val="00D22A2A"/>
    <w:rsid w:val="00D22B9E"/>
    <w:rsid w:val="00D2416D"/>
    <w:rsid w:val="00D248E8"/>
    <w:rsid w:val="00D2492F"/>
    <w:rsid w:val="00D249C3"/>
    <w:rsid w:val="00D258F8"/>
    <w:rsid w:val="00D25AC3"/>
    <w:rsid w:val="00D25B7B"/>
    <w:rsid w:val="00D25E52"/>
    <w:rsid w:val="00D267FC"/>
    <w:rsid w:val="00D26BE4"/>
    <w:rsid w:val="00D26E82"/>
    <w:rsid w:val="00D26FB8"/>
    <w:rsid w:val="00D274CD"/>
    <w:rsid w:val="00D27639"/>
    <w:rsid w:val="00D27975"/>
    <w:rsid w:val="00D27BC9"/>
    <w:rsid w:val="00D27C1F"/>
    <w:rsid w:val="00D27CC0"/>
    <w:rsid w:val="00D27DE1"/>
    <w:rsid w:val="00D27F6A"/>
    <w:rsid w:val="00D303E4"/>
    <w:rsid w:val="00D304DF"/>
    <w:rsid w:val="00D30522"/>
    <w:rsid w:val="00D30F34"/>
    <w:rsid w:val="00D3121E"/>
    <w:rsid w:val="00D32126"/>
    <w:rsid w:val="00D32161"/>
    <w:rsid w:val="00D32463"/>
    <w:rsid w:val="00D32CA2"/>
    <w:rsid w:val="00D32DFC"/>
    <w:rsid w:val="00D33184"/>
    <w:rsid w:val="00D33218"/>
    <w:rsid w:val="00D3335E"/>
    <w:rsid w:val="00D336CD"/>
    <w:rsid w:val="00D3372F"/>
    <w:rsid w:val="00D337A2"/>
    <w:rsid w:val="00D33A55"/>
    <w:rsid w:val="00D3468D"/>
    <w:rsid w:val="00D34D08"/>
    <w:rsid w:val="00D351F3"/>
    <w:rsid w:val="00D3579F"/>
    <w:rsid w:val="00D35BB2"/>
    <w:rsid w:val="00D35C14"/>
    <w:rsid w:val="00D35EDF"/>
    <w:rsid w:val="00D35F73"/>
    <w:rsid w:val="00D36072"/>
    <w:rsid w:val="00D361A8"/>
    <w:rsid w:val="00D36609"/>
    <w:rsid w:val="00D36AF7"/>
    <w:rsid w:val="00D36DE7"/>
    <w:rsid w:val="00D37371"/>
    <w:rsid w:val="00D379A4"/>
    <w:rsid w:val="00D37CEE"/>
    <w:rsid w:val="00D40170"/>
    <w:rsid w:val="00D40399"/>
    <w:rsid w:val="00D40CE6"/>
    <w:rsid w:val="00D40DCE"/>
    <w:rsid w:val="00D41067"/>
    <w:rsid w:val="00D42013"/>
    <w:rsid w:val="00D4215F"/>
    <w:rsid w:val="00D42228"/>
    <w:rsid w:val="00D425D4"/>
    <w:rsid w:val="00D427DE"/>
    <w:rsid w:val="00D42827"/>
    <w:rsid w:val="00D42844"/>
    <w:rsid w:val="00D4284E"/>
    <w:rsid w:val="00D42B3F"/>
    <w:rsid w:val="00D42C5A"/>
    <w:rsid w:val="00D43717"/>
    <w:rsid w:val="00D43897"/>
    <w:rsid w:val="00D43F50"/>
    <w:rsid w:val="00D440C1"/>
    <w:rsid w:val="00D4410F"/>
    <w:rsid w:val="00D444E6"/>
    <w:rsid w:val="00D44816"/>
    <w:rsid w:val="00D44888"/>
    <w:rsid w:val="00D44AA9"/>
    <w:rsid w:val="00D44C83"/>
    <w:rsid w:val="00D44D11"/>
    <w:rsid w:val="00D44EDE"/>
    <w:rsid w:val="00D4514A"/>
    <w:rsid w:val="00D45195"/>
    <w:rsid w:val="00D46516"/>
    <w:rsid w:val="00D46715"/>
    <w:rsid w:val="00D46A97"/>
    <w:rsid w:val="00D46C7A"/>
    <w:rsid w:val="00D46DDB"/>
    <w:rsid w:val="00D472F7"/>
    <w:rsid w:val="00D4796B"/>
    <w:rsid w:val="00D47F50"/>
    <w:rsid w:val="00D50AB7"/>
    <w:rsid w:val="00D50C8D"/>
    <w:rsid w:val="00D50DD3"/>
    <w:rsid w:val="00D51384"/>
    <w:rsid w:val="00D51D5E"/>
    <w:rsid w:val="00D52E38"/>
    <w:rsid w:val="00D53372"/>
    <w:rsid w:val="00D53610"/>
    <w:rsid w:val="00D53976"/>
    <w:rsid w:val="00D53B45"/>
    <w:rsid w:val="00D554C5"/>
    <w:rsid w:val="00D55D5C"/>
    <w:rsid w:val="00D55DF9"/>
    <w:rsid w:val="00D56043"/>
    <w:rsid w:val="00D562B6"/>
    <w:rsid w:val="00D56525"/>
    <w:rsid w:val="00D5697E"/>
    <w:rsid w:val="00D56B9B"/>
    <w:rsid w:val="00D56E9B"/>
    <w:rsid w:val="00D56F6A"/>
    <w:rsid w:val="00D571B6"/>
    <w:rsid w:val="00D57620"/>
    <w:rsid w:val="00D577A7"/>
    <w:rsid w:val="00D57B27"/>
    <w:rsid w:val="00D57D3F"/>
    <w:rsid w:val="00D57F68"/>
    <w:rsid w:val="00D60149"/>
    <w:rsid w:val="00D60177"/>
    <w:rsid w:val="00D60451"/>
    <w:rsid w:val="00D60964"/>
    <w:rsid w:val="00D609BE"/>
    <w:rsid w:val="00D60BBF"/>
    <w:rsid w:val="00D60D8B"/>
    <w:rsid w:val="00D61364"/>
    <w:rsid w:val="00D619BA"/>
    <w:rsid w:val="00D62026"/>
    <w:rsid w:val="00D6298B"/>
    <w:rsid w:val="00D6356D"/>
    <w:rsid w:val="00D63761"/>
    <w:rsid w:val="00D64016"/>
    <w:rsid w:val="00D64402"/>
    <w:rsid w:val="00D64825"/>
    <w:rsid w:val="00D64C33"/>
    <w:rsid w:val="00D64F7C"/>
    <w:rsid w:val="00D652B3"/>
    <w:rsid w:val="00D65EA8"/>
    <w:rsid w:val="00D6629C"/>
    <w:rsid w:val="00D67719"/>
    <w:rsid w:val="00D67EF6"/>
    <w:rsid w:val="00D70077"/>
    <w:rsid w:val="00D7010C"/>
    <w:rsid w:val="00D70282"/>
    <w:rsid w:val="00D7047E"/>
    <w:rsid w:val="00D7060B"/>
    <w:rsid w:val="00D71362"/>
    <w:rsid w:val="00D71825"/>
    <w:rsid w:val="00D7195E"/>
    <w:rsid w:val="00D71B07"/>
    <w:rsid w:val="00D72158"/>
    <w:rsid w:val="00D7227A"/>
    <w:rsid w:val="00D723A3"/>
    <w:rsid w:val="00D728BE"/>
    <w:rsid w:val="00D72B48"/>
    <w:rsid w:val="00D72B55"/>
    <w:rsid w:val="00D72F09"/>
    <w:rsid w:val="00D73381"/>
    <w:rsid w:val="00D73859"/>
    <w:rsid w:val="00D73A4F"/>
    <w:rsid w:val="00D73AA9"/>
    <w:rsid w:val="00D73CF6"/>
    <w:rsid w:val="00D7443E"/>
    <w:rsid w:val="00D746CC"/>
    <w:rsid w:val="00D74B3F"/>
    <w:rsid w:val="00D74E93"/>
    <w:rsid w:val="00D74EFE"/>
    <w:rsid w:val="00D75F04"/>
    <w:rsid w:val="00D7684C"/>
    <w:rsid w:val="00D76910"/>
    <w:rsid w:val="00D76F37"/>
    <w:rsid w:val="00D77062"/>
    <w:rsid w:val="00D77DCF"/>
    <w:rsid w:val="00D812D6"/>
    <w:rsid w:val="00D81444"/>
    <w:rsid w:val="00D8192F"/>
    <w:rsid w:val="00D81AAA"/>
    <w:rsid w:val="00D81AE1"/>
    <w:rsid w:val="00D81D35"/>
    <w:rsid w:val="00D81F01"/>
    <w:rsid w:val="00D82080"/>
    <w:rsid w:val="00D82F71"/>
    <w:rsid w:val="00D83090"/>
    <w:rsid w:val="00D83391"/>
    <w:rsid w:val="00D8391A"/>
    <w:rsid w:val="00D839AD"/>
    <w:rsid w:val="00D85748"/>
    <w:rsid w:val="00D85B03"/>
    <w:rsid w:val="00D869CD"/>
    <w:rsid w:val="00D86ABB"/>
    <w:rsid w:val="00D86B1B"/>
    <w:rsid w:val="00D86F71"/>
    <w:rsid w:val="00D87457"/>
    <w:rsid w:val="00D87BC3"/>
    <w:rsid w:val="00D87E50"/>
    <w:rsid w:val="00D901A8"/>
    <w:rsid w:val="00D90E35"/>
    <w:rsid w:val="00D91033"/>
    <w:rsid w:val="00D910D3"/>
    <w:rsid w:val="00D914FB"/>
    <w:rsid w:val="00D91ED0"/>
    <w:rsid w:val="00D920FE"/>
    <w:rsid w:val="00D92BFE"/>
    <w:rsid w:val="00D9333B"/>
    <w:rsid w:val="00D944E4"/>
    <w:rsid w:val="00D9453F"/>
    <w:rsid w:val="00D948B7"/>
    <w:rsid w:val="00D94C22"/>
    <w:rsid w:val="00D94EFA"/>
    <w:rsid w:val="00D95315"/>
    <w:rsid w:val="00D954DF"/>
    <w:rsid w:val="00D955C2"/>
    <w:rsid w:val="00D95D23"/>
    <w:rsid w:val="00D96527"/>
    <w:rsid w:val="00D966D9"/>
    <w:rsid w:val="00D96872"/>
    <w:rsid w:val="00D96972"/>
    <w:rsid w:val="00D96B99"/>
    <w:rsid w:val="00D96FF8"/>
    <w:rsid w:val="00D97311"/>
    <w:rsid w:val="00D9744C"/>
    <w:rsid w:val="00D97557"/>
    <w:rsid w:val="00D97EE7"/>
    <w:rsid w:val="00D97FDF"/>
    <w:rsid w:val="00DA0123"/>
    <w:rsid w:val="00DA030E"/>
    <w:rsid w:val="00DA14F8"/>
    <w:rsid w:val="00DA14FD"/>
    <w:rsid w:val="00DA1AA8"/>
    <w:rsid w:val="00DA1EEE"/>
    <w:rsid w:val="00DA200B"/>
    <w:rsid w:val="00DA2623"/>
    <w:rsid w:val="00DA2830"/>
    <w:rsid w:val="00DA28A3"/>
    <w:rsid w:val="00DA2C74"/>
    <w:rsid w:val="00DA3314"/>
    <w:rsid w:val="00DA3F23"/>
    <w:rsid w:val="00DA4347"/>
    <w:rsid w:val="00DA48DA"/>
    <w:rsid w:val="00DA4CE9"/>
    <w:rsid w:val="00DA5001"/>
    <w:rsid w:val="00DA511E"/>
    <w:rsid w:val="00DA5178"/>
    <w:rsid w:val="00DA54ED"/>
    <w:rsid w:val="00DA55C3"/>
    <w:rsid w:val="00DA5BD9"/>
    <w:rsid w:val="00DA67C3"/>
    <w:rsid w:val="00DA6C08"/>
    <w:rsid w:val="00DA6F02"/>
    <w:rsid w:val="00DA71D1"/>
    <w:rsid w:val="00DB0268"/>
    <w:rsid w:val="00DB0775"/>
    <w:rsid w:val="00DB0A04"/>
    <w:rsid w:val="00DB1390"/>
    <w:rsid w:val="00DB18C1"/>
    <w:rsid w:val="00DB1A6D"/>
    <w:rsid w:val="00DB2503"/>
    <w:rsid w:val="00DB2BF2"/>
    <w:rsid w:val="00DB2ECE"/>
    <w:rsid w:val="00DB367A"/>
    <w:rsid w:val="00DB38A0"/>
    <w:rsid w:val="00DB523D"/>
    <w:rsid w:val="00DB5423"/>
    <w:rsid w:val="00DB5579"/>
    <w:rsid w:val="00DB5600"/>
    <w:rsid w:val="00DB567C"/>
    <w:rsid w:val="00DB5680"/>
    <w:rsid w:val="00DB5B69"/>
    <w:rsid w:val="00DB6321"/>
    <w:rsid w:val="00DB652A"/>
    <w:rsid w:val="00DB694D"/>
    <w:rsid w:val="00DB6A8A"/>
    <w:rsid w:val="00DB757E"/>
    <w:rsid w:val="00DB7F4F"/>
    <w:rsid w:val="00DC02F5"/>
    <w:rsid w:val="00DC0370"/>
    <w:rsid w:val="00DC0409"/>
    <w:rsid w:val="00DC0B48"/>
    <w:rsid w:val="00DC0C07"/>
    <w:rsid w:val="00DC0CA1"/>
    <w:rsid w:val="00DC0EE1"/>
    <w:rsid w:val="00DC1055"/>
    <w:rsid w:val="00DC1442"/>
    <w:rsid w:val="00DC155D"/>
    <w:rsid w:val="00DC1756"/>
    <w:rsid w:val="00DC19CD"/>
    <w:rsid w:val="00DC261C"/>
    <w:rsid w:val="00DC3386"/>
    <w:rsid w:val="00DC3C68"/>
    <w:rsid w:val="00DC3DCD"/>
    <w:rsid w:val="00DC43C9"/>
    <w:rsid w:val="00DC44C9"/>
    <w:rsid w:val="00DC4FD8"/>
    <w:rsid w:val="00DC50EF"/>
    <w:rsid w:val="00DC5656"/>
    <w:rsid w:val="00DC5855"/>
    <w:rsid w:val="00DC5D21"/>
    <w:rsid w:val="00DC5FBF"/>
    <w:rsid w:val="00DC6116"/>
    <w:rsid w:val="00DC66AE"/>
    <w:rsid w:val="00DC6942"/>
    <w:rsid w:val="00DC6A4C"/>
    <w:rsid w:val="00DC6DF3"/>
    <w:rsid w:val="00DC719B"/>
    <w:rsid w:val="00DC78A9"/>
    <w:rsid w:val="00DC7A66"/>
    <w:rsid w:val="00DC7CC5"/>
    <w:rsid w:val="00DD0392"/>
    <w:rsid w:val="00DD06C4"/>
    <w:rsid w:val="00DD0984"/>
    <w:rsid w:val="00DD127B"/>
    <w:rsid w:val="00DD130F"/>
    <w:rsid w:val="00DD13FA"/>
    <w:rsid w:val="00DD1AAB"/>
    <w:rsid w:val="00DD1ADB"/>
    <w:rsid w:val="00DD1F29"/>
    <w:rsid w:val="00DD2630"/>
    <w:rsid w:val="00DD289B"/>
    <w:rsid w:val="00DD2C65"/>
    <w:rsid w:val="00DD3859"/>
    <w:rsid w:val="00DD3C99"/>
    <w:rsid w:val="00DD4EF0"/>
    <w:rsid w:val="00DD50EA"/>
    <w:rsid w:val="00DD5122"/>
    <w:rsid w:val="00DD5353"/>
    <w:rsid w:val="00DD54C0"/>
    <w:rsid w:val="00DD5700"/>
    <w:rsid w:val="00DD5D47"/>
    <w:rsid w:val="00DD5E84"/>
    <w:rsid w:val="00DD6256"/>
    <w:rsid w:val="00DD630A"/>
    <w:rsid w:val="00DD6958"/>
    <w:rsid w:val="00DD6D9D"/>
    <w:rsid w:val="00DD7153"/>
    <w:rsid w:val="00DD78A4"/>
    <w:rsid w:val="00DD7F7A"/>
    <w:rsid w:val="00DD7F9F"/>
    <w:rsid w:val="00DE04B5"/>
    <w:rsid w:val="00DE0689"/>
    <w:rsid w:val="00DE073D"/>
    <w:rsid w:val="00DE0C79"/>
    <w:rsid w:val="00DE10FA"/>
    <w:rsid w:val="00DE144F"/>
    <w:rsid w:val="00DE19B9"/>
    <w:rsid w:val="00DE218F"/>
    <w:rsid w:val="00DE2AEE"/>
    <w:rsid w:val="00DE2CD1"/>
    <w:rsid w:val="00DE376C"/>
    <w:rsid w:val="00DE3F62"/>
    <w:rsid w:val="00DE405C"/>
    <w:rsid w:val="00DE41D1"/>
    <w:rsid w:val="00DE42E9"/>
    <w:rsid w:val="00DE47AA"/>
    <w:rsid w:val="00DE487E"/>
    <w:rsid w:val="00DE49B3"/>
    <w:rsid w:val="00DE4E06"/>
    <w:rsid w:val="00DE5834"/>
    <w:rsid w:val="00DE6532"/>
    <w:rsid w:val="00DE6B64"/>
    <w:rsid w:val="00DE6DA5"/>
    <w:rsid w:val="00DE7924"/>
    <w:rsid w:val="00DF0C89"/>
    <w:rsid w:val="00DF24EE"/>
    <w:rsid w:val="00DF29C0"/>
    <w:rsid w:val="00DF2C1C"/>
    <w:rsid w:val="00DF2E9F"/>
    <w:rsid w:val="00DF2F27"/>
    <w:rsid w:val="00DF3048"/>
    <w:rsid w:val="00DF325A"/>
    <w:rsid w:val="00DF39F2"/>
    <w:rsid w:val="00DF4199"/>
    <w:rsid w:val="00DF458C"/>
    <w:rsid w:val="00DF4667"/>
    <w:rsid w:val="00DF46D2"/>
    <w:rsid w:val="00DF4809"/>
    <w:rsid w:val="00DF4A72"/>
    <w:rsid w:val="00DF4B63"/>
    <w:rsid w:val="00DF5B67"/>
    <w:rsid w:val="00DF5C0A"/>
    <w:rsid w:val="00DF6180"/>
    <w:rsid w:val="00DF6502"/>
    <w:rsid w:val="00DF66F5"/>
    <w:rsid w:val="00DF67DF"/>
    <w:rsid w:val="00DF7111"/>
    <w:rsid w:val="00DF72C6"/>
    <w:rsid w:val="00DF72F0"/>
    <w:rsid w:val="00DF7688"/>
    <w:rsid w:val="00DF78AD"/>
    <w:rsid w:val="00DF79BE"/>
    <w:rsid w:val="00E003AF"/>
    <w:rsid w:val="00E008BA"/>
    <w:rsid w:val="00E00904"/>
    <w:rsid w:val="00E01221"/>
    <w:rsid w:val="00E021B0"/>
    <w:rsid w:val="00E02601"/>
    <w:rsid w:val="00E02629"/>
    <w:rsid w:val="00E02B12"/>
    <w:rsid w:val="00E02CD4"/>
    <w:rsid w:val="00E03515"/>
    <w:rsid w:val="00E038D5"/>
    <w:rsid w:val="00E03A2A"/>
    <w:rsid w:val="00E03E28"/>
    <w:rsid w:val="00E046F8"/>
    <w:rsid w:val="00E04D2E"/>
    <w:rsid w:val="00E0521C"/>
    <w:rsid w:val="00E05F32"/>
    <w:rsid w:val="00E06014"/>
    <w:rsid w:val="00E0636D"/>
    <w:rsid w:val="00E06391"/>
    <w:rsid w:val="00E065BF"/>
    <w:rsid w:val="00E066F5"/>
    <w:rsid w:val="00E06737"/>
    <w:rsid w:val="00E06A2A"/>
    <w:rsid w:val="00E06D0E"/>
    <w:rsid w:val="00E06D9F"/>
    <w:rsid w:val="00E078B9"/>
    <w:rsid w:val="00E07A98"/>
    <w:rsid w:val="00E10144"/>
    <w:rsid w:val="00E10269"/>
    <w:rsid w:val="00E10A38"/>
    <w:rsid w:val="00E10F66"/>
    <w:rsid w:val="00E114B6"/>
    <w:rsid w:val="00E11660"/>
    <w:rsid w:val="00E119E2"/>
    <w:rsid w:val="00E11BAD"/>
    <w:rsid w:val="00E11C78"/>
    <w:rsid w:val="00E11CC3"/>
    <w:rsid w:val="00E11D66"/>
    <w:rsid w:val="00E11E2A"/>
    <w:rsid w:val="00E125BB"/>
    <w:rsid w:val="00E126E3"/>
    <w:rsid w:val="00E129D8"/>
    <w:rsid w:val="00E12F1E"/>
    <w:rsid w:val="00E13755"/>
    <w:rsid w:val="00E13EB4"/>
    <w:rsid w:val="00E14353"/>
    <w:rsid w:val="00E1487A"/>
    <w:rsid w:val="00E149FC"/>
    <w:rsid w:val="00E14B38"/>
    <w:rsid w:val="00E14D19"/>
    <w:rsid w:val="00E14D29"/>
    <w:rsid w:val="00E158B5"/>
    <w:rsid w:val="00E15FDE"/>
    <w:rsid w:val="00E16E33"/>
    <w:rsid w:val="00E16F60"/>
    <w:rsid w:val="00E16FC8"/>
    <w:rsid w:val="00E17020"/>
    <w:rsid w:val="00E170ED"/>
    <w:rsid w:val="00E17B07"/>
    <w:rsid w:val="00E17BF0"/>
    <w:rsid w:val="00E20024"/>
    <w:rsid w:val="00E207C8"/>
    <w:rsid w:val="00E209D5"/>
    <w:rsid w:val="00E20DCD"/>
    <w:rsid w:val="00E2178F"/>
    <w:rsid w:val="00E21E3A"/>
    <w:rsid w:val="00E22792"/>
    <w:rsid w:val="00E22947"/>
    <w:rsid w:val="00E229D8"/>
    <w:rsid w:val="00E22ACE"/>
    <w:rsid w:val="00E22BB4"/>
    <w:rsid w:val="00E22F6C"/>
    <w:rsid w:val="00E231F9"/>
    <w:rsid w:val="00E234C1"/>
    <w:rsid w:val="00E235E4"/>
    <w:rsid w:val="00E23B1A"/>
    <w:rsid w:val="00E24F1B"/>
    <w:rsid w:val="00E24F6B"/>
    <w:rsid w:val="00E25778"/>
    <w:rsid w:val="00E25867"/>
    <w:rsid w:val="00E2633A"/>
    <w:rsid w:val="00E26533"/>
    <w:rsid w:val="00E27116"/>
    <w:rsid w:val="00E271BD"/>
    <w:rsid w:val="00E272A8"/>
    <w:rsid w:val="00E273EE"/>
    <w:rsid w:val="00E27A6D"/>
    <w:rsid w:val="00E27FC0"/>
    <w:rsid w:val="00E3019C"/>
    <w:rsid w:val="00E30B47"/>
    <w:rsid w:val="00E31744"/>
    <w:rsid w:val="00E31B9D"/>
    <w:rsid w:val="00E324F9"/>
    <w:rsid w:val="00E32693"/>
    <w:rsid w:val="00E32933"/>
    <w:rsid w:val="00E32B5E"/>
    <w:rsid w:val="00E336D5"/>
    <w:rsid w:val="00E33839"/>
    <w:rsid w:val="00E33EF6"/>
    <w:rsid w:val="00E34108"/>
    <w:rsid w:val="00E349A5"/>
    <w:rsid w:val="00E34DED"/>
    <w:rsid w:val="00E35386"/>
    <w:rsid w:val="00E35391"/>
    <w:rsid w:val="00E35E93"/>
    <w:rsid w:val="00E36549"/>
    <w:rsid w:val="00E36839"/>
    <w:rsid w:val="00E36D7C"/>
    <w:rsid w:val="00E36F4B"/>
    <w:rsid w:val="00E375BF"/>
    <w:rsid w:val="00E37FA6"/>
    <w:rsid w:val="00E40153"/>
    <w:rsid w:val="00E4178A"/>
    <w:rsid w:val="00E4183D"/>
    <w:rsid w:val="00E41959"/>
    <w:rsid w:val="00E42326"/>
    <w:rsid w:val="00E42364"/>
    <w:rsid w:val="00E42D9A"/>
    <w:rsid w:val="00E42EBC"/>
    <w:rsid w:val="00E4383F"/>
    <w:rsid w:val="00E43A7D"/>
    <w:rsid w:val="00E43E16"/>
    <w:rsid w:val="00E44020"/>
    <w:rsid w:val="00E44A07"/>
    <w:rsid w:val="00E44A0E"/>
    <w:rsid w:val="00E45294"/>
    <w:rsid w:val="00E45E21"/>
    <w:rsid w:val="00E463DB"/>
    <w:rsid w:val="00E46676"/>
    <w:rsid w:val="00E466B2"/>
    <w:rsid w:val="00E46ADA"/>
    <w:rsid w:val="00E46B9A"/>
    <w:rsid w:val="00E46F6A"/>
    <w:rsid w:val="00E4790B"/>
    <w:rsid w:val="00E47A10"/>
    <w:rsid w:val="00E47E8E"/>
    <w:rsid w:val="00E47FD6"/>
    <w:rsid w:val="00E50BFB"/>
    <w:rsid w:val="00E50D14"/>
    <w:rsid w:val="00E50DEE"/>
    <w:rsid w:val="00E52B6A"/>
    <w:rsid w:val="00E52BBD"/>
    <w:rsid w:val="00E52CA1"/>
    <w:rsid w:val="00E536DE"/>
    <w:rsid w:val="00E53C05"/>
    <w:rsid w:val="00E53F60"/>
    <w:rsid w:val="00E5414C"/>
    <w:rsid w:val="00E541C2"/>
    <w:rsid w:val="00E546E5"/>
    <w:rsid w:val="00E54997"/>
    <w:rsid w:val="00E54C7C"/>
    <w:rsid w:val="00E54C81"/>
    <w:rsid w:val="00E55378"/>
    <w:rsid w:val="00E5592B"/>
    <w:rsid w:val="00E559C4"/>
    <w:rsid w:val="00E5655F"/>
    <w:rsid w:val="00E567F4"/>
    <w:rsid w:val="00E56F19"/>
    <w:rsid w:val="00E5751E"/>
    <w:rsid w:val="00E57B27"/>
    <w:rsid w:val="00E60269"/>
    <w:rsid w:val="00E60A70"/>
    <w:rsid w:val="00E60C08"/>
    <w:rsid w:val="00E61581"/>
    <w:rsid w:val="00E61E57"/>
    <w:rsid w:val="00E62034"/>
    <w:rsid w:val="00E62CF0"/>
    <w:rsid w:val="00E63E2F"/>
    <w:rsid w:val="00E64717"/>
    <w:rsid w:val="00E64922"/>
    <w:rsid w:val="00E6493B"/>
    <w:rsid w:val="00E64CE3"/>
    <w:rsid w:val="00E652E6"/>
    <w:rsid w:val="00E6563D"/>
    <w:rsid w:val="00E65790"/>
    <w:rsid w:val="00E65D43"/>
    <w:rsid w:val="00E6609A"/>
    <w:rsid w:val="00E661E3"/>
    <w:rsid w:val="00E6657F"/>
    <w:rsid w:val="00E676D8"/>
    <w:rsid w:val="00E707B4"/>
    <w:rsid w:val="00E707BD"/>
    <w:rsid w:val="00E7093A"/>
    <w:rsid w:val="00E70B7C"/>
    <w:rsid w:val="00E710EF"/>
    <w:rsid w:val="00E71503"/>
    <w:rsid w:val="00E716E5"/>
    <w:rsid w:val="00E7194E"/>
    <w:rsid w:val="00E71CFB"/>
    <w:rsid w:val="00E71FB5"/>
    <w:rsid w:val="00E727DD"/>
    <w:rsid w:val="00E72BCE"/>
    <w:rsid w:val="00E734A9"/>
    <w:rsid w:val="00E73A1C"/>
    <w:rsid w:val="00E73D5B"/>
    <w:rsid w:val="00E73FF5"/>
    <w:rsid w:val="00E7514D"/>
    <w:rsid w:val="00E75502"/>
    <w:rsid w:val="00E75E7C"/>
    <w:rsid w:val="00E75EC9"/>
    <w:rsid w:val="00E76A2E"/>
    <w:rsid w:val="00E76D6B"/>
    <w:rsid w:val="00E7708F"/>
    <w:rsid w:val="00E77423"/>
    <w:rsid w:val="00E778B8"/>
    <w:rsid w:val="00E77B11"/>
    <w:rsid w:val="00E808ED"/>
    <w:rsid w:val="00E80AE3"/>
    <w:rsid w:val="00E80D4B"/>
    <w:rsid w:val="00E8220D"/>
    <w:rsid w:val="00E82FA1"/>
    <w:rsid w:val="00E83440"/>
    <w:rsid w:val="00E83481"/>
    <w:rsid w:val="00E8371F"/>
    <w:rsid w:val="00E83D5D"/>
    <w:rsid w:val="00E83F70"/>
    <w:rsid w:val="00E84AB8"/>
    <w:rsid w:val="00E85052"/>
    <w:rsid w:val="00E85412"/>
    <w:rsid w:val="00E85599"/>
    <w:rsid w:val="00E85B4C"/>
    <w:rsid w:val="00E86DA9"/>
    <w:rsid w:val="00E873FC"/>
    <w:rsid w:val="00E874B4"/>
    <w:rsid w:val="00E8779E"/>
    <w:rsid w:val="00E87C41"/>
    <w:rsid w:val="00E9042A"/>
    <w:rsid w:val="00E907CB"/>
    <w:rsid w:val="00E9097D"/>
    <w:rsid w:val="00E91241"/>
    <w:rsid w:val="00E9155C"/>
    <w:rsid w:val="00E91B19"/>
    <w:rsid w:val="00E92116"/>
    <w:rsid w:val="00E92159"/>
    <w:rsid w:val="00E92CF8"/>
    <w:rsid w:val="00E92D87"/>
    <w:rsid w:val="00E9300F"/>
    <w:rsid w:val="00E932A0"/>
    <w:rsid w:val="00E9350B"/>
    <w:rsid w:val="00E935E3"/>
    <w:rsid w:val="00E93D6F"/>
    <w:rsid w:val="00E93E42"/>
    <w:rsid w:val="00E947F7"/>
    <w:rsid w:val="00E94EBC"/>
    <w:rsid w:val="00E952D9"/>
    <w:rsid w:val="00E9565F"/>
    <w:rsid w:val="00E9596A"/>
    <w:rsid w:val="00E95A1A"/>
    <w:rsid w:val="00E96524"/>
    <w:rsid w:val="00E96DBC"/>
    <w:rsid w:val="00E96EBA"/>
    <w:rsid w:val="00E97419"/>
    <w:rsid w:val="00E9756F"/>
    <w:rsid w:val="00E975E5"/>
    <w:rsid w:val="00E97E90"/>
    <w:rsid w:val="00E97F5A"/>
    <w:rsid w:val="00EA050E"/>
    <w:rsid w:val="00EA089B"/>
    <w:rsid w:val="00EA14C9"/>
    <w:rsid w:val="00EA158F"/>
    <w:rsid w:val="00EA170C"/>
    <w:rsid w:val="00EA199C"/>
    <w:rsid w:val="00EA2043"/>
    <w:rsid w:val="00EA2800"/>
    <w:rsid w:val="00EA2AE3"/>
    <w:rsid w:val="00EA313C"/>
    <w:rsid w:val="00EA325D"/>
    <w:rsid w:val="00EA3920"/>
    <w:rsid w:val="00EA39A9"/>
    <w:rsid w:val="00EA3A71"/>
    <w:rsid w:val="00EA3D94"/>
    <w:rsid w:val="00EA3DF8"/>
    <w:rsid w:val="00EA3E61"/>
    <w:rsid w:val="00EA4166"/>
    <w:rsid w:val="00EA4F27"/>
    <w:rsid w:val="00EA5110"/>
    <w:rsid w:val="00EA5215"/>
    <w:rsid w:val="00EA58F2"/>
    <w:rsid w:val="00EA59AA"/>
    <w:rsid w:val="00EA60A4"/>
    <w:rsid w:val="00EA60A8"/>
    <w:rsid w:val="00EA6823"/>
    <w:rsid w:val="00EA6BE7"/>
    <w:rsid w:val="00EA7536"/>
    <w:rsid w:val="00EA7E02"/>
    <w:rsid w:val="00EA7E92"/>
    <w:rsid w:val="00EB0059"/>
    <w:rsid w:val="00EB0CDA"/>
    <w:rsid w:val="00EB10DF"/>
    <w:rsid w:val="00EB1A21"/>
    <w:rsid w:val="00EB2A0A"/>
    <w:rsid w:val="00EB2A61"/>
    <w:rsid w:val="00EB2C66"/>
    <w:rsid w:val="00EB3167"/>
    <w:rsid w:val="00EB34E1"/>
    <w:rsid w:val="00EB36A8"/>
    <w:rsid w:val="00EB3774"/>
    <w:rsid w:val="00EB3EF1"/>
    <w:rsid w:val="00EB3FC7"/>
    <w:rsid w:val="00EB42AF"/>
    <w:rsid w:val="00EB4472"/>
    <w:rsid w:val="00EB4632"/>
    <w:rsid w:val="00EB47F6"/>
    <w:rsid w:val="00EB4941"/>
    <w:rsid w:val="00EB4B77"/>
    <w:rsid w:val="00EB52F0"/>
    <w:rsid w:val="00EB542F"/>
    <w:rsid w:val="00EB54AA"/>
    <w:rsid w:val="00EB5C9A"/>
    <w:rsid w:val="00EB602E"/>
    <w:rsid w:val="00EB6B3A"/>
    <w:rsid w:val="00EB720E"/>
    <w:rsid w:val="00EC0465"/>
    <w:rsid w:val="00EC0835"/>
    <w:rsid w:val="00EC0C1E"/>
    <w:rsid w:val="00EC0E32"/>
    <w:rsid w:val="00EC1A67"/>
    <w:rsid w:val="00EC1D7F"/>
    <w:rsid w:val="00EC1DBA"/>
    <w:rsid w:val="00EC216E"/>
    <w:rsid w:val="00EC268D"/>
    <w:rsid w:val="00EC300C"/>
    <w:rsid w:val="00EC35D8"/>
    <w:rsid w:val="00EC3BD4"/>
    <w:rsid w:val="00EC4627"/>
    <w:rsid w:val="00EC46E3"/>
    <w:rsid w:val="00EC4A04"/>
    <w:rsid w:val="00EC5012"/>
    <w:rsid w:val="00EC5376"/>
    <w:rsid w:val="00EC5525"/>
    <w:rsid w:val="00EC5E17"/>
    <w:rsid w:val="00EC62C4"/>
    <w:rsid w:val="00EC6F20"/>
    <w:rsid w:val="00EC753A"/>
    <w:rsid w:val="00EC7632"/>
    <w:rsid w:val="00EC76CB"/>
    <w:rsid w:val="00ED0033"/>
    <w:rsid w:val="00ED0898"/>
    <w:rsid w:val="00ED094E"/>
    <w:rsid w:val="00ED0BAA"/>
    <w:rsid w:val="00ED14C8"/>
    <w:rsid w:val="00ED21CF"/>
    <w:rsid w:val="00ED22EE"/>
    <w:rsid w:val="00ED2890"/>
    <w:rsid w:val="00ED2C7E"/>
    <w:rsid w:val="00ED382A"/>
    <w:rsid w:val="00ED3E38"/>
    <w:rsid w:val="00ED49B0"/>
    <w:rsid w:val="00ED4B15"/>
    <w:rsid w:val="00ED5110"/>
    <w:rsid w:val="00ED5373"/>
    <w:rsid w:val="00ED5A92"/>
    <w:rsid w:val="00ED5B1C"/>
    <w:rsid w:val="00ED6810"/>
    <w:rsid w:val="00ED68A2"/>
    <w:rsid w:val="00ED6F65"/>
    <w:rsid w:val="00ED70D6"/>
    <w:rsid w:val="00ED7710"/>
    <w:rsid w:val="00ED78CF"/>
    <w:rsid w:val="00ED7D74"/>
    <w:rsid w:val="00EE001A"/>
    <w:rsid w:val="00EE03CF"/>
    <w:rsid w:val="00EE077A"/>
    <w:rsid w:val="00EE0796"/>
    <w:rsid w:val="00EE0FE6"/>
    <w:rsid w:val="00EE15F9"/>
    <w:rsid w:val="00EE1766"/>
    <w:rsid w:val="00EE19D1"/>
    <w:rsid w:val="00EE1ADE"/>
    <w:rsid w:val="00EE2109"/>
    <w:rsid w:val="00EE2440"/>
    <w:rsid w:val="00EE2840"/>
    <w:rsid w:val="00EE2B06"/>
    <w:rsid w:val="00EE33A2"/>
    <w:rsid w:val="00EE33CF"/>
    <w:rsid w:val="00EE3CF1"/>
    <w:rsid w:val="00EE4585"/>
    <w:rsid w:val="00EE4851"/>
    <w:rsid w:val="00EE5280"/>
    <w:rsid w:val="00EE5461"/>
    <w:rsid w:val="00EE6202"/>
    <w:rsid w:val="00EE6372"/>
    <w:rsid w:val="00EE68EB"/>
    <w:rsid w:val="00EE6925"/>
    <w:rsid w:val="00EE73DB"/>
    <w:rsid w:val="00EE74DF"/>
    <w:rsid w:val="00EE753B"/>
    <w:rsid w:val="00EE7829"/>
    <w:rsid w:val="00EE7925"/>
    <w:rsid w:val="00EE7B26"/>
    <w:rsid w:val="00EE7FA1"/>
    <w:rsid w:val="00EE7FCA"/>
    <w:rsid w:val="00EF0505"/>
    <w:rsid w:val="00EF0707"/>
    <w:rsid w:val="00EF0807"/>
    <w:rsid w:val="00EF0C81"/>
    <w:rsid w:val="00EF0D33"/>
    <w:rsid w:val="00EF27A5"/>
    <w:rsid w:val="00EF2910"/>
    <w:rsid w:val="00EF2C11"/>
    <w:rsid w:val="00EF2D0B"/>
    <w:rsid w:val="00EF359B"/>
    <w:rsid w:val="00EF3767"/>
    <w:rsid w:val="00EF3918"/>
    <w:rsid w:val="00EF39F0"/>
    <w:rsid w:val="00EF3C45"/>
    <w:rsid w:val="00EF3D8D"/>
    <w:rsid w:val="00EF4EA5"/>
    <w:rsid w:val="00EF4ED9"/>
    <w:rsid w:val="00EF5729"/>
    <w:rsid w:val="00EF5DF6"/>
    <w:rsid w:val="00EF601D"/>
    <w:rsid w:val="00EF618A"/>
    <w:rsid w:val="00EF6A4D"/>
    <w:rsid w:val="00EF6A8F"/>
    <w:rsid w:val="00EF712A"/>
    <w:rsid w:val="00EF7515"/>
    <w:rsid w:val="00EF75AF"/>
    <w:rsid w:val="00EF75BF"/>
    <w:rsid w:val="00EF75FD"/>
    <w:rsid w:val="00EF78FB"/>
    <w:rsid w:val="00EF7929"/>
    <w:rsid w:val="00EF7B8A"/>
    <w:rsid w:val="00F00A7C"/>
    <w:rsid w:val="00F00ADC"/>
    <w:rsid w:val="00F01B60"/>
    <w:rsid w:val="00F01F0A"/>
    <w:rsid w:val="00F01F44"/>
    <w:rsid w:val="00F01FBE"/>
    <w:rsid w:val="00F023F3"/>
    <w:rsid w:val="00F0273C"/>
    <w:rsid w:val="00F02919"/>
    <w:rsid w:val="00F0299F"/>
    <w:rsid w:val="00F02C11"/>
    <w:rsid w:val="00F03200"/>
    <w:rsid w:val="00F0327C"/>
    <w:rsid w:val="00F03783"/>
    <w:rsid w:val="00F03A30"/>
    <w:rsid w:val="00F03BBD"/>
    <w:rsid w:val="00F04819"/>
    <w:rsid w:val="00F04A2B"/>
    <w:rsid w:val="00F04BED"/>
    <w:rsid w:val="00F05000"/>
    <w:rsid w:val="00F05457"/>
    <w:rsid w:val="00F0581D"/>
    <w:rsid w:val="00F05842"/>
    <w:rsid w:val="00F05AF8"/>
    <w:rsid w:val="00F05B48"/>
    <w:rsid w:val="00F05F15"/>
    <w:rsid w:val="00F05F24"/>
    <w:rsid w:val="00F064DE"/>
    <w:rsid w:val="00F06555"/>
    <w:rsid w:val="00F06651"/>
    <w:rsid w:val="00F06B5C"/>
    <w:rsid w:val="00F06D6A"/>
    <w:rsid w:val="00F071B6"/>
    <w:rsid w:val="00F0728D"/>
    <w:rsid w:val="00F07D1B"/>
    <w:rsid w:val="00F07E9A"/>
    <w:rsid w:val="00F07F1F"/>
    <w:rsid w:val="00F10A8D"/>
    <w:rsid w:val="00F10E78"/>
    <w:rsid w:val="00F10FF2"/>
    <w:rsid w:val="00F11F95"/>
    <w:rsid w:val="00F1211B"/>
    <w:rsid w:val="00F128B0"/>
    <w:rsid w:val="00F12CDE"/>
    <w:rsid w:val="00F12DCF"/>
    <w:rsid w:val="00F12ECA"/>
    <w:rsid w:val="00F1311F"/>
    <w:rsid w:val="00F13165"/>
    <w:rsid w:val="00F137D2"/>
    <w:rsid w:val="00F13829"/>
    <w:rsid w:val="00F13842"/>
    <w:rsid w:val="00F13905"/>
    <w:rsid w:val="00F1405C"/>
    <w:rsid w:val="00F14472"/>
    <w:rsid w:val="00F14AE3"/>
    <w:rsid w:val="00F14FF1"/>
    <w:rsid w:val="00F15247"/>
    <w:rsid w:val="00F153E7"/>
    <w:rsid w:val="00F157F5"/>
    <w:rsid w:val="00F15F2A"/>
    <w:rsid w:val="00F162EA"/>
    <w:rsid w:val="00F1634E"/>
    <w:rsid w:val="00F174A2"/>
    <w:rsid w:val="00F1765E"/>
    <w:rsid w:val="00F1779C"/>
    <w:rsid w:val="00F17C67"/>
    <w:rsid w:val="00F20019"/>
    <w:rsid w:val="00F20494"/>
    <w:rsid w:val="00F2075B"/>
    <w:rsid w:val="00F20976"/>
    <w:rsid w:val="00F212A5"/>
    <w:rsid w:val="00F2248C"/>
    <w:rsid w:val="00F22943"/>
    <w:rsid w:val="00F22E32"/>
    <w:rsid w:val="00F23215"/>
    <w:rsid w:val="00F234CC"/>
    <w:rsid w:val="00F23595"/>
    <w:rsid w:val="00F23960"/>
    <w:rsid w:val="00F24466"/>
    <w:rsid w:val="00F24D60"/>
    <w:rsid w:val="00F24D83"/>
    <w:rsid w:val="00F252D2"/>
    <w:rsid w:val="00F25796"/>
    <w:rsid w:val="00F2580E"/>
    <w:rsid w:val="00F258DB"/>
    <w:rsid w:val="00F25924"/>
    <w:rsid w:val="00F25E57"/>
    <w:rsid w:val="00F26761"/>
    <w:rsid w:val="00F267DA"/>
    <w:rsid w:val="00F2764E"/>
    <w:rsid w:val="00F27979"/>
    <w:rsid w:val="00F303D9"/>
    <w:rsid w:val="00F303F7"/>
    <w:rsid w:val="00F309D5"/>
    <w:rsid w:val="00F30DC8"/>
    <w:rsid w:val="00F31015"/>
    <w:rsid w:val="00F31028"/>
    <w:rsid w:val="00F316EE"/>
    <w:rsid w:val="00F31A16"/>
    <w:rsid w:val="00F32750"/>
    <w:rsid w:val="00F3393B"/>
    <w:rsid w:val="00F339E0"/>
    <w:rsid w:val="00F340EF"/>
    <w:rsid w:val="00F344D8"/>
    <w:rsid w:val="00F345E8"/>
    <w:rsid w:val="00F34793"/>
    <w:rsid w:val="00F356F8"/>
    <w:rsid w:val="00F366E1"/>
    <w:rsid w:val="00F3719A"/>
    <w:rsid w:val="00F3770A"/>
    <w:rsid w:val="00F379A5"/>
    <w:rsid w:val="00F37A5D"/>
    <w:rsid w:val="00F37E37"/>
    <w:rsid w:val="00F4013E"/>
    <w:rsid w:val="00F407B6"/>
    <w:rsid w:val="00F407D7"/>
    <w:rsid w:val="00F40B4E"/>
    <w:rsid w:val="00F434CB"/>
    <w:rsid w:val="00F435B2"/>
    <w:rsid w:val="00F4366F"/>
    <w:rsid w:val="00F43927"/>
    <w:rsid w:val="00F43E88"/>
    <w:rsid w:val="00F448AD"/>
    <w:rsid w:val="00F44B97"/>
    <w:rsid w:val="00F4507A"/>
    <w:rsid w:val="00F45116"/>
    <w:rsid w:val="00F45937"/>
    <w:rsid w:val="00F45DD1"/>
    <w:rsid w:val="00F463B9"/>
    <w:rsid w:val="00F46979"/>
    <w:rsid w:val="00F46A78"/>
    <w:rsid w:val="00F46D95"/>
    <w:rsid w:val="00F472CD"/>
    <w:rsid w:val="00F47872"/>
    <w:rsid w:val="00F47C32"/>
    <w:rsid w:val="00F47CD9"/>
    <w:rsid w:val="00F505ED"/>
    <w:rsid w:val="00F5163C"/>
    <w:rsid w:val="00F51A23"/>
    <w:rsid w:val="00F52598"/>
    <w:rsid w:val="00F52AAE"/>
    <w:rsid w:val="00F52B2B"/>
    <w:rsid w:val="00F52B90"/>
    <w:rsid w:val="00F532A6"/>
    <w:rsid w:val="00F538F6"/>
    <w:rsid w:val="00F53B6A"/>
    <w:rsid w:val="00F53C10"/>
    <w:rsid w:val="00F53C48"/>
    <w:rsid w:val="00F53E3C"/>
    <w:rsid w:val="00F53FC8"/>
    <w:rsid w:val="00F548B6"/>
    <w:rsid w:val="00F54B42"/>
    <w:rsid w:val="00F54CF1"/>
    <w:rsid w:val="00F554C3"/>
    <w:rsid w:val="00F55707"/>
    <w:rsid w:val="00F56FA2"/>
    <w:rsid w:val="00F571F6"/>
    <w:rsid w:val="00F60052"/>
    <w:rsid w:val="00F6033D"/>
    <w:rsid w:val="00F60BA3"/>
    <w:rsid w:val="00F61029"/>
    <w:rsid w:val="00F61DCA"/>
    <w:rsid w:val="00F62191"/>
    <w:rsid w:val="00F627EC"/>
    <w:rsid w:val="00F62911"/>
    <w:rsid w:val="00F62C19"/>
    <w:rsid w:val="00F62DDF"/>
    <w:rsid w:val="00F632E9"/>
    <w:rsid w:val="00F63378"/>
    <w:rsid w:val="00F63894"/>
    <w:rsid w:val="00F63C1A"/>
    <w:rsid w:val="00F640D1"/>
    <w:rsid w:val="00F65028"/>
    <w:rsid w:val="00F658A6"/>
    <w:rsid w:val="00F6618F"/>
    <w:rsid w:val="00F66403"/>
    <w:rsid w:val="00F668C4"/>
    <w:rsid w:val="00F670B8"/>
    <w:rsid w:val="00F6757C"/>
    <w:rsid w:val="00F7090C"/>
    <w:rsid w:val="00F70BC3"/>
    <w:rsid w:val="00F70CA9"/>
    <w:rsid w:val="00F71A69"/>
    <w:rsid w:val="00F71B39"/>
    <w:rsid w:val="00F71C79"/>
    <w:rsid w:val="00F721AE"/>
    <w:rsid w:val="00F721B8"/>
    <w:rsid w:val="00F725BD"/>
    <w:rsid w:val="00F726C7"/>
    <w:rsid w:val="00F72EE2"/>
    <w:rsid w:val="00F72EF0"/>
    <w:rsid w:val="00F73CCE"/>
    <w:rsid w:val="00F73FB7"/>
    <w:rsid w:val="00F74077"/>
    <w:rsid w:val="00F74090"/>
    <w:rsid w:val="00F7447A"/>
    <w:rsid w:val="00F751FF"/>
    <w:rsid w:val="00F752FD"/>
    <w:rsid w:val="00F754AC"/>
    <w:rsid w:val="00F762A9"/>
    <w:rsid w:val="00F769FA"/>
    <w:rsid w:val="00F76B22"/>
    <w:rsid w:val="00F76DB8"/>
    <w:rsid w:val="00F76F14"/>
    <w:rsid w:val="00F770B2"/>
    <w:rsid w:val="00F77B24"/>
    <w:rsid w:val="00F77E47"/>
    <w:rsid w:val="00F80236"/>
    <w:rsid w:val="00F8051F"/>
    <w:rsid w:val="00F805DF"/>
    <w:rsid w:val="00F80972"/>
    <w:rsid w:val="00F80A06"/>
    <w:rsid w:val="00F810A0"/>
    <w:rsid w:val="00F8114B"/>
    <w:rsid w:val="00F812C8"/>
    <w:rsid w:val="00F819A8"/>
    <w:rsid w:val="00F81B27"/>
    <w:rsid w:val="00F81B90"/>
    <w:rsid w:val="00F828BD"/>
    <w:rsid w:val="00F82AA1"/>
    <w:rsid w:val="00F82F4C"/>
    <w:rsid w:val="00F834B8"/>
    <w:rsid w:val="00F8355B"/>
    <w:rsid w:val="00F8423B"/>
    <w:rsid w:val="00F84C35"/>
    <w:rsid w:val="00F84CF5"/>
    <w:rsid w:val="00F85253"/>
    <w:rsid w:val="00F855E2"/>
    <w:rsid w:val="00F85631"/>
    <w:rsid w:val="00F85A96"/>
    <w:rsid w:val="00F86556"/>
    <w:rsid w:val="00F868FF"/>
    <w:rsid w:val="00F8704B"/>
    <w:rsid w:val="00F8765E"/>
    <w:rsid w:val="00F879AD"/>
    <w:rsid w:val="00F87EE6"/>
    <w:rsid w:val="00F87F1F"/>
    <w:rsid w:val="00F90811"/>
    <w:rsid w:val="00F90CD5"/>
    <w:rsid w:val="00F9150A"/>
    <w:rsid w:val="00F91B3B"/>
    <w:rsid w:val="00F9239C"/>
    <w:rsid w:val="00F923A7"/>
    <w:rsid w:val="00F9252E"/>
    <w:rsid w:val="00F92726"/>
    <w:rsid w:val="00F9273F"/>
    <w:rsid w:val="00F929D3"/>
    <w:rsid w:val="00F92C84"/>
    <w:rsid w:val="00F92E8A"/>
    <w:rsid w:val="00F933C5"/>
    <w:rsid w:val="00F93443"/>
    <w:rsid w:val="00F93AC3"/>
    <w:rsid w:val="00F94336"/>
    <w:rsid w:val="00F94886"/>
    <w:rsid w:val="00F949A9"/>
    <w:rsid w:val="00F94C77"/>
    <w:rsid w:val="00F95360"/>
    <w:rsid w:val="00F95E47"/>
    <w:rsid w:val="00F95F51"/>
    <w:rsid w:val="00F96067"/>
    <w:rsid w:val="00F964CD"/>
    <w:rsid w:val="00F96EC5"/>
    <w:rsid w:val="00F96F9A"/>
    <w:rsid w:val="00F97160"/>
    <w:rsid w:val="00F975BE"/>
    <w:rsid w:val="00F97B7E"/>
    <w:rsid w:val="00FA0667"/>
    <w:rsid w:val="00FA0AF2"/>
    <w:rsid w:val="00FA0CE9"/>
    <w:rsid w:val="00FA0E1F"/>
    <w:rsid w:val="00FA1584"/>
    <w:rsid w:val="00FA1674"/>
    <w:rsid w:val="00FA1B85"/>
    <w:rsid w:val="00FA2A9C"/>
    <w:rsid w:val="00FA2E5F"/>
    <w:rsid w:val="00FA3D04"/>
    <w:rsid w:val="00FA403D"/>
    <w:rsid w:val="00FA410A"/>
    <w:rsid w:val="00FA4370"/>
    <w:rsid w:val="00FA492C"/>
    <w:rsid w:val="00FA5142"/>
    <w:rsid w:val="00FA5741"/>
    <w:rsid w:val="00FA57F0"/>
    <w:rsid w:val="00FA5F49"/>
    <w:rsid w:val="00FA6616"/>
    <w:rsid w:val="00FA6EB3"/>
    <w:rsid w:val="00FA76D8"/>
    <w:rsid w:val="00FB00A8"/>
    <w:rsid w:val="00FB0249"/>
    <w:rsid w:val="00FB1176"/>
    <w:rsid w:val="00FB1481"/>
    <w:rsid w:val="00FB14AD"/>
    <w:rsid w:val="00FB18E3"/>
    <w:rsid w:val="00FB1B67"/>
    <w:rsid w:val="00FB257A"/>
    <w:rsid w:val="00FB2B30"/>
    <w:rsid w:val="00FB2B42"/>
    <w:rsid w:val="00FB2B5C"/>
    <w:rsid w:val="00FB2DF3"/>
    <w:rsid w:val="00FB3318"/>
    <w:rsid w:val="00FB36FB"/>
    <w:rsid w:val="00FB3B04"/>
    <w:rsid w:val="00FB3D8D"/>
    <w:rsid w:val="00FB3EC7"/>
    <w:rsid w:val="00FB453A"/>
    <w:rsid w:val="00FB4845"/>
    <w:rsid w:val="00FB48FB"/>
    <w:rsid w:val="00FB49F2"/>
    <w:rsid w:val="00FB4E7F"/>
    <w:rsid w:val="00FB5876"/>
    <w:rsid w:val="00FB5A08"/>
    <w:rsid w:val="00FB5A3E"/>
    <w:rsid w:val="00FB5C5F"/>
    <w:rsid w:val="00FB5D9A"/>
    <w:rsid w:val="00FB606B"/>
    <w:rsid w:val="00FB60B7"/>
    <w:rsid w:val="00FB6493"/>
    <w:rsid w:val="00FB6DD5"/>
    <w:rsid w:val="00FB758C"/>
    <w:rsid w:val="00FB7B23"/>
    <w:rsid w:val="00FB7EE0"/>
    <w:rsid w:val="00FC015C"/>
    <w:rsid w:val="00FC08A7"/>
    <w:rsid w:val="00FC0D1B"/>
    <w:rsid w:val="00FC0DC6"/>
    <w:rsid w:val="00FC17E1"/>
    <w:rsid w:val="00FC218D"/>
    <w:rsid w:val="00FC21FB"/>
    <w:rsid w:val="00FC2542"/>
    <w:rsid w:val="00FC2BD3"/>
    <w:rsid w:val="00FC2D48"/>
    <w:rsid w:val="00FC3550"/>
    <w:rsid w:val="00FC3ED1"/>
    <w:rsid w:val="00FC412B"/>
    <w:rsid w:val="00FC420A"/>
    <w:rsid w:val="00FC424B"/>
    <w:rsid w:val="00FC4880"/>
    <w:rsid w:val="00FC495F"/>
    <w:rsid w:val="00FC4AD3"/>
    <w:rsid w:val="00FC4B20"/>
    <w:rsid w:val="00FC5025"/>
    <w:rsid w:val="00FC5167"/>
    <w:rsid w:val="00FC5411"/>
    <w:rsid w:val="00FC5723"/>
    <w:rsid w:val="00FC579B"/>
    <w:rsid w:val="00FC5A01"/>
    <w:rsid w:val="00FC5B43"/>
    <w:rsid w:val="00FC5CC3"/>
    <w:rsid w:val="00FC5EDA"/>
    <w:rsid w:val="00FC6076"/>
    <w:rsid w:val="00FC66DC"/>
    <w:rsid w:val="00FC676B"/>
    <w:rsid w:val="00FC6ED5"/>
    <w:rsid w:val="00FC6F79"/>
    <w:rsid w:val="00FC70C3"/>
    <w:rsid w:val="00FC74C7"/>
    <w:rsid w:val="00FC751C"/>
    <w:rsid w:val="00FC7795"/>
    <w:rsid w:val="00FC7A8A"/>
    <w:rsid w:val="00FC7A93"/>
    <w:rsid w:val="00FD072D"/>
    <w:rsid w:val="00FD0FD9"/>
    <w:rsid w:val="00FD0FFB"/>
    <w:rsid w:val="00FD113C"/>
    <w:rsid w:val="00FD1254"/>
    <w:rsid w:val="00FD17AE"/>
    <w:rsid w:val="00FD1944"/>
    <w:rsid w:val="00FD194A"/>
    <w:rsid w:val="00FD1E71"/>
    <w:rsid w:val="00FD1EF3"/>
    <w:rsid w:val="00FD22F0"/>
    <w:rsid w:val="00FD25CB"/>
    <w:rsid w:val="00FD3256"/>
    <w:rsid w:val="00FD4149"/>
    <w:rsid w:val="00FD43ED"/>
    <w:rsid w:val="00FD445E"/>
    <w:rsid w:val="00FD4A63"/>
    <w:rsid w:val="00FD4B20"/>
    <w:rsid w:val="00FD5516"/>
    <w:rsid w:val="00FD5578"/>
    <w:rsid w:val="00FD58A7"/>
    <w:rsid w:val="00FD66DF"/>
    <w:rsid w:val="00FD6EC4"/>
    <w:rsid w:val="00FD6FAD"/>
    <w:rsid w:val="00FD7269"/>
    <w:rsid w:val="00FD775D"/>
    <w:rsid w:val="00FD77A1"/>
    <w:rsid w:val="00FE050A"/>
    <w:rsid w:val="00FE0CCD"/>
    <w:rsid w:val="00FE0E94"/>
    <w:rsid w:val="00FE11E9"/>
    <w:rsid w:val="00FE2A43"/>
    <w:rsid w:val="00FE2C0B"/>
    <w:rsid w:val="00FE367D"/>
    <w:rsid w:val="00FE39C9"/>
    <w:rsid w:val="00FE3A02"/>
    <w:rsid w:val="00FE3B17"/>
    <w:rsid w:val="00FE3C8F"/>
    <w:rsid w:val="00FE464E"/>
    <w:rsid w:val="00FE4709"/>
    <w:rsid w:val="00FE4EE9"/>
    <w:rsid w:val="00FE58ED"/>
    <w:rsid w:val="00FE5B0D"/>
    <w:rsid w:val="00FE5E7A"/>
    <w:rsid w:val="00FE65C2"/>
    <w:rsid w:val="00FE65D2"/>
    <w:rsid w:val="00FE6B3D"/>
    <w:rsid w:val="00FE76AC"/>
    <w:rsid w:val="00FE78A8"/>
    <w:rsid w:val="00FE7F15"/>
    <w:rsid w:val="00FF01F9"/>
    <w:rsid w:val="00FF0AD4"/>
    <w:rsid w:val="00FF1590"/>
    <w:rsid w:val="00FF17E0"/>
    <w:rsid w:val="00FF187E"/>
    <w:rsid w:val="00FF1C93"/>
    <w:rsid w:val="00FF2604"/>
    <w:rsid w:val="00FF26A2"/>
    <w:rsid w:val="00FF2962"/>
    <w:rsid w:val="00FF29A1"/>
    <w:rsid w:val="00FF2AFF"/>
    <w:rsid w:val="00FF2B65"/>
    <w:rsid w:val="00FF2F7F"/>
    <w:rsid w:val="00FF3289"/>
    <w:rsid w:val="00FF399B"/>
    <w:rsid w:val="00FF39AD"/>
    <w:rsid w:val="00FF5EDA"/>
    <w:rsid w:val="00FF65E9"/>
    <w:rsid w:val="00FF701F"/>
    <w:rsid w:val="00FF7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style="mso-position-horizontal:center;mso-width-relative:margin;mso-height-relative:margin" fillcolor="white">
      <v:fill color="white"/>
    </o:shapedefaults>
    <o:shapelayout v:ext="edit">
      <o:idmap v:ext="edit" data="1"/>
    </o:shapelayout>
  </w:shapeDefaults>
  <w:decimalSymbol w:val="."/>
  <w:listSeparator w:val=","/>
  <w14:docId w14:val="1A4556DC"/>
  <w15:docId w15:val="{03ABECAB-580C-4183-90FD-4BF1D7129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19"/>
        <w:szCs w:val="19"/>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locked="1"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locked="1" w:qFormat="1"/>
    <w:lsdException w:name="Emphasis" w:uiPriority="20"/>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34" w:qFormat="1"/>
    <w:lsdException w:name="Quote" w:uiPriority="29"/>
    <w:lsdException w:name="Intense Quote" w:locked="1"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517F"/>
    <w:pPr>
      <w:spacing w:after="120"/>
      <w:jc w:val="both"/>
    </w:pPr>
    <w:rPr>
      <w:rFonts w:ascii="Times New Roman" w:hAnsi="Times New Roman"/>
      <w:sz w:val="24"/>
      <w:szCs w:val="24"/>
    </w:rPr>
  </w:style>
  <w:style w:type="paragraph" w:styleId="Heading1">
    <w:name w:val="heading 1"/>
    <w:next w:val="Normal"/>
    <w:link w:val="Heading1Char"/>
    <w:qFormat/>
    <w:rsid w:val="00D92BFE"/>
    <w:pPr>
      <w:keepNext/>
      <w:pageBreakBefore/>
      <w:numPr>
        <w:numId w:val="73"/>
      </w:numPr>
      <w:spacing w:after="120"/>
      <w:jc w:val="center"/>
      <w:outlineLvl w:val="0"/>
    </w:pPr>
    <w:rPr>
      <w:rFonts w:ascii="Times New Roman" w:hAnsi="Times New Roman"/>
      <w:b/>
      <w:iCs/>
      <w:sz w:val="24"/>
      <w:szCs w:val="24"/>
    </w:rPr>
  </w:style>
  <w:style w:type="paragraph" w:styleId="Heading2">
    <w:name w:val="heading 2"/>
    <w:aliases w:val="Heading 2 Char1,Heading 2 Char Char"/>
    <w:next w:val="Normal"/>
    <w:link w:val="Heading2Char"/>
    <w:qFormat/>
    <w:rsid w:val="00D92BFE"/>
    <w:pPr>
      <w:keepNext/>
      <w:numPr>
        <w:ilvl w:val="1"/>
        <w:numId w:val="73"/>
      </w:numPr>
      <w:spacing w:before="240" w:after="60"/>
      <w:outlineLvl w:val="1"/>
    </w:pPr>
    <w:rPr>
      <w:rFonts w:ascii="Times New Roman" w:hAnsi="Times New Roman"/>
      <w:b/>
      <w:iCs/>
      <w:sz w:val="24"/>
      <w:szCs w:val="24"/>
    </w:rPr>
  </w:style>
  <w:style w:type="paragraph" w:styleId="Heading3">
    <w:name w:val="heading 3"/>
    <w:basedOn w:val="Heading4"/>
    <w:next w:val="Normal"/>
    <w:link w:val="Heading3Char"/>
    <w:qFormat/>
    <w:rsid w:val="00C678EB"/>
    <w:pPr>
      <w:numPr>
        <w:ilvl w:val="2"/>
      </w:numPr>
      <w:outlineLvl w:val="2"/>
    </w:pPr>
  </w:style>
  <w:style w:type="paragraph" w:styleId="Heading4">
    <w:name w:val="heading 4"/>
    <w:basedOn w:val="Normal"/>
    <w:next w:val="Normal"/>
    <w:link w:val="Heading4Char"/>
    <w:qFormat/>
    <w:rsid w:val="004C1611"/>
    <w:pPr>
      <w:keepNext/>
      <w:numPr>
        <w:ilvl w:val="3"/>
        <w:numId w:val="73"/>
      </w:numPr>
      <w:spacing w:before="240"/>
      <w:outlineLvl w:val="3"/>
    </w:pPr>
    <w:rPr>
      <w:b/>
    </w:rPr>
  </w:style>
  <w:style w:type="paragraph" w:styleId="Heading5">
    <w:name w:val="heading 5"/>
    <w:next w:val="Normal"/>
    <w:link w:val="Heading5Char"/>
    <w:qFormat/>
    <w:rsid w:val="00D92BFE"/>
    <w:pPr>
      <w:keepNext/>
      <w:pBdr>
        <w:bottom w:val="single" w:sz="2" w:space="0" w:color="auto"/>
      </w:pBdr>
      <w:spacing w:before="240" w:after="120"/>
      <w:outlineLvl w:val="4"/>
    </w:pPr>
    <w:rPr>
      <w:rFonts w:ascii="Times New Roman" w:hAnsi="Times New Roman"/>
      <w:b/>
      <w:bCs/>
      <w:iCs/>
      <w:sz w:val="24"/>
      <w:szCs w:val="24"/>
    </w:rPr>
  </w:style>
  <w:style w:type="paragraph" w:styleId="Heading6">
    <w:name w:val="heading 6"/>
    <w:next w:val="Normal"/>
    <w:link w:val="Heading6Char"/>
    <w:qFormat/>
    <w:rsid w:val="00D92BFE"/>
    <w:pPr>
      <w:keepNext/>
      <w:spacing w:before="240" w:after="120"/>
      <w:outlineLvl w:val="5"/>
    </w:pPr>
    <w:rPr>
      <w:rFonts w:ascii="Times New Roman" w:hAnsi="Times New Roman"/>
      <w:b/>
      <w:sz w:val="24"/>
      <w:szCs w:val="24"/>
      <w:u w:val="single"/>
    </w:rPr>
  </w:style>
  <w:style w:type="paragraph" w:styleId="Heading7">
    <w:name w:val="heading 7"/>
    <w:basedOn w:val="Normal"/>
    <w:next w:val="Normal"/>
    <w:link w:val="Heading7Char"/>
    <w:qFormat/>
    <w:rsid w:val="0056111C"/>
    <w:pPr>
      <w:keepNext/>
      <w:pBdr>
        <w:bottom w:val="single" w:sz="4" w:space="1" w:color="auto"/>
      </w:pBdr>
      <w:ind w:left="360" w:hanging="360"/>
      <w:outlineLvl w:val="6"/>
    </w:pPr>
    <w:rPr>
      <w:rFonts w:ascii="Times New Roman Bold" w:hAnsi="Times New Roman Bold"/>
      <w:b/>
      <w:bCs/>
      <w:caps/>
    </w:rPr>
  </w:style>
  <w:style w:type="paragraph" w:styleId="Heading8">
    <w:name w:val="heading 8"/>
    <w:basedOn w:val="Normal"/>
    <w:next w:val="Normal"/>
    <w:link w:val="Heading8Char"/>
    <w:qFormat/>
    <w:rsid w:val="00D03BFB"/>
    <w:pPr>
      <w:keepNext/>
      <w:spacing w:before="100"/>
      <w:ind w:left="2160" w:hanging="1080"/>
      <w:jc w:val="left"/>
      <w:outlineLvl w:val="7"/>
    </w:pPr>
    <w:rPr>
      <w:b/>
      <w:bCs/>
      <w:sz w:val="22"/>
      <w:szCs w:val="22"/>
    </w:rPr>
  </w:style>
  <w:style w:type="paragraph" w:styleId="Heading9">
    <w:name w:val="heading 9"/>
    <w:basedOn w:val="Normal"/>
    <w:next w:val="Normal"/>
    <w:link w:val="Heading9Char"/>
    <w:qFormat/>
    <w:rsid w:val="00802BA0"/>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2BFE"/>
    <w:rPr>
      <w:rFonts w:ascii="Times New Roman" w:hAnsi="Times New Roman"/>
      <w:b/>
      <w:iCs/>
      <w:sz w:val="24"/>
      <w:szCs w:val="24"/>
    </w:rPr>
  </w:style>
  <w:style w:type="character" w:customStyle="1" w:styleId="Heading2Char">
    <w:name w:val="Heading 2 Char"/>
    <w:aliases w:val="Heading 2 Char1 Char,Heading 2 Char Char Char"/>
    <w:basedOn w:val="DefaultParagraphFont"/>
    <w:link w:val="Heading2"/>
    <w:rsid w:val="00D92BFE"/>
    <w:rPr>
      <w:rFonts w:ascii="Times New Roman" w:hAnsi="Times New Roman"/>
      <w:b/>
      <w:iCs/>
      <w:sz w:val="24"/>
      <w:szCs w:val="24"/>
    </w:rPr>
  </w:style>
  <w:style w:type="character" w:customStyle="1" w:styleId="Heading3Char">
    <w:name w:val="Heading 3 Char"/>
    <w:basedOn w:val="DefaultParagraphFont"/>
    <w:link w:val="Heading3"/>
    <w:rsid w:val="00D92BFE"/>
    <w:rPr>
      <w:rFonts w:ascii="Times New Roman" w:hAnsi="Times New Roman"/>
      <w:b/>
      <w:sz w:val="24"/>
      <w:szCs w:val="24"/>
    </w:rPr>
  </w:style>
  <w:style w:type="character" w:customStyle="1" w:styleId="Heading4Char">
    <w:name w:val="Heading 4 Char"/>
    <w:basedOn w:val="DefaultParagraphFont"/>
    <w:link w:val="Heading4"/>
    <w:rsid w:val="00D92BFE"/>
    <w:rPr>
      <w:rFonts w:ascii="Times New Roman" w:hAnsi="Times New Roman"/>
      <w:b/>
      <w:sz w:val="24"/>
      <w:szCs w:val="24"/>
    </w:rPr>
  </w:style>
  <w:style w:type="character" w:customStyle="1" w:styleId="Heading5Char">
    <w:name w:val="Heading 5 Char"/>
    <w:basedOn w:val="DefaultParagraphFont"/>
    <w:link w:val="Heading5"/>
    <w:rsid w:val="00D92BFE"/>
    <w:rPr>
      <w:rFonts w:ascii="Times New Roman" w:hAnsi="Times New Roman"/>
      <w:b/>
      <w:bCs/>
      <w:iCs/>
      <w:sz w:val="24"/>
      <w:szCs w:val="24"/>
    </w:rPr>
  </w:style>
  <w:style w:type="character" w:customStyle="1" w:styleId="Heading6Char">
    <w:name w:val="Heading 6 Char"/>
    <w:basedOn w:val="DefaultParagraphFont"/>
    <w:link w:val="Heading6"/>
    <w:rsid w:val="00D92BFE"/>
    <w:rPr>
      <w:rFonts w:ascii="Times New Roman" w:hAnsi="Times New Roman"/>
      <w:b/>
      <w:sz w:val="24"/>
      <w:szCs w:val="24"/>
      <w:u w:val="single"/>
    </w:rPr>
  </w:style>
  <w:style w:type="paragraph" w:customStyle="1" w:styleId="Bullet1">
    <w:name w:val="Bullet 1"/>
    <w:aliases w:val="Bullet1,Bullet L1,bl1,BulletL1,B1,b1,body1,Bullet for no #'s 10pt,Bullet for no #'s"/>
    <w:basedOn w:val="Normal"/>
    <w:link w:val="Bullet1Char"/>
    <w:qFormat/>
    <w:rsid w:val="00D92BFE"/>
    <w:pPr>
      <w:spacing w:before="60" w:afterLines="60" w:after="144"/>
      <w:ind w:left="720" w:hanging="360"/>
    </w:pPr>
  </w:style>
  <w:style w:type="paragraph" w:customStyle="1" w:styleId="Bullet2">
    <w:name w:val="Bullet 2"/>
    <w:basedOn w:val="Normal"/>
    <w:link w:val="Bullet2Char"/>
    <w:qFormat/>
    <w:rsid w:val="00D92BFE"/>
    <w:pPr>
      <w:numPr>
        <w:numId w:val="75"/>
      </w:numPr>
      <w:spacing w:before="60" w:afterLines="60" w:after="144"/>
    </w:pPr>
    <w:rPr>
      <w:color w:val="000000" w:themeColor="text1"/>
    </w:rPr>
  </w:style>
  <w:style w:type="paragraph" w:customStyle="1" w:styleId="Bullet3">
    <w:name w:val="Bullet 3"/>
    <w:basedOn w:val="Normal"/>
    <w:qFormat/>
    <w:rsid w:val="00D92BFE"/>
    <w:pPr>
      <w:numPr>
        <w:numId w:val="1"/>
      </w:numPr>
      <w:spacing w:before="60" w:afterLines="60" w:after="144"/>
    </w:pPr>
  </w:style>
  <w:style w:type="paragraph" w:customStyle="1" w:styleId="Bullet4">
    <w:name w:val="Bullet 4"/>
    <w:basedOn w:val="Bullet3"/>
    <w:qFormat/>
    <w:rsid w:val="00D92BFE"/>
    <w:pPr>
      <w:numPr>
        <w:numId w:val="76"/>
      </w:numPr>
      <w:ind w:left="1800"/>
    </w:pPr>
  </w:style>
  <w:style w:type="paragraph" w:customStyle="1" w:styleId="ProposalTitle">
    <w:name w:val="Proposal Title"/>
    <w:basedOn w:val="Normal"/>
    <w:link w:val="ProposalTitleChar"/>
    <w:qFormat/>
    <w:rsid w:val="00D92BFE"/>
    <w:pPr>
      <w:tabs>
        <w:tab w:val="right" w:pos="9090"/>
        <w:tab w:val="right" w:pos="9270"/>
      </w:tabs>
      <w:spacing w:after="0"/>
    </w:pPr>
    <w:rPr>
      <w:rFonts w:asciiTheme="majorHAnsi" w:hAnsiTheme="majorHAnsi"/>
      <w:b/>
      <w:caps/>
      <w:spacing w:val="58"/>
      <w:sz w:val="36"/>
      <w:szCs w:val="36"/>
    </w:rPr>
  </w:style>
  <w:style w:type="paragraph" w:styleId="Footer">
    <w:name w:val="footer"/>
    <w:next w:val="Normal"/>
    <w:link w:val="FooterChar"/>
    <w:rsid w:val="00D92BFE"/>
    <w:pPr>
      <w:tabs>
        <w:tab w:val="center" w:pos="4320"/>
        <w:tab w:val="right" w:pos="8640"/>
      </w:tabs>
      <w:ind w:left="2880" w:hanging="2880"/>
    </w:pPr>
    <w:rPr>
      <w:rFonts w:asciiTheme="minorHAnsi" w:hAnsiTheme="minorHAnsi" w:cs="Arial"/>
      <w:sz w:val="16"/>
    </w:rPr>
  </w:style>
  <w:style w:type="character" w:customStyle="1" w:styleId="FooterChar">
    <w:name w:val="Footer Char"/>
    <w:basedOn w:val="DefaultParagraphFont"/>
    <w:link w:val="Footer"/>
    <w:rsid w:val="00D92BFE"/>
    <w:rPr>
      <w:rFonts w:asciiTheme="minorHAnsi" w:hAnsiTheme="minorHAnsi" w:cs="Arial"/>
      <w:sz w:val="16"/>
    </w:rPr>
  </w:style>
  <w:style w:type="paragraph" w:customStyle="1" w:styleId="NumberList">
    <w:name w:val="Number List"/>
    <w:basedOn w:val="Normal"/>
    <w:qFormat/>
    <w:locked/>
    <w:rsid w:val="00D92BFE"/>
    <w:pPr>
      <w:numPr>
        <w:numId w:val="144"/>
      </w:numPr>
    </w:pPr>
  </w:style>
  <w:style w:type="character" w:styleId="PageNumber">
    <w:name w:val="page number"/>
    <w:basedOn w:val="DefaultParagraphFont"/>
    <w:rsid w:val="00D92BFE"/>
    <w:rPr>
      <w:rFonts w:asciiTheme="minorHAnsi" w:hAnsiTheme="minorHAnsi"/>
    </w:rPr>
  </w:style>
  <w:style w:type="table" w:customStyle="1" w:styleId="CSG">
    <w:name w:val="CSG"/>
    <w:basedOn w:val="TableNormal"/>
    <w:uiPriority w:val="99"/>
    <w:rsid w:val="00D92BFE"/>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styleId="BalloonText">
    <w:name w:val="Balloon Text"/>
    <w:basedOn w:val="Normal"/>
    <w:link w:val="BalloonTextChar"/>
    <w:uiPriority w:val="99"/>
    <w:semiHidden/>
    <w:unhideWhenUsed/>
    <w:rsid w:val="00D92BF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BFE"/>
    <w:rPr>
      <w:rFonts w:ascii="Tahoma" w:hAnsi="Tahoma" w:cs="Tahoma"/>
      <w:sz w:val="16"/>
      <w:szCs w:val="16"/>
    </w:rPr>
  </w:style>
  <w:style w:type="character" w:customStyle="1" w:styleId="rogue">
    <w:name w:val="rogue"/>
    <w:semiHidden/>
    <w:locked/>
    <w:rsid w:val="00D92BFE"/>
  </w:style>
  <w:style w:type="table" w:styleId="TableGrid">
    <w:name w:val="Table Grid"/>
    <w:basedOn w:val="TableNormal"/>
    <w:uiPriority w:val="59"/>
    <w:locked/>
    <w:rsid w:val="00D92BFE"/>
    <w:rPr>
      <w:rFonts w:asciiTheme="minorHAnsi" w:hAnsiTheme="minorHAnsi"/>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Theme="minorHAnsi" w:hAnsiTheme="minorHAnsi"/>
        <w:sz w:val="19"/>
      </w:rPr>
    </w:tblStylePr>
    <w:tblStylePr w:type="band2Horz">
      <w:rPr>
        <w:rFonts w:asciiTheme="minorHAnsi" w:hAnsiTheme="minorHAnsi"/>
        <w:sz w:val="19"/>
      </w:rPr>
    </w:tblStylePr>
  </w:style>
  <w:style w:type="paragraph" w:customStyle="1" w:styleId="ClientName">
    <w:name w:val="Client Name"/>
    <w:basedOn w:val="ProposalTitle"/>
    <w:link w:val="ClientNameChar"/>
    <w:qFormat/>
    <w:rsid w:val="00D92BFE"/>
  </w:style>
  <w:style w:type="paragraph" w:styleId="TOC1">
    <w:name w:val="toc 1"/>
    <w:basedOn w:val="Normal"/>
    <w:next w:val="Normal"/>
    <w:autoRedefine/>
    <w:uiPriority w:val="39"/>
    <w:unhideWhenUsed/>
    <w:rsid w:val="00D92BFE"/>
    <w:pPr>
      <w:spacing w:after="100"/>
    </w:pPr>
  </w:style>
  <w:style w:type="character" w:customStyle="1" w:styleId="ProposalTitleChar">
    <w:name w:val="Proposal Title Char"/>
    <w:basedOn w:val="DefaultParagraphFont"/>
    <w:link w:val="ProposalTitle"/>
    <w:rsid w:val="00D92BFE"/>
    <w:rPr>
      <w:rFonts w:asciiTheme="majorHAnsi" w:hAnsiTheme="majorHAnsi"/>
      <w:b/>
      <w:caps/>
      <w:spacing w:val="58"/>
      <w:sz w:val="36"/>
      <w:szCs w:val="36"/>
    </w:rPr>
  </w:style>
  <w:style w:type="character" w:customStyle="1" w:styleId="ClientNameChar">
    <w:name w:val="Client Name Char"/>
    <w:basedOn w:val="ProposalTitleChar"/>
    <w:link w:val="ClientName"/>
    <w:rsid w:val="00D92BFE"/>
    <w:rPr>
      <w:rFonts w:asciiTheme="majorHAnsi" w:hAnsiTheme="majorHAnsi"/>
      <w:b/>
      <w:caps/>
      <w:spacing w:val="58"/>
      <w:sz w:val="36"/>
      <w:szCs w:val="36"/>
    </w:rPr>
  </w:style>
  <w:style w:type="paragraph" w:styleId="TOC2">
    <w:name w:val="toc 2"/>
    <w:basedOn w:val="Normal"/>
    <w:next w:val="Normal"/>
    <w:autoRedefine/>
    <w:uiPriority w:val="39"/>
    <w:unhideWhenUsed/>
    <w:rsid w:val="00D92BFE"/>
    <w:pPr>
      <w:spacing w:after="100"/>
      <w:ind w:left="200"/>
    </w:pPr>
  </w:style>
  <w:style w:type="paragraph" w:styleId="TOC3">
    <w:name w:val="toc 3"/>
    <w:basedOn w:val="Normal"/>
    <w:next w:val="Normal"/>
    <w:autoRedefine/>
    <w:uiPriority w:val="39"/>
    <w:unhideWhenUsed/>
    <w:rsid w:val="00D92BFE"/>
    <w:pPr>
      <w:spacing w:after="100"/>
      <w:ind w:left="400"/>
    </w:pPr>
  </w:style>
  <w:style w:type="character" w:styleId="Emphasis">
    <w:name w:val="Emphasis"/>
    <w:uiPriority w:val="20"/>
    <w:rsid w:val="00D92BFE"/>
    <w:rPr>
      <w:b/>
      <w:color w:val="031F73"/>
    </w:rPr>
  </w:style>
  <w:style w:type="paragraph" w:styleId="Header">
    <w:name w:val="header"/>
    <w:basedOn w:val="Normal"/>
    <w:link w:val="HeaderChar"/>
    <w:uiPriority w:val="99"/>
    <w:unhideWhenUsed/>
    <w:rsid w:val="00D92BFE"/>
    <w:pPr>
      <w:tabs>
        <w:tab w:val="center" w:pos="4680"/>
        <w:tab w:val="right" w:pos="9360"/>
      </w:tabs>
      <w:spacing w:after="0"/>
    </w:pPr>
  </w:style>
  <w:style w:type="character" w:customStyle="1" w:styleId="HeaderChar">
    <w:name w:val="Header Char"/>
    <w:basedOn w:val="DefaultParagraphFont"/>
    <w:link w:val="Header"/>
    <w:uiPriority w:val="99"/>
    <w:rsid w:val="00D92BFE"/>
    <w:rPr>
      <w:rFonts w:ascii="Times New Roman" w:hAnsi="Times New Roman"/>
      <w:sz w:val="24"/>
      <w:szCs w:val="24"/>
    </w:rPr>
  </w:style>
  <w:style w:type="character" w:styleId="PlaceholderText">
    <w:name w:val="Placeholder Text"/>
    <w:basedOn w:val="DefaultParagraphFont"/>
    <w:uiPriority w:val="99"/>
    <w:semiHidden/>
    <w:rsid w:val="00D92BFE"/>
    <w:rPr>
      <w:color w:val="808080"/>
    </w:rPr>
  </w:style>
  <w:style w:type="table" w:customStyle="1" w:styleId="LightList1">
    <w:name w:val="Light List1"/>
    <w:basedOn w:val="TableNormal"/>
    <w:uiPriority w:val="61"/>
    <w:locked/>
    <w:rsid w:val="00D92BFE"/>
    <w:rPr>
      <w:rFonts w:ascii="Times New Roman" w:hAnsi="Times New Roman"/>
      <w:sz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TableBullet2">
    <w:name w:val="Table Bullet 2"/>
    <w:basedOn w:val="TableNormalCSG"/>
    <w:qFormat/>
    <w:rsid w:val="00D92BFE"/>
    <w:pPr>
      <w:numPr>
        <w:numId w:val="3"/>
      </w:numPr>
    </w:pPr>
    <w:rPr>
      <w:szCs w:val="19"/>
    </w:rPr>
  </w:style>
  <w:style w:type="table" w:customStyle="1" w:styleId="LightShading1">
    <w:name w:val="Light Shading1"/>
    <w:basedOn w:val="TableNormal"/>
    <w:uiPriority w:val="60"/>
    <w:locked/>
    <w:rsid w:val="00D92BF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6">
    <w:name w:val="Medium Shading 1 Accent 6"/>
    <w:basedOn w:val="TableNormal"/>
    <w:uiPriority w:val="63"/>
    <w:locked/>
    <w:rsid w:val="00D92BFE"/>
    <w:tblPr>
      <w:tblStyleRowBandSize w:val="1"/>
      <w:tblStyleColBandSize w:val="1"/>
      <w:tbl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single" w:sz="8" w:space="0" w:color="0050F6" w:themeColor="accent6" w:themeTint="BF"/>
      </w:tblBorders>
    </w:tblPr>
    <w:tblStylePr w:type="firstRow">
      <w:pPr>
        <w:spacing w:before="0" w:after="0" w:line="240" w:lineRule="auto"/>
      </w:pPr>
      <w:rPr>
        <w:b/>
        <w:bCs/>
        <w:color w:val="FFFFFF" w:themeColor="background1"/>
      </w:rPr>
      <w:tblPr/>
      <w:tcPr>
        <w:tc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shd w:val="clear" w:color="auto" w:fill="00349E" w:themeFill="accent6"/>
      </w:tcPr>
    </w:tblStylePr>
    <w:tblStylePr w:type="lastRow">
      <w:pPr>
        <w:spacing w:before="0" w:after="0" w:line="240" w:lineRule="auto"/>
      </w:pPr>
      <w:rPr>
        <w:b/>
        <w:bCs/>
      </w:rPr>
      <w:tblPr/>
      <w:tcPr>
        <w:tcBorders>
          <w:top w:val="double" w:sz="6"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tcPr>
    </w:tblStylePr>
    <w:tblStylePr w:type="firstCol">
      <w:rPr>
        <w:b/>
        <w:bCs/>
      </w:rPr>
    </w:tblStylePr>
    <w:tblStylePr w:type="lastCol">
      <w:rPr>
        <w:b/>
        <w:bCs/>
      </w:rPr>
    </w:tblStylePr>
    <w:tblStylePr w:type="band1Vert">
      <w:tblPr/>
      <w:tcPr>
        <w:shd w:val="clear" w:color="auto" w:fill="A8C4FF" w:themeFill="accent6" w:themeFillTint="3F"/>
      </w:tcPr>
    </w:tblStylePr>
    <w:tblStylePr w:type="band1Horz">
      <w:tblPr/>
      <w:tcPr>
        <w:tcBorders>
          <w:insideH w:val="nil"/>
          <w:insideV w:val="nil"/>
        </w:tcBorders>
        <w:shd w:val="clear" w:color="auto" w:fill="A8C4FF" w:themeFill="accent6" w:themeFillTint="3F"/>
      </w:tcPr>
    </w:tblStylePr>
    <w:tblStylePr w:type="band2Horz">
      <w:tblPr/>
      <w:tcPr>
        <w:tcBorders>
          <w:insideH w:val="nil"/>
          <w:insideV w:val="nil"/>
        </w:tcBorders>
      </w:tcPr>
    </w:tblStylePr>
  </w:style>
  <w:style w:type="table" w:styleId="LightList-Accent6">
    <w:name w:val="Light List Accent 6"/>
    <w:basedOn w:val="TableNormal"/>
    <w:uiPriority w:val="61"/>
    <w:locked/>
    <w:rsid w:val="00D92BFE"/>
    <w:tblPr>
      <w:tblStyleRowBandSize w:val="1"/>
      <w:tblStyleColBandSize w:val="1"/>
      <w:tblBorders>
        <w:top w:val="single" w:sz="8" w:space="0" w:color="00349E" w:themeColor="accent6"/>
        <w:left w:val="single" w:sz="8" w:space="0" w:color="00349E" w:themeColor="accent6"/>
        <w:bottom w:val="single" w:sz="8" w:space="0" w:color="00349E" w:themeColor="accent6"/>
        <w:right w:val="single" w:sz="8" w:space="0" w:color="00349E" w:themeColor="accent6"/>
      </w:tblBorders>
    </w:tblPr>
    <w:tblStylePr w:type="firstRow">
      <w:pPr>
        <w:spacing w:before="0" w:after="0" w:line="240" w:lineRule="auto"/>
      </w:pPr>
      <w:rPr>
        <w:b/>
        <w:bCs/>
        <w:color w:val="FFFFFF" w:themeColor="background1"/>
      </w:rPr>
      <w:tblPr/>
      <w:tcPr>
        <w:shd w:val="clear" w:color="auto" w:fill="00349E" w:themeFill="accent6"/>
      </w:tcPr>
    </w:tblStylePr>
    <w:tblStylePr w:type="lastRow">
      <w:pPr>
        <w:spacing w:before="0" w:after="0" w:line="240" w:lineRule="auto"/>
      </w:pPr>
      <w:rPr>
        <w:b/>
        <w:bCs/>
      </w:rPr>
      <w:tblPr/>
      <w:tcPr>
        <w:tcBorders>
          <w:top w:val="double" w:sz="6" w:space="0" w:color="00349E" w:themeColor="accent6"/>
          <w:left w:val="single" w:sz="8" w:space="0" w:color="00349E" w:themeColor="accent6"/>
          <w:bottom w:val="single" w:sz="8" w:space="0" w:color="00349E" w:themeColor="accent6"/>
          <w:right w:val="single" w:sz="8" w:space="0" w:color="00349E" w:themeColor="accent6"/>
        </w:tcBorders>
      </w:tcPr>
    </w:tblStylePr>
    <w:tblStylePr w:type="firstCol">
      <w:rPr>
        <w:b/>
        <w:bCs/>
      </w:rPr>
    </w:tblStylePr>
    <w:tblStylePr w:type="lastCol">
      <w:rPr>
        <w:b/>
        <w:bCs/>
      </w:rPr>
    </w:tblStylePr>
    <w:tblStylePr w:type="band1Vert">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tblStylePr w:type="band1Horz">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style>
  <w:style w:type="paragraph" w:customStyle="1" w:styleId="TableBullet3">
    <w:name w:val="Table Bullet 3"/>
    <w:basedOn w:val="TableNormalCSG"/>
    <w:rsid w:val="00D92BFE"/>
    <w:pPr>
      <w:numPr>
        <w:numId w:val="4"/>
      </w:numPr>
      <w:ind w:left="864" w:hanging="288"/>
    </w:pPr>
    <w:rPr>
      <w:szCs w:val="19"/>
    </w:rPr>
  </w:style>
  <w:style w:type="paragraph" w:customStyle="1" w:styleId="TableBullet4">
    <w:name w:val="Table Bullet 4"/>
    <w:basedOn w:val="TableNormalCSG"/>
    <w:rsid w:val="00D92BFE"/>
    <w:pPr>
      <w:numPr>
        <w:numId w:val="5"/>
      </w:numPr>
      <w:ind w:left="1152" w:hanging="288"/>
    </w:pPr>
    <w:rPr>
      <w:szCs w:val="19"/>
    </w:rPr>
  </w:style>
  <w:style w:type="paragraph" w:customStyle="1" w:styleId="TableBullet1">
    <w:name w:val="Table Bullet 1"/>
    <w:basedOn w:val="TableNormalCSG"/>
    <w:link w:val="TableBullet1Char"/>
    <w:qFormat/>
    <w:rsid w:val="00D92BFE"/>
    <w:pPr>
      <w:numPr>
        <w:numId w:val="6"/>
      </w:numPr>
    </w:pPr>
    <w:rPr>
      <w:szCs w:val="19"/>
    </w:rPr>
  </w:style>
  <w:style w:type="character" w:customStyle="1" w:styleId="TableBullet1Char">
    <w:name w:val="Table Bullet 1 Char"/>
    <w:basedOn w:val="DefaultParagraphFont"/>
    <w:link w:val="TableBullet1"/>
    <w:rsid w:val="00D92BFE"/>
    <w:rPr>
      <w:rFonts w:ascii="Times New Roman" w:hAnsi="Times New Roman"/>
      <w:sz w:val="20"/>
    </w:rPr>
  </w:style>
  <w:style w:type="character" w:styleId="IntenseEmphasis">
    <w:name w:val="Intense Emphasis"/>
    <w:basedOn w:val="DefaultParagraphFont"/>
    <w:uiPriority w:val="21"/>
    <w:locked/>
    <w:rsid w:val="00D92BFE"/>
    <w:rPr>
      <w:b/>
      <w:bCs/>
      <w:i/>
      <w:iCs/>
      <w:color w:val="002676" w:themeColor="accent6" w:themeShade="BF"/>
    </w:rPr>
  </w:style>
  <w:style w:type="paragraph" w:styleId="Caption">
    <w:name w:val="caption"/>
    <w:basedOn w:val="Normal"/>
    <w:next w:val="Normal"/>
    <w:unhideWhenUsed/>
    <w:rsid w:val="00D92BFE"/>
    <w:pPr>
      <w:spacing w:after="200"/>
    </w:pPr>
    <w:rPr>
      <w:b/>
      <w:bCs/>
      <w:color w:val="981E32"/>
      <w:sz w:val="20"/>
      <w:szCs w:val="18"/>
    </w:rPr>
  </w:style>
  <w:style w:type="paragraph" w:customStyle="1" w:styleId="TableNormalCSG">
    <w:name w:val="Table Normal CSG"/>
    <w:basedOn w:val="Normal"/>
    <w:qFormat/>
    <w:rsid w:val="00D92BFE"/>
    <w:pPr>
      <w:spacing w:before="60" w:after="60"/>
      <w:jc w:val="left"/>
    </w:pPr>
    <w:rPr>
      <w:sz w:val="20"/>
    </w:rPr>
  </w:style>
  <w:style w:type="paragraph" w:styleId="TableofFigures">
    <w:name w:val="table of figures"/>
    <w:next w:val="Normal"/>
    <w:uiPriority w:val="99"/>
    <w:unhideWhenUsed/>
    <w:rsid w:val="00D92BFE"/>
    <w:pPr>
      <w:spacing w:before="240" w:after="240"/>
    </w:pPr>
    <w:rPr>
      <w:rFonts w:asciiTheme="minorHAnsi" w:hAnsiTheme="minorHAnsi" w:cs="Arial"/>
      <w:sz w:val="22"/>
      <w:szCs w:val="24"/>
    </w:rPr>
  </w:style>
  <w:style w:type="paragraph" w:customStyle="1" w:styleId="RFP">
    <w:name w:val="RFP"/>
    <w:basedOn w:val="Normal"/>
    <w:link w:val="RFPChar"/>
    <w:qFormat/>
    <w:rsid w:val="00D92BFE"/>
    <w:pPr>
      <w:pBdr>
        <w:top w:val="single" w:sz="12" w:space="1" w:color="008E40"/>
        <w:left w:val="single" w:sz="12" w:space="4" w:color="008E40"/>
        <w:bottom w:val="single" w:sz="12" w:space="1" w:color="008E40"/>
        <w:right w:val="single" w:sz="12" w:space="4" w:color="008E40"/>
      </w:pBdr>
      <w:autoSpaceDE w:val="0"/>
      <w:autoSpaceDN w:val="0"/>
      <w:adjustRightInd w:val="0"/>
      <w:spacing w:after="60"/>
      <w:jc w:val="left"/>
    </w:pPr>
    <w:rPr>
      <w:rFonts w:cstheme="minorHAnsi"/>
      <w:color w:val="008E40"/>
      <w:sz w:val="20"/>
      <w:szCs w:val="20"/>
    </w:rPr>
  </w:style>
  <w:style w:type="character" w:customStyle="1" w:styleId="RFPChar">
    <w:name w:val="RFP Char"/>
    <w:basedOn w:val="DefaultParagraphFont"/>
    <w:link w:val="RFP"/>
    <w:rsid w:val="00D92BFE"/>
    <w:rPr>
      <w:rFonts w:ascii="Times New Roman" w:hAnsi="Times New Roman" w:cstheme="minorHAnsi"/>
      <w:color w:val="008E40"/>
      <w:sz w:val="20"/>
      <w:szCs w:val="20"/>
    </w:rPr>
  </w:style>
  <w:style w:type="paragraph" w:customStyle="1" w:styleId="IntroBoxBullet">
    <w:name w:val="Intro Box Bullet"/>
    <w:basedOn w:val="ListParagraph"/>
    <w:link w:val="IntroBoxBulletChar"/>
    <w:autoRedefine/>
    <w:rsid w:val="00D92BFE"/>
    <w:pPr>
      <w:numPr>
        <w:numId w:val="7"/>
      </w:numPr>
      <w:spacing w:after="60"/>
      <w:ind w:left="360"/>
      <w:contextualSpacing w:val="0"/>
      <w:jc w:val="left"/>
    </w:pPr>
    <w:rPr>
      <w:sz w:val="18"/>
      <w:szCs w:val="18"/>
    </w:rPr>
  </w:style>
  <w:style w:type="character" w:customStyle="1" w:styleId="IntroBoxBulletChar">
    <w:name w:val="Intro Box Bullet Char"/>
    <w:basedOn w:val="DefaultParagraphFont"/>
    <w:link w:val="IntroBoxBullet"/>
    <w:rsid w:val="00D92BFE"/>
    <w:rPr>
      <w:rFonts w:ascii="Times New Roman" w:hAnsi="Times New Roman"/>
      <w:sz w:val="18"/>
      <w:szCs w:val="18"/>
    </w:rPr>
  </w:style>
  <w:style w:type="paragraph" w:styleId="ListParagraph">
    <w:name w:val="List Paragraph"/>
    <w:aliases w:val="Equipment,List Paragraph1,List Paragraph Char Char,numbered,List Paragraph11"/>
    <w:basedOn w:val="Normal"/>
    <w:link w:val="ListParagraphChar"/>
    <w:uiPriority w:val="34"/>
    <w:locked/>
    <w:rsid w:val="00D92BFE"/>
    <w:pPr>
      <w:ind w:left="720"/>
      <w:contextualSpacing/>
    </w:pPr>
  </w:style>
  <w:style w:type="paragraph" w:customStyle="1" w:styleId="Resume-TitleatCompany">
    <w:name w:val="Resume - Title at Company"/>
    <w:basedOn w:val="Normal"/>
    <w:qFormat/>
    <w:rsid w:val="00D92BFE"/>
    <w:pPr>
      <w:tabs>
        <w:tab w:val="left" w:pos="9360"/>
      </w:tabs>
      <w:spacing w:before="120"/>
    </w:pPr>
    <w:rPr>
      <w:b/>
      <w:i/>
      <w:color w:val="031F73"/>
      <w:sz w:val="20"/>
      <w:szCs w:val="20"/>
    </w:rPr>
  </w:style>
  <w:style w:type="paragraph" w:customStyle="1" w:styleId="Resume-Expheader">
    <w:name w:val="Resume - Exp header"/>
    <w:basedOn w:val="Heading6"/>
    <w:qFormat/>
    <w:rsid w:val="00D92BFE"/>
    <w:pPr>
      <w:spacing w:before="60" w:after="60"/>
    </w:pPr>
    <w:rPr>
      <w:sz w:val="20"/>
    </w:rPr>
  </w:style>
  <w:style w:type="character" w:styleId="CommentReference">
    <w:name w:val="annotation reference"/>
    <w:basedOn w:val="DefaultParagraphFont"/>
    <w:uiPriority w:val="99"/>
    <w:semiHidden/>
    <w:unhideWhenUsed/>
    <w:rsid w:val="00D92BFE"/>
    <w:rPr>
      <w:sz w:val="16"/>
      <w:szCs w:val="16"/>
    </w:rPr>
  </w:style>
  <w:style w:type="paragraph" w:styleId="CommentText">
    <w:name w:val="annotation text"/>
    <w:basedOn w:val="Normal"/>
    <w:link w:val="CommentTextChar"/>
    <w:uiPriority w:val="99"/>
    <w:unhideWhenUsed/>
    <w:rsid w:val="00D92BFE"/>
    <w:rPr>
      <w:sz w:val="20"/>
      <w:szCs w:val="20"/>
    </w:rPr>
  </w:style>
  <w:style w:type="character" w:customStyle="1" w:styleId="CommentTextChar">
    <w:name w:val="Comment Text Char"/>
    <w:basedOn w:val="DefaultParagraphFont"/>
    <w:link w:val="CommentText"/>
    <w:uiPriority w:val="99"/>
    <w:rsid w:val="00D92BF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2BFE"/>
    <w:rPr>
      <w:b/>
      <w:bCs/>
    </w:rPr>
  </w:style>
  <w:style w:type="character" w:customStyle="1" w:styleId="CommentSubjectChar">
    <w:name w:val="Comment Subject Char"/>
    <w:basedOn w:val="CommentTextChar"/>
    <w:link w:val="CommentSubject"/>
    <w:uiPriority w:val="99"/>
    <w:semiHidden/>
    <w:rsid w:val="00D92BFE"/>
    <w:rPr>
      <w:rFonts w:ascii="Times New Roman" w:hAnsi="Times New Roman"/>
      <w:b/>
      <w:bCs/>
      <w:sz w:val="20"/>
      <w:szCs w:val="20"/>
    </w:rPr>
  </w:style>
  <w:style w:type="paragraph" w:customStyle="1" w:styleId="TableHeaderCSG">
    <w:name w:val="Table Header CSG"/>
    <w:basedOn w:val="TableNormalCSG"/>
    <w:qFormat/>
    <w:rsid w:val="00D92BFE"/>
    <w:rPr>
      <w:b/>
      <w:sz w:val="22"/>
    </w:rPr>
  </w:style>
  <w:style w:type="character" w:customStyle="1" w:styleId="Heading7Char">
    <w:name w:val="Heading 7 Char"/>
    <w:basedOn w:val="DefaultParagraphFont"/>
    <w:link w:val="Heading7"/>
    <w:rsid w:val="0056111C"/>
    <w:rPr>
      <w:rFonts w:ascii="Times New Roman Bold" w:hAnsi="Times New Roman Bold"/>
      <w:b/>
      <w:bCs/>
      <w:caps/>
      <w:sz w:val="24"/>
      <w:szCs w:val="24"/>
    </w:rPr>
  </w:style>
  <w:style w:type="character" w:customStyle="1" w:styleId="Heading8Char">
    <w:name w:val="Heading 8 Char"/>
    <w:basedOn w:val="DefaultParagraphFont"/>
    <w:link w:val="Heading8"/>
    <w:rsid w:val="00AD7806"/>
    <w:rPr>
      <w:rFonts w:ascii="Times New Roman" w:hAnsi="Times New Roman"/>
      <w:b/>
      <w:bCs/>
      <w:sz w:val="22"/>
      <w:szCs w:val="22"/>
    </w:rPr>
  </w:style>
  <w:style w:type="character" w:customStyle="1" w:styleId="Heading9Char">
    <w:name w:val="Heading 9 Char"/>
    <w:basedOn w:val="DefaultParagraphFont"/>
    <w:link w:val="Heading9"/>
    <w:rsid w:val="00802BA0"/>
    <w:rPr>
      <w:rFonts w:ascii="Times New Roman" w:hAnsi="Times New Roman"/>
      <w:b/>
      <w:bCs/>
      <w:sz w:val="24"/>
      <w:szCs w:val="24"/>
    </w:rPr>
  </w:style>
  <w:style w:type="paragraph" w:styleId="BodyTextIndent">
    <w:name w:val="Body Text Indent"/>
    <w:basedOn w:val="Normal"/>
    <w:link w:val="BodyTextIndentChar"/>
    <w:rsid w:val="009B233E"/>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B233E"/>
    <w:rPr>
      <w:rFonts w:ascii="Times New Roman" w:hAnsi="Times New Roman"/>
      <w:sz w:val="24"/>
      <w:szCs w:val="20"/>
    </w:rPr>
  </w:style>
  <w:style w:type="character" w:styleId="Hyperlink">
    <w:name w:val="Hyperlink"/>
    <w:uiPriority w:val="99"/>
    <w:rsid w:val="009B233E"/>
    <w:rPr>
      <w:color w:val="0000FF"/>
      <w:u w:val="single"/>
    </w:rPr>
  </w:style>
  <w:style w:type="paragraph" w:styleId="BodyTextIndent2">
    <w:name w:val="Body Text Indent 2"/>
    <w:basedOn w:val="Normal"/>
    <w:link w:val="BodyTextIndent2Char"/>
    <w:rsid w:val="009B233E"/>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B233E"/>
    <w:rPr>
      <w:rFonts w:ascii="Arial" w:hAnsi="Arial"/>
      <w:color w:val="000000"/>
      <w:sz w:val="24"/>
      <w:szCs w:val="20"/>
    </w:rPr>
  </w:style>
  <w:style w:type="paragraph" w:styleId="BodyText2">
    <w:name w:val="Body Text 2"/>
    <w:basedOn w:val="Normal"/>
    <w:link w:val="BodyText2Char"/>
    <w:rsid w:val="009B233E"/>
    <w:rPr>
      <w:kern w:val="24"/>
    </w:rPr>
  </w:style>
  <w:style w:type="character" w:customStyle="1" w:styleId="BodyText2Char">
    <w:name w:val="Body Text 2 Char"/>
    <w:basedOn w:val="DefaultParagraphFont"/>
    <w:link w:val="BodyText2"/>
    <w:rsid w:val="009B233E"/>
    <w:rPr>
      <w:rFonts w:ascii="Times New Roman" w:hAnsi="Times New Roman"/>
      <w:kern w:val="24"/>
      <w:sz w:val="24"/>
      <w:szCs w:val="24"/>
    </w:rPr>
  </w:style>
  <w:style w:type="paragraph" w:styleId="BodyTextIndent3">
    <w:name w:val="Body Text Indent 3"/>
    <w:basedOn w:val="Normal"/>
    <w:link w:val="BodyTextIndent3Char"/>
    <w:rsid w:val="009B233E"/>
    <w:pPr>
      <w:ind w:left="360"/>
    </w:pPr>
  </w:style>
  <w:style w:type="character" w:customStyle="1" w:styleId="BodyTextIndent3Char">
    <w:name w:val="Body Text Indent 3 Char"/>
    <w:basedOn w:val="DefaultParagraphFont"/>
    <w:link w:val="BodyTextIndent3"/>
    <w:rsid w:val="009B233E"/>
    <w:rPr>
      <w:rFonts w:ascii="Times New Roman" w:hAnsi="Times New Roman"/>
      <w:sz w:val="24"/>
      <w:szCs w:val="24"/>
    </w:rPr>
  </w:style>
  <w:style w:type="paragraph" w:customStyle="1" w:styleId="ABLOCKPARA">
    <w:name w:val="A BLOCK PARA"/>
    <w:basedOn w:val="Normal"/>
    <w:autoRedefine/>
    <w:rsid w:val="009B233E"/>
    <w:rPr>
      <w:rFonts w:cs="Tahoma"/>
      <w:bCs/>
      <w:kern w:val="24"/>
    </w:rPr>
  </w:style>
  <w:style w:type="character" w:styleId="FollowedHyperlink">
    <w:name w:val="FollowedHyperlink"/>
    <w:rsid w:val="009B233E"/>
    <w:rPr>
      <w:color w:val="800080"/>
      <w:u w:val="single"/>
    </w:rPr>
  </w:style>
  <w:style w:type="paragraph" w:customStyle="1" w:styleId="Style1">
    <w:name w:val="Style 1"/>
    <w:basedOn w:val="Normal"/>
    <w:rsid w:val="009B233E"/>
    <w:pPr>
      <w:autoSpaceDE w:val="0"/>
      <w:autoSpaceDN w:val="0"/>
      <w:spacing w:after="216"/>
      <w:ind w:left="360"/>
    </w:pPr>
    <w:rPr>
      <w:rFonts w:ascii="Tahoma" w:hAnsi="Tahoma" w:cs="Tahoma"/>
      <w:b/>
      <w:bCs/>
    </w:rPr>
  </w:style>
  <w:style w:type="paragraph" w:customStyle="1" w:styleId="Style2">
    <w:name w:val="Style 2"/>
    <w:basedOn w:val="Normal"/>
    <w:rsid w:val="009B233E"/>
    <w:pPr>
      <w:tabs>
        <w:tab w:val="left" w:pos="2160"/>
        <w:tab w:val="left" w:pos="7488"/>
      </w:tabs>
      <w:autoSpaceDE w:val="0"/>
      <w:autoSpaceDN w:val="0"/>
      <w:spacing w:before="216"/>
      <w:ind w:left="360"/>
      <w:jc w:val="right"/>
    </w:pPr>
    <w:rPr>
      <w:rFonts w:ascii="Tahoma" w:hAnsi="Tahoma" w:cs="Tahoma"/>
      <w:b/>
      <w:bCs/>
    </w:rPr>
  </w:style>
  <w:style w:type="paragraph" w:styleId="PlainText">
    <w:name w:val="Plain Text"/>
    <w:basedOn w:val="Normal"/>
    <w:link w:val="PlainTextChar1"/>
    <w:uiPriority w:val="99"/>
    <w:rsid w:val="009B233E"/>
    <w:rPr>
      <w:rFonts w:ascii="Courier New" w:hAnsi="Courier New"/>
      <w:sz w:val="20"/>
      <w:szCs w:val="20"/>
      <w:lang w:val="x-none" w:eastAsia="x-none"/>
    </w:rPr>
  </w:style>
  <w:style w:type="character" w:customStyle="1" w:styleId="PlainTextChar">
    <w:name w:val="Plain Text Char"/>
    <w:basedOn w:val="DefaultParagraphFont"/>
    <w:uiPriority w:val="99"/>
    <w:rsid w:val="009B233E"/>
    <w:rPr>
      <w:rFonts w:ascii="Consolas" w:hAnsi="Consolas"/>
      <w:sz w:val="21"/>
      <w:szCs w:val="21"/>
    </w:rPr>
  </w:style>
  <w:style w:type="paragraph" w:styleId="NormalWeb">
    <w:name w:val="Normal (Web)"/>
    <w:basedOn w:val="Normal"/>
    <w:uiPriority w:val="99"/>
    <w:rsid w:val="009B233E"/>
    <w:pPr>
      <w:spacing w:before="100" w:beforeAutospacing="1" w:after="100" w:afterAutospacing="1"/>
    </w:pPr>
    <w:rPr>
      <w:rFonts w:eastAsia="Arial Unicode MS"/>
    </w:rPr>
  </w:style>
  <w:style w:type="paragraph" w:styleId="BlockText">
    <w:name w:val="Block Text"/>
    <w:basedOn w:val="Normal"/>
    <w:rsid w:val="009B233E"/>
    <w:pPr>
      <w:ind w:left="770" w:right="670"/>
    </w:pPr>
    <w:rPr>
      <w:rFonts w:ascii="Tahoma" w:hAnsi="Tahoma" w:cs="Tahoma"/>
      <w:sz w:val="22"/>
    </w:rPr>
  </w:style>
  <w:style w:type="paragraph" w:styleId="BodyTextFirstIndent2">
    <w:name w:val="Body Text First Indent 2"/>
    <w:basedOn w:val="BodyTextIndent"/>
    <w:link w:val="BodyTextFirstIndent2Char"/>
    <w:rsid w:val="009B233E"/>
    <w:pPr>
      <w:tabs>
        <w:tab w:val="clear" w:pos="720"/>
        <w:tab w:val="clear" w:pos="1440"/>
        <w:tab w:val="clear" w:pos="2160"/>
        <w:tab w:val="clear" w:pos="2880"/>
      </w:tabs>
      <w:spacing w:line="240" w:lineRule="auto"/>
      <w:ind w:left="360" w:firstLine="210"/>
    </w:pPr>
    <w:rPr>
      <w:szCs w:val="24"/>
    </w:rPr>
  </w:style>
  <w:style w:type="character" w:customStyle="1" w:styleId="BodyTextFirstIndent2Char">
    <w:name w:val="Body Text First Indent 2 Char"/>
    <w:basedOn w:val="BodyTextIndentChar"/>
    <w:link w:val="BodyTextFirstIndent2"/>
    <w:rsid w:val="009B233E"/>
    <w:rPr>
      <w:rFonts w:ascii="Times New Roman" w:hAnsi="Times New Roman"/>
      <w:sz w:val="24"/>
      <w:szCs w:val="24"/>
    </w:rPr>
  </w:style>
  <w:style w:type="paragraph" w:styleId="BodyText">
    <w:name w:val="Body Text"/>
    <w:aliases w:val="Body Text Char1,Body Text Char Char"/>
    <w:basedOn w:val="Normal"/>
    <w:link w:val="BodyTextChar"/>
    <w:rsid w:val="009B233E"/>
    <w:rPr>
      <w:b/>
      <w:bCs/>
      <w:lang w:val="x-none" w:eastAsia="x-none"/>
    </w:rPr>
  </w:style>
  <w:style w:type="character" w:customStyle="1" w:styleId="BodyTextChar">
    <w:name w:val="Body Text Char"/>
    <w:aliases w:val="Body Text Char1 Char,Body Text Char Char Char"/>
    <w:basedOn w:val="DefaultParagraphFont"/>
    <w:link w:val="BodyText"/>
    <w:rsid w:val="009B233E"/>
    <w:rPr>
      <w:rFonts w:ascii="Times New Roman" w:hAnsi="Times New Roman"/>
      <w:b/>
      <w:bCs/>
      <w:sz w:val="24"/>
      <w:szCs w:val="24"/>
      <w:lang w:val="x-none" w:eastAsia="x-none"/>
    </w:rPr>
  </w:style>
  <w:style w:type="paragraph" w:styleId="Title">
    <w:name w:val="Title"/>
    <w:basedOn w:val="Normal"/>
    <w:link w:val="TitleChar"/>
    <w:uiPriority w:val="99"/>
    <w:qFormat/>
    <w:rsid w:val="009B233E"/>
    <w:pPr>
      <w:jc w:val="center"/>
    </w:pPr>
    <w:rPr>
      <w:rFonts w:ascii="Century Gothic" w:hAnsi="Century Gothic"/>
      <w:szCs w:val="20"/>
      <w:lang w:val="x-none" w:eastAsia="x-none"/>
    </w:rPr>
  </w:style>
  <w:style w:type="character" w:customStyle="1" w:styleId="TitleChar">
    <w:name w:val="Title Char"/>
    <w:basedOn w:val="DefaultParagraphFont"/>
    <w:link w:val="Title"/>
    <w:uiPriority w:val="99"/>
    <w:rsid w:val="009B233E"/>
    <w:rPr>
      <w:rFonts w:ascii="Century Gothic" w:hAnsi="Century Gothic"/>
      <w:sz w:val="24"/>
      <w:szCs w:val="20"/>
      <w:lang w:val="x-none" w:eastAsia="x-none"/>
    </w:rPr>
  </w:style>
  <w:style w:type="table" w:styleId="TableList1">
    <w:name w:val="Table List 1"/>
    <w:basedOn w:val="TableNormal"/>
    <w:rsid w:val="009B233E"/>
    <w:rPr>
      <w:rFonts w:ascii="Times New Roman" w:hAnsi="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Char">
    <w:name w:val="Char Char"/>
    <w:basedOn w:val="Normal"/>
    <w:next w:val="Normal"/>
    <w:rsid w:val="009B233E"/>
    <w:pPr>
      <w:tabs>
        <w:tab w:val="num" w:pos="360"/>
      </w:tabs>
      <w:jc w:val="left"/>
    </w:pPr>
    <w:rPr>
      <w:rFonts w:ascii="Times" w:eastAsia="MS Mincho" w:hAnsi="Times"/>
      <w:szCs w:val="20"/>
      <w:lang w:eastAsia="ja-JP"/>
    </w:rPr>
  </w:style>
  <w:style w:type="character" w:customStyle="1" w:styleId="EmailStyle401">
    <w:name w:val="EmailStyle401"/>
    <w:semiHidden/>
    <w:rsid w:val="009B233E"/>
    <w:rPr>
      <w:rFonts w:ascii="Arial" w:hAnsi="Arial" w:cs="Arial"/>
      <w:color w:val="auto"/>
      <w:sz w:val="20"/>
      <w:szCs w:val="20"/>
    </w:rPr>
  </w:style>
  <w:style w:type="paragraph" w:customStyle="1" w:styleId="Default">
    <w:name w:val="Default"/>
    <w:rsid w:val="009B233E"/>
    <w:pPr>
      <w:autoSpaceDE w:val="0"/>
      <w:autoSpaceDN w:val="0"/>
      <w:adjustRightInd w:val="0"/>
    </w:pPr>
    <w:rPr>
      <w:rFonts w:ascii="Arial" w:hAnsi="Arial" w:cs="Arial"/>
      <w:color w:val="000000"/>
      <w:sz w:val="24"/>
      <w:szCs w:val="24"/>
    </w:rPr>
  </w:style>
  <w:style w:type="character" w:styleId="Strong">
    <w:name w:val="Strong"/>
    <w:uiPriority w:val="99"/>
    <w:qFormat/>
    <w:locked/>
    <w:rsid w:val="009B233E"/>
    <w:rPr>
      <w:b/>
      <w:bCs/>
    </w:rPr>
  </w:style>
  <w:style w:type="character" w:customStyle="1" w:styleId="FooterChar1">
    <w:name w:val="Footer Char1"/>
    <w:uiPriority w:val="99"/>
    <w:rsid w:val="009B233E"/>
    <w:rPr>
      <w:sz w:val="24"/>
      <w:szCs w:val="24"/>
    </w:rPr>
  </w:style>
  <w:style w:type="character" w:customStyle="1" w:styleId="PlainTextChar1">
    <w:name w:val="Plain Text Char1"/>
    <w:link w:val="PlainText"/>
    <w:uiPriority w:val="99"/>
    <w:rsid w:val="009B233E"/>
    <w:rPr>
      <w:rFonts w:ascii="Courier New" w:hAnsi="Courier New"/>
      <w:sz w:val="20"/>
      <w:szCs w:val="20"/>
      <w:lang w:val="x-none" w:eastAsia="x-none"/>
    </w:rPr>
  </w:style>
  <w:style w:type="paragraph" w:styleId="NoSpacing">
    <w:name w:val="No Spacing"/>
    <w:uiPriority w:val="1"/>
    <w:qFormat/>
    <w:rsid w:val="009B233E"/>
    <w:rPr>
      <w:sz w:val="22"/>
      <w:szCs w:val="22"/>
    </w:rPr>
  </w:style>
  <w:style w:type="character" w:customStyle="1" w:styleId="Bullet1Char">
    <w:name w:val="Bullet 1 Char"/>
    <w:basedOn w:val="DefaultParagraphFont"/>
    <w:link w:val="Bullet1"/>
    <w:rsid w:val="009B233E"/>
    <w:rPr>
      <w:rFonts w:ascii="Times New Roman" w:hAnsi="Times New Roman"/>
      <w:sz w:val="24"/>
      <w:szCs w:val="24"/>
    </w:rPr>
  </w:style>
  <w:style w:type="paragraph" w:customStyle="1" w:styleId="BodyTextNoParagraphSpacing">
    <w:name w:val="Body Text No Paragraph Spacing"/>
    <w:basedOn w:val="BodyText"/>
    <w:link w:val="BodyTextNoParagraphSpacingChar"/>
    <w:qFormat/>
    <w:rsid w:val="009B233E"/>
    <w:pPr>
      <w:jc w:val="left"/>
    </w:pPr>
    <w:rPr>
      <w:b w:val="0"/>
      <w:bCs w:val="0"/>
      <w:lang w:val="en-US" w:eastAsia="en-US"/>
    </w:rPr>
  </w:style>
  <w:style w:type="character" w:customStyle="1" w:styleId="BodyTextNoParagraphSpacingChar">
    <w:name w:val="Body Text No Paragraph Spacing Char"/>
    <w:link w:val="BodyTextNoParagraphSpacing"/>
    <w:locked/>
    <w:rsid w:val="009B233E"/>
    <w:rPr>
      <w:rFonts w:ascii="Times New Roman" w:hAnsi="Times New Roman"/>
      <w:sz w:val="24"/>
      <w:szCs w:val="24"/>
    </w:rPr>
  </w:style>
  <w:style w:type="character" w:customStyle="1" w:styleId="Level5TitleChar">
    <w:name w:val="Level 5 Title Char"/>
    <w:link w:val="Level5Title"/>
    <w:rsid w:val="009B233E"/>
    <w:rPr>
      <w:rFonts w:ascii="Arial Bold" w:hAnsi="Arial Bold"/>
      <w:b/>
      <w:bCs/>
      <w:smallCaps/>
    </w:rPr>
  </w:style>
  <w:style w:type="paragraph" w:customStyle="1" w:styleId="Level5Title">
    <w:name w:val="Level 5 Title"/>
    <w:basedOn w:val="Normal"/>
    <w:next w:val="Normal"/>
    <w:link w:val="Level5TitleChar"/>
    <w:rsid w:val="009B233E"/>
    <w:pPr>
      <w:spacing w:before="240"/>
      <w:ind w:left="720"/>
      <w:jc w:val="left"/>
    </w:pPr>
    <w:rPr>
      <w:rFonts w:ascii="Arial Bold" w:hAnsi="Arial Bold"/>
      <w:b/>
      <w:bCs/>
      <w:smallCaps/>
      <w:sz w:val="19"/>
      <w:szCs w:val="19"/>
    </w:rPr>
  </w:style>
  <w:style w:type="paragraph" w:customStyle="1" w:styleId="Level6Title">
    <w:name w:val="Level 6 Title"/>
    <w:basedOn w:val="Level5Title"/>
    <w:link w:val="Level6TitleChar"/>
    <w:rsid w:val="009B233E"/>
    <w:pPr>
      <w:ind w:left="1080"/>
    </w:pPr>
    <w:rPr>
      <w:color w:val="5F5F5F"/>
    </w:rPr>
  </w:style>
  <w:style w:type="character" w:customStyle="1" w:styleId="Level6TitleChar">
    <w:name w:val="Level 6 Title Char"/>
    <w:link w:val="Level6Title"/>
    <w:rsid w:val="009B233E"/>
    <w:rPr>
      <w:rFonts w:ascii="Arial Bold" w:hAnsi="Arial Bold"/>
      <w:b/>
      <w:bCs/>
      <w:smallCaps/>
      <w:color w:val="5F5F5F"/>
    </w:rPr>
  </w:style>
  <w:style w:type="character" w:customStyle="1" w:styleId="ListParagraphChar">
    <w:name w:val="List Paragraph Char"/>
    <w:aliases w:val="Equipment Char,List Paragraph1 Char,List Paragraph Char Char Char,numbered Char,List Paragraph11 Char"/>
    <w:link w:val="ListParagraph"/>
    <w:uiPriority w:val="34"/>
    <w:locked/>
    <w:rsid w:val="00D72F09"/>
    <w:rPr>
      <w:rFonts w:ascii="Times New Roman" w:hAnsi="Times New Roman"/>
      <w:sz w:val="24"/>
      <w:szCs w:val="24"/>
    </w:rPr>
  </w:style>
  <w:style w:type="paragraph" w:customStyle="1" w:styleId="BodyTextIndentNumbered">
    <w:name w:val="Body Text Indent Numbered"/>
    <w:basedOn w:val="BodyTextIndent"/>
    <w:rsid w:val="00D72F09"/>
    <w:pPr>
      <w:tabs>
        <w:tab w:val="clear" w:pos="720"/>
        <w:tab w:val="clear" w:pos="1440"/>
        <w:tab w:val="clear" w:pos="2160"/>
        <w:tab w:val="clear" w:pos="2880"/>
      </w:tabs>
      <w:spacing w:line="240" w:lineRule="auto"/>
      <w:ind w:firstLine="0"/>
      <w:jc w:val="left"/>
    </w:pPr>
    <w:rPr>
      <w:szCs w:val="24"/>
    </w:rPr>
  </w:style>
  <w:style w:type="paragraph" w:customStyle="1" w:styleId="RFP-Bullet-1">
    <w:name w:val="RFP-Bullet-1"/>
    <w:basedOn w:val="Bullet1"/>
    <w:link w:val="RFP-Bullet-1Char"/>
    <w:qFormat/>
    <w:rsid w:val="007947BC"/>
    <w:pPr>
      <w:numPr>
        <w:numId w:val="40"/>
      </w:numPr>
    </w:pPr>
  </w:style>
  <w:style w:type="paragraph" w:customStyle="1" w:styleId="ListNumber6">
    <w:name w:val="List Number 6"/>
    <w:basedOn w:val="ListNumber5"/>
    <w:qFormat/>
    <w:rsid w:val="00523EE9"/>
    <w:pPr>
      <w:tabs>
        <w:tab w:val="num" w:pos="504"/>
        <w:tab w:val="num" w:pos="2880"/>
      </w:tabs>
      <w:snapToGrid w:val="0"/>
      <w:spacing w:after="200" w:line="276" w:lineRule="auto"/>
      <w:ind w:left="2880" w:hanging="1224"/>
      <w:jc w:val="left"/>
    </w:pPr>
    <w:rPr>
      <w:rFonts w:asciiTheme="minorHAnsi" w:eastAsiaTheme="minorHAnsi" w:hAnsiTheme="minorHAnsi" w:cstheme="minorBidi"/>
      <w:sz w:val="22"/>
      <w:szCs w:val="22"/>
    </w:rPr>
  </w:style>
  <w:style w:type="paragraph" w:styleId="ListNumber5">
    <w:name w:val="List Number 5"/>
    <w:basedOn w:val="Normal"/>
    <w:uiPriority w:val="99"/>
    <w:unhideWhenUsed/>
    <w:rsid w:val="00523EE9"/>
    <w:pPr>
      <w:tabs>
        <w:tab w:val="num" w:pos="1987"/>
      </w:tabs>
      <w:ind w:left="1987" w:hanging="360"/>
      <w:contextualSpacing/>
    </w:pPr>
  </w:style>
  <w:style w:type="numbering" w:customStyle="1" w:styleId="CurrentList1">
    <w:name w:val="Current List1"/>
    <w:rsid w:val="00084AE1"/>
    <w:pPr>
      <w:numPr>
        <w:numId w:val="74"/>
      </w:numPr>
    </w:pPr>
  </w:style>
  <w:style w:type="character" w:customStyle="1" w:styleId="StyleItalicBlack">
    <w:name w:val="Style Italic Black"/>
    <w:rsid w:val="00084AE1"/>
    <w:rPr>
      <w:i/>
      <w:iCs/>
      <w:color w:val="auto"/>
    </w:rPr>
  </w:style>
  <w:style w:type="character" w:customStyle="1" w:styleId="Style12pt">
    <w:name w:val="Style 12 pt"/>
    <w:rsid w:val="00084AE1"/>
    <w:rPr>
      <w:sz w:val="22"/>
    </w:rPr>
  </w:style>
  <w:style w:type="paragraph" w:customStyle="1" w:styleId="RFP-NumList">
    <w:name w:val="RFP-NumList"/>
    <w:basedOn w:val="RFP-Bullet-1"/>
    <w:link w:val="RFP-NumListChar"/>
    <w:qFormat/>
    <w:rsid w:val="00274061"/>
    <w:pPr>
      <w:numPr>
        <w:ilvl w:val="1"/>
        <w:numId w:val="19"/>
      </w:numPr>
    </w:pPr>
  </w:style>
  <w:style w:type="paragraph" w:customStyle="1" w:styleId="RFP-Bullets2">
    <w:name w:val="RFP-Bullets2"/>
    <w:basedOn w:val="ListParagraph"/>
    <w:link w:val="RFP-Bullets2Char"/>
    <w:qFormat/>
    <w:rsid w:val="00274061"/>
    <w:pPr>
      <w:spacing w:before="120" w:after="6"/>
      <w:ind w:left="360" w:hanging="360"/>
      <w:contextualSpacing w:val="0"/>
    </w:pPr>
  </w:style>
  <w:style w:type="character" w:customStyle="1" w:styleId="RFP-Bullet-1Char">
    <w:name w:val="RFP-Bullet-1 Char"/>
    <w:basedOn w:val="Bullet1Char"/>
    <w:link w:val="RFP-Bullet-1"/>
    <w:rsid w:val="00AA3D48"/>
    <w:rPr>
      <w:rFonts w:ascii="Times New Roman" w:hAnsi="Times New Roman"/>
      <w:sz w:val="24"/>
      <w:szCs w:val="24"/>
    </w:rPr>
  </w:style>
  <w:style w:type="character" w:customStyle="1" w:styleId="RFP-NumListChar">
    <w:name w:val="RFP-NumList Char"/>
    <w:basedOn w:val="RFP-Bullet-1Char"/>
    <w:link w:val="RFP-NumList"/>
    <w:rsid w:val="00274061"/>
    <w:rPr>
      <w:rFonts w:ascii="Times New Roman" w:hAnsi="Times New Roman"/>
      <w:sz w:val="24"/>
      <w:szCs w:val="24"/>
    </w:rPr>
  </w:style>
  <w:style w:type="paragraph" w:customStyle="1" w:styleId="Appendix-Bullet">
    <w:name w:val="Appendix-Bullet"/>
    <w:basedOn w:val="ListParagraph"/>
    <w:link w:val="Appendix-BulletChar"/>
    <w:qFormat/>
    <w:rsid w:val="007947BC"/>
    <w:pPr>
      <w:numPr>
        <w:numId w:val="24"/>
      </w:numPr>
    </w:pPr>
    <w:rPr>
      <w:b/>
      <w:sz w:val="28"/>
      <w:szCs w:val="28"/>
    </w:rPr>
  </w:style>
  <w:style w:type="character" w:customStyle="1" w:styleId="RFP-Bullets2Char">
    <w:name w:val="RFP-Bullets2 Char"/>
    <w:basedOn w:val="ListParagraphChar"/>
    <w:link w:val="RFP-Bullets2"/>
    <w:rsid w:val="00274061"/>
    <w:rPr>
      <w:rFonts w:ascii="Times New Roman" w:hAnsi="Times New Roman"/>
      <w:sz w:val="24"/>
      <w:szCs w:val="24"/>
    </w:rPr>
  </w:style>
  <w:style w:type="character" w:customStyle="1" w:styleId="Appendix-BulletChar">
    <w:name w:val="Appendix-Bullet Char"/>
    <w:basedOn w:val="ListParagraphChar"/>
    <w:link w:val="Appendix-Bullet"/>
    <w:rsid w:val="00767099"/>
    <w:rPr>
      <w:rFonts w:ascii="Times New Roman" w:hAnsi="Times New Roman"/>
      <w:b/>
      <w:sz w:val="28"/>
      <w:szCs w:val="28"/>
    </w:rPr>
  </w:style>
  <w:style w:type="paragraph" w:customStyle="1" w:styleId="RFP-Bullets1">
    <w:name w:val="RFP-Bullets1"/>
    <w:basedOn w:val="Normal"/>
    <w:link w:val="RFP-Bullets1Char"/>
    <w:qFormat/>
    <w:rsid w:val="007947BC"/>
    <w:pPr>
      <w:numPr>
        <w:numId w:val="36"/>
      </w:numPr>
      <w:spacing w:after="0"/>
      <w:contextualSpacing/>
    </w:pPr>
  </w:style>
  <w:style w:type="character" w:customStyle="1" w:styleId="RFP-Bullets1Char">
    <w:name w:val="RFP-Bullets1 Char"/>
    <w:link w:val="RFP-Bullets1"/>
    <w:rsid w:val="00A00E53"/>
    <w:rPr>
      <w:rFonts w:ascii="Times New Roman" w:hAnsi="Times New Roman"/>
      <w:sz w:val="24"/>
      <w:szCs w:val="24"/>
    </w:rPr>
  </w:style>
  <w:style w:type="paragraph" w:customStyle="1" w:styleId="RFP-H1">
    <w:name w:val="RFP-H1"/>
    <w:basedOn w:val="Normal"/>
    <w:link w:val="RFP-H1Char"/>
    <w:qFormat/>
    <w:rsid w:val="0030334C"/>
    <w:pPr>
      <w:spacing w:after="0"/>
    </w:pPr>
    <w:rPr>
      <w:b/>
      <w:bCs/>
      <w:noProof/>
    </w:rPr>
  </w:style>
  <w:style w:type="paragraph" w:customStyle="1" w:styleId="RFP-H2">
    <w:name w:val="RFP-H2"/>
    <w:basedOn w:val="Normal"/>
    <w:qFormat/>
    <w:rsid w:val="005E541D"/>
    <w:pPr>
      <w:spacing w:after="0"/>
      <w:ind w:left="360" w:hanging="360"/>
    </w:pPr>
    <w:rPr>
      <w:b/>
    </w:rPr>
  </w:style>
  <w:style w:type="paragraph" w:customStyle="1" w:styleId="RFP-H3">
    <w:name w:val="RFP-H3"/>
    <w:basedOn w:val="Normal"/>
    <w:link w:val="RFP-H3Char"/>
    <w:qFormat/>
    <w:rsid w:val="005E541D"/>
    <w:pPr>
      <w:spacing w:after="0"/>
      <w:ind w:left="360" w:hanging="360"/>
    </w:pPr>
    <w:rPr>
      <w:b/>
    </w:rPr>
  </w:style>
  <w:style w:type="paragraph" w:customStyle="1" w:styleId="RFP-H4">
    <w:name w:val="RFP-H4"/>
    <w:basedOn w:val="Normal"/>
    <w:link w:val="RFP-H4Char"/>
    <w:qFormat/>
    <w:rsid w:val="005E541D"/>
    <w:pPr>
      <w:tabs>
        <w:tab w:val="left" w:pos="1080"/>
      </w:tabs>
      <w:spacing w:after="0"/>
      <w:ind w:left="720" w:hanging="720"/>
    </w:pPr>
  </w:style>
  <w:style w:type="paragraph" w:customStyle="1" w:styleId="RFP-H5">
    <w:name w:val="RFP-H5"/>
    <w:basedOn w:val="Normal"/>
    <w:link w:val="RFP-H5Char"/>
    <w:qFormat/>
    <w:rsid w:val="005E541D"/>
    <w:pPr>
      <w:spacing w:after="0"/>
      <w:ind w:left="1080" w:hanging="360"/>
    </w:pPr>
  </w:style>
  <w:style w:type="paragraph" w:customStyle="1" w:styleId="RFP-H6">
    <w:name w:val="RFP-H6"/>
    <w:basedOn w:val="Normal"/>
    <w:link w:val="RFP-H6Char"/>
    <w:qFormat/>
    <w:rsid w:val="005E541D"/>
    <w:pPr>
      <w:spacing w:after="0"/>
      <w:ind w:left="1440" w:hanging="360"/>
    </w:pPr>
  </w:style>
  <w:style w:type="paragraph" w:customStyle="1" w:styleId="RFP-H7">
    <w:name w:val="RFP-H7"/>
    <w:basedOn w:val="Normal"/>
    <w:link w:val="RFP-H7Char"/>
    <w:qFormat/>
    <w:rsid w:val="005E541D"/>
    <w:pPr>
      <w:spacing w:after="0"/>
      <w:ind w:left="1800" w:hanging="360"/>
    </w:pPr>
  </w:style>
  <w:style w:type="character" w:customStyle="1" w:styleId="RFP-H6Char">
    <w:name w:val="RFP-H6 Char"/>
    <w:link w:val="RFP-H6"/>
    <w:rsid w:val="005E541D"/>
    <w:rPr>
      <w:rFonts w:ascii="Times New Roman" w:hAnsi="Times New Roman"/>
      <w:sz w:val="24"/>
      <w:szCs w:val="24"/>
    </w:rPr>
  </w:style>
  <w:style w:type="paragraph" w:customStyle="1" w:styleId="RFP-H8">
    <w:name w:val="RFP-H8"/>
    <w:basedOn w:val="Normal"/>
    <w:qFormat/>
    <w:rsid w:val="008B051A"/>
    <w:pPr>
      <w:spacing w:after="0"/>
      <w:ind w:left="2160" w:hanging="360"/>
    </w:pPr>
  </w:style>
  <w:style w:type="character" w:customStyle="1" w:styleId="RFP-H7Char">
    <w:name w:val="RFP-H7 Char"/>
    <w:link w:val="RFP-H7"/>
    <w:rsid w:val="005E541D"/>
    <w:rPr>
      <w:rFonts w:ascii="Times New Roman" w:hAnsi="Times New Roman"/>
      <w:sz w:val="24"/>
      <w:szCs w:val="24"/>
    </w:rPr>
  </w:style>
  <w:style w:type="paragraph" w:customStyle="1" w:styleId="RFP-H9">
    <w:name w:val="RFP-H9"/>
    <w:basedOn w:val="Normal"/>
    <w:qFormat/>
    <w:rsid w:val="008B051A"/>
    <w:pPr>
      <w:spacing w:after="0"/>
      <w:ind w:left="2520" w:hanging="360"/>
    </w:pPr>
  </w:style>
  <w:style w:type="character" w:customStyle="1" w:styleId="RFP-H5Char">
    <w:name w:val="RFP-H5 Char"/>
    <w:link w:val="RFP-H5"/>
    <w:rsid w:val="001975A5"/>
    <w:rPr>
      <w:rFonts w:ascii="Times New Roman" w:hAnsi="Times New Roman"/>
      <w:sz w:val="24"/>
      <w:szCs w:val="24"/>
    </w:rPr>
  </w:style>
  <w:style w:type="paragraph" w:customStyle="1" w:styleId="RFP-Bullets2RFP-Bullets2">
    <w:name w:val="RFP-Bullets2RFP-Bullets2"/>
    <w:basedOn w:val="Bullet1"/>
    <w:rsid w:val="000655A2"/>
  </w:style>
  <w:style w:type="paragraph" w:customStyle="1" w:styleId="ResumeHead">
    <w:name w:val="Resume Head"/>
    <w:basedOn w:val="Normal"/>
    <w:qFormat/>
    <w:locked/>
    <w:rsid w:val="006E3BCC"/>
    <w:pPr>
      <w:spacing w:after="60"/>
      <w:jc w:val="center"/>
    </w:pPr>
    <w:rPr>
      <w:rFonts w:asciiTheme="minorHAnsi" w:hAnsiTheme="minorHAnsi"/>
      <w:b/>
      <w:sz w:val="22"/>
      <w:szCs w:val="20"/>
    </w:rPr>
  </w:style>
  <w:style w:type="paragraph" w:customStyle="1" w:styleId="ResBullet1">
    <w:name w:val="Res Bullet 1"/>
    <w:basedOn w:val="Normal"/>
    <w:qFormat/>
    <w:rsid w:val="00906EE2"/>
    <w:pPr>
      <w:ind w:left="720" w:hanging="360"/>
      <w:jc w:val="left"/>
    </w:pPr>
    <w:rPr>
      <w:rFonts w:asciiTheme="minorHAnsi" w:hAnsiTheme="minorHAnsi"/>
      <w:sz w:val="22"/>
      <w:szCs w:val="18"/>
    </w:rPr>
  </w:style>
  <w:style w:type="paragraph" w:customStyle="1" w:styleId="ResBullet2">
    <w:name w:val="Res Bullet 2"/>
    <w:basedOn w:val="Normal"/>
    <w:qFormat/>
    <w:rsid w:val="00906EE2"/>
    <w:pPr>
      <w:ind w:left="1008" w:hanging="360"/>
      <w:jc w:val="left"/>
    </w:pPr>
    <w:rPr>
      <w:rFonts w:ascii="Calibri" w:hAnsi="Calibri"/>
      <w:sz w:val="22"/>
      <w:szCs w:val="18"/>
    </w:rPr>
  </w:style>
  <w:style w:type="paragraph" w:customStyle="1" w:styleId="ResBullet3">
    <w:name w:val="Res Bullet 3"/>
    <w:basedOn w:val="Normal"/>
    <w:qFormat/>
    <w:rsid w:val="00906EE2"/>
    <w:pPr>
      <w:ind w:left="720" w:hanging="360"/>
    </w:pPr>
    <w:rPr>
      <w:rFonts w:asciiTheme="minorHAnsi" w:hAnsiTheme="minorHAnsi" w:cs="Arial"/>
      <w:sz w:val="22"/>
    </w:rPr>
  </w:style>
  <w:style w:type="paragraph" w:customStyle="1" w:styleId="ResBullet4">
    <w:name w:val="Res Bullet 4"/>
    <w:basedOn w:val="Normal"/>
    <w:qFormat/>
    <w:rsid w:val="00906EE2"/>
    <w:pPr>
      <w:ind w:left="720" w:hanging="360"/>
    </w:pPr>
    <w:rPr>
      <w:rFonts w:asciiTheme="minorHAnsi" w:hAnsiTheme="minorHAnsi" w:cs="Arial"/>
      <w:sz w:val="22"/>
      <w:szCs w:val="19"/>
    </w:rPr>
  </w:style>
  <w:style w:type="character" w:customStyle="1" w:styleId="Bullet2Char">
    <w:name w:val="Bullet 2 Char"/>
    <w:basedOn w:val="DefaultParagraphFont"/>
    <w:link w:val="Bullet2"/>
    <w:rsid w:val="006E3BCC"/>
    <w:rPr>
      <w:rFonts w:ascii="Times New Roman" w:hAnsi="Times New Roman"/>
      <w:color w:val="000000" w:themeColor="text1"/>
      <w:sz w:val="24"/>
      <w:szCs w:val="24"/>
    </w:rPr>
  </w:style>
  <w:style w:type="paragraph" w:styleId="FootnoteText">
    <w:name w:val="footnote text"/>
    <w:basedOn w:val="Normal"/>
    <w:link w:val="FootnoteTextChar"/>
    <w:rsid w:val="006E3BCC"/>
    <w:pPr>
      <w:spacing w:after="0"/>
    </w:pPr>
    <w:rPr>
      <w:rFonts w:asciiTheme="minorHAnsi" w:hAnsiTheme="minorHAnsi" w:cs="Arial"/>
      <w:sz w:val="20"/>
      <w:szCs w:val="20"/>
    </w:rPr>
  </w:style>
  <w:style w:type="character" w:customStyle="1" w:styleId="FootnoteTextChar">
    <w:name w:val="Footnote Text Char"/>
    <w:basedOn w:val="DefaultParagraphFont"/>
    <w:link w:val="FootnoteText"/>
    <w:rsid w:val="006E3BCC"/>
    <w:rPr>
      <w:rFonts w:asciiTheme="minorHAnsi" w:hAnsiTheme="minorHAnsi" w:cs="Arial"/>
      <w:sz w:val="20"/>
      <w:szCs w:val="20"/>
    </w:rPr>
  </w:style>
  <w:style w:type="character" w:styleId="FootnoteReference">
    <w:name w:val="footnote reference"/>
    <w:basedOn w:val="DefaultParagraphFont"/>
    <w:rsid w:val="006E3BCC"/>
    <w:rPr>
      <w:vertAlign w:val="superscript"/>
    </w:rPr>
  </w:style>
  <w:style w:type="character" w:customStyle="1" w:styleId="poplink">
    <w:name w:val="poplink"/>
    <w:basedOn w:val="DefaultParagraphFont"/>
    <w:rsid w:val="006E3BCC"/>
  </w:style>
  <w:style w:type="paragraph" w:styleId="DocumentMap">
    <w:name w:val="Document Map"/>
    <w:basedOn w:val="Normal"/>
    <w:link w:val="DocumentMapChar"/>
    <w:semiHidden/>
    <w:unhideWhenUsed/>
    <w:rsid w:val="006E3BCC"/>
    <w:pPr>
      <w:spacing w:after="0"/>
    </w:pPr>
    <w:rPr>
      <w:rFonts w:ascii="Tahoma" w:hAnsi="Tahoma" w:cs="Tahoma"/>
      <w:sz w:val="16"/>
      <w:szCs w:val="16"/>
    </w:rPr>
  </w:style>
  <w:style w:type="character" w:customStyle="1" w:styleId="DocumentMapChar">
    <w:name w:val="Document Map Char"/>
    <w:basedOn w:val="DefaultParagraphFont"/>
    <w:link w:val="DocumentMap"/>
    <w:semiHidden/>
    <w:rsid w:val="006E3BCC"/>
    <w:rPr>
      <w:rFonts w:ascii="Tahoma" w:hAnsi="Tahoma" w:cs="Tahoma"/>
      <w:sz w:val="16"/>
      <w:szCs w:val="16"/>
    </w:rPr>
  </w:style>
  <w:style w:type="paragraph" w:customStyle="1" w:styleId="CharChar1Char">
    <w:name w:val="Char Char1 Char"/>
    <w:basedOn w:val="Normal"/>
    <w:rsid w:val="006E3BCC"/>
    <w:pPr>
      <w:suppressAutoHyphens/>
      <w:spacing w:after="0"/>
    </w:pPr>
    <w:rPr>
      <w:rFonts w:ascii="Book Antiqua" w:hAnsi="Book Antiqua"/>
      <w:sz w:val="22"/>
      <w:szCs w:val="18"/>
    </w:rPr>
  </w:style>
  <w:style w:type="paragraph" w:customStyle="1" w:styleId="StyleBullet1BoldDarkBlue">
    <w:name w:val="Style Bullet 1 + Bold Dark Blue"/>
    <w:basedOn w:val="Bullet1"/>
    <w:link w:val="StyleBullet1BoldDarkBlueChar"/>
    <w:rsid w:val="006E3BCC"/>
    <w:pPr>
      <w:tabs>
        <w:tab w:val="num" w:pos="504"/>
        <w:tab w:val="left" w:pos="720"/>
      </w:tabs>
    </w:pPr>
    <w:rPr>
      <w:rFonts w:ascii="Tahoma" w:hAnsi="Tahoma" w:cs="Arial"/>
      <w:b/>
      <w:bCs/>
      <w:color w:val="000080"/>
      <w:sz w:val="20"/>
      <w:szCs w:val="48"/>
    </w:rPr>
  </w:style>
  <w:style w:type="character" w:customStyle="1" w:styleId="StyleBullet1BoldDarkBlueChar">
    <w:name w:val="Style Bullet 1 + Bold Dark Blue Char"/>
    <w:basedOn w:val="Bullet1Char"/>
    <w:link w:val="StyleBullet1BoldDarkBlue"/>
    <w:rsid w:val="006E3BCC"/>
    <w:rPr>
      <w:rFonts w:ascii="Tahoma" w:hAnsi="Tahoma" w:cs="Arial"/>
      <w:b/>
      <w:bCs/>
      <w:color w:val="000080"/>
      <w:sz w:val="20"/>
      <w:szCs w:val="48"/>
    </w:rPr>
  </w:style>
  <w:style w:type="paragraph" w:customStyle="1" w:styleId="rfpH1">
    <w:name w:val="rfpH1"/>
    <w:next w:val="CharChar1Char"/>
    <w:rsid w:val="006E3BCC"/>
    <w:pPr>
      <w:tabs>
        <w:tab w:val="num" w:pos="540"/>
      </w:tabs>
      <w:spacing w:after="120"/>
      <w:ind w:left="533" w:hanging="576"/>
    </w:pPr>
    <w:rPr>
      <w:rFonts w:ascii="Century Gothic" w:hAnsi="Century Gothic"/>
      <w:snapToGrid w:val="0"/>
      <w:color w:val="808000"/>
      <w:sz w:val="16"/>
      <w:szCs w:val="20"/>
    </w:rPr>
  </w:style>
  <w:style w:type="paragraph" w:customStyle="1" w:styleId="rfpH2">
    <w:name w:val="rfpH2"/>
    <w:basedOn w:val="rfpH1"/>
    <w:rsid w:val="006E3BCC"/>
    <w:pPr>
      <w:numPr>
        <w:ilvl w:val="2"/>
      </w:numPr>
      <w:tabs>
        <w:tab w:val="num" w:pos="540"/>
      </w:tabs>
      <w:ind w:left="533" w:hanging="576"/>
    </w:pPr>
  </w:style>
  <w:style w:type="paragraph" w:customStyle="1" w:styleId="rfpH3">
    <w:name w:val="rfpH3"/>
    <w:basedOn w:val="rfpH1"/>
    <w:rsid w:val="006E3BCC"/>
    <w:pPr>
      <w:numPr>
        <w:ilvl w:val="3"/>
      </w:numPr>
      <w:tabs>
        <w:tab w:val="num" w:pos="540"/>
      </w:tabs>
      <w:ind w:left="1800" w:hanging="720"/>
    </w:pPr>
    <w:rPr>
      <w:bCs/>
    </w:rPr>
  </w:style>
  <w:style w:type="paragraph" w:customStyle="1" w:styleId="rfpH4">
    <w:name w:val="rfpH4"/>
    <w:basedOn w:val="rfpH1"/>
    <w:rsid w:val="006E3BCC"/>
    <w:pPr>
      <w:numPr>
        <w:ilvl w:val="4"/>
      </w:numPr>
      <w:tabs>
        <w:tab w:val="num" w:pos="540"/>
      </w:tabs>
      <w:spacing w:after="0"/>
      <w:ind w:left="533" w:hanging="864"/>
    </w:pPr>
  </w:style>
  <w:style w:type="paragraph" w:customStyle="1" w:styleId="Text">
    <w:name w:val="Text"/>
    <w:basedOn w:val="Normal"/>
    <w:rsid w:val="006E3BCC"/>
    <w:pPr>
      <w:spacing w:after="240"/>
    </w:pPr>
    <w:rPr>
      <w:rFonts w:ascii="Arial" w:hAnsi="Arial"/>
    </w:rPr>
  </w:style>
  <w:style w:type="paragraph" w:customStyle="1" w:styleId="TextBulleted">
    <w:name w:val="Text Bulleted"/>
    <w:basedOn w:val="Text"/>
    <w:rsid w:val="006E3BCC"/>
    <w:pPr>
      <w:tabs>
        <w:tab w:val="num" w:pos="720"/>
      </w:tabs>
      <w:spacing w:after="120"/>
      <w:ind w:left="720" w:hanging="360"/>
    </w:pPr>
  </w:style>
  <w:style w:type="paragraph" w:customStyle="1" w:styleId="ListNumber1">
    <w:name w:val="List Number1"/>
    <w:basedOn w:val="BodyText"/>
    <w:rsid w:val="006E3BCC"/>
    <w:pPr>
      <w:tabs>
        <w:tab w:val="num" w:pos="720"/>
      </w:tabs>
      <w:spacing w:before="120"/>
      <w:ind w:left="720" w:hanging="360"/>
    </w:pPr>
    <w:rPr>
      <w:b w:val="0"/>
      <w:bCs w:val="0"/>
      <w:lang w:val="en-US" w:eastAsia="en-US"/>
    </w:rPr>
  </w:style>
  <w:style w:type="paragraph" w:customStyle="1" w:styleId="TableHeader">
    <w:name w:val="Table Header"/>
    <w:basedOn w:val="Normal"/>
    <w:next w:val="TableBody"/>
    <w:rsid w:val="006E3BCC"/>
    <w:pPr>
      <w:keepNext/>
      <w:tabs>
        <w:tab w:val="left" w:pos="1080"/>
        <w:tab w:val="right" w:leader="dot" w:pos="9350"/>
      </w:tabs>
      <w:spacing w:before="120"/>
      <w:jc w:val="center"/>
    </w:pPr>
    <w:rPr>
      <w:rFonts w:ascii="Times New Roman Bold" w:hAnsi="Times New Roman Bold"/>
      <w:b/>
      <w:bCs/>
    </w:rPr>
  </w:style>
  <w:style w:type="paragraph" w:customStyle="1" w:styleId="TableBody">
    <w:name w:val="Table Body"/>
    <w:basedOn w:val="Normal"/>
    <w:rsid w:val="006E3BCC"/>
    <w:pPr>
      <w:tabs>
        <w:tab w:val="left" w:pos="1080"/>
        <w:tab w:val="right" w:leader="dot" w:pos="9350"/>
      </w:tabs>
      <w:spacing w:before="40" w:after="40"/>
    </w:pPr>
    <w:rPr>
      <w:bCs/>
    </w:rPr>
  </w:style>
  <w:style w:type="paragraph" w:customStyle="1" w:styleId="TableBold">
    <w:name w:val="Table Bold"/>
    <w:basedOn w:val="TableBody"/>
    <w:rsid w:val="006E3BCC"/>
    <w:rPr>
      <w:rFonts w:ascii="Times New Roman Bold" w:hAnsi="Times New Roman Bold"/>
      <w:b/>
    </w:rPr>
  </w:style>
  <w:style w:type="paragraph" w:styleId="ListBullet">
    <w:name w:val="List Bullet"/>
    <w:basedOn w:val="Normal"/>
    <w:rsid w:val="006E3BCC"/>
    <w:pPr>
      <w:tabs>
        <w:tab w:val="num" w:pos="720"/>
      </w:tabs>
      <w:spacing w:before="120"/>
      <w:ind w:left="720" w:hanging="360"/>
    </w:pPr>
  </w:style>
  <w:style w:type="paragraph" w:customStyle="1" w:styleId="covertext">
    <w:name w:val="cover text"/>
    <w:basedOn w:val="Normal"/>
    <w:rsid w:val="006E3BCC"/>
    <w:pPr>
      <w:jc w:val="center"/>
    </w:pPr>
    <w:rPr>
      <w:rFonts w:ascii="Arial" w:hAnsi="Arial"/>
      <w:sz w:val="36"/>
    </w:rPr>
  </w:style>
  <w:style w:type="paragraph" w:customStyle="1" w:styleId="Heading1Numbered">
    <w:name w:val="Heading 1 Numbered"/>
    <w:basedOn w:val="Heading1"/>
    <w:autoRedefine/>
    <w:rsid w:val="007947BC"/>
    <w:pPr>
      <w:keepLines/>
      <w:pBdr>
        <w:top w:val="single" w:sz="12" w:space="3" w:color="000000"/>
        <w:left w:val="single" w:sz="12" w:space="3" w:color="000000"/>
        <w:bottom w:val="single" w:sz="12" w:space="3" w:color="000000"/>
        <w:right w:val="single" w:sz="12" w:space="4" w:color="000000"/>
      </w:pBdr>
      <w:tabs>
        <w:tab w:val="num" w:pos="720"/>
      </w:tabs>
      <w:spacing w:before="240" w:after="240"/>
      <w:ind w:hanging="720"/>
      <w:jc w:val="left"/>
    </w:pPr>
    <w:rPr>
      <w:rFonts w:ascii="Arial Black" w:hAnsi="Arial Black"/>
      <w:b w:val="0"/>
      <w:iCs w:val="0"/>
      <w:color w:val="000000"/>
      <w:spacing w:val="-10"/>
      <w:kern w:val="20"/>
      <w:position w:val="8"/>
      <w:sz w:val="32"/>
    </w:rPr>
  </w:style>
  <w:style w:type="paragraph" w:styleId="ListNumber">
    <w:name w:val="List Number"/>
    <w:basedOn w:val="Normal"/>
    <w:rsid w:val="006E3BCC"/>
    <w:pPr>
      <w:keepLines/>
      <w:tabs>
        <w:tab w:val="num" w:pos="1440"/>
      </w:tabs>
      <w:spacing w:after="0"/>
      <w:ind w:left="1440" w:hanging="360"/>
    </w:pPr>
    <w:rPr>
      <w:rFonts w:ascii="Arial" w:hAnsi="Arial"/>
      <w:spacing w:val="-5"/>
    </w:rPr>
  </w:style>
  <w:style w:type="paragraph" w:customStyle="1" w:styleId="TableText">
    <w:name w:val="Table Text"/>
    <w:rsid w:val="006E3BCC"/>
    <w:pPr>
      <w:suppressAutoHyphens/>
      <w:overflowPunct w:val="0"/>
      <w:autoSpaceDE w:val="0"/>
      <w:autoSpaceDN w:val="0"/>
      <w:adjustRightInd w:val="0"/>
      <w:spacing w:before="40" w:after="40"/>
      <w:textAlignment w:val="baseline"/>
    </w:pPr>
    <w:rPr>
      <w:rFonts w:ascii="Arial" w:hAnsi="Arial"/>
      <w:noProof/>
      <w:sz w:val="22"/>
      <w:szCs w:val="22"/>
    </w:rPr>
  </w:style>
  <w:style w:type="paragraph" w:customStyle="1" w:styleId="Tablenumber">
    <w:name w:val="Table number"/>
    <w:basedOn w:val="Normal"/>
    <w:next w:val="Normal"/>
    <w:rsid w:val="006E3BCC"/>
    <w:pPr>
      <w:spacing w:before="120" w:after="240"/>
      <w:jc w:val="center"/>
    </w:pPr>
    <w:rPr>
      <w:rFonts w:ascii="Arial" w:hAnsi="Arial"/>
      <w:sz w:val="18"/>
    </w:rPr>
  </w:style>
  <w:style w:type="paragraph" w:customStyle="1" w:styleId="BodySingle">
    <w:name w:val="Body Single"/>
    <w:basedOn w:val="Normal"/>
    <w:rsid w:val="006E3BCC"/>
    <w:pPr>
      <w:spacing w:after="0"/>
    </w:pPr>
    <w:rPr>
      <w:rFonts w:ascii="Arial" w:hAnsi="Arial"/>
    </w:rPr>
  </w:style>
  <w:style w:type="paragraph" w:customStyle="1" w:styleId="CoverDateCreated">
    <w:name w:val="Cover Date Created"/>
    <w:rsid w:val="006E3BCC"/>
    <w:pPr>
      <w:spacing w:after="360"/>
      <w:jc w:val="center"/>
    </w:pPr>
    <w:rPr>
      <w:rFonts w:ascii="Arial" w:hAnsi="Arial"/>
      <w:i/>
      <w:sz w:val="32"/>
      <w:szCs w:val="32"/>
    </w:rPr>
  </w:style>
  <w:style w:type="paragraph" w:customStyle="1" w:styleId="CoverDateRevised">
    <w:name w:val="Cover Date Revised"/>
    <w:rsid w:val="006E3BCC"/>
    <w:pPr>
      <w:spacing w:after="720"/>
      <w:jc w:val="center"/>
    </w:pPr>
    <w:rPr>
      <w:rFonts w:ascii="Arial" w:hAnsi="Arial"/>
      <w:i/>
      <w:sz w:val="32"/>
      <w:szCs w:val="32"/>
    </w:rPr>
  </w:style>
  <w:style w:type="paragraph" w:customStyle="1" w:styleId="CoverTitle">
    <w:name w:val="Cover Title"/>
    <w:rsid w:val="006E3BCC"/>
    <w:pPr>
      <w:spacing w:after="240"/>
      <w:jc w:val="center"/>
    </w:pPr>
    <w:rPr>
      <w:rFonts w:ascii="Arial" w:hAnsi="Arial"/>
      <w:iCs/>
      <w:sz w:val="44"/>
      <w:szCs w:val="44"/>
    </w:rPr>
  </w:style>
  <w:style w:type="paragraph" w:customStyle="1" w:styleId="CoverVersion">
    <w:name w:val="Cover Version"/>
    <w:rsid w:val="006E3BCC"/>
    <w:pPr>
      <w:spacing w:after="240"/>
      <w:jc w:val="center"/>
    </w:pPr>
    <w:rPr>
      <w:rFonts w:ascii="Arial" w:hAnsi="Arial"/>
      <w:sz w:val="36"/>
      <w:szCs w:val="36"/>
    </w:rPr>
  </w:style>
  <w:style w:type="paragraph" w:customStyle="1" w:styleId="ContractReference">
    <w:name w:val="Contract Reference"/>
    <w:rsid w:val="006E3BCC"/>
    <w:pPr>
      <w:spacing w:after="480"/>
      <w:jc w:val="center"/>
    </w:pPr>
    <w:rPr>
      <w:rFonts w:ascii="Arial" w:hAnsi="Arial"/>
      <w:sz w:val="36"/>
      <w:szCs w:val="36"/>
    </w:rPr>
  </w:style>
  <w:style w:type="paragraph" w:customStyle="1" w:styleId="CoverDHS">
    <w:name w:val="Cover DHS"/>
    <w:rsid w:val="006E3BCC"/>
    <w:pPr>
      <w:spacing w:after="360"/>
      <w:jc w:val="center"/>
    </w:pPr>
    <w:rPr>
      <w:rFonts w:ascii="Arial" w:hAnsi="Arial"/>
      <w:sz w:val="72"/>
      <w:szCs w:val="72"/>
    </w:rPr>
  </w:style>
  <w:style w:type="paragraph" w:customStyle="1" w:styleId="CoverRFP">
    <w:name w:val="Cover RFP"/>
    <w:rsid w:val="006E3BCC"/>
    <w:pPr>
      <w:spacing w:after="480"/>
      <w:jc w:val="center"/>
    </w:pPr>
    <w:rPr>
      <w:rFonts w:ascii="Arial Bold" w:hAnsi="Arial Bold"/>
      <w:b/>
      <w:sz w:val="36"/>
      <w:szCs w:val="36"/>
    </w:rPr>
  </w:style>
  <w:style w:type="paragraph" w:customStyle="1" w:styleId="TextNumbered">
    <w:name w:val="Text Numbered"/>
    <w:basedOn w:val="Text"/>
    <w:rsid w:val="006E3BCC"/>
    <w:pPr>
      <w:tabs>
        <w:tab w:val="num" w:pos="1080"/>
      </w:tabs>
      <w:ind w:left="1080" w:hanging="720"/>
    </w:pPr>
  </w:style>
  <w:style w:type="paragraph" w:customStyle="1" w:styleId="HeadingBase">
    <w:name w:val="Heading Base"/>
    <w:basedOn w:val="Normal"/>
    <w:next w:val="Normal"/>
    <w:rsid w:val="006E3BCC"/>
    <w:pPr>
      <w:keepNext/>
      <w:keepLines/>
      <w:spacing w:before="140" w:after="0" w:line="220" w:lineRule="atLeast"/>
      <w:ind w:left="432"/>
    </w:pPr>
    <w:rPr>
      <w:rFonts w:ascii="Arial" w:hAnsi="Arial"/>
      <w:spacing w:val="-4"/>
      <w:kern w:val="28"/>
      <w:sz w:val="22"/>
    </w:rPr>
  </w:style>
  <w:style w:type="paragraph" w:customStyle="1" w:styleId="HeaderBase">
    <w:name w:val="Header Base"/>
    <w:basedOn w:val="Normal"/>
    <w:rsid w:val="006E3BCC"/>
    <w:pPr>
      <w:keepLines/>
      <w:tabs>
        <w:tab w:val="center" w:pos="4320"/>
        <w:tab w:val="right" w:pos="8640"/>
      </w:tabs>
      <w:spacing w:after="0" w:line="190" w:lineRule="atLeast"/>
      <w:ind w:left="432"/>
    </w:pPr>
    <w:rPr>
      <w:rFonts w:ascii="Arial" w:hAnsi="Arial"/>
      <w:caps/>
      <w:spacing w:val="-5"/>
      <w:sz w:val="15"/>
    </w:rPr>
  </w:style>
  <w:style w:type="paragraph" w:customStyle="1" w:styleId="DocumentLabel">
    <w:name w:val="Document Label"/>
    <w:basedOn w:val="Normal"/>
    <w:rsid w:val="006E3BCC"/>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character" w:customStyle="1" w:styleId="Superscript">
    <w:name w:val="Superscript"/>
    <w:rsid w:val="006E3BCC"/>
    <w:rPr>
      <w:b/>
      <w:vertAlign w:val="superscript"/>
    </w:rPr>
  </w:style>
  <w:style w:type="paragraph" w:customStyle="1" w:styleId="TOCBase">
    <w:name w:val="TOC Base"/>
    <w:basedOn w:val="Normal"/>
    <w:rsid w:val="006E3BCC"/>
    <w:pPr>
      <w:tabs>
        <w:tab w:val="right" w:leader="dot" w:pos="6480"/>
      </w:tabs>
      <w:spacing w:after="240" w:line="240" w:lineRule="atLeast"/>
    </w:pPr>
    <w:rPr>
      <w:rFonts w:ascii="Arial" w:hAnsi="Arial"/>
      <w:spacing w:val="-5"/>
      <w:sz w:val="20"/>
    </w:rPr>
  </w:style>
  <w:style w:type="paragraph" w:customStyle="1" w:styleId="CustomerName">
    <w:name w:val="Customer Name"/>
    <w:basedOn w:val="Normal"/>
    <w:rsid w:val="006E3BCC"/>
    <w:pPr>
      <w:spacing w:after="0"/>
      <w:outlineLvl w:val="0"/>
    </w:pPr>
    <w:rPr>
      <w:rFonts w:ascii="Arial" w:hAnsi="Arial"/>
      <w:b/>
      <w:snapToGrid w:val="0"/>
      <w:sz w:val="28"/>
    </w:rPr>
  </w:style>
  <w:style w:type="paragraph" w:customStyle="1" w:styleId="DocumentTitle">
    <w:name w:val="Document Title"/>
    <w:basedOn w:val="Normal"/>
    <w:rsid w:val="006E3BCC"/>
    <w:pPr>
      <w:spacing w:after="0"/>
      <w:outlineLvl w:val="0"/>
    </w:pPr>
    <w:rPr>
      <w:rFonts w:ascii="Arial" w:hAnsi="Arial"/>
      <w:b/>
      <w:snapToGrid w:val="0"/>
    </w:rPr>
  </w:style>
  <w:style w:type="paragraph" w:customStyle="1" w:styleId="DocumentVersion">
    <w:name w:val="Document Version"/>
    <w:basedOn w:val="Normal"/>
    <w:rsid w:val="006E3BCC"/>
    <w:pPr>
      <w:spacing w:after="0"/>
    </w:pPr>
    <w:rPr>
      <w:rFonts w:ascii="Arial" w:hAnsi="Arial"/>
      <w:snapToGrid w:val="0"/>
      <w:sz w:val="20"/>
    </w:rPr>
  </w:style>
  <w:style w:type="paragraph" w:styleId="Subtitle">
    <w:name w:val="Subtitle"/>
    <w:basedOn w:val="Title"/>
    <w:next w:val="Normal"/>
    <w:link w:val="SubtitleChar"/>
    <w:qFormat/>
    <w:locked/>
    <w:rsid w:val="006E3BCC"/>
    <w:pPr>
      <w:spacing w:before="60" w:line="340" w:lineRule="atLeast"/>
      <w:jc w:val="left"/>
    </w:pPr>
    <w:rPr>
      <w:rFonts w:ascii="Arial" w:hAnsi="Arial"/>
      <w:b/>
      <w:spacing w:val="-16"/>
      <w:sz w:val="32"/>
      <w:szCs w:val="24"/>
      <w:lang w:val="en-US" w:eastAsia="en-US"/>
    </w:rPr>
  </w:style>
  <w:style w:type="character" w:customStyle="1" w:styleId="SubtitleChar">
    <w:name w:val="Subtitle Char"/>
    <w:basedOn w:val="DefaultParagraphFont"/>
    <w:link w:val="Subtitle"/>
    <w:rsid w:val="006E3BCC"/>
    <w:rPr>
      <w:rFonts w:ascii="Arial" w:hAnsi="Arial"/>
      <w:b/>
      <w:spacing w:val="-16"/>
      <w:sz w:val="32"/>
      <w:szCs w:val="24"/>
    </w:rPr>
  </w:style>
  <w:style w:type="paragraph" w:customStyle="1" w:styleId="PartLabel">
    <w:name w:val="Part Label"/>
    <w:basedOn w:val="Normal"/>
    <w:rsid w:val="006E3BCC"/>
    <w:pPr>
      <w:framePr w:h="1080" w:hSpace="180" w:wrap="around" w:vAnchor="page" w:hAnchor="page" w:x="1861" w:y="1201" w:anchorLock="1"/>
      <w:pBdr>
        <w:top w:val="single" w:sz="6" w:space="1" w:color="auto"/>
        <w:left w:val="single" w:sz="6" w:space="1" w:color="auto"/>
      </w:pBdr>
      <w:shd w:val="solid" w:color="auto" w:fill="auto"/>
      <w:spacing w:after="0" w:line="360" w:lineRule="atLeast"/>
      <w:ind w:right="7412"/>
      <w:jc w:val="center"/>
    </w:pPr>
    <w:rPr>
      <w:rFonts w:ascii="Arial" w:hAnsi="Arial"/>
      <w:color w:val="FFFFFF"/>
      <w:spacing w:val="-16"/>
      <w:position w:val="4"/>
      <w:sz w:val="26"/>
    </w:rPr>
  </w:style>
  <w:style w:type="paragraph" w:customStyle="1" w:styleId="PartTitle">
    <w:name w:val="Part Title"/>
    <w:basedOn w:val="Normal"/>
    <w:rsid w:val="006E3BCC"/>
    <w:pPr>
      <w:framePr w:h="1080" w:hSpace="180" w:wrap="around" w:vAnchor="page" w:hAnchor="page" w:x="1861" w:y="1201" w:anchorLock="1"/>
      <w:pBdr>
        <w:left w:val="single" w:sz="6" w:space="1" w:color="auto"/>
      </w:pBdr>
      <w:shd w:val="solid" w:color="auto" w:fill="auto"/>
      <w:spacing w:after="240" w:line="660" w:lineRule="atLeast"/>
      <w:ind w:right="7412"/>
      <w:jc w:val="center"/>
    </w:pPr>
    <w:rPr>
      <w:rFonts w:ascii="Arial Black" w:hAnsi="Arial Black"/>
      <w:color w:val="FFFFFF"/>
      <w:spacing w:val="-40"/>
      <w:position w:val="-16"/>
      <w:sz w:val="84"/>
    </w:rPr>
  </w:style>
  <w:style w:type="paragraph" w:customStyle="1" w:styleId="Number">
    <w:name w:val="Number"/>
    <w:basedOn w:val="Normal"/>
    <w:rsid w:val="006E3BCC"/>
    <w:pPr>
      <w:tabs>
        <w:tab w:val="num" w:pos="720"/>
      </w:tabs>
      <w:spacing w:after="0"/>
      <w:ind w:left="720" w:hanging="360"/>
    </w:pPr>
    <w:rPr>
      <w:rFonts w:ascii="Arial" w:hAnsi="Arial"/>
    </w:rPr>
  </w:style>
  <w:style w:type="paragraph" w:customStyle="1" w:styleId="Bullet">
    <w:name w:val="Bullet"/>
    <w:basedOn w:val="Normal"/>
    <w:rsid w:val="006E3BCC"/>
    <w:pPr>
      <w:tabs>
        <w:tab w:val="num" w:pos="720"/>
      </w:tabs>
      <w:spacing w:after="0"/>
      <w:ind w:left="720" w:hanging="360"/>
    </w:pPr>
    <w:rPr>
      <w:rFonts w:ascii="Arial" w:hAnsi="Arial"/>
    </w:rPr>
  </w:style>
  <w:style w:type="paragraph" w:customStyle="1" w:styleId="covertitle0">
    <w:name w:val="cover title"/>
    <w:basedOn w:val="Normal"/>
    <w:rsid w:val="006E3BCC"/>
    <w:pPr>
      <w:spacing w:after="0"/>
      <w:jc w:val="center"/>
    </w:pPr>
    <w:rPr>
      <w:rFonts w:ascii="Arial" w:hAnsi="Arial"/>
      <w:sz w:val="96"/>
    </w:rPr>
  </w:style>
  <w:style w:type="paragraph" w:customStyle="1" w:styleId="TableBullet">
    <w:name w:val="Table Bullet"/>
    <w:basedOn w:val="Normal"/>
    <w:rsid w:val="006E3BCC"/>
    <w:pPr>
      <w:spacing w:after="0"/>
    </w:pPr>
    <w:rPr>
      <w:rFonts w:ascii="Arial" w:hAnsi="Arial"/>
    </w:rPr>
  </w:style>
  <w:style w:type="paragraph" w:customStyle="1" w:styleId="TableHead">
    <w:name w:val="Table Head"/>
    <w:basedOn w:val="Normal"/>
    <w:rsid w:val="006E3BCC"/>
    <w:pPr>
      <w:keepNext/>
      <w:keepLines/>
      <w:spacing w:after="0"/>
    </w:pPr>
    <w:rPr>
      <w:rFonts w:ascii="Arial" w:hAnsi="Arial"/>
      <w:color w:val="000000"/>
    </w:rPr>
  </w:style>
  <w:style w:type="paragraph" w:customStyle="1" w:styleId="FormField">
    <w:name w:val="FormField"/>
    <w:basedOn w:val="Normal"/>
    <w:rsid w:val="006E3BCC"/>
    <w:pPr>
      <w:spacing w:after="0"/>
    </w:pPr>
    <w:rPr>
      <w:rFonts w:ascii="Arial" w:hAnsi="Arial"/>
      <w:b/>
    </w:rPr>
  </w:style>
  <w:style w:type="paragraph" w:styleId="BodyText3">
    <w:name w:val="Body Text 3"/>
    <w:basedOn w:val="Normal"/>
    <w:link w:val="BodyText3Char"/>
    <w:rsid w:val="006E3BCC"/>
    <w:pPr>
      <w:tabs>
        <w:tab w:val="left" w:pos="4400"/>
        <w:tab w:val="left" w:pos="5040"/>
        <w:tab w:val="left" w:pos="9360"/>
      </w:tabs>
      <w:spacing w:after="0" w:line="360" w:lineRule="atLeast"/>
      <w:ind w:right="-288"/>
    </w:pPr>
    <w:rPr>
      <w:rFonts w:ascii="Arial" w:hAnsi="Arial"/>
    </w:rPr>
  </w:style>
  <w:style w:type="character" w:customStyle="1" w:styleId="BodyText3Char">
    <w:name w:val="Body Text 3 Char"/>
    <w:basedOn w:val="DefaultParagraphFont"/>
    <w:link w:val="BodyText3"/>
    <w:rsid w:val="006E3BCC"/>
    <w:rPr>
      <w:rFonts w:ascii="Arial" w:hAnsi="Arial"/>
      <w:sz w:val="24"/>
      <w:szCs w:val="24"/>
    </w:rPr>
  </w:style>
  <w:style w:type="paragraph" w:customStyle="1" w:styleId="NumberA11">
    <w:name w:val="Number A.11"/>
    <w:basedOn w:val="Normal"/>
    <w:autoRedefine/>
    <w:rsid w:val="006E3BCC"/>
    <w:pPr>
      <w:tabs>
        <w:tab w:val="num" w:pos="720"/>
      </w:tabs>
      <w:spacing w:before="120"/>
      <w:ind w:left="720" w:hanging="360"/>
    </w:pPr>
    <w:rPr>
      <w:rFonts w:ascii="CG Times" w:hAnsi="CG Times"/>
      <w:i/>
    </w:rPr>
  </w:style>
  <w:style w:type="paragraph" w:customStyle="1" w:styleId="Reference">
    <w:name w:val="Reference"/>
    <w:basedOn w:val="Heading3"/>
    <w:autoRedefine/>
    <w:rsid w:val="006E3BCC"/>
    <w:pPr>
      <w:spacing w:before="60" w:after="60"/>
      <w:ind w:left="2160" w:hanging="180"/>
    </w:pPr>
    <w:rPr>
      <w:rFonts w:ascii="CG Times" w:hAnsi="CG Times"/>
      <w:spacing w:val="-4"/>
      <w:sz w:val="20"/>
      <w:u w:val="single"/>
    </w:rPr>
  </w:style>
  <w:style w:type="paragraph" w:styleId="ListNumber3">
    <w:name w:val="List Number 3"/>
    <w:basedOn w:val="List2"/>
    <w:rsid w:val="006E3BCC"/>
    <w:pPr>
      <w:spacing w:after="240" w:line="240" w:lineRule="atLeast"/>
      <w:ind w:left="1440"/>
    </w:pPr>
    <w:rPr>
      <w:spacing w:val="-5"/>
      <w:sz w:val="20"/>
    </w:rPr>
  </w:style>
  <w:style w:type="paragraph" w:styleId="List2">
    <w:name w:val="List 2"/>
    <w:basedOn w:val="Normal"/>
    <w:rsid w:val="006E3BCC"/>
    <w:pPr>
      <w:spacing w:after="0"/>
      <w:ind w:left="720" w:hanging="360"/>
    </w:pPr>
    <w:rPr>
      <w:rFonts w:ascii="Arial" w:hAnsi="Arial"/>
    </w:rPr>
  </w:style>
  <w:style w:type="paragraph" w:styleId="BodyTextFirstIndent">
    <w:name w:val="Body Text First Indent"/>
    <w:basedOn w:val="Normal"/>
    <w:link w:val="BodyTextFirstIndentChar"/>
    <w:rsid w:val="006E3BCC"/>
    <w:pPr>
      <w:ind w:firstLine="210"/>
    </w:pPr>
    <w:rPr>
      <w:rFonts w:ascii="Arial" w:hAnsi="Arial"/>
    </w:rPr>
  </w:style>
  <w:style w:type="character" w:customStyle="1" w:styleId="BodyTextFirstIndentChar">
    <w:name w:val="Body Text First Indent Char"/>
    <w:basedOn w:val="BodyTextChar"/>
    <w:link w:val="BodyTextFirstIndent"/>
    <w:rsid w:val="006E3BCC"/>
    <w:rPr>
      <w:rFonts w:ascii="Arial" w:hAnsi="Arial"/>
      <w:b w:val="0"/>
      <w:bCs w:val="0"/>
      <w:sz w:val="24"/>
      <w:szCs w:val="24"/>
      <w:lang w:val="x-none" w:eastAsia="x-none"/>
    </w:rPr>
  </w:style>
  <w:style w:type="paragraph" w:styleId="Closing">
    <w:name w:val="Closing"/>
    <w:basedOn w:val="Normal"/>
    <w:link w:val="ClosingChar"/>
    <w:rsid w:val="006E3BCC"/>
    <w:pPr>
      <w:spacing w:after="0"/>
      <w:ind w:left="4320"/>
    </w:pPr>
    <w:rPr>
      <w:rFonts w:ascii="Arial" w:hAnsi="Arial"/>
    </w:rPr>
  </w:style>
  <w:style w:type="character" w:customStyle="1" w:styleId="ClosingChar">
    <w:name w:val="Closing Char"/>
    <w:basedOn w:val="DefaultParagraphFont"/>
    <w:link w:val="Closing"/>
    <w:rsid w:val="006E3BCC"/>
    <w:rPr>
      <w:rFonts w:ascii="Arial" w:hAnsi="Arial"/>
      <w:sz w:val="24"/>
      <w:szCs w:val="24"/>
    </w:rPr>
  </w:style>
  <w:style w:type="paragraph" w:styleId="Date">
    <w:name w:val="Date"/>
    <w:basedOn w:val="Normal"/>
    <w:next w:val="Normal"/>
    <w:link w:val="DateChar"/>
    <w:rsid w:val="006E3BCC"/>
    <w:pPr>
      <w:spacing w:after="0"/>
    </w:pPr>
    <w:rPr>
      <w:rFonts w:ascii="Arial" w:hAnsi="Arial"/>
    </w:rPr>
  </w:style>
  <w:style w:type="character" w:customStyle="1" w:styleId="DateChar">
    <w:name w:val="Date Char"/>
    <w:basedOn w:val="DefaultParagraphFont"/>
    <w:link w:val="Date"/>
    <w:rsid w:val="006E3BCC"/>
    <w:rPr>
      <w:rFonts w:ascii="Arial" w:hAnsi="Arial"/>
      <w:sz w:val="24"/>
      <w:szCs w:val="24"/>
    </w:rPr>
  </w:style>
  <w:style w:type="paragraph" w:styleId="E-mailSignature">
    <w:name w:val="E-mail Signature"/>
    <w:basedOn w:val="Normal"/>
    <w:link w:val="E-mailSignatureChar"/>
    <w:rsid w:val="006E3BCC"/>
    <w:pPr>
      <w:spacing w:after="0"/>
    </w:pPr>
    <w:rPr>
      <w:rFonts w:ascii="Arial" w:hAnsi="Arial"/>
    </w:rPr>
  </w:style>
  <w:style w:type="character" w:customStyle="1" w:styleId="E-mailSignatureChar">
    <w:name w:val="E-mail Signature Char"/>
    <w:basedOn w:val="DefaultParagraphFont"/>
    <w:link w:val="E-mailSignature"/>
    <w:rsid w:val="006E3BCC"/>
    <w:rPr>
      <w:rFonts w:ascii="Arial" w:hAnsi="Arial"/>
      <w:sz w:val="24"/>
      <w:szCs w:val="24"/>
    </w:rPr>
  </w:style>
  <w:style w:type="character" w:customStyle="1" w:styleId="EndnoteTextChar">
    <w:name w:val="Endnote Text Char"/>
    <w:basedOn w:val="DefaultParagraphFont"/>
    <w:link w:val="EndnoteText"/>
    <w:semiHidden/>
    <w:rsid w:val="006E3BCC"/>
    <w:rPr>
      <w:rFonts w:ascii="Arial" w:hAnsi="Arial"/>
      <w:sz w:val="20"/>
      <w:szCs w:val="24"/>
    </w:rPr>
  </w:style>
  <w:style w:type="paragraph" w:styleId="EndnoteText">
    <w:name w:val="endnote text"/>
    <w:basedOn w:val="Normal"/>
    <w:link w:val="EndnoteTextChar"/>
    <w:semiHidden/>
    <w:rsid w:val="006E3BCC"/>
    <w:pPr>
      <w:spacing w:after="0"/>
    </w:pPr>
    <w:rPr>
      <w:rFonts w:ascii="Arial" w:hAnsi="Arial"/>
      <w:sz w:val="20"/>
    </w:rPr>
  </w:style>
  <w:style w:type="character" w:customStyle="1" w:styleId="EndnoteTextChar1">
    <w:name w:val="Endnote Text Char1"/>
    <w:basedOn w:val="DefaultParagraphFont"/>
    <w:uiPriority w:val="99"/>
    <w:semiHidden/>
    <w:rsid w:val="006E3BCC"/>
    <w:rPr>
      <w:rFonts w:ascii="Times New Roman" w:hAnsi="Times New Roman"/>
      <w:sz w:val="20"/>
      <w:szCs w:val="20"/>
    </w:rPr>
  </w:style>
  <w:style w:type="paragraph" w:styleId="EnvelopeAddress">
    <w:name w:val="envelope address"/>
    <w:basedOn w:val="Normal"/>
    <w:rsid w:val="006E3BCC"/>
    <w:pPr>
      <w:framePr w:w="7920" w:h="1980" w:hRule="exact" w:hSpace="180" w:wrap="auto" w:hAnchor="page" w:xAlign="center" w:yAlign="bottom"/>
      <w:spacing w:after="0"/>
      <w:ind w:left="2880"/>
    </w:pPr>
    <w:rPr>
      <w:rFonts w:ascii="Arial" w:hAnsi="Arial"/>
    </w:rPr>
  </w:style>
  <w:style w:type="paragraph" w:styleId="EnvelopeReturn">
    <w:name w:val="envelope return"/>
    <w:basedOn w:val="Normal"/>
    <w:rsid w:val="006E3BCC"/>
    <w:pPr>
      <w:spacing w:after="0"/>
    </w:pPr>
    <w:rPr>
      <w:rFonts w:ascii="Arial" w:hAnsi="Arial"/>
      <w:sz w:val="20"/>
    </w:rPr>
  </w:style>
  <w:style w:type="paragraph" w:styleId="HTMLAddress">
    <w:name w:val="HTML Address"/>
    <w:basedOn w:val="Normal"/>
    <w:link w:val="HTMLAddressChar"/>
    <w:rsid w:val="006E3BCC"/>
    <w:pPr>
      <w:spacing w:after="0"/>
    </w:pPr>
    <w:rPr>
      <w:rFonts w:ascii="Arial" w:hAnsi="Arial"/>
      <w:i/>
    </w:rPr>
  </w:style>
  <w:style w:type="character" w:customStyle="1" w:styleId="HTMLAddressChar">
    <w:name w:val="HTML Address Char"/>
    <w:basedOn w:val="DefaultParagraphFont"/>
    <w:link w:val="HTMLAddress"/>
    <w:rsid w:val="006E3BCC"/>
    <w:rPr>
      <w:rFonts w:ascii="Arial" w:hAnsi="Arial"/>
      <w:i/>
      <w:sz w:val="24"/>
      <w:szCs w:val="24"/>
    </w:rPr>
  </w:style>
  <w:style w:type="paragraph" w:styleId="HTMLPreformatted">
    <w:name w:val="HTML Preformatted"/>
    <w:basedOn w:val="Normal"/>
    <w:link w:val="HTMLPreformattedChar"/>
    <w:rsid w:val="006E3BCC"/>
    <w:pPr>
      <w:spacing w:after="0"/>
    </w:pPr>
    <w:rPr>
      <w:rFonts w:ascii="Courier New" w:hAnsi="Courier New"/>
      <w:sz w:val="20"/>
    </w:rPr>
  </w:style>
  <w:style w:type="character" w:customStyle="1" w:styleId="HTMLPreformattedChar">
    <w:name w:val="HTML Preformatted Char"/>
    <w:basedOn w:val="DefaultParagraphFont"/>
    <w:link w:val="HTMLPreformatted"/>
    <w:rsid w:val="006E3BCC"/>
    <w:rPr>
      <w:rFonts w:ascii="Courier New" w:hAnsi="Courier New"/>
      <w:sz w:val="20"/>
      <w:szCs w:val="24"/>
    </w:rPr>
  </w:style>
  <w:style w:type="paragraph" w:styleId="List">
    <w:name w:val="List"/>
    <w:basedOn w:val="Normal"/>
    <w:rsid w:val="006E3BCC"/>
    <w:pPr>
      <w:spacing w:after="0"/>
      <w:ind w:left="360" w:hanging="360"/>
    </w:pPr>
    <w:rPr>
      <w:rFonts w:ascii="Arial" w:hAnsi="Arial"/>
    </w:rPr>
  </w:style>
  <w:style w:type="paragraph" w:styleId="List3">
    <w:name w:val="List 3"/>
    <w:basedOn w:val="Normal"/>
    <w:rsid w:val="006E3BCC"/>
    <w:pPr>
      <w:spacing w:after="0"/>
      <w:ind w:left="1080" w:hanging="360"/>
    </w:pPr>
    <w:rPr>
      <w:rFonts w:ascii="Arial" w:hAnsi="Arial"/>
    </w:rPr>
  </w:style>
  <w:style w:type="paragraph" w:styleId="List4">
    <w:name w:val="List 4"/>
    <w:basedOn w:val="Normal"/>
    <w:rsid w:val="006E3BCC"/>
    <w:pPr>
      <w:spacing w:after="0"/>
      <w:ind w:left="1440" w:hanging="360"/>
    </w:pPr>
    <w:rPr>
      <w:rFonts w:ascii="Arial" w:hAnsi="Arial"/>
    </w:rPr>
  </w:style>
  <w:style w:type="paragraph" w:styleId="List5">
    <w:name w:val="List 5"/>
    <w:basedOn w:val="Normal"/>
    <w:rsid w:val="006E3BCC"/>
    <w:pPr>
      <w:spacing w:after="0"/>
      <w:ind w:left="1800" w:hanging="360"/>
    </w:pPr>
    <w:rPr>
      <w:rFonts w:ascii="Arial" w:hAnsi="Arial"/>
    </w:rPr>
  </w:style>
  <w:style w:type="paragraph" w:styleId="ListBullet2">
    <w:name w:val="List Bullet 2"/>
    <w:basedOn w:val="Normal"/>
    <w:autoRedefine/>
    <w:rsid w:val="006E3BCC"/>
    <w:pPr>
      <w:tabs>
        <w:tab w:val="num" w:pos="720"/>
      </w:tabs>
      <w:spacing w:after="0"/>
      <w:ind w:left="1440" w:hanging="360"/>
    </w:pPr>
    <w:rPr>
      <w:rFonts w:ascii="Arial" w:hAnsi="Arial"/>
    </w:rPr>
  </w:style>
  <w:style w:type="paragraph" w:styleId="ListBullet3">
    <w:name w:val="List Bullet 3"/>
    <w:basedOn w:val="Normal"/>
    <w:autoRedefine/>
    <w:rsid w:val="006E3BCC"/>
    <w:pPr>
      <w:tabs>
        <w:tab w:val="num" w:pos="720"/>
      </w:tabs>
      <w:spacing w:after="0"/>
      <w:ind w:left="720" w:hanging="360"/>
    </w:pPr>
    <w:rPr>
      <w:rFonts w:ascii="Arial" w:hAnsi="Arial"/>
    </w:rPr>
  </w:style>
  <w:style w:type="paragraph" w:styleId="ListBullet4">
    <w:name w:val="List Bullet 4"/>
    <w:basedOn w:val="Normal"/>
    <w:autoRedefine/>
    <w:rsid w:val="006E3BCC"/>
    <w:pPr>
      <w:tabs>
        <w:tab w:val="num" w:pos="1080"/>
      </w:tabs>
      <w:spacing w:after="0"/>
      <w:ind w:left="1080" w:hanging="360"/>
    </w:pPr>
    <w:rPr>
      <w:rFonts w:ascii="Arial" w:hAnsi="Arial"/>
    </w:rPr>
  </w:style>
  <w:style w:type="paragraph" w:styleId="ListBullet5">
    <w:name w:val="List Bullet 5"/>
    <w:basedOn w:val="Normal"/>
    <w:autoRedefine/>
    <w:rsid w:val="006E3BCC"/>
    <w:pPr>
      <w:tabs>
        <w:tab w:val="num" w:pos="1320"/>
      </w:tabs>
      <w:spacing w:after="0"/>
      <w:ind w:left="1320" w:hanging="360"/>
    </w:pPr>
    <w:rPr>
      <w:rFonts w:ascii="Arial" w:hAnsi="Arial"/>
    </w:rPr>
  </w:style>
  <w:style w:type="paragraph" w:styleId="ListContinue">
    <w:name w:val="List Continue"/>
    <w:basedOn w:val="Normal"/>
    <w:rsid w:val="006E3BCC"/>
    <w:pPr>
      <w:ind w:left="360"/>
    </w:pPr>
    <w:rPr>
      <w:rFonts w:ascii="Arial" w:hAnsi="Arial"/>
    </w:rPr>
  </w:style>
  <w:style w:type="paragraph" w:styleId="ListContinue2">
    <w:name w:val="List Continue 2"/>
    <w:basedOn w:val="Normal"/>
    <w:rsid w:val="006E3BCC"/>
    <w:pPr>
      <w:ind w:left="720"/>
    </w:pPr>
    <w:rPr>
      <w:rFonts w:ascii="Arial" w:hAnsi="Arial"/>
    </w:rPr>
  </w:style>
  <w:style w:type="paragraph" w:styleId="ListContinue3">
    <w:name w:val="List Continue 3"/>
    <w:basedOn w:val="Normal"/>
    <w:rsid w:val="006E3BCC"/>
    <w:pPr>
      <w:ind w:left="1080"/>
    </w:pPr>
    <w:rPr>
      <w:rFonts w:ascii="Arial" w:hAnsi="Arial"/>
    </w:rPr>
  </w:style>
  <w:style w:type="paragraph" w:styleId="ListContinue4">
    <w:name w:val="List Continue 4"/>
    <w:basedOn w:val="Normal"/>
    <w:rsid w:val="006E3BCC"/>
    <w:pPr>
      <w:ind w:left="1440"/>
    </w:pPr>
    <w:rPr>
      <w:rFonts w:ascii="Arial" w:hAnsi="Arial"/>
    </w:rPr>
  </w:style>
  <w:style w:type="paragraph" w:styleId="ListContinue5">
    <w:name w:val="List Continue 5"/>
    <w:basedOn w:val="Normal"/>
    <w:rsid w:val="006E3BCC"/>
    <w:pPr>
      <w:ind w:left="1800"/>
    </w:pPr>
    <w:rPr>
      <w:rFonts w:ascii="Arial" w:hAnsi="Arial"/>
    </w:rPr>
  </w:style>
  <w:style w:type="paragraph" w:styleId="ListNumber2">
    <w:name w:val="List Number 2"/>
    <w:basedOn w:val="Normal"/>
    <w:rsid w:val="006E3BCC"/>
    <w:pPr>
      <w:tabs>
        <w:tab w:val="num" w:pos="1800"/>
      </w:tabs>
      <w:spacing w:after="0"/>
      <w:ind w:left="1800" w:hanging="360"/>
    </w:pPr>
    <w:rPr>
      <w:rFonts w:ascii="Arial" w:hAnsi="Arial"/>
    </w:rPr>
  </w:style>
  <w:style w:type="paragraph" w:styleId="ListNumber4">
    <w:name w:val="List Number 4"/>
    <w:basedOn w:val="Normal"/>
    <w:rsid w:val="006E3BCC"/>
    <w:pPr>
      <w:tabs>
        <w:tab w:val="num" w:pos="1080"/>
      </w:tabs>
      <w:spacing w:after="0"/>
      <w:ind w:left="1080" w:hanging="720"/>
    </w:pPr>
    <w:rPr>
      <w:rFonts w:ascii="Arial" w:hAnsi="Arial"/>
    </w:rPr>
  </w:style>
  <w:style w:type="character" w:customStyle="1" w:styleId="MacroTextChar">
    <w:name w:val="Macro Text Char"/>
    <w:basedOn w:val="DefaultParagraphFont"/>
    <w:link w:val="MacroText"/>
    <w:semiHidden/>
    <w:rsid w:val="006E3BCC"/>
    <w:rPr>
      <w:rFonts w:ascii="Courier New" w:hAnsi="Courier New"/>
      <w:sz w:val="20"/>
      <w:szCs w:val="20"/>
    </w:rPr>
  </w:style>
  <w:style w:type="paragraph" w:styleId="MacroText">
    <w:name w:val="macro"/>
    <w:link w:val="MacroTextChar"/>
    <w:semiHidden/>
    <w:rsid w:val="006E3BCC"/>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20"/>
      <w:szCs w:val="20"/>
    </w:rPr>
  </w:style>
  <w:style w:type="character" w:customStyle="1" w:styleId="MacroTextChar1">
    <w:name w:val="Macro Text Char1"/>
    <w:basedOn w:val="DefaultParagraphFont"/>
    <w:uiPriority w:val="99"/>
    <w:semiHidden/>
    <w:rsid w:val="006E3BCC"/>
    <w:rPr>
      <w:rFonts w:ascii="Consolas" w:hAnsi="Consolas" w:cs="Consolas"/>
      <w:sz w:val="20"/>
      <w:szCs w:val="20"/>
    </w:rPr>
  </w:style>
  <w:style w:type="paragraph" w:styleId="MessageHeader">
    <w:name w:val="Message Header"/>
    <w:basedOn w:val="Normal"/>
    <w:link w:val="MessageHeaderChar"/>
    <w:rsid w:val="006E3BCC"/>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Arial" w:hAnsi="Arial"/>
    </w:rPr>
  </w:style>
  <w:style w:type="character" w:customStyle="1" w:styleId="MessageHeaderChar">
    <w:name w:val="Message Header Char"/>
    <w:basedOn w:val="DefaultParagraphFont"/>
    <w:link w:val="MessageHeader"/>
    <w:rsid w:val="006E3BCC"/>
    <w:rPr>
      <w:rFonts w:ascii="Arial" w:hAnsi="Arial"/>
      <w:sz w:val="24"/>
      <w:szCs w:val="24"/>
      <w:shd w:val="pct20" w:color="auto" w:fill="auto"/>
    </w:rPr>
  </w:style>
  <w:style w:type="paragraph" w:styleId="NormalIndent">
    <w:name w:val="Normal Indent"/>
    <w:basedOn w:val="Normal"/>
    <w:rsid w:val="006E3BCC"/>
    <w:pPr>
      <w:spacing w:after="0"/>
      <w:ind w:left="720"/>
    </w:pPr>
    <w:rPr>
      <w:rFonts w:ascii="Arial" w:hAnsi="Arial"/>
    </w:rPr>
  </w:style>
  <w:style w:type="paragraph" w:styleId="NoteHeading">
    <w:name w:val="Note Heading"/>
    <w:basedOn w:val="Normal"/>
    <w:next w:val="Normal"/>
    <w:link w:val="NoteHeadingChar"/>
    <w:rsid w:val="006E3BCC"/>
    <w:pPr>
      <w:spacing w:after="0"/>
    </w:pPr>
    <w:rPr>
      <w:rFonts w:ascii="Arial" w:hAnsi="Arial"/>
    </w:rPr>
  </w:style>
  <w:style w:type="character" w:customStyle="1" w:styleId="NoteHeadingChar">
    <w:name w:val="Note Heading Char"/>
    <w:basedOn w:val="DefaultParagraphFont"/>
    <w:link w:val="NoteHeading"/>
    <w:rsid w:val="006E3BCC"/>
    <w:rPr>
      <w:rFonts w:ascii="Arial" w:hAnsi="Arial"/>
      <w:sz w:val="24"/>
      <w:szCs w:val="24"/>
    </w:rPr>
  </w:style>
  <w:style w:type="paragraph" w:styleId="Salutation">
    <w:name w:val="Salutation"/>
    <w:basedOn w:val="Normal"/>
    <w:next w:val="Normal"/>
    <w:link w:val="SalutationChar"/>
    <w:rsid w:val="006E3BCC"/>
    <w:pPr>
      <w:spacing w:after="0"/>
    </w:pPr>
    <w:rPr>
      <w:rFonts w:ascii="Arial" w:hAnsi="Arial"/>
    </w:rPr>
  </w:style>
  <w:style w:type="character" w:customStyle="1" w:styleId="SalutationChar">
    <w:name w:val="Salutation Char"/>
    <w:basedOn w:val="DefaultParagraphFont"/>
    <w:link w:val="Salutation"/>
    <w:rsid w:val="006E3BCC"/>
    <w:rPr>
      <w:rFonts w:ascii="Arial" w:hAnsi="Arial"/>
      <w:sz w:val="24"/>
      <w:szCs w:val="24"/>
    </w:rPr>
  </w:style>
  <w:style w:type="paragraph" w:styleId="Signature">
    <w:name w:val="Signature"/>
    <w:basedOn w:val="Normal"/>
    <w:link w:val="SignatureChar"/>
    <w:rsid w:val="006E3BCC"/>
    <w:pPr>
      <w:spacing w:after="0"/>
      <w:ind w:left="4320"/>
    </w:pPr>
    <w:rPr>
      <w:rFonts w:ascii="Arial" w:hAnsi="Arial"/>
    </w:rPr>
  </w:style>
  <w:style w:type="character" w:customStyle="1" w:styleId="SignatureChar">
    <w:name w:val="Signature Char"/>
    <w:basedOn w:val="DefaultParagraphFont"/>
    <w:link w:val="Signature"/>
    <w:rsid w:val="006E3BCC"/>
    <w:rPr>
      <w:rFonts w:ascii="Arial" w:hAnsi="Arial"/>
      <w:sz w:val="24"/>
      <w:szCs w:val="24"/>
    </w:rPr>
  </w:style>
  <w:style w:type="paragraph" w:customStyle="1" w:styleId="Heading2Numbered">
    <w:name w:val="Heading 2 Numbered"/>
    <w:basedOn w:val="Heading2"/>
    <w:next w:val="Normal"/>
    <w:link w:val="Heading2NumberedCharChar"/>
    <w:rsid w:val="006E3BCC"/>
    <w:pPr>
      <w:tabs>
        <w:tab w:val="num" w:pos="1080"/>
      </w:tabs>
      <w:spacing w:after="240"/>
      <w:ind w:left="1080" w:hanging="1080"/>
    </w:pPr>
    <w:rPr>
      <w:rFonts w:ascii="Arial Black" w:hAnsi="Arial Black" w:cs="Arial"/>
      <w:b w:val="0"/>
      <w:bCs/>
      <w:color w:val="002676" w:themeColor="accent6" w:themeShade="BF"/>
      <w:sz w:val="28"/>
      <w:szCs w:val="28"/>
    </w:rPr>
  </w:style>
  <w:style w:type="character" w:customStyle="1" w:styleId="Heading2NumberedCharChar">
    <w:name w:val="Heading 2 Numbered Char Char"/>
    <w:basedOn w:val="Heading2Char"/>
    <w:link w:val="Heading2Numbered"/>
    <w:rsid w:val="006E3BCC"/>
    <w:rPr>
      <w:rFonts w:ascii="Arial Black" w:hAnsi="Arial Black" w:cs="Arial"/>
      <w:b w:val="0"/>
      <w:bCs/>
      <w:iCs/>
      <w:color w:val="002676" w:themeColor="accent6" w:themeShade="BF"/>
      <w:sz w:val="28"/>
      <w:szCs w:val="28"/>
    </w:rPr>
  </w:style>
  <w:style w:type="paragraph" w:customStyle="1" w:styleId="Heading3Numbered">
    <w:name w:val="Heading 3 Numbered"/>
    <w:basedOn w:val="Heading3"/>
    <w:next w:val="Normal"/>
    <w:rsid w:val="006E3BCC"/>
    <w:pPr>
      <w:keepLines/>
      <w:spacing w:after="240"/>
    </w:pPr>
    <w:rPr>
      <w:rFonts w:ascii="Arial Bold" w:hAnsi="Arial Bold"/>
      <w:spacing w:val="-4"/>
      <w:kern w:val="28"/>
    </w:rPr>
  </w:style>
  <w:style w:type="paragraph" w:customStyle="1" w:styleId="Heading4Numbered">
    <w:name w:val="Heading 4 Numbered"/>
    <w:basedOn w:val="Heading4"/>
    <w:next w:val="Normal"/>
    <w:rsid w:val="006E3BCC"/>
    <w:pPr>
      <w:keepLines/>
      <w:tabs>
        <w:tab w:val="num" w:pos="1440"/>
      </w:tabs>
      <w:spacing w:after="240" w:line="240" w:lineRule="atLeast"/>
      <w:ind w:hanging="1440"/>
    </w:pPr>
    <w:rPr>
      <w:rFonts w:ascii="Arial Bold" w:hAnsi="Arial Bold"/>
      <w:spacing w:val="-4"/>
      <w:kern w:val="28"/>
    </w:rPr>
  </w:style>
  <w:style w:type="paragraph" w:customStyle="1" w:styleId="HeadingAppendix">
    <w:name w:val="Heading Appendix"/>
    <w:basedOn w:val="Heading1Numbered"/>
    <w:next w:val="Normal"/>
    <w:rsid w:val="006E3BCC"/>
    <w:pPr>
      <w:tabs>
        <w:tab w:val="clear" w:pos="720"/>
      </w:tabs>
      <w:ind w:left="0" w:firstLine="0"/>
    </w:pPr>
  </w:style>
  <w:style w:type="paragraph" w:customStyle="1" w:styleId="Heading1a">
    <w:name w:val="Heading 1a"/>
    <w:basedOn w:val="Heading1"/>
    <w:next w:val="Normal"/>
    <w:rsid w:val="006E3BCC"/>
    <w:pPr>
      <w:pBdr>
        <w:top w:val="single" w:sz="4" w:space="1" w:color="auto"/>
        <w:left w:val="single" w:sz="4" w:space="4" w:color="auto"/>
        <w:bottom w:val="single" w:sz="4" w:space="1" w:color="auto"/>
        <w:right w:val="single" w:sz="4" w:space="4" w:color="auto"/>
      </w:pBdr>
      <w:tabs>
        <w:tab w:val="left" w:pos="720"/>
      </w:tabs>
      <w:spacing w:after="360"/>
      <w:ind w:left="0" w:firstLine="0"/>
      <w:jc w:val="left"/>
    </w:pPr>
    <w:rPr>
      <w:rFonts w:ascii="Arial Black" w:hAnsi="Arial Black" w:cs="Arial"/>
      <w:b w:val="0"/>
      <w:bCs/>
      <w:iCs w:val="0"/>
      <w:kern w:val="32"/>
      <w:sz w:val="32"/>
      <w:szCs w:val="32"/>
    </w:rPr>
  </w:style>
  <w:style w:type="paragraph" w:customStyle="1" w:styleId="StyleHeading2Numbered12pt">
    <w:name w:val="Style Heading 2 Numbered + 12 pt"/>
    <w:basedOn w:val="Heading2Numbered"/>
    <w:link w:val="StyleHeading2Numbered12ptChar"/>
    <w:rsid w:val="006E3BCC"/>
    <w:pPr>
      <w:tabs>
        <w:tab w:val="left" w:pos="1080"/>
      </w:tabs>
    </w:pPr>
    <w:rPr>
      <w:bCs w:val="0"/>
      <w:iCs w:val="0"/>
      <w:sz w:val="24"/>
    </w:rPr>
  </w:style>
  <w:style w:type="character" w:customStyle="1" w:styleId="StyleHeading2Numbered12ptChar">
    <w:name w:val="Style Heading 2 Numbered + 12 pt Char"/>
    <w:basedOn w:val="Heading2NumberedCharChar"/>
    <w:link w:val="StyleHeading2Numbered12pt"/>
    <w:rsid w:val="006E3BCC"/>
    <w:rPr>
      <w:rFonts w:ascii="Arial Black" w:hAnsi="Arial Black" w:cs="Arial"/>
      <w:b w:val="0"/>
      <w:bCs w:val="0"/>
      <w:iCs w:val="0"/>
      <w:color w:val="002676" w:themeColor="accent6" w:themeShade="BF"/>
      <w:sz w:val="24"/>
      <w:szCs w:val="28"/>
    </w:rPr>
  </w:style>
  <w:style w:type="paragraph" w:customStyle="1" w:styleId="SubBullets">
    <w:name w:val="Sub Bullets"/>
    <w:basedOn w:val="Text"/>
    <w:rsid w:val="006E3BCC"/>
    <w:pPr>
      <w:tabs>
        <w:tab w:val="num" w:pos="1440"/>
      </w:tabs>
      <w:spacing w:after="120"/>
      <w:ind w:left="1440" w:hanging="360"/>
    </w:pPr>
    <w:rPr>
      <w:lang w:val="en-GB"/>
    </w:rPr>
  </w:style>
  <w:style w:type="paragraph" w:customStyle="1" w:styleId="TableNumber0">
    <w:name w:val="Table Number"/>
    <w:basedOn w:val="Normal"/>
    <w:next w:val="Normal"/>
    <w:rsid w:val="006E3BCC"/>
    <w:pPr>
      <w:spacing w:before="120" w:after="240"/>
      <w:jc w:val="center"/>
    </w:pPr>
    <w:rPr>
      <w:rFonts w:ascii="Arial" w:hAnsi="Arial"/>
      <w:sz w:val="18"/>
    </w:rPr>
  </w:style>
  <w:style w:type="paragraph" w:customStyle="1" w:styleId="TextIndented">
    <w:name w:val="Text Indented"/>
    <w:basedOn w:val="Text"/>
    <w:rsid w:val="006E3BCC"/>
    <w:pPr>
      <w:ind w:left="720"/>
    </w:pPr>
  </w:style>
  <w:style w:type="paragraph" w:customStyle="1" w:styleId="CoverPhase">
    <w:name w:val="Cover Phase"/>
    <w:rsid w:val="006E3BCC"/>
    <w:pPr>
      <w:spacing w:after="240"/>
      <w:jc w:val="center"/>
    </w:pPr>
    <w:rPr>
      <w:rFonts w:ascii="Arial" w:hAnsi="Arial"/>
      <w:sz w:val="36"/>
      <w:szCs w:val="36"/>
    </w:rPr>
  </w:style>
  <w:style w:type="paragraph" w:customStyle="1" w:styleId="StyleContractReferenceLeft06Right06">
    <w:name w:val="Style Contract Reference + Left:  0.6&quot; Right:  0.6&quot;"/>
    <w:basedOn w:val="ContractReference"/>
    <w:rsid w:val="006E3BCC"/>
    <w:pPr>
      <w:pBdr>
        <w:bottom w:val="dotDash" w:sz="4" w:space="6" w:color="auto"/>
      </w:pBdr>
      <w:ind w:left="864" w:right="864"/>
    </w:pPr>
    <w:rPr>
      <w:szCs w:val="20"/>
    </w:rPr>
  </w:style>
  <w:style w:type="paragraph" w:customStyle="1" w:styleId="StyleStyleContractReferenceLeft06Right06After">
    <w:name w:val="Style Style Contract Reference + Left:  0.6&quot; Right:  0.6&quot; + After: ..."/>
    <w:basedOn w:val="StyleContractReferenceLeft06Right06"/>
    <w:rsid w:val="006E3BCC"/>
    <w:pPr>
      <w:pBdr>
        <w:bottom w:val="none" w:sz="0" w:space="0" w:color="auto"/>
      </w:pBdr>
      <w:ind w:left="0" w:right="0"/>
    </w:pPr>
  </w:style>
  <w:style w:type="paragraph" w:customStyle="1" w:styleId="CoverAlbion12">
    <w:name w:val="Cover Albion 12"/>
    <w:rsid w:val="006E3BCC"/>
    <w:pPr>
      <w:spacing w:after="240"/>
      <w:jc w:val="center"/>
    </w:pPr>
    <w:rPr>
      <w:rFonts w:ascii="Arial Bold" w:hAnsi="Arial Bold" w:cs="Arial"/>
      <w:b/>
      <w:bCs/>
      <w:sz w:val="24"/>
      <w:szCs w:val="24"/>
    </w:rPr>
  </w:style>
  <w:style w:type="paragraph" w:customStyle="1" w:styleId="CoverAlbion14">
    <w:name w:val="Cover Albion 14"/>
    <w:rsid w:val="006E3BCC"/>
    <w:pPr>
      <w:spacing w:after="240"/>
      <w:jc w:val="center"/>
    </w:pPr>
    <w:rPr>
      <w:rFonts w:ascii="Arial Bold" w:hAnsi="Arial Bold"/>
      <w:b/>
      <w:sz w:val="28"/>
      <w:szCs w:val="28"/>
    </w:rPr>
  </w:style>
  <w:style w:type="paragraph" w:customStyle="1" w:styleId="TextNumbered2">
    <w:name w:val="Text Numbered 2"/>
    <w:rsid w:val="006E3BCC"/>
    <w:pPr>
      <w:tabs>
        <w:tab w:val="num" w:pos="1800"/>
      </w:tabs>
      <w:spacing w:after="120"/>
      <w:ind w:left="1800" w:hanging="720"/>
    </w:pPr>
    <w:rPr>
      <w:rFonts w:ascii="Arial" w:hAnsi="Arial"/>
      <w:sz w:val="24"/>
      <w:szCs w:val="24"/>
    </w:rPr>
  </w:style>
  <w:style w:type="paragraph" w:customStyle="1" w:styleId="StyleCoverRFPAfter24pt">
    <w:name w:val="Style Cover RFP + After:  24 pt"/>
    <w:basedOn w:val="CoverRFP"/>
    <w:rsid w:val="006E3BCC"/>
    <w:rPr>
      <w:bCs/>
      <w:szCs w:val="20"/>
    </w:rPr>
  </w:style>
  <w:style w:type="paragraph" w:customStyle="1" w:styleId="DeliverableHeader">
    <w:name w:val="Deliverable Header"/>
    <w:basedOn w:val="Normal"/>
    <w:rsid w:val="006E3BCC"/>
    <w:pPr>
      <w:spacing w:after="0"/>
      <w:jc w:val="center"/>
    </w:pPr>
    <w:rPr>
      <w:rFonts w:ascii="Arial Bold" w:hAnsi="Arial Bold"/>
      <w:b/>
      <w:color w:val="000000"/>
      <w:sz w:val="36"/>
    </w:rPr>
  </w:style>
  <w:style w:type="paragraph" w:customStyle="1" w:styleId="TableNormal0">
    <w:name w:val="TableNormal"/>
    <w:link w:val="TableNormalCharChar"/>
    <w:rsid w:val="006E3BCC"/>
    <w:pPr>
      <w:spacing w:before="60" w:after="60"/>
    </w:pPr>
    <w:rPr>
      <w:rFonts w:ascii="Tahoma" w:hAnsi="Tahoma" w:cs="Arial"/>
      <w:sz w:val="18"/>
      <w:szCs w:val="18"/>
    </w:rPr>
  </w:style>
  <w:style w:type="character" w:customStyle="1" w:styleId="TableNormalCharChar">
    <w:name w:val="TableNormal Char Char"/>
    <w:basedOn w:val="DefaultParagraphFont"/>
    <w:link w:val="TableNormal0"/>
    <w:locked/>
    <w:rsid w:val="006E3BCC"/>
    <w:rPr>
      <w:rFonts w:ascii="Tahoma" w:hAnsi="Tahoma" w:cs="Arial"/>
      <w:sz w:val="18"/>
      <w:szCs w:val="18"/>
    </w:rPr>
  </w:style>
  <w:style w:type="paragraph" w:customStyle="1" w:styleId="REdbullet">
    <w:name w:val="REd bullet"/>
    <w:basedOn w:val="Bullet1"/>
    <w:link w:val="REdbulletChar"/>
    <w:qFormat/>
    <w:rsid w:val="006E3BCC"/>
    <w:pPr>
      <w:ind w:left="810"/>
    </w:pPr>
    <w:rPr>
      <w:rFonts w:asciiTheme="minorHAnsi" w:hAnsiTheme="minorHAnsi" w:cs="Arial"/>
      <w:sz w:val="22"/>
    </w:rPr>
  </w:style>
  <w:style w:type="character" w:customStyle="1" w:styleId="REdbulletChar">
    <w:name w:val="REd bullet Char"/>
    <w:basedOn w:val="Bullet1Char"/>
    <w:link w:val="REdbullet"/>
    <w:rsid w:val="006E3BCC"/>
    <w:rPr>
      <w:rFonts w:asciiTheme="minorHAnsi" w:hAnsiTheme="minorHAnsi" w:cs="Arial"/>
      <w:sz w:val="22"/>
      <w:szCs w:val="24"/>
    </w:rPr>
  </w:style>
  <w:style w:type="table" w:customStyle="1" w:styleId="LightShading2">
    <w:name w:val="Light Shading2"/>
    <w:basedOn w:val="TableNormal"/>
    <w:uiPriority w:val="60"/>
    <w:locked/>
    <w:rsid w:val="006E3BC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6E3BCC"/>
    <w:rPr>
      <w:rFonts w:asciiTheme="minorHAnsi" w:hAnsiTheme="minorHAnsi" w:cs="Arial"/>
      <w:sz w:val="22"/>
      <w:szCs w:val="24"/>
    </w:rPr>
  </w:style>
  <w:style w:type="paragraph" w:styleId="TOC6">
    <w:name w:val="toc 6"/>
    <w:basedOn w:val="Normal"/>
    <w:next w:val="Normal"/>
    <w:autoRedefine/>
    <w:uiPriority w:val="39"/>
    <w:unhideWhenUsed/>
    <w:rsid w:val="006E3BCC"/>
    <w:pPr>
      <w:spacing w:after="100"/>
      <w:ind w:left="1100"/>
    </w:pPr>
    <w:rPr>
      <w:rFonts w:asciiTheme="minorHAnsi" w:hAnsiTheme="minorHAnsi" w:cs="Arial"/>
      <w:sz w:val="22"/>
    </w:rPr>
  </w:style>
  <w:style w:type="table" w:customStyle="1" w:styleId="CSGTableStyle">
    <w:name w:val="CSG Table Style"/>
    <w:basedOn w:val="TableNormal"/>
    <w:rsid w:val="006E3BCC"/>
    <w:pPr>
      <w:contextualSpacing/>
    </w:pPr>
    <w:rPr>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color w:val="FFFFFF"/>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031F73"/>
      </w:tc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B8CFFF"/>
      </w:tcPr>
    </w:tblStylePr>
  </w:style>
  <w:style w:type="paragraph" w:styleId="TOCHeading">
    <w:name w:val="TOC Heading"/>
    <w:basedOn w:val="Heading1"/>
    <w:next w:val="Normal"/>
    <w:uiPriority w:val="39"/>
    <w:unhideWhenUsed/>
    <w:qFormat/>
    <w:rsid w:val="007947BC"/>
    <w:pPr>
      <w:keepLines/>
      <w:pageBreakBefore w:val="0"/>
      <w:spacing w:before="240" w:after="0" w:line="259" w:lineRule="auto"/>
      <w:ind w:left="0" w:firstLine="0"/>
      <w:jc w:val="left"/>
      <w:outlineLvl w:val="9"/>
    </w:pPr>
    <w:rPr>
      <w:rFonts w:asciiTheme="majorHAnsi" w:eastAsiaTheme="majorEastAsia" w:hAnsiTheme="majorHAnsi" w:cstheme="majorBidi"/>
      <w:b w:val="0"/>
      <w:iCs w:val="0"/>
      <w:color w:val="E80061" w:themeColor="accent1" w:themeShade="BF"/>
      <w:sz w:val="32"/>
      <w:szCs w:val="32"/>
    </w:rPr>
  </w:style>
  <w:style w:type="table" w:customStyle="1" w:styleId="CSG1">
    <w:name w:val="CSG1"/>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2">
    <w:name w:val="CSG2"/>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3">
    <w:name w:val="CSG3"/>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4">
    <w:name w:val="CSG4"/>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5">
    <w:name w:val="CSG5"/>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7">
    <w:name w:val="CSG7"/>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NormalBullet">
    <w:name w:val="NormalBullet"/>
    <w:basedOn w:val="Normal"/>
    <w:rsid w:val="007947BC"/>
    <w:pPr>
      <w:numPr>
        <w:numId w:val="50"/>
      </w:numPr>
      <w:tabs>
        <w:tab w:val="left" w:pos="720"/>
        <w:tab w:val="left" w:pos="1440"/>
      </w:tabs>
      <w:spacing w:before="20" w:after="0"/>
    </w:pPr>
    <w:rPr>
      <w:rFonts w:ascii="Arial" w:hAnsi="Arial"/>
      <w:szCs w:val="20"/>
    </w:rPr>
  </w:style>
  <w:style w:type="character" w:customStyle="1" w:styleId="RFP-H1Char">
    <w:name w:val="RFP-H1 Char"/>
    <w:link w:val="RFP-H1"/>
    <w:rsid w:val="0030334C"/>
    <w:rPr>
      <w:rFonts w:ascii="Times New Roman" w:hAnsi="Times New Roman"/>
      <w:b/>
      <w:bCs/>
      <w:noProof/>
      <w:sz w:val="24"/>
      <w:szCs w:val="24"/>
    </w:rPr>
  </w:style>
  <w:style w:type="character" w:customStyle="1" w:styleId="RFP-H4Char">
    <w:name w:val="RFP-H4 Char"/>
    <w:link w:val="RFP-H4"/>
    <w:rsid w:val="000B5349"/>
    <w:rPr>
      <w:rFonts w:ascii="Times New Roman" w:hAnsi="Times New Roman"/>
      <w:sz w:val="24"/>
      <w:szCs w:val="24"/>
    </w:rPr>
  </w:style>
  <w:style w:type="character" w:customStyle="1" w:styleId="RFP-H3Char">
    <w:name w:val="RFP-H3 Char"/>
    <w:link w:val="RFP-H3"/>
    <w:rsid w:val="0030334C"/>
    <w:rPr>
      <w:rFonts w:ascii="Times New Roman" w:hAnsi="Times New Roman"/>
      <w:b/>
      <w:sz w:val="24"/>
      <w:szCs w:val="24"/>
    </w:rPr>
  </w:style>
  <w:style w:type="paragraph" w:customStyle="1" w:styleId="RFPTableLabel">
    <w:name w:val="RFP Table Label"/>
    <w:basedOn w:val="Normal"/>
    <w:link w:val="RFPTableLabelChar"/>
    <w:qFormat/>
    <w:rsid w:val="009C552E"/>
    <w:pPr>
      <w:spacing w:before="120"/>
      <w:jc w:val="center"/>
    </w:pPr>
    <w:rPr>
      <w:b/>
      <w:color w:val="000000" w:themeColor="text1"/>
      <w:sz w:val="20"/>
      <w:szCs w:val="20"/>
    </w:rPr>
  </w:style>
  <w:style w:type="character" w:customStyle="1" w:styleId="RFPTableLabelChar">
    <w:name w:val="RFP Table Label Char"/>
    <w:basedOn w:val="DefaultParagraphFont"/>
    <w:link w:val="RFPTableLabel"/>
    <w:rsid w:val="003911C3"/>
    <w:rPr>
      <w:rFonts w:ascii="Times New Roman" w:hAnsi="Times New Roman"/>
      <w:b/>
      <w:color w:val="000000" w:themeColor="text1"/>
      <w:sz w:val="20"/>
      <w:szCs w:val="20"/>
    </w:rPr>
  </w:style>
  <w:style w:type="paragraph" w:customStyle="1" w:styleId="BWCRFPHeader5">
    <w:name w:val="BWC RFP Header 5"/>
    <w:basedOn w:val="Normal"/>
    <w:rsid w:val="009D3A1C"/>
    <w:pPr>
      <w:spacing w:before="240"/>
    </w:pPr>
    <w:rPr>
      <w:rFonts w:ascii="Times New (W1)" w:hAnsi="Times New (W1)" w:cs="Tahoma"/>
      <w:szCs w:val="20"/>
      <w:u w:val="double"/>
    </w:rPr>
  </w:style>
  <w:style w:type="paragraph" w:customStyle="1" w:styleId="BWCRFPText">
    <w:name w:val="BWC RFP Text"/>
    <w:basedOn w:val="BodyText"/>
    <w:rsid w:val="009D3A1C"/>
    <w:pPr>
      <w:widowControl w:val="0"/>
      <w:tabs>
        <w:tab w:val="left" w:pos="204"/>
      </w:tabs>
      <w:autoSpaceDE w:val="0"/>
      <w:autoSpaceDN w:val="0"/>
      <w:adjustRightInd w:val="0"/>
    </w:pPr>
    <w:rPr>
      <w:b w:val="0"/>
      <w:bCs w:val="0"/>
      <w:iCs/>
      <w:color w:val="000000"/>
      <w:lang w:val="en-US" w:eastAsia="en-US"/>
    </w:rPr>
  </w:style>
  <w:style w:type="table" w:customStyle="1" w:styleId="CSG6">
    <w:name w:val="CSG6"/>
    <w:basedOn w:val="TableNormal"/>
    <w:uiPriority w:val="99"/>
    <w:rsid w:val="00C2400A"/>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Bullet2Bullet2">
    <w:name w:val="Bullet 2Bullet 2"/>
    <w:basedOn w:val="Bullet1"/>
    <w:rsid w:val="00F810A0"/>
    <w:pPr>
      <w:tabs>
        <w:tab w:val="num" w:pos="1080"/>
      </w:tabs>
      <w:spacing w:before="0" w:afterLines="0" w:after="120"/>
      <w:ind w:left="1080"/>
    </w:pPr>
    <w:rPr>
      <w:rFonts w:asciiTheme="minorHAnsi" w:hAnsiTheme="minorHAnsi" w:cs="Arial"/>
      <w:sz w:val="22"/>
    </w:rPr>
  </w:style>
  <w:style w:type="table" w:customStyle="1" w:styleId="CSG8">
    <w:name w:val="CSG8"/>
    <w:basedOn w:val="TableNormal"/>
    <w:uiPriority w:val="99"/>
    <w:qFormat/>
    <w:rsid w:val="00835179"/>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cPr>
      <w:vAlign w:val="center"/>
    </w:tc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AppendixStyle1">
    <w:name w:val="Appendix Style1"/>
    <w:basedOn w:val="Heading1"/>
    <w:link w:val="AppendixStyle1Char"/>
    <w:qFormat/>
    <w:rsid w:val="007947BC"/>
    <w:pPr>
      <w:numPr>
        <w:numId w:val="112"/>
      </w:numPr>
      <w:ind w:left="432"/>
    </w:pPr>
    <w:rPr>
      <w:rFonts w:ascii="Times New Roman Bold" w:hAnsi="Times New Roman Bold"/>
      <w:b w:val="0"/>
      <w:caps/>
      <w:lang w:eastAsia="ja-JP"/>
    </w:rPr>
  </w:style>
  <w:style w:type="character" w:customStyle="1" w:styleId="AppendixStyle1Char">
    <w:name w:val="Appendix Style1 Char"/>
    <w:basedOn w:val="Heading1Char"/>
    <w:link w:val="AppendixStyle1"/>
    <w:rsid w:val="009A3472"/>
    <w:rPr>
      <w:rFonts w:ascii="Times New Roman Bold" w:hAnsi="Times New Roman Bold"/>
      <w:b w:val="0"/>
      <w:iCs/>
      <w:caps/>
      <w:sz w:val="24"/>
      <w:szCs w:val="24"/>
      <w:lang w:eastAsia="ja-JP"/>
    </w:rPr>
  </w:style>
  <w:style w:type="paragraph" w:customStyle="1" w:styleId="bRFP-Bullets2">
    <w:name w:val="bRFP-Bullets2"/>
    <w:basedOn w:val="RFP-Bullets2"/>
    <w:rsid w:val="0063715E"/>
  </w:style>
  <w:style w:type="paragraph" w:customStyle="1" w:styleId="AppexdixSubHdr1">
    <w:name w:val="Appexdix SubHdr1"/>
    <w:basedOn w:val="ListParagraph"/>
    <w:link w:val="AppexdixSubHdr1Char"/>
    <w:qFormat/>
    <w:rsid w:val="00EC76CB"/>
    <w:pPr>
      <w:ind w:left="360" w:hanging="360"/>
    </w:pPr>
    <w:rPr>
      <w:b/>
    </w:rPr>
  </w:style>
  <w:style w:type="character" w:customStyle="1" w:styleId="AppexdixSubHdr1Char">
    <w:name w:val="Appexdix SubHdr1 Char"/>
    <w:basedOn w:val="ListParagraphChar"/>
    <w:link w:val="AppexdixSubHdr1"/>
    <w:rsid w:val="00EC76CB"/>
    <w:rPr>
      <w:rFonts w:ascii="Times New Roman" w:hAnsi="Times New Roman"/>
      <w:b/>
      <w:sz w:val="24"/>
      <w:szCs w:val="24"/>
    </w:rPr>
  </w:style>
  <w:style w:type="paragraph" w:customStyle="1" w:styleId="RFP-Bullets3">
    <w:name w:val="RFP-Bullets3"/>
    <w:basedOn w:val="RFP-Bullet-1"/>
    <w:link w:val="RFP-Bullets3Char"/>
    <w:qFormat/>
    <w:rsid w:val="00CA7578"/>
    <w:pPr>
      <w:numPr>
        <w:numId w:val="149"/>
      </w:numPr>
    </w:pPr>
    <w:rPr>
      <w:b/>
    </w:rPr>
  </w:style>
  <w:style w:type="character" w:customStyle="1" w:styleId="RFP-Bullets3Char">
    <w:name w:val="RFP-Bullets3 Char"/>
    <w:basedOn w:val="RFP-Bullets2Char"/>
    <w:link w:val="RFP-Bullets3"/>
    <w:rsid w:val="00CA7578"/>
    <w:rPr>
      <w:rFonts w:ascii="Times New Roman" w:hAnsi="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57623">
      <w:bodyDiv w:val="1"/>
      <w:marLeft w:val="0"/>
      <w:marRight w:val="0"/>
      <w:marTop w:val="0"/>
      <w:marBottom w:val="0"/>
      <w:divBdr>
        <w:top w:val="none" w:sz="0" w:space="0" w:color="auto"/>
        <w:left w:val="none" w:sz="0" w:space="0" w:color="auto"/>
        <w:bottom w:val="none" w:sz="0" w:space="0" w:color="auto"/>
        <w:right w:val="none" w:sz="0" w:space="0" w:color="auto"/>
      </w:divBdr>
    </w:div>
    <w:div w:id="87389532">
      <w:bodyDiv w:val="1"/>
      <w:marLeft w:val="0"/>
      <w:marRight w:val="0"/>
      <w:marTop w:val="0"/>
      <w:marBottom w:val="0"/>
      <w:divBdr>
        <w:top w:val="none" w:sz="0" w:space="0" w:color="auto"/>
        <w:left w:val="none" w:sz="0" w:space="0" w:color="auto"/>
        <w:bottom w:val="none" w:sz="0" w:space="0" w:color="auto"/>
        <w:right w:val="none" w:sz="0" w:space="0" w:color="auto"/>
      </w:divBdr>
    </w:div>
    <w:div w:id="163403283">
      <w:bodyDiv w:val="1"/>
      <w:marLeft w:val="0"/>
      <w:marRight w:val="0"/>
      <w:marTop w:val="0"/>
      <w:marBottom w:val="0"/>
      <w:divBdr>
        <w:top w:val="none" w:sz="0" w:space="0" w:color="auto"/>
        <w:left w:val="none" w:sz="0" w:space="0" w:color="auto"/>
        <w:bottom w:val="none" w:sz="0" w:space="0" w:color="auto"/>
        <w:right w:val="none" w:sz="0" w:space="0" w:color="auto"/>
      </w:divBdr>
    </w:div>
    <w:div w:id="207499774">
      <w:bodyDiv w:val="1"/>
      <w:marLeft w:val="0"/>
      <w:marRight w:val="0"/>
      <w:marTop w:val="0"/>
      <w:marBottom w:val="0"/>
      <w:divBdr>
        <w:top w:val="none" w:sz="0" w:space="0" w:color="auto"/>
        <w:left w:val="none" w:sz="0" w:space="0" w:color="auto"/>
        <w:bottom w:val="none" w:sz="0" w:space="0" w:color="auto"/>
        <w:right w:val="none" w:sz="0" w:space="0" w:color="auto"/>
      </w:divBdr>
    </w:div>
    <w:div w:id="265500022">
      <w:bodyDiv w:val="1"/>
      <w:marLeft w:val="0"/>
      <w:marRight w:val="0"/>
      <w:marTop w:val="0"/>
      <w:marBottom w:val="0"/>
      <w:divBdr>
        <w:top w:val="none" w:sz="0" w:space="0" w:color="auto"/>
        <w:left w:val="none" w:sz="0" w:space="0" w:color="auto"/>
        <w:bottom w:val="none" w:sz="0" w:space="0" w:color="auto"/>
        <w:right w:val="none" w:sz="0" w:space="0" w:color="auto"/>
      </w:divBdr>
    </w:div>
    <w:div w:id="303237270">
      <w:bodyDiv w:val="1"/>
      <w:marLeft w:val="0"/>
      <w:marRight w:val="0"/>
      <w:marTop w:val="0"/>
      <w:marBottom w:val="0"/>
      <w:divBdr>
        <w:top w:val="none" w:sz="0" w:space="0" w:color="auto"/>
        <w:left w:val="none" w:sz="0" w:space="0" w:color="auto"/>
        <w:bottom w:val="none" w:sz="0" w:space="0" w:color="auto"/>
        <w:right w:val="none" w:sz="0" w:space="0" w:color="auto"/>
      </w:divBdr>
    </w:div>
    <w:div w:id="427388419">
      <w:bodyDiv w:val="1"/>
      <w:marLeft w:val="0"/>
      <w:marRight w:val="0"/>
      <w:marTop w:val="0"/>
      <w:marBottom w:val="0"/>
      <w:divBdr>
        <w:top w:val="none" w:sz="0" w:space="0" w:color="auto"/>
        <w:left w:val="none" w:sz="0" w:space="0" w:color="auto"/>
        <w:bottom w:val="none" w:sz="0" w:space="0" w:color="auto"/>
        <w:right w:val="none" w:sz="0" w:space="0" w:color="auto"/>
      </w:divBdr>
    </w:div>
    <w:div w:id="566888280">
      <w:bodyDiv w:val="1"/>
      <w:marLeft w:val="0"/>
      <w:marRight w:val="0"/>
      <w:marTop w:val="0"/>
      <w:marBottom w:val="0"/>
      <w:divBdr>
        <w:top w:val="none" w:sz="0" w:space="0" w:color="auto"/>
        <w:left w:val="none" w:sz="0" w:space="0" w:color="auto"/>
        <w:bottom w:val="none" w:sz="0" w:space="0" w:color="auto"/>
        <w:right w:val="none" w:sz="0" w:space="0" w:color="auto"/>
      </w:divBdr>
    </w:div>
    <w:div w:id="641616924">
      <w:bodyDiv w:val="1"/>
      <w:marLeft w:val="0"/>
      <w:marRight w:val="0"/>
      <w:marTop w:val="0"/>
      <w:marBottom w:val="0"/>
      <w:divBdr>
        <w:top w:val="none" w:sz="0" w:space="0" w:color="auto"/>
        <w:left w:val="none" w:sz="0" w:space="0" w:color="auto"/>
        <w:bottom w:val="none" w:sz="0" w:space="0" w:color="auto"/>
        <w:right w:val="none" w:sz="0" w:space="0" w:color="auto"/>
      </w:divBdr>
    </w:div>
    <w:div w:id="772242832">
      <w:bodyDiv w:val="1"/>
      <w:marLeft w:val="0"/>
      <w:marRight w:val="0"/>
      <w:marTop w:val="0"/>
      <w:marBottom w:val="0"/>
      <w:divBdr>
        <w:top w:val="none" w:sz="0" w:space="0" w:color="auto"/>
        <w:left w:val="none" w:sz="0" w:space="0" w:color="auto"/>
        <w:bottom w:val="none" w:sz="0" w:space="0" w:color="auto"/>
        <w:right w:val="none" w:sz="0" w:space="0" w:color="auto"/>
      </w:divBdr>
    </w:div>
    <w:div w:id="796071892">
      <w:bodyDiv w:val="1"/>
      <w:marLeft w:val="0"/>
      <w:marRight w:val="0"/>
      <w:marTop w:val="0"/>
      <w:marBottom w:val="0"/>
      <w:divBdr>
        <w:top w:val="none" w:sz="0" w:space="0" w:color="auto"/>
        <w:left w:val="none" w:sz="0" w:space="0" w:color="auto"/>
        <w:bottom w:val="none" w:sz="0" w:space="0" w:color="auto"/>
        <w:right w:val="none" w:sz="0" w:space="0" w:color="auto"/>
      </w:divBdr>
    </w:div>
    <w:div w:id="844398164">
      <w:bodyDiv w:val="1"/>
      <w:marLeft w:val="0"/>
      <w:marRight w:val="0"/>
      <w:marTop w:val="0"/>
      <w:marBottom w:val="0"/>
      <w:divBdr>
        <w:top w:val="none" w:sz="0" w:space="0" w:color="auto"/>
        <w:left w:val="none" w:sz="0" w:space="0" w:color="auto"/>
        <w:bottom w:val="none" w:sz="0" w:space="0" w:color="auto"/>
        <w:right w:val="none" w:sz="0" w:space="0" w:color="auto"/>
      </w:divBdr>
    </w:div>
    <w:div w:id="849177769">
      <w:bodyDiv w:val="1"/>
      <w:marLeft w:val="0"/>
      <w:marRight w:val="0"/>
      <w:marTop w:val="0"/>
      <w:marBottom w:val="0"/>
      <w:divBdr>
        <w:top w:val="none" w:sz="0" w:space="0" w:color="auto"/>
        <w:left w:val="none" w:sz="0" w:space="0" w:color="auto"/>
        <w:bottom w:val="none" w:sz="0" w:space="0" w:color="auto"/>
        <w:right w:val="none" w:sz="0" w:space="0" w:color="auto"/>
      </w:divBdr>
    </w:div>
    <w:div w:id="857234192">
      <w:bodyDiv w:val="1"/>
      <w:marLeft w:val="0"/>
      <w:marRight w:val="0"/>
      <w:marTop w:val="0"/>
      <w:marBottom w:val="0"/>
      <w:divBdr>
        <w:top w:val="none" w:sz="0" w:space="0" w:color="auto"/>
        <w:left w:val="none" w:sz="0" w:space="0" w:color="auto"/>
        <w:bottom w:val="none" w:sz="0" w:space="0" w:color="auto"/>
        <w:right w:val="none" w:sz="0" w:space="0" w:color="auto"/>
      </w:divBdr>
    </w:div>
    <w:div w:id="904339857">
      <w:bodyDiv w:val="1"/>
      <w:marLeft w:val="0"/>
      <w:marRight w:val="0"/>
      <w:marTop w:val="0"/>
      <w:marBottom w:val="0"/>
      <w:divBdr>
        <w:top w:val="none" w:sz="0" w:space="0" w:color="auto"/>
        <w:left w:val="none" w:sz="0" w:space="0" w:color="auto"/>
        <w:bottom w:val="none" w:sz="0" w:space="0" w:color="auto"/>
        <w:right w:val="none" w:sz="0" w:space="0" w:color="auto"/>
      </w:divBdr>
    </w:div>
    <w:div w:id="979264128">
      <w:bodyDiv w:val="1"/>
      <w:marLeft w:val="0"/>
      <w:marRight w:val="0"/>
      <w:marTop w:val="0"/>
      <w:marBottom w:val="0"/>
      <w:divBdr>
        <w:top w:val="none" w:sz="0" w:space="0" w:color="auto"/>
        <w:left w:val="none" w:sz="0" w:space="0" w:color="auto"/>
        <w:bottom w:val="none" w:sz="0" w:space="0" w:color="auto"/>
        <w:right w:val="none" w:sz="0" w:space="0" w:color="auto"/>
      </w:divBdr>
    </w:div>
    <w:div w:id="1079913010">
      <w:bodyDiv w:val="1"/>
      <w:marLeft w:val="0"/>
      <w:marRight w:val="0"/>
      <w:marTop w:val="0"/>
      <w:marBottom w:val="0"/>
      <w:divBdr>
        <w:top w:val="none" w:sz="0" w:space="0" w:color="auto"/>
        <w:left w:val="none" w:sz="0" w:space="0" w:color="auto"/>
        <w:bottom w:val="none" w:sz="0" w:space="0" w:color="auto"/>
        <w:right w:val="none" w:sz="0" w:space="0" w:color="auto"/>
      </w:divBdr>
    </w:div>
    <w:div w:id="1185903657">
      <w:bodyDiv w:val="1"/>
      <w:marLeft w:val="0"/>
      <w:marRight w:val="0"/>
      <w:marTop w:val="0"/>
      <w:marBottom w:val="0"/>
      <w:divBdr>
        <w:top w:val="none" w:sz="0" w:space="0" w:color="auto"/>
        <w:left w:val="none" w:sz="0" w:space="0" w:color="auto"/>
        <w:bottom w:val="none" w:sz="0" w:space="0" w:color="auto"/>
        <w:right w:val="none" w:sz="0" w:space="0" w:color="auto"/>
      </w:divBdr>
    </w:div>
    <w:div w:id="1197505937">
      <w:bodyDiv w:val="1"/>
      <w:marLeft w:val="0"/>
      <w:marRight w:val="0"/>
      <w:marTop w:val="0"/>
      <w:marBottom w:val="0"/>
      <w:divBdr>
        <w:top w:val="none" w:sz="0" w:space="0" w:color="auto"/>
        <w:left w:val="none" w:sz="0" w:space="0" w:color="auto"/>
        <w:bottom w:val="none" w:sz="0" w:space="0" w:color="auto"/>
        <w:right w:val="none" w:sz="0" w:space="0" w:color="auto"/>
      </w:divBdr>
    </w:div>
    <w:div w:id="1215851311">
      <w:bodyDiv w:val="1"/>
      <w:marLeft w:val="0"/>
      <w:marRight w:val="0"/>
      <w:marTop w:val="0"/>
      <w:marBottom w:val="0"/>
      <w:divBdr>
        <w:top w:val="none" w:sz="0" w:space="0" w:color="auto"/>
        <w:left w:val="none" w:sz="0" w:space="0" w:color="auto"/>
        <w:bottom w:val="none" w:sz="0" w:space="0" w:color="auto"/>
        <w:right w:val="none" w:sz="0" w:space="0" w:color="auto"/>
      </w:divBdr>
    </w:div>
    <w:div w:id="1290816878">
      <w:bodyDiv w:val="1"/>
      <w:marLeft w:val="0"/>
      <w:marRight w:val="0"/>
      <w:marTop w:val="0"/>
      <w:marBottom w:val="0"/>
      <w:divBdr>
        <w:top w:val="none" w:sz="0" w:space="0" w:color="auto"/>
        <w:left w:val="none" w:sz="0" w:space="0" w:color="auto"/>
        <w:bottom w:val="none" w:sz="0" w:space="0" w:color="auto"/>
        <w:right w:val="none" w:sz="0" w:space="0" w:color="auto"/>
      </w:divBdr>
    </w:div>
    <w:div w:id="1314873322">
      <w:bodyDiv w:val="1"/>
      <w:marLeft w:val="0"/>
      <w:marRight w:val="0"/>
      <w:marTop w:val="0"/>
      <w:marBottom w:val="0"/>
      <w:divBdr>
        <w:top w:val="none" w:sz="0" w:space="0" w:color="auto"/>
        <w:left w:val="none" w:sz="0" w:space="0" w:color="auto"/>
        <w:bottom w:val="none" w:sz="0" w:space="0" w:color="auto"/>
        <w:right w:val="none" w:sz="0" w:space="0" w:color="auto"/>
      </w:divBdr>
    </w:div>
    <w:div w:id="1389648459">
      <w:bodyDiv w:val="1"/>
      <w:marLeft w:val="0"/>
      <w:marRight w:val="0"/>
      <w:marTop w:val="0"/>
      <w:marBottom w:val="0"/>
      <w:divBdr>
        <w:top w:val="none" w:sz="0" w:space="0" w:color="auto"/>
        <w:left w:val="none" w:sz="0" w:space="0" w:color="auto"/>
        <w:bottom w:val="none" w:sz="0" w:space="0" w:color="auto"/>
        <w:right w:val="none" w:sz="0" w:space="0" w:color="auto"/>
      </w:divBdr>
    </w:div>
    <w:div w:id="1438408950">
      <w:bodyDiv w:val="1"/>
      <w:marLeft w:val="0"/>
      <w:marRight w:val="0"/>
      <w:marTop w:val="0"/>
      <w:marBottom w:val="0"/>
      <w:divBdr>
        <w:top w:val="none" w:sz="0" w:space="0" w:color="auto"/>
        <w:left w:val="none" w:sz="0" w:space="0" w:color="auto"/>
        <w:bottom w:val="none" w:sz="0" w:space="0" w:color="auto"/>
        <w:right w:val="none" w:sz="0" w:space="0" w:color="auto"/>
      </w:divBdr>
    </w:div>
    <w:div w:id="1446119230">
      <w:bodyDiv w:val="1"/>
      <w:marLeft w:val="0"/>
      <w:marRight w:val="0"/>
      <w:marTop w:val="0"/>
      <w:marBottom w:val="0"/>
      <w:divBdr>
        <w:top w:val="none" w:sz="0" w:space="0" w:color="auto"/>
        <w:left w:val="none" w:sz="0" w:space="0" w:color="auto"/>
        <w:bottom w:val="none" w:sz="0" w:space="0" w:color="auto"/>
        <w:right w:val="none" w:sz="0" w:space="0" w:color="auto"/>
      </w:divBdr>
    </w:div>
    <w:div w:id="1545560279">
      <w:bodyDiv w:val="1"/>
      <w:marLeft w:val="0"/>
      <w:marRight w:val="0"/>
      <w:marTop w:val="0"/>
      <w:marBottom w:val="0"/>
      <w:divBdr>
        <w:top w:val="none" w:sz="0" w:space="0" w:color="auto"/>
        <w:left w:val="none" w:sz="0" w:space="0" w:color="auto"/>
        <w:bottom w:val="none" w:sz="0" w:space="0" w:color="auto"/>
        <w:right w:val="none" w:sz="0" w:space="0" w:color="auto"/>
      </w:divBdr>
    </w:div>
    <w:div w:id="1577982868">
      <w:bodyDiv w:val="1"/>
      <w:marLeft w:val="0"/>
      <w:marRight w:val="0"/>
      <w:marTop w:val="0"/>
      <w:marBottom w:val="0"/>
      <w:divBdr>
        <w:top w:val="none" w:sz="0" w:space="0" w:color="auto"/>
        <w:left w:val="none" w:sz="0" w:space="0" w:color="auto"/>
        <w:bottom w:val="none" w:sz="0" w:space="0" w:color="auto"/>
        <w:right w:val="none" w:sz="0" w:space="0" w:color="auto"/>
      </w:divBdr>
    </w:div>
    <w:div w:id="1587956075">
      <w:bodyDiv w:val="1"/>
      <w:marLeft w:val="0"/>
      <w:marRight w:val="0"/>
      <w:marTop w:val="0"/>
      <w:marBottom w:val="0"/>
      <w:divBdr>
        <w:top w:val="none" w:sz="0" w:space="0" w:color="auto"/>
        <w:left w:val="none" w:sz="0" w:space="0" w:color="auto"/>
        <w:bottom w:val="none" w:sz="0" w:space="0" w:color="auto"/>
        <w:right w:val="none" w:sz="0" w:space="0" w:color="auto"/>
      </w:divBdr>
    </w:div>
    <w:div w:id="1594050126">
      <w:bodyDiv w:val="1"/>
      <w:marLeft w:val="0"/>
      <w:marRight w:val="0"/>
      <w:marTop w:val="0"/>
      <w:marBottom w:val="0"/>
      <w:divBdr>
        <w:top w:val="none" w:sz="0" w:space="0" w:color="auto"/>
        <w:left w:val="none" w:sz="0" w:space="0" w:color="auto"/>
        <w:bottom w:val="none" w:sz="0" w:space="0" w:color="auto"/>
        <w:right w:val="none" w:sz="0" w:space="0" w:color="auto"/>
      </w:divBdr>
    </w:div>
    <w:div w:id="1651323619">
      <w:bodyDiv w:val="1"/>
      <w:marLeft w:val="0"/>
      <w:marRight w:val="0"/>
      <w:marTop w:val="0"/>
      <w:marBottom w:val="0"/>
      <w:divBdr>
        <w:top w:val="none" w:sz="0" w:space="0" w:color="auto"/>
        <w:left w:val="none" w:sz="0" w:space="0" w:color="auto"/>
        <w:bottom w:val="none" w:sz="0" w:space="0" w:color="auto"/>
        <w:right w:val="none" w:sz="0" w:space="0" w:color="auto"/>
      </w:divBdr>
    </w:div>
    <w:div w:id="1734114241">
      <w:bodyDiv w:val="1"/>
      <w:marLeft w:val="0"/>
      <w:marRight w:val="0"/>
      <w:marTop w:val="0"/>
      <w:marBottom w:val="0"/>
      <w:divBdr>
        <w:top w:val="none" w:sz="0" w:space="0" w:color="auto"/>
        <w:left w:val="none" w:sz="0" w:space="0" w:color="auto"/>
        <w:bottom w:val="none" w:sz="0" w:space="0" w:color="auto"/>
        <w:right w:val="none" w:sz="0" w:space="0" w:color="auto"/>
      </w:divBdr>
    </w:div>
    <w:div w:id="1929382298">
      <w:bodyDiv w:val="1"/>
      <w:marLeft w:val="0"/>
      <w:marRight w:val="0"/>
      <w:marTop w:val="0"/>
      <w:marBottom w:val="0"/>
      <w:divBdr>
        <w:top w:val="none" w:sz="0" w:space="0" w:color="auto"/>
        <w:left w:val="none" w:sz="0" w:space="0" w:color="auto"/>
        <w:bottom w:val="none" w:sz="0" w:space="0" w:color="auto"/>
        <w:right w:val="none" w:sz="0" w:space="0" w:color="auto"/>
      </w:divBdr>
    </w:div>
    <w:div w:id="195644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osko\Documents\Pennslyvana\PA%20RFP%20Project%20Support\PA%20RFP%20Template_v7.dotx"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E5B9B8-EF04-4867-95CF-BD6C58700E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4D17A2C-61ED-4656-9E2E-EE95588E439D}">
  <ds:schemaRefs>
    <ds:schemaRef ds:uri="http://schemas.microsoft.com/sharepoint/v3/contenttype/forms"/>
  </ds:schemaRefs>
</ds:datastoreItem>
</file>

<file path=customXml/itemProps3.xml><?xml version="1.0" encoding="utf-8"?>
<ds:datastoreItem xmlns:ds="http://schemas.openxmlformats.org/officeDocument/2006/customXml" ds:itemID="{F6631964-53A4-4229-A09A-7E9A46BB3101}">
  <ds:schemaRefs>
    <ds:schemaRef ds:uri="http://schemas.microsoft.com/office/infopath/2007/PartnerControls"/>
    <ds:schemaRef ds:uri="http://schemas.openxmlformats.org/package/2006/metadata/core-properties"/>
    <ds:schemaRef ds:uri="http://schemas.microsoft.com/office/2006/documentManagement/types"/>
    <ds:schemaRef ds:uri="http://purl.org/dc/elements/1.1/"/>
    <ds:schemaRef ds:uri="http://purl.org/dc/dcmitype/"/>
    <ds:schemaRef ds:uri="http://purl.org/dc/term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40510926-65BD-4BF1-93B9-4A41AE030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 RFP Template_v7.dotx</Template>
  <TotalTime>4</TotalTime>
  <Pages>12</Pages>
  <Words>4204</Words>
  <Characters>23967</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UC Benefits Modernization RFP Draft_v3</vt:lpstr>
    </vt:vector>
  </TitlesOfParts>
  <Company>Microsoft</Company>
  <LinksUpToDate>false</LinksUpToDate>
  <CharactersWithSpaces>28115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 Benefits Modernization RFP Draft_v3</dc:title>
  <dc:creator>nvillarreal@csgdelivers.com</dc:creator>
  <cp:lastModifiedBy>mgress</cp:lastModifiedBy>
  <cp:revision>8</cp:revision>
  <cp:lastPrinted>2016-02-02T19:55:00Z</cp:lastPrinted>
  <dcterms:created xsi:type="dcterms:W3CDTF">2016-03-22T16:21:00Z</dcterms:created>
  <dcterms:modified xsi:type="dcterms:W3CDTF">2016-07-05T13:56:00Z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942c82c3-55a5-4d0d-a7db-4b860e5d640e</vt:lpwstr>
  </property>
</Properties>
</file>