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9EB" w:rsidRDefault="00BC09EB">
      <w:pPr>
        <w:spacing w:line="276" w:lineRule="auto"/>
        <w:jc w:val="center"/>
        <w:rPr>
          <w:rFonts w:ascii="Arial" w:hAnsi="Arial" w:cs="Arial"/>
          <w:b/>
          <w:bCs/>
        </w:rPr>
      </w:pPr>
    </w:p>
    <w:p w:rsidR="00BC09EB" w:rsidRDefault="00BC09EB" w:rsidP="00BC09EB">
      <w:pPr>
        <w:spacing w:line="276" w:lineRule="auto"/>
        <w:jc w:val="center"/>
        <w:rPr>
          <w:rFonts w:ascii="Arial" w:hAnsi="Arial" w:cs="Arial"/>
          <w:b/>
          <w:bCs/>
        </w:rPr>
      </w:pPr>
    </w:p>
    <w:p w:rsidR="00BC09EB" w:rsidRDefault="00BC09EB" w:rsidP="00BC09EB">
      <w:pPr>
        <w:widowControl w:val="0"/>
        <w:tabs>
          <w:tab w:val="left" w:pos="204"/>
        </w:tabs>
        <w:autoSpaceDE w:val="0"/>
        <w:autoSpaceDN w:val="0"/>
        <w:adjustRightInd w:val="0"/>
        <w:spacing w:after="120"/>
        <w:rPr>
          <w:b/>
          <w:bCs/>
          <w:sz w:val="40"/>
          <w:szCs w:val="40"/>
        </w:rPr>
      </w:pPr>
      <w:r>
        <w:rPr>
          <w:b/>
          <w:noProof/>
          <w:sz w:val="40"/>
          <w:szCs w:val="40"/>
        </w:rPr>
        <w:drawing>
          <wp:inline distT="0" distB="0" distL="0" distR="0">
            <wp:extent cx="3105150" cy="600075"/>
            <wp:effectExtent l="0" t="0" r="0" b="9525"/>
            <wp:docPr id="1" name="Picture 1" descr="4-08 DLI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-08 DLI 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09EB" w:rsidRDefault="00BC09EB" w:rsidP="00BC09EB"/>
    <w:p w:rsidR="00BC09EB" w:rsidRDefault="00BC09EB" w:rsidP="00BC09EB"/>
    <w:p w:rsidR="00BC09EB" w:rsidRDefault="00BC09EB" w:rsidP="00BC09EB"/>
    <w:p w:rsidR="00BC09EB" w:rsidRDefault="00BC09EB" w:rsidP="00BC09EB"/>
    <w:p w:rsidR="00BC09EB" w:rsidRDefault="00BC09EB" w:rsidP="00BC09EB"/>
    <w:p w:rsidR="00BC09EB" w:rsidRDefault="00BC09EB" w:rsidP="00BC09EB"/>
    <w:p w:rsidR="00BC09EB" w:rsidRDefault="00BC09EB" w:rsidP="00BC09EB"/>
    <w:p w:rsidR="00BC09EB" w:rsidRDefault="00BC09EB" w:rsidP="00BC09EB"/>
    <w:p w:rsidR="00BC09EB" w:rsidRDefault="00BC09EB" w:rsidP="00BC09EB"/>
    <w:p w:rsidR="00BC09EB" w:rsidRDefault="00BC09EB" w:rsidP="00BC09EB"/>
    <w:p w:rsidR="00BC09EB" w:rsidRDefault="00BC09EB" w:rsidP="00BC09EB"/>
    <w:p w:rsidR="00BC09EB" w:rsidRDefault="00BC09EB" w:rsidP="00BC09EB"/>
    <w:p w:rsidR="00BC09EB" w:rsidRDefault="00BC09EB" w:rsidP="00BC09EB"/>
    <w:p w:rsidR="00BC09EB" w:rsidRDefault="00BC09EB" w:rsidP="00BC09EB">
      <w:pPr>
        <w:rPr>
          <w:b/>
          <w:bCs/>
        </w:rPr>
      </w:pPr>
    </w:p>
    <w:p w:rsidR="00BC09EB" w:rsidRDefault="00BC09EB" w:rsidP="00BC09EB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 xml:space="preserve">Appendix </w:t>
      </w:r>
      <w:r w:rsidR="00172FF9">
        <w:rPr>
          <w:rFonts w:ascii="Arial" w:hAnsi="Arial" w:cs="Arial"/>
          <w:b/>
          <w:bCs/>
          <w:sz w:val="40"/>
          <w:szCs w:val="40"/>
        </w:rPr>
        <w:t>JJ</w:t>
      </w:r>
    </w:p>
    <w:p w:rsidR="00BC09EB" w:rsidRDefault="00BC09EB" w:rsidP="00BC09EB">
      <w:pPr>
        <w:jc w:val="center"/>
        <w:rPr>
          <w:rFonts w:ascii="Arial" w:hAnsi="Arial" w:cs="Arial"/>
          <w:b/>
          <w:bCs/>
          <w:sz w:val="40"/>
          <w:szCs w:val="40"/>
        </w:rPr>
      </w:pPr>
      <w:r>
        <w:rPr>
          <w:rFonts w:ascii="Arial" w:hAnsi="Arial" w:cs="Arial"/>
          <w:b/>
          <w:bCs/>
          <w:sz w:val="40"/>
          <w:szCs w:val="40"/>
        </w:rPr>
        <w:t xml:space="preserve">DLI System Center Operations Manager </w:t>
      </w:r>
    </w:p>
    <w:p w:rsidR="00BC09EB" w:rsidRDefault="00BC09EB" w:rsidP="00BC09EB">
      <w:pPr>
        <w:spacing w:line="276" w:lineRule="auto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>DLI – OIT – Bureau of Infrastructure and Operations</w:t>
      </w:r>
    </w:p>
    <w:p w:rsidR="00BC09EB" w:rsidRDefault="00BC09EB" w:rsidP="00BC09EB">
      <w:pPr>
        <w:jc w:val="center"/>
        <w:rPr>
          <w:rFonts w:ascii="Arial" w:hAnsi="Arial" w:cs="Arial"/>
          <w:b/>
          <w:bCs/>
          <w:sz w:val="40"/>
          <w:szCs w:val="40"/>
        </w:rPr>
      </w:pPr>
    </w:p>
    <w:p w:rsidR="00BC09EB" w:rsidRDefault="00BC09EB" w:rsidP="00BC09EB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February 2016</w:t>
      </w:r>
    </w:p>
    <w:p w:rsidR="00BC09EB" w:rsidRDefault="00BC09EB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br w:type="page"/>
      </w:r>
    </w:p>
    <w:p w:rsidR="00F04CFD" w:rsidRDefault="00887467">
      <w:pPr>
        <w:spacing w:line="276" w:lineRule="auto"/>
        <w:jc w:val="center"/>
        <w:rPr>
          <w:rFonts w:ascii="Arial" w:hAnsi="Arial" w:cs="Arial"/>
          <w:b/>
          <w:bCs/>
        </w:rPr>
      </w:pPr>
      <w:r w:rsidRPr="00887467">
        <w:rPr>
          <w:rFonts w:ascii="Arial" w:hAnsi="Arial" w:cs="Arial"/>
          <w:b/>
          <w:bCs/>
        </w:rPr>
        <w:lastRenderedPageBreak/>
        <w:t xml:space="preserve">Appendix </w:t>
      </w:r>
      <w:r w:rsidR="00172FF9">
        <w:rPr>
          <w:rFonts w:ascii="Arial" w:hAnsi="Arial" w:cs="Arial"/>
          <w:b/>
          <w:bCs/>
        </w:rPr>
        <w:t>JJ</w:t>
      </w:r>
    </w:p>
    <w:p w:rsidR="00F04CFD" w:rsidRDefault="00F63DAC" w:rsidP="00B81336">
      <w:pPr>
        <w:spacing w:line="276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DL</w:t>
      </w:r>
      <w:r w:rsidR="00887467" w:rsidRPr="00887467">
        <w:rPr>
          <w:rFonts w:ascii="Arial" w:hAnsi="Arial" w:cs="Arial"/>
          <w:b/>
          <w:bCs/>
        </w:rPr>
        <w:t xml:space="preserve">I </w:t>
      </w:r>
      <w:r w:rsidR="00B81336">
        <w:rPr>
          <w:rFonts w:ascii="Arial" w:hAnsi="Arial" w:cs="Arial"/>
          <w:b/>
          <w:bCs/>
        </w:rPr>
        <w:t>System Center Operations Manager</w:t>
      </w:r>
    </w:p>
    <w:p w:rsidR="00F04CFD" w:rsidRDefault="00F04CFD">
      <w:pPr>
        <w:pStyle w:val="TimesNewRoman"/>
        <w:spacing w:line="276" w:lineRule="auto"/>
        <w:rPr>
          <w:rFonts w:ascii="Arial" w:hAnsi="Arial" w:cs="Arial"/>
          <w:sz w:val="20"/>
          <w:szCs w:val="20"/>
        </w:rPr>
      </w:pPr>
    </w:p>
    <w:p w:rsidR="00F04CFD" w:rsidRDefault="00F04CFD">
      <w:pPr>
        <w:pStyle w:val="TimesNewRoman"/>
        <w:spacing w:line="276" w:lineRule="auto"/>
        <w:rPr>
          <w:rFonts w:ascii="Arial" w:hAnsi="Arial" w:cs="Arial"/>
          <w:b w:val="0"/>
          <w:sz w:val="20"/>
          <w:szCs w:val="20"/>
        </w:rPr>
      </w:pPr>
    </w:p>
    <w:p w:rsidR="005748D2" w:rsidRDefault="00F63DAC">
      <w:pPr>
        <w:pStyle w:val="TimesNewRoman"/>
        <w:spacing w:line="276" w:lineRule="auto"/>
        <w:ind w:left="0" w:firstLine="0"/>
        <w:rPr>
          <w:rFonts w:ascii="Arial" w:hAnsi="Arial" w:cs="Arial"/>
          <w:b w:val="0"/>
          <w:sz w:val="20"/>
          <w:szCs w:val="20"/>
        </w:rPr>
      </w:pPr>
      <w:r>
        <w:rPr>
          <w:rFonts w:ascii="Arial" w:hAnsi="Arial" w:cs="Arial"/>
          <w:b w:val="0"/>
          <w:sz w:val="20"/>
          <w:szCs w:val="20"/>
        </w:rPr>
        <w:t>DLI</w:t>
      </w:r>
      <w:r w:rsidR="00887467" w:rsidRPr="00887467">
        <w:rPr>
          <w:rFonts w:ascii="Arial" w:hAnsi="Arial" w:cs="Arial"/>
          <w:b w:val="0"/>
          <w:sz w:val="20"/>
          <w:szCs w:val="20"/>
        </w:rPr>
        <w:t xml:space="preserve"> uses </w:t>
      </w:r>
      <w:r w:rsidR="00B81336">
        <w:rPr>
          <w:rFonts w:ascii="Arial" w:hAnsi="Arial" w:cs="Arial"/>
          <w:b w:val="0"/>
          <w:sz w:val="20"/>
          <w:szCs w:val="20"/>
        </w:rPr>
        <w:t>Microsoft</w:t>
      </w:r>
      <w:r w:rsidR="00741314">
        <w:rPr>
          <w:rFonts w:ascii="Arial" w:hAnsi="Arial" w:cs="Arial"/>
          <w:b w:val="0"/>
          <w:sz w:val="20"/>
          <w:szCs w:val="20"/>
        </w:rPr>
        <w:t xml:space="preserve"> (MS</w:t>
      </w:r>
      <w:r w:rsidR="00213885">
        <w:rPr>
          <w:rFonts w:ascii="Arial" w:hAnsi="Arial" w:cs="Arial"/>
          <w:b w:val="0"/>
          <w:sz w:val="20"/>
          <w:szCs w:val="20"/>
        </w:rPr>
        <w:t>)</w:t>
      </w:r>
      <w:r w:rsidR="00213885" w:rsidRPr="00213885">
        <w:rPr>
          <w:rFonts w:ascii="Arial" w:hAnsi="Arial" w:cs="Arial"/>
          <w:b w:val="0"/>
          <w:sz w:val="20"/>
          <w:szCs w:val="20"/>
        </w:rPr>
        <w:t xml:space="preserve"> </w:t>
      </w:r>
      <w:r w:rsidR="00213885">
        <w:rPr>
          <w:rFonts w:ascii="Arial" w:hAnsi="Arial" w:cs="Arial"/>
          <w:b w:val="0"/>
          <w:sz w:val="20"/>
          <w:szCs w:val="20"/>
        </w:rPr>
        <w:t>System Center Operations Manager (SCOM)</w:t>
      </w:r>
      <w:r w:rsidR="00213885" w:rsidRPr="00887467">
        <w:rPr>
          <w:rFonts w:ascii="Arial" w:hAnsi="Arial" w:cs="Arial"/>
          <w:b w:val="0"/>
          <w:sz w:val="20"/>
          <w:szCs w:val="20"/>
        </w:rPr>
        <w:t xml:space="preserve"> </w:t>
      </w:r>
      <w:r w:rsidR="00887467" w:rsidRPr="00887467">
        <w:rPr>
          <w:rFonts w:ascii="Arial" w:hAnsi="Arial" w:cs="Arial"/>
          <w:b w:val="0"/>
          <w:sz w:val="20"/>
          <w:szCs w:val="20"/>
        </w:rPr>
        <w:t xml:space="preserve">as an enterprise application for systems monitoring.  </w:t>
      </w:r>
      <w:r w:rsidR="009A3E36">
        <w:rPr>
          <w:rFonts w:ascii="Arial" w:hAnsi="Arial" w:cs="Arial"/>
          <w:b w:val="0"/>
          <w:sz w:val="20"/>
          <w:szCs w:val="20"/>
        </w:rPr>
        <w:t>SCOM a</w:t>
      </w:r>
      <w:r w:rsidR="00887467" w:rsidRPr="00887467">
        <w:rPr>
          <w:rFonts w:ascii="Arial" w:hAnsi="Arial" w:cs="Arial"/>
          <w:b w:val="0"/>
          <w:sz w:val="20"/>
          <w:szCs w:val="20"/>
        </w:rPr>
        <w:t xml:space="preserve">gents are deployed to all new server builds. The agent reports </w:t>
      </w:r>
      <w:r w:rsidR="00342BC6">
        <w:rPr>
          <w:rFonts w:ascii="Arial" w:hAnsi="Arial" w:cs="Arial"/>
          <w:b w:val="0"/>
          <w:sz w:val="20"/>
          <w:szCs w:val="20"/>
        </w:rPr>
        <w:t xml:space="preserve">operating system, </w:t>
      </w:r>
      <w:r w:rsidR="00887467" w:rsidRPr="00887467">
        <w:rPr>
          <w:rFonts w:ascii="Arial" w:hAnsi="Arial" w:cs="Arial"/>
          <w:b w:val="0"/>
          <w:sz w:val="20"/>
          <w:szCs w:val="20"/>
        </w:rPr>
        <w:t>network</w:t>
      </w:r>
      <w:r w:rsidR="00342BC6">
        <w:rPr>
          <w:rFonts w:ascii="Arial" w:hAnsi="Arial" w:cs="Arial"/>
          <w:b w:val="0"/>
          <w:sz w:val="20"/>
          <w:szCs w:val="20"/>
        </w:rPr>
        <w:t xml:space="preserve"> and application</w:t>
      </w:r>
      <w:r w:rsidR="00213885">
        <w:rPr>
          <w:rFonts w:ascii="Arial" w:hAnsi="Arial" w:cs="Arial"/>
          <w:b w:val="0"/>
          <w:sz w:val="20"/>
          <w:szCs w:val="20"/>
        </w:rPr>
        <w:t xml:space="preserve"> </w:t>
      </w:r>
      <w:r w:rsidR="00DC5DC8">
        <w:rPr>
          <w:rFonts w:ascii="Arial" w:hAnsi="Arial" w:cs="Arial"/>
          <w:b w:val="0"/>
          <w:sz w:val="20"/>
          <w:szCs w:val="20"/>
        </w:rPr>
        <w:t xml:space="preserve">events </w:t>
      </w:r>
      <w:r w:rsidR="00213885">
        <w:rPr>
          <w:rFonts w:ascii="Arial" w:hAnsi="Arial" w:cs="Arial"/>
          <w:b w:val="0"/>
          <w:sz w:val="20"/>
          <w:szCs w:val="20"/>
        </w:rPr>
        <w:t>to a centralized SCOM infrastructure.</w:t>
      </w:r>
      <w:r w:rsidR="00887467" w:rsidRPr="00887467">
        <w:rPr>
          <w:rFonts w:ascii="Arial" w:hAnsi="Arial" w:cs="Arial"/>
          <w:b w:val="0"/>
          <w:sz w:val="20"/>
          <w:szCs w:val="20"/>
        </w:rPr>
        <w:t xml:space="preserve"> </w:t>
      </w:r>
      <w:r w:rsidR="00342BC6">
        <w:rPr>
          <w:rFonts w:ascii="Arial" w:hAnsi="Arial" w:cs="Arial"/>
          <w:b w:val="0"/>
          <w:sz w:val="20"/>
          <w:szCs w:val="20"/>
        </w:rPr>
        <w:t>Synthetic transactions are also utilized to monitor global application availability, component health and transaction response times.</w:t>
      </w:r>
      <w:r w:rsidR="00887467" w:rsidRPr="00887467">
        <w:rPr>
          <w:rFonts w:ascii="Arial" w:hAnsi="Arial" w:cs="Arial"/>
          <w:b w:val="0"/>
          <w:sz w:val="20"/>
          <w:szCs w:val="20"/>
        </w:rPr>
        <w:t xml:space="preserve">  </w:t>
      </w:r>
    </w:p>
    <w:p w:rsidR="00213885" w:rsidRDefault="00213885">
      <w:pPr>
        <w:pStyle w:val="TimesNewRoman"/>
        <w:spacing w:line="276" w:lineRule="auto"/>
        <w:ind w:left="0" w:firstLine="0"/>
        <w:rPr>
          <w:rFonts w:ascii="Arial" w:hAnsi="Arial" w:cs="Arial"/>
          <w:b w:val="0"/>
          <w:sz w:val="20"/>
          <w:szCs w:val="20"/>
        </w:rPr>
      </w:pPr>
    </w:p>
    <w:p w:rsidR="00F04CFD" w:rsidRDefault="000F75D1">
      <w:pPr>
        <w:pStyle w:val="TimesNewRoman"/>
        <w:spacing w:line="276" w:lineRule="auto"/>
        <w:ind w:left="0" w:firstLine="0"/>
        <w:rPr>
          <w:rFonts w:ascii="Arial" w:hAnsi="Arial" w:cs="Arial"/>
          <w:b w:val="0"/>
          <w:sz w:val="20"/>
          <w:szCs w:val="20"/>
        </w:rPr>
      </w:pPr>
      <w:r>
        <w:rPr>
          <w:rFonts w:ascii="Arial" w:hAnsi="Arial" w:cs="Arial"/>
          <w:b w:val="0"/>
          <w:sz w:val="20"/>
          <w:szCs w:val="20"/>
        </w:rPr>
        <w:t>SCOM leverages management packs published by Microsoft, hardware vendors and software publishers to enhance event monitoring and data collection of their respective components</w:t>
      </w:r>
      <w:r w:rsidR="008D4A78">
        <w:rPr>
          <w:rFonts w:ascii="Arial" w:hAnsi="Arial" w:cs="Arial"/>
          <w:b w:val="0"/>
          <w:sz w:val="20"/>
          <w:szCs w:val="20"/>
        </w:rPr>
        <w:t>.  W</w:t>
      </w:r>
      <w:r>
        <w:rPr>
          <w:rFonts w:ascii="Arial" w:hAnsi="Arial" w:cs="Arial"/>
          <w:b w:val="0"/>
          <w:sz w:val="20"/>
          <w:szCs w:val="20"/>
        </w:rPr>
        <w:t xml:space="preserve">hen </w:t>
      </w:r>
      <w:r w:rsidR="008D4A78">
        <w:rPr>
          <w:rFonts w:ascii="Arial" w:hAnsi="Arial" w:cs="Arial"/>
          <w:b w:val="0"/>
          <w:sz w:val="20"/>
          <w:szCs w:val="20"/>
        </w:rPr>
        <w:t xml:space="preserve">management packs are </w:t>
      </w:r>
      <w:r>
        <w:rPr>
          <w:rFonts w:ascii="Arial" w:hAnsi="Arial" w:cs="Arial"/>
          <w:b w:val="0"/>
          <w:sz w:val="20"/>
          <w:szCs w:val="20"/>
        </w:rPr>
        <w:t>available, they are to be used by the proposed system.</w:t>
      </w:r>
      <w:r w:rsidR="009A3E36">
        <w:rPr>
          <w:rFonts w:ascii="Arial" w:hAnsi="Arial" w:cs="Arial"/>
          <w:b w:val="0"/>
          <w:sz w:val="20"/>
          <w:szCs w:val="20"/>
        </w:rPr>
        <w:t xml:space="preserve">  </w:t>
      </w:r>
      <w:r w:rsidR="0021530E">
        <w:rPr>
          <w:rFonts w:ascii="Arial" w:hAnsi="Arial" w:cs="Arial"/>
          <w:b w:val="0"/>
          <w:sz w:val="20"/>
          <w:szCs w:val="20"/>
        </w:rPr>
        <w:t>A</w:t>
      </w:r>
      <w:r w:rsidR="009A3E36">
        <w:rPr>
          <w:rFonts w:ascii="Arial" w:hAnsi="Arial" w:cs="Arial"/>
          <w:b w:val="0"/>
          <w:sz w:val="20"/>
          <w:szCs w:val="20"/>
        </w:rPr>
        <w:t>dministrators and applications developers work in conjunction to establish meaningful event notification thresholds and synthetic transaction response time</w:t>
      </w:r>
      <w:r w:rsidR="00DC5DC8">
        <w:rPr>
          <w:rFonts w:ascii="Arial" w:hAnsi="Arial" w:cs="Arial"/>
          <w:b w:val="0"/>
          <w:sz w:val="20"/>
          <w:szCs w:val="20"/>
        </w:rPr>
        <w:t>s</w:t>
      </w:r>
      <w:r w:rsidR="009A3E36">
        <w:rPr>
          <w:rFonts w:ascii="Arial" w:hAnsi="Arial" w:cs="Arial"/>
          <w:b w:val="0"/>
          <w:sz w:val="20"/>
          <w:szCs w:val="20"/>
        </w:rPr>
        <w:t>.</w:t>
      </w:r>
      <w:r w:rsidR="00DC5DC8">
        <w:rPr>
          <w:rFonts w:ascii="Arial" w:hAnsi="Arial" w:cs="Arial"/>
          <w:b w:val="0"/>
          <w:sz w:val="20"/>
          <w:szCs w:val="20"/>
        </w:rPr>
        <w:t xml:space="preserve">  Events that meet criteria </w:t>
      </w:r>
      <w:r w:rsidR="00D17D3A">
        <w:rPr>
          <w:rFonts w:ascii="Arial" w:hAnsi="Arial" w:cs="Arial"/>
          <w:b w:val="0"/>
          <w:sz w:val="20"/>
          <w:szCs w:val="20"/>
        </w:rPr>
        <w:t>requiring an incident ticket</w:t>
      </w:r>
      <w:r w:rsidR="00DC5DC8">
        <w:rPr>
          <w:rFonts w:ascii="Arial" w:hAnsi="Arial" w:cs="Arial"/>
          <w:b w:val="0"/>
          <w:sz w:val="20"/>
          <w:szCs w:val="20"/>
        </w:rPr>
        <w:t xml:space="preserve"> are passed </w:t>
      </w:r>
      <w:r w:rsidR="00247C9D">
        <w:rPr>
          <w:rFonts w:ascii="Arial" w:hAnsi="Arial" w:cs="Arial"/>
          <w:b w:val="0"/>
          <w:sz w:val="20"/>
          <w:szCs w:val="20"/>
        </w:rPr>
        <w:t xml:space="preserve">to </w:t>
      </w:r>
      <w:r w:rsidR="00992F80">
        <w:rPr>
          <w:rFonts w:ascii="Arial" w:hAnsi="Arial" w:cs="Arial"/>
          <w:b w:val="0"/>
          <w:sz w:val="20"/>
          <w:szCs w:val="20"/>
        </w:rPr>
        <w:t xml:space="preserve">ServiceNow, the Department’s </w:t>
      </w:r>
      <w:r w:rsidR="00D17D3A">
        <w:rPr>
          <w:rFonts w:ascii="Arial" w:hAnsi="Arial" w:cs="Arial"/>
          <w:b w:val="0"/>
          <w:sz w:val="20"/>
          <w:szCs w:val="20"/>
        </w:rPr>
        <w:t>information technol</w:t>
      </w:r>
      <w:bookmarkStart w:id="0" w:name="_GoBack"/>
      <w:bookmarkEnd w:id="0"/>
      <w:r w:rsidR="00D17D3A">
        <w:rPr>
          <w:rFonts w:ascii="Arial" w:hAnsi="Arial" w:cs="Arial"/>
          <w:b w:val="0"/>
          <w:sz w:val="20"/>
          <w:szCs w:val="20"/>
        </w:rPr>
        <w:t xml:space="preserve">ogy </w:t>
      </w:r>
      <w:r w:rsidR="00247C9D">
        <w:rPr>
          <w:rFonts w:ascii="Arial" w:hAnsi="Arial" w:cs="Arial"/>
          <w:b w:val="0"/>
          <w:sz w:val="20"/>
          <w:szCs w:val="20"/>
        </w:rPr>
        <w:t>service management software.</w:t>
      </w:r>
      <w:r w:rsidR="00DC5DC8">
        <w:rPr>
          <w:rFonts w:ascii="Arial" w:hAnsi="Arial" w:cs="Arial"/>
          <w:b w:val="0"/>
          <w:sz w:val="20"/>
          <w:szCs w:val="20"/>
        </w:rPr>
        <w:t xml:space="preserve"> </w:t>
      </w:r>
      <w:r w:rsidR="009A3E36">
        <w:rPr>
          <w:rFonts w:ascii="Arial" w:hAnsi="Arial" w:cs="Arial"/>
          <w:b w:val="0"/>
          <w:sz w:val="20"/>
          <w:szCs w:val="20"/>
        </w:rPr>
        <w:t xml:space="preserve">  </w:t>
      </w:r>
      <w:r w:rsidR="00213885">
        <w:rPr>
          <w:rFonts w:ascii="Arial" w:hAnsi="Arial" w:cs="Arial"/>
          <w:b w:val="0"/>
          <w:sz w:val="20"/>
          <w:szCs w:val="20"/>
        </w:rPr>
        <w:t xml:space="preserve">  </w:t>
      </w:r>
      <w:r>
        <w:rPr>
          <w:rFonts w:ascii="Arial" w:hAnsi="Arial" w:cs="Arial"/>
          <w:b w:val="0"/>
          <w:sz w:val="20"/>
          <w:szCs w:val="20"/>
        </w:rPr>
        <w:t xml:space="preserve">  </w:t>
      </w:r>
    </w:p>
    <w:p w:rsidR="00247C9D" w:rsidRDefault="00247C9D">
      <w:pPr>
        <w:pStyle w:val="TimesNewRoman"/>
        <w:spacing w:line="276" w:lineRule="auto"/>
        <w:ind w:left="0" w:firstLine="0"/>
        <w:rPr>
          <w:rFonts w:ascii="Arial" w:hAnsi="Arial" w:cs="Arial"/>
          <w:b w:val="0"/>
          <w:sz w:val="20"/>
          <w:szCs w:val="20"/>
        </w:rPr>
      </w:pPr>
    </w:p>
    <w:p w:rsidR="005748D2" w:rsidRDefault="00247C9D">
      <w:pPr>
        <w:pStyle w:val="TimesNewRoman"/>
        <w:spacing w:line="276" w:lineRule="auto"/>
        <w:ind w:left="0" w:firstLine="0"/>
        <w:rPr>
          <w:rFonts w:ascii="Arial" w:hAnsi="Arial" w:cs="Arial"/>
          <w:b w:val="0"/>
          <w:sz w:val="20"/>
          <w:szCs w:val="20"/>
        </w:rPr>
      </w:pPr>
      <w:proofErr w:type="spellStart"/>
      <w:r>
        <w:rPr>
          <w:rFonts w:ascii="Arial" w:hAnsi="Arial" w:cs="Arial"/>
          <w:b w:val="0"/>
          <w:sz w:val="20"/>
          <w:szCs w:val="20"/>
        </w:rPr>
        <w:t>ServiceNow</w:t>
      </w:r>
      <w:proofErr w:type="spellEnd"/>
      <w:r>
        <w:rPr>
          <w:rFonts w:ascii="Arial" w:hAnsi="Arial" w:cs="Arial"/>
          <w:b w:val="0"/>
          <w:sz w:val="20"/>
          <w:szCs w:val="20"/>
        </w:rPr>
        <w:t xml:space="preserve"> creates an incident ticket for the event</w:t>
      </w:r>
      <w:r w:rsidR="00D17D3A">
        <w:rPr>
          <w:rFonts w:ascii="Arial" w:hAnsi="Arial" w:cs="Arial"/>
          <w:b w:val="0"/>
          <w:sz w:val="20"/>
          <w:szCs w:val="20"/>
        </w:rPr>
        <w:t xml:space="preserve"> assigning it </w:t>
      </w:r>
      <w:r w:rsidR="0021530E">
        <w:rPr>
          <w:rFonts w:ascii="Arial" w:hAnsi="Arial" w:cs="Arial"/>
          <w:b w:val="0"/>
          <w:sz w:val="20"/>
          <w:szCs w:val="20"/>
        </w:rPr>
        <w:t xml:space="preserve">to the correct team for resolution.  </w:t>
      </w:r>
      <w:r w:rsidR="00D17D3A">
        <w:rPr>
          <w:rFonts w:ascii="Arial" w:hAnsi="Arial" w:cs="Arial"/>
          <w:b w:val="0"/>
          <w:sz w:val="20"/>
          <w:szCs w:val="20"/>
        </w:rPr>
        <w:t xml:space="preserve">Assignment group staff are notified via email, text and/or telephone call </w:t>
      </w:r>
      <w:r w:rsidR="0021530E">
        <w:rPr>
          <w:rFonts w:ascii="Arial" w:hAnsi="Arial" w:cs="Arial"/>
          <w:b w:val="0"/>
          <w:sz w:val="20"/>
          <w:szCs w:val="20"/>
        </w:rPr>
        <w:t>that an event requiring immediate action has occurred</w:t>
      </w:r>
      <w:r w:rsidR="00D17D3A">
        <w:rPr>
          <w:rFonts w:ascii="Arial" w:hAnsi="Arial" w:cs="Arial"/>
          <w:b w:val="0"/>
          <w:sz w:val="20"/>
          <w:szCs w:val="20"/>
        </w:rPr>
        <w:t xml:space="preserve"> and been assigned to them for action</w:t>
      </w:r>
      <w:r w:rsidR="0021530E">
        <w:rPr>
          <w:rFonts w:ascii="Arial" w:hAnsi="Arial" w:cs="Arial"/>
          <w:b w:val="0"/>
          <w:sz w:val="20"/>
          <w:szCs w:val="20"/>
        </w:rPr>
        <w:t>.</w:t>
      </w:r>
      <w:r w:rsidR="006838A8">
        <w:rPr>
          <w:rFonts w:ascii="Arial" w:hAnsi="Arial" w:cs="Arial"/>
          <w:b w:val="0"/>
          <w:sz w:val="20"/>
          <w:szCs w:val="20"/>
        </w:rPr>
        <w:t xml:space="preserve">  Upon resolution, the ServiceNow incident ticket is annotated, closed and </w:t>
      </w:r>
      <w:r w:rsidR="00D17D3A">
        <w:rPr>
          <w:rFonts w:ascii="Arial" w:hAnsi="Arial" w:cs="Arial"/>
          <w:b w:val="0"/>
          <w:sz w:val="20"/>
          <w:szCs w:val="20"/>
        </w:rPr>
        <w:t xml:space="preserve">eventually </w:t>
      </w:r>
      <w:r w:rsidR="006838A8">
        <w:rPr>
          <w:rFonts w:ascii="Arial" w:hAnsi="Arial" w:cs="Arial"/>
          <w:b w:val="0"/>
          <w:sz w:val="20"/>
          <w:szCs w:val="20"/>
        </w:rPr>
        <w:t>archived</w:t>
      </w:r>
      <w:r w:rsidR="00D17D3A">
        <w:rPr>
          <w:rFonts w:ascii="Arial" w:hAnsi="Arial" w:cs="Arial"/>
          <w:b w:val="0"/>
          <w:sz w:val="20"/>
          <w:szCs w:val="20"/>
        </w:rPr>
        <w:t xml:space="preserve"> in the system</w:t>
      </w:r>
      <w:r w:rsidR="006838A8">
        <w:rPr>
          <w:rFonts w:ascii="Arial" w:hAnsi="Arial" w:cs="Arial"/>
          <w:b w:val="0"/>
          <w:sz w:val="20"/>
          <w:szCs w:val="20"/>
        </w:rPr>
        <w:t>.</w:t>
      </w:r>
      <w:r>
        <w:rPr>
          <w:rFonts w:ascii="Arial" w:hAnsi="Arial" w:cs="Arial"/>
          <w:b w:val="0"/>
          <w:sz w:val="20"/>
          <w:szCs w:val="20"/>
        </w:rPr>
        <w:t xml:space="preserve">   </w:t>
      </w:r>
    </w:p>
    <w:p w:rsidR="005748D2" w:rsidRDefault="005748D2">
      <w:pPr>
        <w:pStyle w:val="TimesNewRoman"/>
        <w:spacing w:line="276" w:lineRule="auto"/>
        <w:ind w:left="0" w:firstLine="0"/>
        <w:rPr>
          <w:rFonts w:ascii="Arial" w:hAnsi="Arial" w:cs="Arial"/>
          <w:b w:val="0"/>
          <w:sz w:val="20"/>
          <w:szCs w:val="20"/>
        </w:rPr>
      </w:pPr>
    </w:p>
    <w:p w:rsidR="005748D2" w:rsidRPr="005748D2" w:rsidRDefault="005748D2" w:rsidP="005748D2">
      <w:pPr>
        <w:pStyle w:val="TimesNewRoman"/>
        <w:spacing w:line="276" w:lineRule="auto"/>
        <w:ind w:left="0" w:firstLine="0"/>
        <w:rPr>
          <w:rFonts w:ascii="Arial" w:hAnsi="Arial" w:cs="Arial"/>
          <w:b w:val="0"/>
          <w:sz w:val="20"/>
          <w:szCs w:val="20"/>
        </w:rPr>
      </w:pPr>
      <w:r>
        <w:rPr>
          <w:rFonts w:ascii="Arial" w:hAnsi="Arial" w:cs="Arial"/>
          <w:b w:val="0"/>
          <w:sz w:val="20"/>
          <w:szCs w:val="20"/>
        </w:rPr>
        <w:t>H</w:t>
      </w:r>
      <w:r w:rsidRPr="00887467">
        <w:rPr>
          <w:rFonts w:ascii="Arial" w:hAnsi="Arial" w:cs="Arial"/>
          <w:b w:val="0"/>
          <w:sz w:val="20"/>
          <w:szCs w:val="20"/>
        </w:rPr>
        <w:t xml:space="preserve">istorical </w:t>
      </w:r>
      <w:r>
        <w:rPr>
          <w:rFonts w:ascii="Arial" w:hAnsi="Arial" w:cs="Arial"/>
          <w:b w:val="0"/>
          <w:sz w:val="20"/>
          <w:szCs w:val="20"/>
        </w:rPr>
        <w:t>events and performance metrics data is retained in a MS SQL based SCOM</w:t>
      </w:r>
      <w:r w:rsidRPr="00887467">
        <w:rPr>
          <w:rFonts w:ascii="Arial" w:hAnsi="Arial" w:cs="Arial"/>
          <w:b w:val="0"/>
          <w:sz w:val="20"/>
          <w:szCs w:val="20"/>
        </w:rPr>
        <w:t xml:space="preserve"> Data Warehouse.</w:t>
      </w:r>
      <w:r>
        <w:rPr>
          <w:rFonts w:ascii="Arial" w:hAnsi="Arial" w:cs="Arial"/>
          <w:b w:val="0"/>
          <w:sz w:val="20"/>
          <w:szCs w:val="20"/>
        </w:rPr>
        <w:t xml:space="preserve">  Data gathered from this warehouse is utilized for </w:t>
      </w:r>
      <w:r w:rsidRPr="005748D2">
        <w:rPr>
          <w:rFonts w:ascii="Arial" w:hAnsi="Arial" w:cs="Arial"/>
          <w:b w:val="0"/>
          <w:sz w:val="20"/>
          <w:szCs w:val="20"/>
        </w:rPr>
        <w:t xml:space="preserve">performance and capacity planning, trend analysis and </w:t>
      </w:r>
      <w:r>
        <w:rPr>
          <w:rFonts w:ascii="Arial" w:hAnsi="Arial" w:cs="Arial"/>
          <w:b w:val="0"/>
          <w:sz w:val="20"/>
          <w:szCs w:val="20"/>
        </w:rPr>
        <w:t xml:space="preserve">infrastructure </w:t>
      </w:r>
      <w:r w:rsidRPr="005748D2">
        <w:rPr>
          <w:rFonts w:ascii="Arial" w:hAnsi="Arial" w:cs="Arial"/>
          <w:b w:val="0"/>
          <w:sz w:val="20"/>
          <w:szCs w:val="20"/>
        </w:rPr>
        <w:t>sizing</w:t>
      </w:r>
      <w:r>
        <w:rPr>
          <w:rFonts w:ascii="Arial" w:hAnsi="Arial" w:cs="Arial"/>
          <w:b w:val="0"/>
          <w:sz w:val="20"/>
          <w:szCs w:val="20"/>
        </w:rPr>
        <w:t xml:space="preserve">.  It is also utilized to create system reports for IT staff and the program areas. </w:t>
      </w:r>
    </w:p>
    <w:p w:rsidR="00247C9D" w:rsidRDefault="00247C9D">
      <w:pPr>
        <w:pStyle w:val="TimesNewRoman"/>
        <w:spacing w:line="276" w:lineRule="auto"/>
        <w:ind w:left="0" w:firstLine="0"/>
        <w:rPr>
          <w:rFonts w:ascii="Arial" w:hAnsi="Arial" w:cs="Arial"/>
          <w:b w:val="0"/>
          <w:sz w:val="20"/>
          <w:szCs w:val="20"/>
        </w:rPr>
      </w:pPr>
    </w:p>
    <w:sectPr w:rsidR="00247C9D" w:rsidSect="00C33C9C">
      <w:footerReference w:type="default" r:id="rId7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2803" w:rsidRDefault="00B42803" w:rsidP="00C33C9C">
      <w:r>
        <w:separator/>
      </w:r>
    </w:p>
  </w:endnote>
  <w:endnote w:type="continuationSeparator" w:id="0">
    <w:p w:rsidR="00B42803" w:rsidRDefault="00B42803" w:rsidP="00C33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6111" w:rsidRDefault="002F6111">
    <w:pPr>
      <w:pStyle w:val="Footer"/>
      <w:jc w:val="right"/>
    </w:pPr>
    <w:r>
      <w:t xml:space="preserve">Page </w:t>
    </w:r>
    <w:r w:rsidR="00F04CFD">
      <w:rPr>
        <w:b/>
      </w:rPr>
      <w:fldChar w:fldCharType="begin"/>
    </w:r>
    <w:r>
      <w:rPr>
        <w:b/>
      </w:rPr>
      <w:instrText xml:space="preserve"> PAGE </w:instrText>
    </w:r>
    <w:r w:rsidR="00F04CFD">
      <w:rPr>
        <w:b/>
      </w:rPr>
      <w:fldChar w:fldCharType="separate"/>
    </w:r>
    <w:r w:rsidR="004F3B67">
      <w:rPr>
        <w:b/>
        <w:noProof/>
      </w:rPr>
      <w:t>2</w:t>
    </w:r>
    <w:r w:rsidR="00F04CFD">
      <w:rPr>
        <w:b/>
      </w:rPr>
      <w:fldChar w:fldCharType="end"/>
    </w:r>
    <w:r>
      <w:t xml:space="preserve"> of </w:t>
    </w:r>
    <w:r w:rsidR="00F04CFD">
      <w:rPr>
        <w:b/>
      </w:rPr>
      <w:fldChar w:fldCharType="begin"/>
    </w:r>
    <w:r>
      <w:rPr>
        <w:b/>
      </w:rPr>
      <w:instrText xml:space="preserve"> NUMPAGES  </w:instrText>
    </w:r>
    <w:r w:rsidR="00F04CFD">
      <w:rPr>
        <w:b/>
      </w:rPr>
      <w:fldChar w:fldCharType="separate"/>
    </w:r>
    <w:r w:rsidR="004F3B67">
      <w:rPr>
        <w:b/>
        <w:noProof/>
      </w:rPr>
      <w:t>2</w:t>
    </w:r>
    <w:r w:rsidR="00F04CFD">
      <w:rPr>
        <w:b/>
      </w:rPr>
      <w:fldChar w:fldCharType="end"/>
    </w:r>
  </w:p>
  <w:p w:rsidR="002F6111" w:rsidRDefault="002F611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2803" w:rsidRDefault="00B42803" w:rsidP="00C33C9C">
      <w:r>
        <w:separator/>
      </w:r>
    </w:p>
  </w:footnote>
  <w:footnote w:type="continuationSeparator" w:id="0">
    <w:p w:rsidR="00B42803" w:rsidRDefault="00B42803" w:rsidP="00C33C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proofState w:spelling="clean" w:grammar="clean"/>
  <w:trackRevisions/>
  <w:doNotTrackFormatting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762"/>
    <w:rsid w:val="000040F0"/>
    <w:rsid w:val="000616CF"/>
    <w:rsid w:val="0008440C"/>
    <w:rsid w:val="000A0BDE"/>
    <w:rsid w:val="000F75D1"/>
    <w:rsid w:val="00107B04"/>
    <w:rsid w:val="001261A2"/>
    <w:rsid w:val="00167E80"/>
    <w:rsid w:val="00172FF9"/>
    <w:rsid w:val="00187F60"/>
    <w:rsid w:val="00213885"/>
    <w:rsid w:val="0021530E"/>
    <w:rsid w:val="00247C9D"/>
    <w:rsid w:val="00251E19"/>
    <w:rsid w:val="002A5A76"/>
    <w:rsid w:val="002D3612"/>
    <w:rsid w:val="002E2762"/>
    <w:rsid w:val="002F6111"/>
    <w:rsid w:val="00313362"/>
    <w:rsid w:val="00342BC6"/>
    <w:rsid w:val="00357F96"/>
    <w:rsid w:val="003E4743"/>
    <w:rsid w:val="003F597F"/>
    <w:rsid w:val="00415BFA"/>
    <w:rsid w:val="004318C5"/>
    <w:rsid w:val="004F3B67"/>
    <w:rsid w:val="005409F0"/>
    <w:rsid w:val="005748D2"/>
    <w:rsid w:val="005B6E52"/>
    <w:rsid w:val="00621C32"/>
    <w:rsid w:val="006456B1"/>
    <w:rsid w:val="006838A8"/>
    <w:rsid w:val="00684DAB"/>
    <w:rsid w:val="006E3C72"/>
    <w:rsid w:val="006F7E99"/>
    <w:rsid w:val="007036F8"/>
    <w:rsid w:val="00741314"/>
    <w:rsid w:val="007938FF"/>
    <w:rsid w:val="00816B96"/>
    <w:rsid w:val="00856411"/>
    <w:rsid w:val="00877C51"/>
    <w:rsid w:val="00887467"/>
    <w:rsid w:val="008C28A6"/>
    <w:rsid w:val="008D4A78"/>
    <w:rsid w:val="00936FC9"/>
    <w:rsid w:val="009377D2"/>
    <w:rsid w:val="00940BA8"/>
    <w:rsid w:val="009656D6"/>
    <w:rsid w:val="00992F80"/>
    <w:rsid w:val="009A3E36"/>
    <w:rsid w:val="009F398E"/>
    <w:rsid w:val="00A405C3"/>
    <w:rsid w:val="00B42803"/>
    <w:rsid w:val="00B81336"/>
    <w:rsid w:val="00BC09EB"/>
    <w:rsid w:val="00C23CAB"/>
    <w:rsid w:val="00C33C9C"/>
    <w:rsid w:val="00C811F2"/>
    <w:rsid w:val="00C827AB"/>
    <w:rsid w:val="00CC1F45"/>
    <w:rsid w:val="00CE14B0"/>
    <w:rsid w:val="00D17D3A"/>
    <w:rsid w:val="00D879ED"/>
    <w:rsid w:val="00DC5DC8"/>
    <w:rsid w:val="00DE1E57"/>
    <w:rsid w:val="00DE305D"/>
    <w:rsid w:val="00DF3B01"/>
    <w:rsid w:val="00E666E2"/>
    <w:rsid w:val="00F04CFD"/>
    <w:rsid w:val="00F63DAC"/>
    <w:rsid w:val="00F91665"/>
    <w:rsid w:val="00FA039C"/>
    <w:rsid w:val="00FC176D"/>
    <w:rsid w:val="00FC1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EFE3D37-91D3-458B-9A53-B803575A2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2762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CE14B0"/>
    <w:pPr>
      <w:jc w:val="both"/>
      <w:outlineLvl w:val="0"/>
    </w:pPr>
    <w:rPr>
      <w:b/>
      <w:kern w:val="24"/>
    </w:rPr>
  </w:style>
  <w:style w:type="paragraph" w:styleId="Heading2">
    <w:name w:val="heading 2"/>
    <w:aliases w:val="Heading 2 Char1,Heading 2 Char Char,H2"/>
    <w:basedOn w:val="Normal"/>
    <w:next w:val="Normal"/>
    <w:link w:val="Heading2Char"/>
    <w:autoRedefine/>
    <w:qFormat/>
    <w:rsid w:val="00CE14B0"/>
    <w:pPr>
      <w:jc w:val="both"/>
      <w:outlineLvl w:val="1"/>
    </w:pPr>
    <w:rPr>
      <w:bCs/>
      <w:kern w:val="24"/>
    </w:rPr>
  </w:style>
  <w:style w:type="paragraph" w:styleId="Heading3">
    <w:name w:val="heading 3"/>
    <w:aliases w:val="H3,Topic Sub Heading"/>
    <w:basedOn w:val="Normal"/>
    <w:next w:val="Normal"/>
    <w:link w:val="Heading3Char"/>
    <w:qFormat/>
    <w:rsid w:val="00CE14B0"/>
    <w:pPr>
      <w:keepNext/>
      <w:ind w:firstLine="360"/>
      <w:jc w:val="center"/>
      <w:outlineLvl w:val="2"/>
    </w:pPr>
    <w:rPr>
      <w:rFonts w:ascii="Arial" w:hAnsi="Arial" w:cs="Arial"/>
      <w:b/>
      <w:bCs/>
    </w:rPr>
  </w:style>
  <w:style w:type="paragraph" w:styleId="Heading4">
    <w:name w:val="heading 4"/>
    <w:basedOn w:val="Normal"/>
    <w:next w:val="Normal"/>
    <w:link w:val="Heading4Char"/>
    <w:qFormat/>
    <w:rsid w:val="00CE14B0"/>
    <w:pPr>
      <w:keepNext/>
      <w:jc w:val="center"/>
      <w:outlineLvl w:val="3"/>
    </w:pPr>
    <w:rPr>
      <w:rFonts w:ascii="Arial" w:hAnsi="Arial" w:cs="Arial"/>
      <w:b/>
      <w:bCs/>
    </w:rPr>
  </w:style>
  <w:style w:type="paragraph" w:styleId="Heading5">
    <w:name w:val="heading 5"/>
    <w:basedOn w:val="Normal"/>
    <w:next w:val="Normal"/>
    <w:link w:val="Heading5Char"/>
    <w:qFormat/>
    <w:rsid w:val="00CE14B0"/>
    <w:pPr>
      <w:keepNext/>
      <w:jc w:val="both"/>
      <w:outlineLvl w:val="4"/>
    </w:pPr>
    <w:rPr>
      <w:rFonts w:ascii="Arial" w:hAnsi="Arial" w:cs="Arial"/>
      <w:b/>
      <w:bCs/>
    </w:rPr>
  </w:style>
  <w:style w:type="paragraph" w:styleId="Heading6">
    <w:name w:val="heading 6"/>
    <w:basedOn w:val="Normal"/>
    <w:next w:val="Normal"/>
    <w:link w:val="Heading6Char"/>
    <w:qFormat/>
    <w:rsid w:val="00CE14B0"/>
    <w:pPr>
      <w:keepNext/>
      <w:ind w:firstLine="360"/>
      <w:jc w:val="both"/>
      <w:outlineLvl w:val="5"/>
    </w:pPr>
    <w:rPr>
      <w:rFonts w:ascii="Arial" w:hAnsi="Arial" w:cs="Arial"/>
      <w:b/>
      <w:bCs/>
    </w:rPr>
  </w:style>
  <w:style w:type="paragraph" w:styleId="Heading7">
    <w:name w:val="heading 7"/>
    <w:basedOn w:val="Normal"/>
    <w:next w:val="Normal"/>
    <w:link w:val="Heading7Char"/>
    <w:qFormat/>
    <w:rsid w:val="00CE14B0"/>
    <w:pPr>
      <w:keepNext/>
      <w:ind w:left="360"/>
      <w:jc w:val="both"/>
      <w:outlineLvl w:val="6"/>
    </w:pPr>
    <w:rPr>
      <w:rFonts w:ascii="Arial" w:hAnsi="Arial" w:cs="Arial"/>
      <w:b/>
      <w:bCs/>
    </w:rPr>
  </w:style>
  <w:style w:type="paragraph" w:styleId="Heading8">
    <w:name w:val="heading 8"/>
    <w:basedOn w:val="Normal"/>
    <w:next w:val="Normal"/>
    <w:link w:val="Heading8Char"/>
    <w:qFormat/>
    <w:rsid w:val="00CE14B0"/>
    <w:pPr>
      <w:keepNext/>
      <w:spacing w:before="100"/>
      <w:jc w:val="right"/>
      <w:outlineLvl w:val="7"/>
    </w:pPr>
    <w:rPr>
      <w:rFonts w:ascii="Arial" w:hAnsi="Arial"/>
      <w:b/>
      <w:bCs/>
    </w:rPr>
  </w:style>
  <w:style w:type="paragraph" w:styleId="Heading9">
    <w:name w:val="heading 9"/>
    <w:basedOn w:val="Normal"/>
    <w:next w:val="Normal"/>
    <w:link w:val="Heading9Char"/>
    <w:qFormat/>
    <w:rsid w:val="00CE14B0"/>
    <w:pPr>
      <w:keepNext/>
      <w:ind w:left="720"/>
      <w:jc w:val="both"/>
      <w:outlineLvl w:val="8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E14B0"/>
    <w:rPr>
      <w:b/>
      <w:kern w:val="24"/>
      <w:sz w:val="24"/>
    </w:rPr>
  </w:style>
  <w:style w:type="character" w:customStyle="1" w:styleId="Heading2Char">
    <w:name w:val="Heading 2 Char"/>
    <w:aliases w:val="Heading 2 Char1 Char,Heading 2 Char Char Char,H2 Char"/>
    <w:link w:val="Heading2"/>
    <w:rsid w:val="00CE14B0"/>
    <w:rPr>
      <w:bCs/>
      <w:kern w:val="24"/>
      <w:sz w:val="24"/>
    </w:rPr>
  </w:style>
  <w:style w:type="character" w:customStyle="1" w:styleId="Heading3Char">
    <w:name w:val="Heading 3 Char"/>
    <w:aliases w:val="H3 Char,Topic Sub Heading Char"/>
    <w:link w:val="Heading3"/>
    <w:rsid w:val="00CE14B0"/>
    <w:rPr>
      <w:rFonts w:ascii="Arial" w:hAnsi="Arial" w:cs="Arial"/>
      <w:b/>
      <w:bCs/>
    </w:rPr>
  </w:style>
  <w:style w:type="character" w:customStyle="1" w:styleId="Heading4Char">
    <w:name w:val="Heading 4 Char"/>
    <w:link w:val="Heading4"/>
    <w:rsid w:val="00CE14B0"/>
    <w:rPr>
      <w:rFonts w:ascii="Arial" w:hAnsi="Arial" w:cs="Arial"/>
      <w:b/>
      <w:bCs/>
    </w:rPr>
  </w:style>
  <w:style w:type="character" w:customStyle="1" w:styleId="Heading5Char">
    <w:name w:val="Heading 5 Char"/>
    <w:link w:val="Heading5"/>
    <w:rsid w:val="00CE14B0"/>
    <w:rPr>
      <w:rFonts w:ascii="Arial" w:hAnsi="Arial" w:cs="Arial"/>
      <w:b/>
      <w:bCs/>
    </w:rPr>
  </w:style>
  <w:style w:type="character" w:customStyle="1" w:styleId="Heading6Char">
    <w:name w:val="Heading 6 Char"/>
    <w:link w:val="Heading6"/>
    <w:rsid w:val="00CE14B0"/>
    <w:rPr>
      <w:rFonts w:ascii="Arial" w:hAnsi="Arial" w:cs="Arial"/>
      <w:b/>
      <w:bCs/>
    </w:rPr>
  </w:style>
  <w:style w:type="character" w:customStyle="1" w:styleId="Heading7Char">
    <w:name w:val="Heading 7 Char"/>
    <w:link w:val="Heading7"/>
    <w:rsid w:val="00CE14B0"/>
    <w:rPr>
      <w:rFonts w:ascii="Arial" w:hAnsi="Arial" w:cs="Arial"/>
      <w:b/>
      <w:bCs/>
    </w:rPr>
  </w:style>
  <w:style w:type="character" w:customStyle="1" w:styleId="Heading8Char">
    <w:name w:val="Heading 8 Char"/>
    <w:link w:val="Heading8"/>
    <w:rsid w:val="00CE14B0"/>
    <w:rPr>
      <w:rFonts w:ascii="Arial" w:hAnsi="Arial"/>
      <w:b/>
      <w:bCs/>
    </w:rPr>
  </w:style>
  <w:style w:type="character" w:customStyle="1" w:styleId="Heading9Char">
    <w:name w:val="Heading 9 Char"/>
    <w:link w:val="Heading9"/>
    <w:rsid w:val="00CE14B0"/>
    <w:rPr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CE14B0"/>
    <w:pPr>
      <w:jc w:val="center"/>
    </w:pPr>
    <w:rPr>
      <w:rFonts w:ascii="Century Gothic" w:hAnsi="Century Gothic"/>
    </w:rPr>
  </w:style>
  <w:style w:type="character" w:customStyle="1" w:styleId="TitleChar">
    <w:name w:val="Title Char"/>
    <w:link w:val="Title"/>
    <w:rsid w:val="00CE14B0"/>
    <w:rPr>
      <w:rFonts w:ascii="Century Gothic" w:hAnsi="Century Gothic"/>
      <w:sz w:val="24"/>
    </w:rPr>
  </w:style>
  <w:style w:type="character" w:styleId="Strong">
    <w:name w:val="Strong"/>
    <w:qFormat/>
    <w:rsid w:val="00CE14B0"/>
    <w:rPr>
      <w:b/>
      <w:bCs/>
    </w:rPr>
  </w:style>
  <w:style w:type="character" w:styleId="Emphasis">
    <w:name w:val="Emphasis"/>
    <w:qFormat/>
    <w:rsid w:val="00CE14B0"/>
    <w:rPr>
      <w:rFonts w:cs="Times New Roman"/>
      <w:i/>
      <w:iCs/>
    </w:rPr>
  </w:style>
  <w:style w:type="paragraph" w:styleId="ListParagraph">
    <w:name w:val="List Paragraph"/>
    <w:basedOn w:val="Normal"/>
    <w:qFormat/>
    <w:rsid w:val="00CE14B0"/>
    <w:pPr>
      <w:ind w:left="720"/>
      <w:contextualSpacing/>
    </w:pPr>
    <w:rPr>
      <w:rFonts w:eastAsia="Calibri"/>
    </w:rPr>
  </w:style>
  <w:style w:type="paragraph" w:customStyle="1" w:styleId="BWCRFPHeader1">
    <w:name w:val="BWC RFP Header 1"/>
    <w:basedOn w:val="Normal"/>
    <w:link w:val="BWCRFPHeader1Char"/>
    <w:autoRedefine/>
    <w:rsid w:val="002E2762"/>
    <w:pPr>
      <w:spacing w:before="240" w:after="120"/>
      <w:jc w:val="center"/>
    </w:pPr>
    <w:rPr>
      <w:rFonts w:cs="Tahoma"/>
      <w:b/>
      <w:color w:val="000000"/>
      <w:sz w:val="36"/>
      <w:szCs w:val="20"/>
    </w:rPr>
  </w:style>
  <w:style w:type="paragraph" w:customStyle="1" w:styleId="BWCRFPText">
    <w:name w:val="BWC RFP Text"/>
    <w:rsid w:val="002E2762"/>
    <w:pPr>
      <w:widowControl w:val="0"/>
      <w:tabs>
        <w:tab w:val="left" w:pos="204"/>
      </w:tabs>
      <w:autoSpaceDE w:val="0"/>
      <w:autoSpaceDN w:val="0"/>
      <w:adjustRightInd w:val="0"/>
      <w:spacing w:after="120"/>
      <w:jc w:val="both"/>
    </w:pPr>
    <w:rPr>
      <w:iCs/>
      <w:color w:val="000000"/>
      <w:sz w:val="24"/>
      <w:szCs w:val="24"/>
    </w:rPr>
  </w:style>
  <w:style w:type="character" w:customStyle="1" w:styleId="BWCRFPHeader1Char">
    <w:name w:val="BWC RFP Header 1 Char"/>
    <w:link w:val="BWCRFPHeader1"/>
    <w:rsid w:val="002E2762"/>
    <w:rPr>
      <w:rFonts w:cs="Tahoma"/>
      <w:b/>
      <w:color w:val="000000"/>
      <w:sz w:val="36"/>
      <w:szCs w:val="20"/>
    </w:rPr>
  </w:style>
  <w:style w:type="paragraph" w:customStyle="1" w:styleId="TimesNewRoman">
    <w:name w:val="Times New Roman"/>
    <w:aliases w:val="Bold"/>
    <w:basedOn w:val="Normal"/>
    <w:rsid w:val="002E2762"/>
    <w:pPr>
      <w:ind w:left="720" w:hanging="720"/>
      <w:jc w:val="both"/>
    </w:pPr>
    <w:rPr>
      <w:b/>
      <w:bCs/>
    </w:rPr>
  </w:style>
  <w:style w:type="paragraph" w:styleId="BodyText">
    <w:name w:val="Body Text"/>
    <w:basedOn w:val="Normal"/>
    <w:link w:val="BodyTextChar"/>
    <w:uiPriority w:val="99"/>
    <w:semiHidden/>
    <w:unhideWhenUsed/>
    <w:rsid w:val="002E276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E2762"/>
  </w:style>
  <w:style w:type="paragraph" w:customStyle="1" w:styleId="OITAppendixText">
    <w:name w:val="OIT Appendix Text"/>
    <w:basedOn w:val="BodyText"/>
    <w:autoRedefine/>
    <w:rsid w:val="002E2762"/>
    <w:pPr>
      <w:jc w:val="both"/>
    </w:pPr>
    <w:rPr>
      <w:rFonts w:ascii="Arial" w:hAnsi="Arial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27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276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33C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3C9C"/>
  </w:style>
  <w:style w:type="paragraph" w:styleId="Footer">
    <w:name w:val="footer"/>
    <w:basedOn w:val="Normal"/>
    <w:link w:val="FooterChar"/>
    <w:uiPriority w:val="99"/>
    <w:unhideWhenUsed/>
    <w:rsid w:val="00C33C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3C9C"/>
  </w:style>
  <w:style w:type="character" w:styleId="CommentReference">
    <w:name w:val="annotation reference"/>
    <w:uiPriority w:val="99"/>
    <w:semiHidden/>
    <w:unhideWhenUsed/>
    <w:rsid w:val="00877C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77C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77C5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7C5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77C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077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278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Labor &amp; Industry</Company>
  <LinksUpToDate>false</LinksUpToDate>
  <CharactersWithSpaces>1865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karendavis</dc:creator>
  <cp:lastModifiedBy>mgress</cp:lastModifiedBy>
  <cp:revision>4</cp:revision>
  <cp:lastPrinted>2015-01-13T16:08:00Z</cp:lastPrinted>
  <dcterms:created xsi:type="dcterms:W3CDTF">2016-07-01T15:47:00Z</dcterms:created>
  <dcterms:modified xsi:type="dcterms:W3CDTF">2016-07-05T18:18:00Z</dcterms:modified>
</cp:coreProperties>
</file>