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5F294FA0"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6806AA">
              <w:rPr>
                <w:rFonts w:ascii="Times New Roman" w:hAnsi="Times New Roman"/>
                <w:b/>
                <w:color w:val="000000"/>
                <w:sz w:val="22"/>
                <w:szCs w:val="22"/>
              </w:rPr>
              <w:t>Trop B, Washington HDQ</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5D57EBCF"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w:t>
            </w:r>
            <w:r w:rsidR="006806AA">
              <w:rPr>
                <w:rFonts w:ascii="Times New Roman" w:hAnsi="Times New Roman"/>
                <w:b/>
                <w:color w:val="000000"/>
                <w:sz w:val="22"/>
                <w:szCs w:val="22"/>
              </w:rPr>
              <w:t>384</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4EE08923"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C605E"/>
    <w:rsid w:val="00466F3A"/>
    <w:rsid w:val="004835D6"/>
    <w:rsid w:val="00487BFF"/>
    <w:rsid w:val="005178C1"/>
    <w:rsid w:val="006806AA"/>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169</Words>
  <Characters>965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