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DDAD7" w14:textId="77777777" w:rsidR="004E0433" w:rsidRPr="00375EAC" w:rsidRDefault="004E0433" w:rsidP="004E0433">
      <w:pPr>
        <w:jc w:val="center"/>
        <w:rPr>
          <w:rFonts w:eastAsia="Times New Roman" w:cs="Times New Roman"/>
          <w:b/>
          <w:color w:val="auto"/>
          <w:sz w:val="23"/>
          <w:szCs w:val="23"/>
        </w:rPr>
      </w:pPr>
      <w:r w:rsidRPr="00375EAC">
        <w:rPr>
          <w:rFonts w:eastAsia="Times New Roman" w:cs="Times New Roman"/>
          <w:b/>
          <w:color w:val="auto"/>
          <w:sz w:val="23"/>
          <w:szCs w:val="23"/>
        </w:rPr>
        <w:t>SOLICITATION ADDENDUM</w:t>
      </w:r>
    </w:p>
    <w:p w14:paraId="62311BA2" w14:textId="77777777" w:rsidR="004E0433" w:rsidRPr="00375EAC" w:rsidRDefault="004E0433" w:rsidP="004E0433">
      <w:pPr>
        <w:rPr>
          <w:rFonts w:ascii="Arial" w:eastAsia="Times New Roman" w:hAnsi="Arial" w:cs="Times New Roman"/>
          <w:color w:val="auto"/>
          <w:sz w:val="23"/>
          <w:szCs w:val="23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270"/>
        <w:gridCol w:w="7306"/>
      </w:tblGrid>
      <w:tr w:rsidR="004E0433" w:rsidRPr="00375EAC" w14:paraId="284E123D" w14:textId="77777777" w:rsidTr="007B74FA">
        <w:tc>
          <w:tcPr>
            <w:tcW w:w="2270" w:type="dxa"/>
          </w:tcPr>
          <w:p w14:paraId="10FDF22B" w14:textId="77777777" w:rsidR="004E0433" w:rsidRPr="00375EAC" w:rsidRDefault="004E0433" w:rsidP="007B74FA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3"/>
                <w:szCs w:val="23"/>
              </w:rPr>
            </w:pPr>
            <w:r w:rsidRPr="00375EAC">
              <w:rPr>
                <w:rFonts w:eastAsia="Times New Roman" w:cs="Times New Roman"/>
                <w:color w:val="000000"/>
                <w:sz w:val="23"/>
                <w:szCs w:val="23"/>
              </w:rPr>
              <w:t>Date:</w:t>
            </w:r>
          </w:p>
        </w:tc>
        <w:tc>
          <w:tcPr>
            <w:tcW w:w="7306" w:type="dxa"/>
          </w:tcPr>
          <w:p w14:paraId="794006B4" w14:textId="4028075E" w:rsidR="004E0433" w:rsidRPr="00E639B2" w:rsidRDefault="00EA7A00" w:rsidP="007B74FA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Cs w:val="24"/>
              </w:rPr>
              <w:t>2/17/2026</w:t>
            </w:r>
          </w:p>
        </w:tc>
      </w:tr>
      <w:tr w:rsidR="004E0433" w:rsidRPr="00375EAC" w14:paraId="21824B90" w14:textId="77777777" w:rsidTr="007B74FA">
        <w:tc>
          <w:tcPr>
            <w:tcW w:w="2270" w:type="dxa"/>
          </w:tcPr>
          <w:p w14:paraId="561E88E6" w14:textId="77777777" w:rsidR="004E0433" w:rsidRPr="00375EAC" w:rsidRDefault="004E0433" w:rsidP="007B74FA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3"/>
                <w:szCs w:val="23"/>
              </w:rPr>
            </w:pPr>
            <w:r w:rsidRPr="00375EAC">
              <w:rPr>
                <w:rFonts w:eastAsia="Times New Roman" w:cs="Times New Roman"/>
                <w:color w:val="000000"/>
                <w:sz w:val="23"/>
                <w:szCs w:val="23"/>
              </w:rPr>
              <w:t>Subject:</w:t>
            </w:r>
          </w:p>
        </w:tc>
        <w:tc>
          <w:tcPr>
            <w:tcW w:w="7306" w:type="dxa"/>
          </w:tcPr>
          <w:p w14:paraId="6C76B81E" w14:textId="68DC1944" w:rsidR="004E0433" w:rsidRPr="00375EAC" w:rsidRDefault="00BB58B9" w:rsidP="007B74FA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 w:val="23"/>
                <w:szCs w:val="23"/>
              </w:rPr>
            </w:pPr>
            <w:r>
              <w:rPr>
                <w:rFonts w:eastAsia="Times New Roman" w:cs="Times New Roman"/>
                <w:b/>
                <w:color w:val="000000"/>
                <w:sz w:val="23"/>
                <w:szCs w:val="23"/>
              </w:rPr>
              <w:t>Bond Counsel RFQ</w:t>
            </w:r>
          </w:p>
        </w:tc>
      </w:tr>
      <w:tr w:rsidR="004E0433" w:rsidRPr="00375EAC" w14:paraId="469169C6" w14:textId="77777777" w:rsidTr="007B74FA">
        <w:tc>
          <w:tcPr>
            <w:tcW w:w="2270" w:type="dxa"/>
          </w:tcPr>
          <w:p w14:paraId="1E99A61C" w14:textId="77777777" w:rsidR="004E0433" w:rsidRPr="00375EAC" w:rsidRDefault="004E0433" w:rsidP="007B74FA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3"/>
                <w:szCs w:val="23"/>
              </w:rPr>
            </w:pPr>
            <w:r w:rsidRPr="00375EAC">
              <w:rPr>
                <w:rFonts w:eastAsia="Times New Roman" w:cs="Times New Roman"/>
                <w:color w:val="000000"/>
                <w:sz w:val="23"/>
                <w:szCs w:val="23"/>
              </w:rPr>
              <w:t>Solicitation Number:</w:t>
            </w:r>
          </w:p>
        </w:tc>
        <w:tc>
          <w:tcPr>
            <w:tcW w:w="7306" w:type="dxa"/>
          </w:tcPr>
          <w:p w14:paraId="07864F00" w14:textId="4A82BD8D" w:rsidR="004E0433" w:rsidRPr="00375EAC" w:rsidRDefault="00EA7A00" w:rsidP="007B74FA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 w:val="23"/>
                <w:szCs w:val="23"/>
              </w:rPr>
            </w:pPr>
            <w:r>
              <w:rPr>
                <w:rFonts w:eastAsia="Times New Roman" w:cs="Times New Roman"/>
                <w:b/>
                <w:color w:val="000000"/>
                <w:sz w:val="23"/>
                <w:szCs w:val="23"/>
              </w:rPr>
              <w:t>OGC-2026-</w:t>
            </w:r>
            <w:r w:rsidR="003C7A1B">
              <w:rPr>
                <w:rFonts w:eastAsia="Times New Roman" w:cs="Times New Roman"/>
                <w:b/>
                <w:color w:val="000000"/>
                <w:sz w:val="23"/>
                <w:szCs w:val="23"/>
              </w:rPr>
              <w:t>03</w:t>
            </w:r>
          </w:p>
        </w:tc>
      </w:tr>
      <w:tr w:rsidR="004E0433" w:rsidRPr="00375EAC" w14:paraId="0EBF54E8" w14:textId="77777777" w:rsidTr="007B74FA">
        <w:tc>
          <w:tcPr>
            <w:tcW w:w="2270" w:type="dxa"/>
          </w:tcPr>
          <w:p w14:paraId="5393A24D" w14:textId="77777777" w:rsidR="004E0433" w:rsidRPr="00375EAC" w:rsidRDefault="004E0433" w:rsidP="007B74FA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3"/>
                <w:szCs w:val="23"/>
              </w:rPr>
            </w:pPr>
            <w:r w:rsidRPr="00375EAC">
              <w:rPr>
                <w:rFonts w:eastAsia="Times New Roman" w:cs="Times New Roman"/>
                <w:color w:val="000000"/>
                <w:sz w:val="23"/>
                <w:szCs w:val="23"/>
              </w:rPr>
              <w:t>Due Date/Time:</w:t>
            </w:r>
          </w:p>
        </w:tc>
        <w:tc>
          <w:tcPr>
            <w:tcW w:w="7306" w:type="dxa"/>
          </w:tcPr>
          <w:p w14:paraId="61C647DA" w14:textId="463514A3" w:rsidR="004E0433" w:rsidRPr="00375EAC" w:rsidRDefault="003C7A1B" w:rsidP="007B74FA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 w:val="23"/>
                <w:szCs w:val="23"/>
              </w:rPr>
            </w:pPr>
            <w:r>
              <w:rPr>
                <w:rFonts w:eastAsia="Times New Roman" w:cs="Times New Roman"/>
                <w:b/>
                <w:color w:val="000000"/>
                <w:sz w:val="23"/>
                <w:szCs w:val="23"/>
              </w:rPr>
              <w:t>February 18, 2026</w:t>
            </w:r>
            <w:r w:rsidR="000D275B">
              <w:rPr>
                <w:rFonts w:eastAsia="Times New Roman" w:cs="Times New Roman"/>
                <w:b/>
                <w:color w:val="000000"/>
                <w:sz w:val="23"/>
                <w:szCs w:val="23"/>
              </w:rPr>
              <w:t xml:space="preserve"> @ 4:00 PM EST</w:t>
            </w:r>
          </w:p>
        </w:tc>
      </w:tr>
      <w:tr w:rsidR="004E0433" w:rsidRPr="00375EAC" w14:paraId="503C30F4" w14:textId="77777777" w:rsidTr="007B74FA">
        <w:tc>
          <w:tcPr>
            <w:tcW w:w="2270" w:type="dxa"/>
          </w:tcPr>
          <w:p w14:paraId="5D291289" w14:textId="77777777" w:rsidR="004E0433" w:rsidRPr="00375EAC" w:rsidRDefault="004E0433" w:rsidP="007B74FA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3"/>
                <w:szCs w:val="23"/>
              </w:rPr>
            </w:pPr>
            <w:r w:rsidRPr="00375EAC">
              <w:rPr>
                <w:rFonts w:eastAsia="Times New Roman" w:cs="Times New Roman"/>
                <w:color w:val="000000"/>
                <w:sz w:val="23"/>
                <w:szCs w:val="23"/>
              </w:rPr>
              <w:t>Addendum Number:</w:t>
            </w:r>
          </w:p>
        </w:tc>
        <w:tc>
          <w:tcPr>
            <w:tcW w:w="7306" w:type="dxa"/>
          </w:tcPr>
          <w:p w14:paraId="0BB8EBD6" w14:textId="66A6F4C0" w:rsidR="004E0433" w:rsidRPr="00375EAC" w:rsidRDefault="003C7A1B" w:rsidP="007B74FA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 w:val="23"/>
                <w:szCs w:val="23"/>
              </w:rPr>
            </w:pPr>
            <w:r>
              <w:rPr>
                <w:rFonts w:eastAsia="Times New Roman" w:cs="Times New Roman"/>
                <w:b/>
                <w:color w:val="000000"/>
                <w:sz w:val="23"/>
                <w:szCs w:val="23"/>
              </w:rPr>
              <w:t>3</w:t>
            </w:r>
          </w:p>
        </w:tc>
      </w:tr>
    </w:tbl>
    <w:p w14:paraId="302EF408" w14:textId="77777777" w:rsidR="004E0433" w:rsidRPr="00375EAC" w:rsidRDefault="004E0433" w:rsidP="004E0433">
      <w:pPr>
        <w:rPr>
          <w:rFonts w:eastAsia="Times New Roman" w:cs="Times New Roman"/>
          <w:color w:val="auto"/>
          <w:sz w:val="23"/>
          <w:szCs w:val="23"/>
        </w:rPr>
      </w:pPr>
      <w:r w:rsidRPr="00375EAC">
        <w:rPr>
          <w:rFonts w:eastAsia="Times New Roman" w:cs="Times New Roman"/>
          <w:noProof/>
          <w:color w:val="auto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194F82" wp14:editId="1A0C18DA">
                <wp:simplePos x="0" y="0"/>
                <wp:positionH relativeFrom="column">
                  <wp:posOffset>-286603</wp:posOffset>
                </wp:positionH>
                <wp:positionV relativeFrom="paragraph">
                  <wp:posOffset>218838</wp:posOffset>
                </wp:positionV>
                <wp:extent cx="6743700" cy="0"/>
                <wp:effectExtent l="0" t="19050" r="19050" b="3810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4370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DC9DAC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2.55pt,17.25pt" to="508.45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" strokeweight="4.5pt">
                <v:stroke linestyle="thickThin"/>
              </v:line>
            </w:pict>
          </mc:Fallback>
        </mc:AlternateContent>
      </w:r>
    </w:p>
    <w:p w14:paraId="1454A642" w14:textId="77777777" w:rsidR="004E0433" w:rsidRPr="00375EAC" w:rsidRDefault="004E0433" w:rsidP="004E0433">
      <w:pPr>
        <w:rPr>
          <w:rFonts w:eastAsia="Times New Roman" w:cs="Times New Roman"/>
          <w:color w:val="auto"/>
          <w:sz w:val="23"/>
          <w:szCs w:val="23"/>
        </w:rPr>
      </w:pPr>
    </w:p>
    <w:p w14:paraId="0E7AF32B" w14:textId="77777777" w:rsidR="004E0433" w:rsidRPr="000D275B" w:rsidRDefault="004E0433" w:rsidP="004E0433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rPr>
          <w:rFonts w:eastAsia="Times New Roman" w:cs="Times New Roman"/>
          <w:color w:val="000000"/>
          <w:szCs w:val="24"/>
        </w:rPr>
      </w:pPr>
      <w:r w:rsidRPr="000D275B">
        <w:rPr>
          <w:rFonts w:eastAsia="Times New Roman" w:cs="Times New Roman"/>
          <w:color w:val="000000"/>
          <w:szCs w:val="24"/>
        </w:rPr>
        <w:t>To All Suppliers:</w:t>
      </w:r>
    </w:p>
    <w:p w14:paraId="1DCF6D26" w14:textId="77777777" w:rsidR="004E0433" w:rsidRPr="000D275B" w:rsidRDefault="004E0433" w:rsidP="004E0433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ind w:left="-450"/>
        <w:rPr>
          <w:rFonts w:eastAsia="Times New Roman" w:cs="Times New Roman"/>
          <w:color w:val="000000"/>
          <w:szCs w:val="24"/>
        </w:rPr>
      </w:pPr>
    </w:p>
    <w:p w14:paraId="399B0AF2" w14:textId="77777777" w:rsidR="001E7F60" w:rsidRPr="000D275B" w:rsidRDefault="004E0433" w:rsidP="001E7F60">
      <w:pPr>
        <w:widowControl w:val="0"/>
        <w:tabs>
          <w:tab w:val="left" w:pos="-540"/>
        </w:tabs>
        <w:autoSpaceDE w:val="0"/>
        <w:autoSpaceDN w:val="0"/>
        <w:adjustRightInd w:val="0"/>
        <w:ind w:left="-450"/>
        <w:jc w:val="both"/>
        <w:rPr>
          <w:rFonts w:eastAsia="Times New Roman" w:cs="Times New Roman"/>
          <w:color w:val="000000"/>
          <w:szCs w:val="24"/>
        </w:rPr>
      </w:pPr>
      <w:r w:rsidRPr="000D275B">
        <w:rPr>
          <w:rFonts w:eastAsia="Times New Roman" w:cs="Times New Roman"/>
          <w:color w:val="000000"/>
          <w:szCs w:val="24"/>
        </w:rPr>
        <w:t xml:space="preserve">The Commonwealth of Pennsylvania defines a solicitation “Addendum” as an addition to or amendment of the original terms, conditions, specifications, or instructions of a procurement solicitation (e.g., Invitation for Bids or Request for Proposals). </w:t>
      </w:r>
      <w:permStart w:id="1778286342" w:edGrp="everyone"/>
      <w:permEnd w:id="1778286342"/>
    </w:p>
    <w:p w14:paraId="0BFFABFA" w14:textId="77777777" w:rsidR="000E7709" w:rsidRDefault="000E7709" w:rsidP="005C109E">
      <w:pPr>
        <w:widowControl w:val="0"/>
        <w:tabs>
          <w:tab w:val="left" w:pos="-540"/>
        </w:tabs>
        <w:autoSpaceDE w:val="0"/>
        <w:autoSpaceDN w:val="0"/>
        <w:adjustRightInd w:val="0"/>
        <w:jc w:val="both"/>
        <w:rPr>
          <w:rFonts w:eastAsia="Times New Roman" w:cs="Times New Roman"/>
          <w:b/>
          <w:i/>
          <w:color w:val="000000"/>
          <w:szCs w:val="24"/>
        </w:rPr>
      </w:pPr>
    </w:p>
    <w:p w14:paraId="44BE7763" w14:textId="1BA8D63A" w:rsidR="003F6C41" w:rsidRDefault="003F6C41" w:rsidP="005C109E">
      <w:pPr>
        <w:widowControl w:val="0"/>
        <w:tabs>
          <w:tab w:val="left" w:pos="-540"/>
        </w:tabs>
        <w:autoSpaceDE w:val="0"/>
        <w:autoSpaceDN w:val="0"/>
        <w:adjustRightInd w:val="0"/>
        <w:jc w:val="both"/>
        <w:rPr>
          <w:rFonts w:eastAsia="Times New Roman" w:cs="Times New Roman"/>
          <w:b/>
          <w:i/>
          <w:color w:val="000000"/>
          <w:szCs w:val="24"/>
        </w:rPr>
      </w:pPr>
      <w:r>
        <w:rPr>
          <w:rFonts w:eastAsia="Times New Roman" w:cs="Times New Roman"/>
          <w:b/>
          <w:i/>
          <w:color w:val="000000"/>
          <w:szCs w:val="24"/>
        </w:rPr>
        <w:t>The following language has been changed to reflect the highlighted language below:</w:t>
      </w:r>
    </w:p>
    <w:p w14:paraId="270ADDFF" w14:textId="77777777" w:rsidR="003F6C41" w:rsidRPr="000D275B" w:rsidRDefault="003F6C41" w:rsidP="005C109E">
      <w:pPr>
        <w:widowControl w:val="0"/>
        <w:tabs>
          <w:tab w:val="left" w:pos="-540"/>
        </w:tabs>
        <w:autoSpaceDE w:val="0"/>
        <w:autoSpaceDN w:val="0"/>
        <w:adjustRightInd w:val="0"/>
        <w:jc w:val="both"/>
        <w:rPr>
          <w:rFonts w:eastAsia="Times New Roman" w:cs="Times New Roman"/>
          <w:b/>
          <w:i/>
          <w:color w:val="000000"/>
          <w:szCs w:val="24"/>
        </w:rPr>
      </w:pPr>
    </w:p>
    <w:p w14:paraId="29B3608F" w14:textId="77777777" w:rsidR="003F6C41" w:rsidRDefault="003F6C41" w:rsidP="003F6C41">
      <w:pPr>
        <w:jc w:val="both"/>
        <w:rPr>
          <w:rFonts w:eastAsia="Times New Roman"/>
          <w:szCs w:val="24"/>
        </w:rPr>
      </w:pPr>
      <w:r>
        <w:rPr>
          <w:rFonts w:eastAsia="Times New Roman"/>
          <w:b/>
          <w:bCs/>
          <w:szCs w:val="24"/>
        </w:rPr>
        <w:t xml:space="preserve">I-22.    </w:t>
      </w:r>
      <w:r w:rsidRPr="008546AD">
        <w:rPr>
          <w:rFonts w:eastAsia="Times New Roman"/>
          <w:b/>
          <w:bCs/>
          <w:szCs w:val="24"/>
        </w:rPr>
        <w:t>Term of</w:t>
      </w:r>
      <w:r>
        <w:rPr>
          <w:rFonts w:eastAsia="Times New Roman"/>
          <w:b/>
          <w:bCs/>
          <w:szCs w:val="24"/>
        </w:rPr>
        <w:t xml:space="preserve"> Inclusion in the Bond Counsel Pool</w:t>
      </w:r>
      <w:r w:rsidRPr="008546AD">
        <w:rPr>
          <w:rFonts w:eastAsia="Times New Roman"/>
          <w:b/>
          <w:szCs w:val="24"/>
        </w:rPr>
        <w:t>.</w:t>
      </w:r>
      <w:r w:rsidRPr="008546AD">
        <w:rPr>
          <w:rFonts w:eastAsia="Times New Roman"/>
          <w:szCs w:val="24"/>
        </w:rPr>
        <w:t xml:space="preserve">  </w:t>
      </w:r>
      <w:r>
        <w:rPr>
          <w:rFonts w:eastAsia="Times New Roman"/>
          <w:szCs w:val="24"/>
        </w:rPr>
        <w:t xml:space="preserve">A Law Firm’s inclusion in the Bond Counsel Pool will commence as of the Effective Date set forth in the Appointment Letter </w:t>
      </w:r>
      <w:r w:rsidRPr="00937000">
        <w:rPr>
          <w:rFonts w:eastAsia="Times New Roman"/>
          <w:szCs w:val="24"/>
        </w:rPr>
        <w:t xml:space="preserve">and will end </w:t>
      </w:r>
      <w:r>
        <w:rPr>
          <w:rFonts w:eastAsia="Times New Roman"/>
          <w:szCs w:val="24"/>
        </w:rPr>
        <w:t>three</w:t>
      </w:r>
      <w:r w:rsidRPr="00937000">
        <w:rPr>
          <w:rFonts w:eastAsia="Times New Roman"/>
          <w:szCs w:val="24"/>
        </w:rPr>
        <w:t xml:space="preserve"> (</w:t>
      </w:r>
      <w:r>
        <w:rPr>
          <w:rFonts w:eastAsia="Times New Roman"/>
          <w:szCs w:val="24"/>
        </w:rPr>
        <w:t>3</w:t>
      </w:r>
      <w:r w:rsidRPr="00937000">
        <w:rPr>
          <w:rFonts w:eastAsia="Times New Roman"/>
          <w:szCs w:val="24"/>
        </w:rPr>
        <w:t xml:space="preserve">) </w:t>
      </w:r>
      <w:r>
        <w:rPr>
          <w:rFonts w:eastAsia="Times New Roman"/>
          <w:szCs w:val="24"/>
        </w:rPr>
        <w:t>years</w:t>
      </w:r>
      <w:r w:rsidRPr="00937000">
        <w:rPr>
          <w:rFonts w:eastAsia="Times New Roman"/>
          <w:szCs w:val="24"/>
        </w:rPr>
        <w:t xml:space="preserve"> from the Effective Date.  The Commonwealth may renew the</w:t>
      </w:r>
      <w:r>
        <w:rPr>
          <w:rFonts w:eastAsia="Times New Roman"/>
          <w:szCs w:val="24"/>
        </w:rPr>
        <w:t xml:space="preserve"> Law Firm’s inclusion in the Bond Counsel Pool through a Letter of Mutual Consent </w:t>
      </w:r>
      <w:r w:rsidRPr="00937000">
        <w:rPr>
          <w:rFonts w:eastAsia="Times New Roman"/>
          <w:szCs w:val="24"/>
        </w:rPr>
        <w:t>for up to an additional two (2) years, in single or multiple year increments.</w:t>
      </w:r>
      <w:r>
        <w:rPr>
          <w:rFonts w:eastAsia="Times New Roman"/>
          <w:szCs w:val="24"/>
        </w:rPr>
        <w:t xml:space="preserve"> The Commonwealth may also terminate the Bond Counsel Pool at any time and for any reason. </w:t>
      </w:r>
    </w:p>
    <w:p w14:paraId="2026F5B8" w14:textId="77777777" w:rsidR="003F6C41" w:rsidRDefault="003F6C41" w:rsidP="003F6C41">
      <w:pPr>
        <w:jc w:val="both"/>
        <w:rPr>
          <w:rFonts w:eastAsia="Times New Roman"/>
          <w:szCs w:val="24"/>
        </w:rPr>
      </w:pPr>
    </w:p>
    <w:p w14:paraId="1994B21D" w14:textId="210C6B9B" w:rsidR="003F6C41" w:rsidRPr="008546AD" w:rsidRDefault="003F6C41" w:rsidP="003F6C41">
      <w:pPr>
        <w:jc w:val="both"/>
        <w:rPr>
          <w:rFonts w:eastAsia="Times New Roman"/>
          <w:szCs w:val="24"/>
        </w:rPr>
      </w:pPr>
      <w:r w:rsidRPr="003F6C41">
        <w:rPr>
          <w:rFonts w:eastAsia="Times New Roman"/>
          <w:b/>
          <w:bCs/>
          <w:szCs w:val="24"/>
          <w:highlight w:val="yellow"/>
        </w:rPr>
        <w:t>I-22.    Term of Inclusion in the Bond Counsel Pool</w:t>
      </w:r>
      <w:r w:rsidRPr="003F6C41">
        <w:rPr>
          <w:rFonts w:eastAsia="Times New Roman"/>
          <w:b/>
          <w:szCs w:val="24"/>
          <w:highlight w:val="yellow"/>
        </w:rPr>
        <w:t>.</w:t>
      </w:r>
      <w:r w:rsidRPr="003F6C41">
        <w:rPr>
          <w:rFonts w:eastAsia="Times New Roman"/>
          <w:szCs w:val="24"/>
          <w:highlight w:val="yellow"/>
        </w:rPr>
        <w:t xml:space="preserve">  A Law Firm’s inclusion in the Bond Counsel Pool will commence as of the Effective Date set forth in the Appointment Letter and will end</w:t>
      </w:r>
      <w:r w:rsidRPr="003F6C41">
        <w:rPr>
          <w:rFonts w:eastAsia="Times New Roman"/>
          <w:szCs w:val="24"/>
          <w:highlight w:val="yellow"/>
        </w:rPr>
        <w:t xml:space="preserve"> one (1) year</w:t>
      </w:r>
      <w:r w:rsidRPr="003F6C41">
        <w:rPr>
          <w:rFonts w:eastAsia="Times New Roman"/>
          <w:szCs w:val="24"/>
          <w:highlight w:val="yellow"/>
        </w:rPr>
        <w:t xml:space="preserve"> from the Effective Date.  The Commonwealth may also terminate the Bond Counsel Pool at any time and for any reason.</w:t>
      </w:r>
      <w:r>
        <w:rPr>
          <w:rFonts w:eastAsia="Times New Roman"/>
          <w:szCs w:val="24"/>
        </w:rPr>
        <w:t xml:space="preserve"> </w:t>
      </w:r>
    </w:p>
    <w:p w14:paraId="42E30070" w14:textId="77777777" w:rsidR="003F6C41" w:rsidRPr="008546AD" w:rsidRDefault="003F6C41" w:rsidP="003F6C41">
      <w:pPr>
        <w:jc w:val="both"/>
        <w:rPr>
          <w:rFonts w:eastAsia="Times New Roman"/>
          <w:szCs w:val="24"/>
        </w:rPr>
      </w:pPr>
    </w:p>
    <w:p w14:paraId="7BADF0DF" w14:textId="77777777" w:rsidR="00246C53" w:rsidRPr="000D275B" w:rsidRDefault="00246C53" w:rsidP="008051B1">
      <w:pPr>
        <w:tabs>
          <w:tab w:val="left" w:pos="7905"/>
        </w:tabs>
        <w:rPr>
          <w:rFonts w:eastAsia="Times New Roman" w:cs="Times New Roman"/>
          <w:color w:val="auto"/>
          <w:szCs w:val="24"/>
        </w:rPr>
      </w:pPr>
    </w:p>
    <w:p w14:paraId="192CC251" w14:textId="77777777" w:rsidR="004E0433" w:rsidRPr="000D275B" w:rsidRDefault="004E0433" w:rsidP="008051B1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jc w:val="both"/>
        <w:rPr>
          <w:rFonts w:eastAsia="Times New Roman" w:cs="Times New Roman"/>
          <w:color w:val="000000"/>
          <w:szCs w:val="24"/>
        </w:rPr>
      </w:pPr>
      <w:r w:rsidRPr="000D275B">
        <w:rPr>
          <w:rFonts w:eastAsia="Times New Roman" w:cs="Times New Roman"/>
          <w:color w:val="000000"/>
          <w:szCs w:val="24"/>
        </w:rPr>
        <w:t>Except as clarified and amended by this Addendum, the terms, conditions, specifications, and instructions of the solicitation and any previous solicitation addenda, remain as originally written.</w:t>
      </w:r>
    </w:p>
    <w:p w14:paraId="652752B3" w14:textId="77777777" w:rsidR="004E0433" w:rsidRPr="000D275B" w:rsidRDefault="004E0433" w:rsidP="004E0433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eastAsia="Times New Roman" w:cs="Times New Roman"/>
          <w:color w:val="000000"/>
          <w:szCs w:val="24"/>
        </w:rPr>
      </w:pPr>
    </w:p>
    <w:p w14:paraId="309C7C7D" w14:textId="77777777" w:rsidR="004E0433" w:rsidRPr="000D275B" w:rsidRDefault="004E0433" w:rsidP="004E0433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eastAsia="Times New Roman" w:cs="Times New Roman"/>
          <w:color w:val="000000"/>
          <w:szCs w:val="24"/>
        </w:rPr>
      </w:pPr>
      <w:r w:rsidRPr="000D275B">
        <w:rPr>
          <w:rFonts w:eastAsia="Times New Roman" w:cs="Times New Roman"/>
          <w:color w:val="000000"/>
          <w:szCs w:val="24"/>
        </w:rPr>
        <w:t>Respectfully,</w:t>
      </w:r>
      <w:permStart w:id="2005927188" w:edGrp="everyone"/>
      <w:permEnd w:id="2005927188"/>
    </w:p>
    <w:p w14:paraId="7E608A9E" w14:textId="77777777" w:rsidR="004E0433" w:rsidRPr="000D275B" w:rsidRDefault="004E0433" w:rsidP="004E0433">
      <w:pPr>
        <w:widowControl w:val="0"/>
        <w:tabs>
          <w:tab w:val="left" w:pos="6000"/>
        </w:tabs>
        <w:autoSpaceDE w:val="0"/>
        <w:autoSpaceDN w:val="0"/>
        <w:adjustRightInd w:val="0"/>
        <w:ind w:left="-450"/>
        <w:jc w:val="both"/>
        <w:rPr>
          <w:rFonts w:eastAsia="Times New Roman" w:cs="Times New Roman"/>
          <w:color w:val="000000"/>
          <w:szCs w:val="24"/>
        </w:rPr>
      </w:pPr>
      <w:permStart w:id="1569068061" w:edGrp="everyone"/>
      <w:permEnd w:id="1569068061"/>
    </w:p>
    <w:p w14:paraId="58B2CCFA" w14:textId="77777777" w:rsidR="004E0433" w:rsidRPr="000D275B" w:rsidRDefault="004E0433" w:rsidP="004E0433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ind w:left="-450"/>
        <w:jc w:val="both"/>
        <w:rPr>
          <w:rFonts w:eastAsia="Times New Roman" w:cs="Times New Roman"/>
          <w:b/>
          <w:color w:val="000000"/>
          <w:szCs w:val="24"/>
        </w:rPr>
      </w:pPr>
      <w:r w:rsidRPr="000D275B">
        <w:rPr>
          <w:rFonts w:eastAsia="Times New Roman" w:cs="Times New Roman"/>
          <w:color w:val="000000"/>
          <w:szCs w:val="24"/>
        </w:rPr>
        <w:t>Name:</w:t>
      </w:r>
      <w:r w:rsidRPr="000D275B">
        <w:rPr>
          <w:rFonts w:eastAsia="Times New Roman" w:cs="Times New Roman"/>
          <w:b/>
          <w:color w:val="000000"/>
          <w:szCs w:val="24"/>
        </w:rPr>
        <w:t xml:space="preserve"> </w:t>
      </w:r>
      <w:r w:rsidRPr="000D275B">
        <w:rPr>
          <w:rFonts w:eastAsia="Times New Roman" w:cs="Times New Roman"/>
          <w:b/>
          <w:color w:val="000000"/>
          <w:szCs w:val="24"/>
        </w:rPr>
        <w:tab/>
      </w:r>
      <w:r w:rsidRPr="000D275B">
        <w:rPr>
          <w:rFonts w:eastAsia="Times New Roman" w:cs="Times New Roman"/>
          <w:color w:val="000000"/>
          <w:szCs w:val="24"/>
        </w:rPr>
        <w:t>M</w:t>
      </w:r>
      <w:r w:rsidR="00D3356B" w:rsidRPr="000D275B">
        <w:rPr>
          <w:rFonts w:eastAsia="Times New Roman" w:cs="Times New Roman"/>
          <w:color w:val="000000"/>
          <w:szCs w:val="24"/>
        </w:rPr>
        <w:t>r</w:t>
      </w:r>
      <w:r w:rsidRPr="000D275B">
        <w:rPr>
          <w:rFonts w:eastAsia="Times New Roman" w:cs="Times New Roman"/>
          <w:color w:val="000000"/>
          <w:szCs w:val="24"/>
        </w:rPr>
        <w:t>s. Jordan</w:t>
      </w:r>
      <w:r w:rsidR="00D3356B" w:rsidRPr="000D275B">
        <w:rPr>
          <w:rFonts w:eastAsia="Times New Roman" w:cs="Times New Roman"/>
          <w:color w:val="000000"/>
          <w:szCs w:val="24"/>
        </w:rPr>
        <w:t xml:space="preserve"> M. Kiessling</w:t>
      </w:r>
      <w:r w:rsidRPr="000D275B">
        <w:rPr>
          <w:rFonts w:eastAsia="Times New Roman" w:cs="Times New Roman"/>
          <w:color w:val="000000"/>
          <w:szCs w:val="24"/>
        </w:rPr>
        <w:tab/>
      </w:r>
    </w:p>
    <w:p w14:paraId="5E6E7D24" w14:textId="77777777" w:rsidR="004E0433" w:rsidRPr="000D275B" w:rsidRDefault="004E0433" w:rsidP="004E0433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eastAsia="Times New Roman" w:cs="Times New Roman"/>
          <w:color w:val="000000"/>
          <w:szCs w:val="24"/>
        </w:rPr>
      </w:pPr>
      <w:r w:rsidRPr="000D275B">
        <w:rPr>
          <w:rFonts w:eastAsia="Times New Roman" w:cs="Times New Roman"/>
          <w:color w:val="000000"/>
          <w:szCs w:val="24"/>
        </w:rPr>
        <w:t xml:space="preserve">Title: </w:t>
      </w:r>
      <w:r w:rsidRPr="000D275B">
        <w:rPr>
          <w:rFonts w:eastAsia="Times New Roman" w:cs="Times New Roman"/>
          <w:color w:val="000000"/>
          <w:szCs w:val="24"/>
        </w:rPr>
        <w:tab/>
        <w:t>Issuing Officer</w:t>
      </w:r>
    </w:p>
    <w:p w14:paraId="4FC3C49D" w14:textId="36A75C37" w:rsidR="004E0433" w:rsidRPr="000D275B" w:rsidRDefault="004E0433" w:rsidP="004E0433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eastAsia="Times New Roman" w:cs="Times New Roman"/>
          <w:color w:val="000000"/>
          <w:szCs w:val="24"/>
        </w:rPr>
      </w:pPr>
      <w:r w:rsidRPr="000D275B">
        <w:rPr>
          <w:rFonts w:eastAsia="Times New Roman" w:cs="Times New Roman"/>
          <w:color w:val="000000"/>
          <w:szCs w:val="24"/>
        </w:rPr>
        <w:t xml:space="preserve">Phone: </w:t>
      </w:r>
      <w:r w:rsidRPr="000D275B">
        <w:rPr>
          <w:rFonts w:eastAsia="Times New Roman" w:cs="Times New Roman"/>
          <w:color w:val="000000"/>
          <w:szCs w:val="24"/>
        </w:rPr>
        <w:tab/>
      </w:r>
      <w:r w:rsidR="007B1EE6">
        <w:rPr>
          <w:rFonts w:eastAsia="Times New Roman" w:cs="Times New Roman"/>
          <w:color w:val="000000"/>
          <w:szCs w:val="24"/>
        </w:rPr>
        <w:t>717-787-9349</w:t>
      </w:r>
    </w:p>
    <w:p w14:paraId="245AA283" w14:textId="77777777" w:rsidR="00FB3554" w:rsidRPr="000D275B" w:rsidRDefault="004E0433" w:rsidP="00464D3B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eastAsia="Times New Roman" w:cs="Times New Roman"/>
          <w:color w:val="auto"/>
          <w:szCs w:val="24"/>
        </w:rPr>
      </w:pPr>
      <w:r w:rsidRPr="000D275B">
        <w:rPr>
          <w:rFonts w:eastAsia="Times New Roman" w:cs="Times New Roman"/>
          <w:color w:val="000000"/>
          <w:szCs w:val="24"/>
        </w:rPr>
        <w:t xml:space="preserve">Email:  </w:t>
      </w:r>
      <w:r w:rsidRPr="000D275B">
        <w:rPr>
          <w:rFonts w:eastAsia="Times New Roman" w:cs="Times New Roman"/>
          <w:color w:val="000000"/>
          <w:szCs w:val="24"/>
        </w:rPr>
        <w:tab/>
      </w:r>
      <w:hyperlink r:id="rId7" w:history="1">
        <w:r w:rsidR="00D3356B" w:rsidRPr="000D275B">
          <w:rPr>
            <w:rStyle w:val="Hyperlink"/>
            <w:rFonts w:eastAsia="Times New Roman" w:cs="Times New Roman"/>
            <w:szCs w:val="24"/>
          </w:rPr>
          <w:t>jkiessling@pa.gov</w:t>
        </w:r>
      </w:hyperlink>
      <w:r w:rsidR="00D3356B" w:rsidRPr="000D275B">
        <w:rPr>
          <w:rFonts w:eastAsia="Times New Roman" w:cs="Times New Roman"/>
          <w:color w:val="000000"/>
          <w:szCs w:val="24"/>
        </w:rPr>
        <w:t xml:space="preserve"> </w:t>
      </w:r>
    </w:p>
    <w:sectPr w:rsidR="00FB3554" w:rsidRPr="000D275B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0832A6" w14:textId="77777777" w:rsidR="00025D4C" w:rsidRDefault="00025D4C">
      <w:r>
        <w:separator/>
      </w:r>
    </w:p>
  </w:endnote>
  <w:endnote w:type="continuationSeparator" w:id="0">
    <w:p w14:paraId="57B925BB" w14:textId="77777777" w:rsidR="00025D4C" w:rsidRDefault="00025D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301780" w14:textId="77777777" w:rsidR="00F176C6" w:rsidRPr="001E53BB" w:rsidRDefault="004E0433" w:rsidP="001E53BB">
    <w:pPr>
      <w:pStyle w:val="Footer"/>
      <w:ind w:left="-450"/>
      <w:rPr>
        <w:sz w:val="18"/>
        <w:szCs w:val="18"/>
      </w:rPr>
    </w:pPr>
    <w:r>
      <w:rPr>
        <w:sz w:val="18"/>
        <w:szCs w:val="18"/>
      </w:rPr>
      <w:t>BOP-1305</w:t>
    </w:r>
    <w:r w:rsidRPr="001E53BB">
      <w:rPr>
        <w:sz w:val="18"/>
        <w:szCs w:val="18"/>
      </w:rPr>
      <w:tab/>
    </w:r>
    <w:r w:rsidRPr="001E53BB">
      <w:rPr>
        <w:sz w:val="18"/>
        <w:szCs w:val="18"/>
      </w:rPr>
      <w:tab/>
    </w:r>
    <w:r w:rsidRPr="001E53BB">
      <w:rPr>
        <w:sz w:val="18"/>
        <w:szCs w:val="18"/>
      </w:rPr>
      <w:tab/>
    </w:r>
  </w:p>
  <w:p w14:paraId="58024511" w14:textId="77777777" w:rsidR="00F176C6" w:rsidRPr="001E53BB" w:rsidRDefault="004E0433" w:rsidP="001E53BB">
    <w:pPr>
      <w:pStyle w:val="Footer"/>
      <w:ind w:left="-450"/>
    </w:pPr>
    <w:r w:rsidRPr="001E53BB">
      <w:rPr>
        <w:sz w:val="18"/>
        <w:szCs w:val="18"/>
      </w:rPr>
      <w:t>Published 1</w:t>
    </w:r>
    <w:r>
      <w:rPr>
        <w:sz w:val="18"/>
        <w:szCs w:val="18"/>
      </w:rPr>
      <w:t>2</w:t>
    </w:r>
    <w:r w:rsidRPr="001E53BB">
      <w:rPr>
        <w:sz w:val="18"/>
        <w:szCs w:val="18"/>
      </w:rPr>
      <w:t>/</w:t>
    </w:r>
    <w:r>
      <w:rPr>
        <w:sz w:val="18"/>
        <w:szCs w:val="18"/>
      </w:rPr>
      <w:t>05</w:t>
    </w:r>
    <w:r w:rsidRPr="001E53BB">
      <w:rPr>
        <w:sz w:val="18"/>
        <w:szCs w:val="18"/>
      </w:rPr>
      <w:t>/2013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F23DA4" w14:textId="77777777" w:rsidR="00025D4C" w:rsidRDefault="00025D4C">
      <w:r>
        <w:separator/>
      </w:r>
    </w:p>
  </w:footnote>
  <w:footnote w:type="continuationSeparator" w:id="0">
    <w:p w14:paraId="19D729D2" w14:textId="77777777" w:rsidR="00025D4C" w:rsidRDefault="00025D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7B6DA0" w14:textId="77777777" w:rsidR="00F176C6" w:rsidRDefault="004E0433">
    <w:pPr>
      <w:pStyle w:val="Header"/>
    </w:pPr>
    <w:r>
      <w:rPr>
        <w:noProof/>
      </w:rPr>
      <w:drawing>
        <wp:inline distT="0" distB="0" distL="0" distR="0" wp14:anchorId="2C1B9262" wp14:editId="38CB88A7">
          <wp:extent cx="2266950" cy="51435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66950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16A96"/>
    <w:multiLevelType w:val="multilevel"/>
    <w:tmpl w:val="7BAAAB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032499B"/>
    <w:multiLevelType w:val="multilevel"/>
    <w:tmpl w:val="1D9424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BE245C8"/>
    <w:multiLevelType w:val="hybridMultilevel"/>
    <w:tmpl w:val="0CF0978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68C7572">
      <w:start w:val="1"/>
      <w:numFmt w:val="lowerLetter"/>
      <w:lvlText w:val="%2."/>
      <w:lvlJc w:val="left"/>
      <w:pPr>
        <w:ind w:left="1080" w:hanging="360"/>
      </w:pPr>
      <w:rPr>
        <w:b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12F233B"/>
    <w:multiLevelType w:val="hybridMultilevel"/>
    <w:tmpl w:val="2028EAF2"/>
    <w:lvl w:ilvl="0" w:tplc="2F00701A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915CF3"/>
    <w:multiLevelType w:val="hybridMultilevel"/>
    <w:tmpl w:val="03481A54"/>
    <w:lvl w:ilvl="0" w:tplc="04090015">
      <w:start w:val="17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EB3057"/>
    <w:multiLevelType w:val="multilevel"/>
    <w:tmpl w:val="834A47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B9C6811"/>
    <w:multiLevelType w:val="hybridMultilevel"/>
    <w:tmpl w:val="1AC2C7D2"/>
    <w:lvl w:ilvl="0" w:tplc="04A0D71E">
      <w:start w:val="1"/>
      <w:numFmt w:val="bullet"/>
      <w:lvlText w:val=""/>
      <w:lvlJc w:val="left"/>
      <w:pPr>
        <w:ind w:left="27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7" w15:restartNumberingAfterBreak="0">
    <w:nsid w:val="50BE46C8"/>
    <w:multiLevelType w:val="hybridMultilevel"/>
    <w:tmpl w:val="C22826B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40F058C"/>
    <w:multiLevelType w:val="hybridMultilevel"/>
    <w:tmpl w:val="6C5EC2EC"/>
    <w:lvl w:ilvl="0" w:tplc="A6DE035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FAE5569"/>
    <w:multiLevelType w:val="hybridMultilevel"/>
    <w:tmpl w:val="3ADEDBFC"/>
    <w:lvl w:ilvl="0" w:tplc="DD42B6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2326FDA"/>
    <w:multiLevelType w:val="hybridMultilevel"/>
    <w:tmpl w:val="748200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2657B96"/>
    <w:multiLevelType w:val="hybridMultilevel"/>
    <w:tmpl w:val="0D0CD1F6"/>
    <w:lvl w:ilvl="0" w:tplc="9D4C121C">
      <w:start w:val="1"/>
      <w:numFmt w:val="bullet"/>
      <w:lvlText w:val=""/>
      <w:lvlJc w:val="left"/>
      <w:pPr>
        <w:ind w:left="-9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6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</w:abstractNum>
  <w:abstractNum w:abstractNumId="12" w15:restartNumberingAfterBreak="0">
    <w:nsid w:val="626C1614"/>
    <w:multiLevelType w:val="hybridMultilevel"/>
    <w:tmpl w:val="8424D174"/>
    <w:lvl w:ilvl="0" w:tplc="B6A0C00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60048FE"/>
    <w:multiLevelType w:val="hybridMultilevel"/>
    <w:tmpl w:val="8E9A0B10"/>
    <w:lvl w:ilvl="0" w:tplc="36E8D616">
      <w:start w:val="17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5FE6DE4"/>
    <w:multiLevelType w:val="hybridMultilevel"/>
    <w:tmpl w:val="55E80BD6"/>
    <w:lvl w:ilvl="0" w:tplc="8A64B0C8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EA13DBA"/>
    <w:multiLevelType w:val="multilevel"/>
    <w:tmpl w:val="93B05D8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54693405">
    <w:abstractNumId w:val="2"/>
  </w:num>
  <w:num w:numId="2" w16cid:durableId="748698573">
    <w:abstractNumId w:val="4"/>
  </w:num>
  <w:num w:numId="3" w16cid:durableId="1839613236">
    <w:abstractNumId w:val="11"/>
  </w:num>
  <w:num w:numId="4" w16cid:durableId="1977878180">
    <w:abstractNumId w:val="6"/>
  </w:num>
  <w:num w:numId="5" w16cid:durableId="1936983552">
    <w:abstractNumId w:val="9"/>
  </w:num>
  <w:num w:numId="6" w16cid:durableId="81034091">
    <w:abstractNumId w:val="7"/>
  </w:num>
  <w:num w:numId="7" w16cid:durableId="57065158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96457274">
    <w:abstractNumId w:val="14"/>
  </w:num>
  <w:num w:numId="9" w16cid:durableId="2140489968">
    <w:abstractNumId w:val="13"/>
  </w:num>
  <w:num w:numId="10" w16cid:durableId="1725716067">
    <w:abstractNumId w:val="8"/>
  </w:num>
  <w:num w:numId="11" w16cid:durableId="1790931718">
    <w:abstractNumId w:val="3"/>
  </w:num>
  <w:num w:numId="12" w16cid:durableId="544874724">
    <w:abstractNumId w:val="12"/>
  </w:num>
  <w:num w:numId="13" w16cid:durableId="1346398370">
    <w:abstractNumId w:val="1"/>
  </w:num>
  <w:num w:numId="14" w16cid:durableId="1925649277">
    <w:abstractNumId w:val="15"/>
  </w:num>
  <w:num w:numId="15" w16cid:durableId="968703952">
    <w:abstractNumId w:val="0"/>
  </w:num>
  <w:num w:numId="16" w16cid:durableId="177821140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Jw2QRXAmQgMTHQUKI5TR6qA18gMkB7fB36ldl/R86kF8nVpc+HBZ13yrTWir7d5AvAr2sHHQc4ZpZSm18OOfSg==" w:salt="uNyuG2Jg+xM5zdwYVg2RAQ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E0433"/>
    <w:rsid w:val="00025D4C"/>
    <w:rsid w:val="00033499"/>
    <w:rsid w:val="000477CF"/>
    <w:rsid w:val="000C32CD"/>
    <w:rsid w:val="000D275B"/>
    <w:rsid w:val="000E7709"/>
    <w:rsid w:val="001473EC"/>
    <w:rsid w:val="001C1C36"/>
    <w:rsid w:val="001C718B"/>
    <w:rsid w:val="001D60CB"/>
    <w:rsid w:val="001E3590"/>
    <w:rsid w:val="001E7F60"/>
    <w:rsid w:val="001F7496"/>
    <w:rsid w:val="00246C53"/>
    <w:rsid w:val="0025507C"/>
    <w:rsid w:val="002622D3"/>
    <w:rsid w:val="00264BCB"/>
    <w:rsid w:val="002E09C2"/>
    <w:rsid w:val="003323BC"/>
    <w:rsid w:val="003636C1"/>
    <w:rsid w:val="00373ED1"/>
    <w:rsid w:val="00375EAC"/>
    <w:rsid w:val="0038211C"/>
    <w:rsid w:val="0038320C"/>
    <w:rsid w:val="003C7A1B"/>
    <w:rsid w:val="003E009D"/>
    <w:rsid w:val="003F6C41"/>
    <w:rsid w:val="00400439"/>
    <w:rsid w:val="004214ED"/>
    <w:rsid w:val="004553BA"/>
    <w:rsid w:val="00464D3B"/>
    <w:rsid w:val="00464F71"/>
    <w:rsid w:val="004A2548"/>
    <w:rsid w:val="004E0433"/>
    <w:rsid w:val="00542032"/>
    <w:rsid w:val="0056189D"/>
    <w:rsid w:val="005B2349"/>
    <w:rsid w:val="005C109E"/>
    <w:rsid w:val="005E1055"/>
    <w:rsid w:val="005E3F46"/>
    <w:rsid w:val="005F4F02"/>
    <w:rsid w:val="00616361"/>
    <w:rsid w:val="00626D2F"/>
    <w:rsid w:val="006B50B7"/>
    <w:rsid w:val="006C6D01"/>
    <w:rsid w:val="00756CDB"/>
    <w:rsid w:val="007A4A4E"/>
    <w:rsid w:val="007B1EE6"/>
    <w:rsid w:val="007C3B3E"/>
    <w:rsid w:val="007F4E6B"/>
    <w:rsid w:val="008051B1"/>
    <w:rsid w:val="008273E5"/>
    <w:rsid w:val="008361E9"/>
    <w:rsid w:val="00843731"/>
    <w:rsid w:val="008943AF"/>
    <w:rsid w:val="008A5B41"/>
    <w:rsid w:val="008A7154"/>
    <w:rsid w:val="008C1C81"/>
    <w:rsid w:val="008F184E"/>
    <w:rsid w:val="009136AA"/>
    <w:rsid w:val="009462A7"/>
    <w:rsid w:val="00947CFB"/>
    <w:rsid w:val="009A43A3"/>
    <w:rsid w:val="009A5F59"/>
    <w:rsid w:val="009D5C21"/>
    <w:rsid w:val="009F30C2"/>
    <w:rsid w:val="00A26178"/>
    <w:rsid w:val="00A370D7"/>
    <w:rsid w:val="00A50090"/>
    <w:rsid w:val="00A614E1"/>
    <w:rsid w:val="00A96D83"/>
    <w:rsid w:val="00AB11EA"/>
    <w:rsid w:val="00B038B2"/>
    <w:rsid w:val="00B06805"/>
    <w:rsid w:val="00B129A9"/>
    <w:rsid w:val="00B647EE"/>
    <w:rsid w:val="00BB58B9"/>
    <w:rsid w:val="00BB6B5A"/>
    <w:rsid w:val="00BC21A5"/>
    <w:rsid w:val="00BF5357"/>
    <w:rsid w:val="00C145FC"/>
    <w:rsid w:val="00C248FE"/>
    <w:rsid w:val="00C96F1F"/>
    <w:rsid w:val="00CA6F53"/>
    <w:rsid w:val="00CC6ADE"/>
    <w:rsid w:val="00CF4D24"/>
    <w:rsid w:val="00D3356B"/>
    <w:rsid w:val="00D3512E"/>
    <w:rsid w:val="00D41AF4"/>
    <w:rsid w:val="00D43E0A"/>
    <w:rsid w:val="00D8012A"/>
    <w:rsid w:val="00E2274D"/>
    <w:rsid w:val="00E639B2"/>
    <w:rsid w:val="00E815F8"/>
    <w:rsid w:val="00EA7A00"/>
    <w:rsid w:val="00ED101E"/>
    <w:rsid w:val="00F176C6"/>
    <w:rsid w:val="00F248C5"/>
    <w:rsid w:val="00FA3232"/>
    <w:rsid w:val="00FB3554"/>
    <w:rsid w:val="00FD7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92D57"/>
  <w15:docId w15:val="{103778D7-E6C6-41D8-8294-5F3B33319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043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4E043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E0433"/>
  </w:style>
  <w:style w:type="paragraph" w:styleId="Footer">
    <w:name w:val="footer"/>
    <w:basedOn w:val="Normal"/>
    <w:link w:val="FooterChar"/>
    <w:uiPriority w:val="99"/>
    <w:semiHidden/>
    <w:unhideWhenUsed/>
    <w:rsid w:val="004E043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E0433"/>
  </w:style>
  <w:style w:type="paragraph" w:styleId="BalloonText">
    <w:name w:val="Balloon Text"/>
    <w:basedOn w:val="Normal"/>
    <w:link w:val="BalloonTextChar"/>
    <w:uiPriority w:val="99"/>
    <w:semiHidden/>
    <w:unhideWhenUsed/>
    <w:rsid w:val="004E043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043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3356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5E1055"/>
    <w:pPr>
      <w:spacing w:after="160" w:line="259" w:lineRule="auto"/>
      <w:ind w:left="720"/>
      <w:contextualSpacing/>
    </w:pPr>
    <w:rPr>
      <w:rFonts w:asciiTheme="minorHAnsi" w:hAnsiTheme="minorHAnsi"/>
      <w:color w:val="auto"/>
      <w:sz w:val="22"/>
    </w:rPr>
  </w:style>
  <w:style w:type="paragraph" w:customStyle="1" w:styleId="xxxmsolistparagraph">
    <w:name w:val="x_xxmsolistparagraph"/>
    <w:basedOn w:val="Normal"/>
    <w:rsid w:val="00FD782B"/>
    <w:pPr>
      <w:spacing w:before="100" w:beforeAutospacing="1" w:after="100" w:afterAutospacing="1"/>
    </w:pPr>
    <w:rPr>
      <w:rFonts w:eastAsia="Times New Roman" w:cs="Times New Roman"/>
      <w:color w:val="auto"/>
      <w:szCs w:val="24"/>
    </w:rPr>
  </w:style>
  <w:style w:type="paragraph" w:customStyle="1" w:styleId="xxxxmsolistparagraph">
    <w:name w:val="x_xxxmsolistparagraph"/>
    <w:basedOn w:val="Normal"/>
    <w:rsid w:val="008361E9"/>
    <w:pPr>
      <w:spacing w:before="100" w:beforeAutospacing="1" w:after="100" w:afterAutospacing="1"/>
    </w:pPr>
    <w:rPr>
      <w:rFonts w:eastAsia="Times New Roman" w:cs="Times New Roman"/>
      <w:color w:val="auto"/>
      <w:szCs w:val="24"/>
    </w:rPr>
  </w:style>
  <w:style w:type="paragraph" w:customStyle="1" w:styleId="xmsonormal">
    <w:name w:val="x_msonormal"/>
    <w:basedOn w:val="Normal"/>
    <w:rsid w:val="007B1EE6"/>
    <w:pPr>
      <w:spacing w:before="100" w:beforeAutospacing="1" w:after="100" w:afterAutospacing="1"/>
    </w:pPr>
    <w:rPr>
      <w:rFonts w:eastAsia="Times New Roman" w:cs="Times New Roman"/>
      <w:color w:val="auto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78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77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2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0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1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0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7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1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5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6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5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4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7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06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0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9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3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9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6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jkiessling@pa.gov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610</TotalTime>
  <Pages>1</Pages>
  <Words>272</Words>
  <Characters>1447</Characters>
  <Application>Microsoft Office Word</Application>
  <DocSecurity>8</DocSecurity>
  <Lines>31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1710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Kiessling, Jordan (GC)</cp:lastModifiedBy>
  <cp:revision>54</cp:revision>
  <cp:lastPrinted>2018-10-02T18:42:00Z</cp:lastPrinted>
  <dcterms:created xsi:type="dcterms:W3CDTF">2015-11-18T13:51:00Z</dcterms:created>
  <dcterms:modified xsi:type="dcterms:W3CDTF">2026-02-18T14:32:00Z</dcterms:modified>
</cp:coreProperties>
</file>