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683BB" w14:textId="77777777" w:rsidR="00D12E79" w:rsidRPr="001F3AB9" w:rsidRDefault="00D12E79" w:rsidP="00A10DE9">
      <w:pPr>
        <w:spacing w:after="0"/>
        <w:ind w:left="1080" w:hanging="360"/>
        <w:jc w:val="center"/>
        <w:rPr>
          <w:rFonts w:ascii="Calibri" w:hAnsi="Calibri" w:cs="Calibri"/>
          <w:sz w:val="22"/>
          <w:szCs w:val="22"/>
        </w:rPr>
      </w:pPr>
      <w:r w:rsidRPr="001F3AB9">
        <w:rPr>
          <w:rFonts w:ascii="Calibri" w:hAnsi="Calibri" w:cs="Calibri"/>
          <w:sz w:val="22"/>
          <w:szCs w:val="22"/>
        </w:rPr>
        <w:t>COMMONWEALTH OF PENNSYLVANIA</w:t>
      </w:r>
    </w:p>
    <w:p w14:paraId="65F84C83" w14:textId="45871EE8" w:rsidR="00D12E79" w:rsidRPr="001F3AB9" w:rsidRDefault="00D12E79" w:rsidP="00A10DE9">
      <w:pPr>
        <w:spacing w:after="0"/>
        <w:ind w:left="1080" w:hanging="360"/>
        <w:jc w:val="center"/>
        <w:rPr>
          <w:rFonts w:ascii="Calibri" w:hAnsi="Calibri" w:cs="Calibri"/>
          <w:sz w:val="22"/>
          <w:szCs w:val="22"/>
        </w:rPr>
      </w:pPr>
      <w:r w:rsidRPr="001F3AB9">
        <w:rPr>
          <w:rFonts w:ascii="Calibri" w:hAnsi="Calibri" w:cs="Calibri"/>
          <w:sz w:val="22"/>
          <w:szCs w:val="22"/>
        </w:rPr>
        <w:t>DEPARTMENT OF ENVIRONMENTAL PROTECTION</w:t>
      </w:r>
    </w:p>
    <w:p w14:paraId="0FA822C7" w14:textId="77777777" w:rsidR="00D12E79" w:rsidRPr="001F3AB9" w:rsidRDefault="00D12E79" w:rsidP="00A10DE9">
      <w:pPr>
        <w:spacing w:after="0"/>
        <w:ind w:left="1080" w:hanging="360"/>
        <w:jc w:val="center"/>
        <w:rPr>
          <w:rFonts w:ascii="Calibri" w:hAnsi="Calibri" w:cs="Calibri"/>
          <w:b/>
          <w:sz w:val="22"/>
          <w:szCs w:val="22"/>
        </w:rPr>
      </w:pPr>
    </w:p>
    <w:p w14:paraId="2EE06FB7" w14:textId="545BA9EC" w:rsidR="00D12E79" w:rsidRPr="001F3AB9" w:rsidRDefault="00D12E79" w:rsidP="00A10DE9">
      <w:pPr>
        <w:spacing w:after="0"/>
        <w:ind w:left="1080" w:hanging="360"/>
        <w:jc w:val="center"/>
        <w:rPr>
          <w:rStyle w:val="Style3"/>
          <w:rFonts w:ascii="Calibri" w:hAnsi="Calibri" w:cs="Calibri"/>
          <w:b/>
          <w:bCs/>
          <w:sz w:val="22"/>
          <w:szCs w:val="22"/>
        </w:rPr>
      </w:pPr>
      <w:r w:rsidRPr="001F3AB9">
        <w:rPr>
          <w:rFonts w:ascii="Calibri" w:hAnsi="Calibri" w:cs="Calibri"/>
          <w:b/>
          <w:sz w:val="22"/>
          <w:szCs w:val="22"/>
        </w:rPr>
        <w:t>Request for Information</w:t>
      </w:r>
      <w:r w:rsidRPr="001F3AB9">
        <w:rPr>
          <w:rStyle w:val="Style3"/>
          <w:rFonts w:ascii="Calibri" w:hAnsi="Calibri" w:cs="Calibri"/>
          <w:sz w:val="22"/>
          <w:szCs w:val="22"/>
        </w:rPr>
        <w:t xml:space="preserve"> </w:t>
      </w:r>
      <w:r w:rsidRPr="001F3AB9">
        <w:rPr>
          <w:rStyle w:val="Style3"/>
          <w:rFonts w:ascii="Calibri" w:hAnsi="Calibri" w:cs="Calibri"/>
          <w:b/>
          <w:bCs/>
          <w:sz w:val="22"/>
          <w:szCs w:val="22"/>
        </w:rPr>
        <w:t xml:space="preserve">Solicitation# </w:t>
      </w:r>
      <w:r w:rsidR="00A10DE9" w:rsidRPr="001F3AB9">
        <w:rPr>
          <w:rFonts w:ascii="Calibri" w:hAnsi="Calibri" w:cs="Calibri"/>
          <w:b/>
          <w:bCs/>
          <w:sz w:val="22"/>
          <w:szCs w:val="22"/>
        </w:rPr>
        <w:t>6100064382-RFI</w:t>
      </w:r>
    </w:p>
    <w:p w14:paraId="27F06219" w14:textId="77777777" w:rsidR="00A10DE9" w:rsidRPr="001F3AB9" w:rsidRDefault="00A10DE9" w:rsidP="00A10DE9">
      <w:pPr>
        <w:spacing w:after="0"/>
        <w:ind w:left="1080" w:hanging="360"/>
        <w:jc w:val="center"/>
        <w:rPr>
          <w:rFonts w:ascii="Calibri" w:hAnsi="Calibri" w:cs="Calibri"/>
          <w:b/>
          <w:sz w:val="22"/>
          <w:szCs w:val="22"/>
        </w:rPr>
      </w:pPr>
    </w:p>
    <w:p w14:paraId="6DA08E5A" w14:textId="2FC94428" w:rsidR="00E72021" w:rsidRPr="001F3AB9" w:rsidRDefault="00E72021" w:rsidP="00760EDD">
      <w:pPr>
        <w:pStyle w:val="ListParagraph"/>
        <w:numPr>
          <w:ilvl w:val="0"/>
          <w:numId w:val="13"/>
        </w:numPr>
        <w:rPr>
          <w:rFonts w:ascii="Calibri" w:hAnsi="Calibri" w:cs="Calibri"/>
          <w:sz w:val="22"/>
          <w:szCs w:val="22"/>
        </w:rPr>
      </w:pPr>
      <w:r w:rsidRPr="001F3AB9">
        <w:rPr>
          <w:rFonts w:ascii="Calibri" w:hAnsi="Calibri" w:cs="Calibri"/>
          <w:b/>
          <w:bCs/>
          <w:sz w:val="22"/>
          <w:szCs w:val="22"/>
        </w:rPr>
        <w:t xml:space="preserve">Introduction – </w:t>
      </w:r>
      <w:r w:rsidRPr="001F3AB9">
        <w:rPr>
          <w:rFonts w:ascii="Calibri" w:hAnsi="Calibri" w:cs="Calibri"/>
          <w:sz w:val="22"/>
          <w:szCs w:val="22"/>
        </w:rPr>
        <w:t xml:space="preserve">The Pennsylvania Department of Environmental Protection (PA DEP) is issuing this Request for Information (RFI) to solicit </w:t>
      </w:r>
      <w:r w:rsidR="004B4E6C" w:rsidRPr="001F3AB9">
        <w:rPr>
          <w:rFonts w:ascii="Calibri" w:hAnsi="Calibri" w:cs="Calibri"/>
          <w:sz w:val="22"/>
          <w:szCs w:val="22"/>
        </w:rPr>
        <w:t xml:space="preserve">information </w:t>
      </w:r>
      <w:r w:rsidRPr="001F3AB9">
        <w:rPr>
          <w:rFonts w:ascii="Calibri" w:hAnsi="Calibri" w:cs="Calibri"/>
          <w:sz w:val="22"/>
          <w:szCs w:val="22"/>
        </w:rPr>
        <w:t>from qualified vendors on modern, cloud-based Laboratory Information Management Systems (LIMS) capable of managing environmental sampling, testing, tracking supplies and materials, support quality assurance, and accreditation functions for our state-run environmental laboratory.</w:t>
      </w:r>
    </w:p>
    <w:p w14:paraId="43821658" w14:textId="071BF624" w:rsidR="00E72021" w:rsidRPr="001F3AB9" w:rsidRDefault="00E72021" w:rsidP="00760EDD">
      <w:pPr>
        <w:ind w:left="360"/>
        <w:rPr>
          <w:rFonts w:ascii="Calibri" w:hAnsi="Calibri" w:cs="Calibri"/>
          <w:sz w:val="22"/>
          <w:szCs w:val="22"/>
        </w:rPr>
      </w:pPr>
      <w:r w:rsidRPr="001F3AB9">
        <w:rPr>
          <w:rFonts w:ascii="Calibri" w:hAnsi="Calibri" w:cs="Calibri"/>
          <w:sz w:val="22"/>
          <w:szCs w:val="22"/>
        </w:rPr>
        <w:t xml:space="preserve">This RFI is for planning purposes only. PA DEP intends to use responses to understand the current marketplace, </w:t>
      </w:r>
      <w:r w:rsidR="00DE1F82" w:rsidRPr="001F3AB9">
        <w:rPr>
          <w:rFonts w:ascii="Calibri" w:hAnsi="Calibri" w:cs="Calibri"/>
          <w:sz w:val="22"/>
          <w:szCs w:val="22"/>
        </w:rPr>
        <w:t>leading products</w:t>
      </w:r>
      <w:r w:rsidRPr="001F3AB9">
        <w:rPr>
          <w:rFonts w:ascii="Calibri" w:hAnsi="Calibri" w:cs="Calibri"/>
          <w:sz w:val="22"/>
          <w:szCs w:val="22"/>
        </w:rPr>
        <w:t>, technological capabilities, and pricing considerations to inform a potential future procurement. Companies with solutions available on state cooperative purchasing agreements should indicate name of cooperative and include list of public sector organizations currently using said solution.</w:t>
      </w:r>
    </w:p>
    <w:p w14:paraId="280A1D50" w14:textId="0FF9AA63" w:rsidR="00E72021" w:rsidRPr="001F3AB9" w:rsidRDefault="00E72021" w:rsidP="00760EDD">
      <w:pPr>
        <w:pStyle w:val="ListParagraph"/>
        <w:numPr>
          <w:ilvl w:val="0"/>
          <w:numId w:val="13"/>
        </w:numPr>
        <w:rPr>
          <w:rFonts w:ascii="Calibri" w:hAnsi="Calibri" w:cs="Calibri"/>
          <w:sz w:val="22"/>
          <w:szCs w:val="22"/>
        </w:rPr>
      </w:pPr>
      <w:r w:rsidRPr="001F3AB9">
        <w:rPr>
          <w:rFonts w:ascii="Calibri" w:hAnsi="Calibri" w:cs="Calibri"/>
          <w:b/>
          <w:bCs/>
          <w:sz w:val="22"/>
          <w:szCs w:val="22"/>
        </w:rPr>
        <w:t xml:space="preserve">Background – </w:t>
      </w:r>
      <w:r w:rsidRPr="001F3AB9">
        <w:rPr>
          <w:rFonts w:ascii="Calibri" w:hAnsi="Calibri" w:cs="Calibri"/>
          <w:sz w:val="22"/>
          <w:szCs w:val="22"/>
        </w:rPr>
        <w:t>PA DEP’s environmental laboratory plays a critical role in protecting public health and the environment by analyzing air, water, soil, and waste samples</w:t>
      </w:r>
      <w:r w:rsidR="00DD1368" w:rsidRPr="001F3AB9">
        <w:rPr>
          <w:rFonts w:ascii="Calibri" w:hAnsi="Calibri" w:cs="Calibri"/>
          <w:sz w:val="22"/>
          <w:szCs w:val="22"/>
        </w:rPr>
        <w:t xml:space="preserve"> by performing a wide array of testing for</w:t>
      </w:r>
      <w:r w:rsidR="00A62DDD" w:rsidRPr="001F3AB9">
        <w:rPr>
          <w:rFonts w:ascii="Calibri" w:hAnsi="Calibri" w:cs="Calibri"/>
          <w:sz w:val="22"/>
          <w:szCs w:val="22"/>
        </w:rPr>
        <w:t xml:space="preserve"> </w:t>
      </w:r>
      <w:r w:rsidR="00DD1368" w:rsidRPr="001F3AB9">
        <w:rPr>
          <w:rFonts w:ascii="Calibri" w:hAnsi="Calibri" w:cs="Calibri"/>
          <w:sz w:val="22"/>
          <w:szCs w:val="22"/>
        </w:rPr>
        <w:t>organic, inorganic, and biological analytes as well as radiation measurements.  (Our current LIMS does meet our need</w:t>
      </w:r>
      <w:r w:rsidR="00DD2A2E" w:rsidRPr="001F3AB9">
        <w:rPr>
          <w:rFonts w:ascii="Calibri" w:hAnsi="Calibri" w:cs="Calibri"/>
          <w:sz w:val="22"/>
          <w:szCs w:val="22"/>
        </w:rPr>
        <w:t>s</w:t>
      </w:r>
      <w:r w:rsidR="00DD1368" w:rsidRPr="001F3AB9">
        <w:rPr>
          <w:rFonts w:ascii="Calibri" w:hAnsi="Calibri" w:cs="Calibri"/>
          <w:sz w:val="22"/>
          <w:szCs w:val="22"/>
        </w:rPr>
        <w:t>, so I would rather not have this statement here</w:t>
      </w:r>
      <w:r w:rsidR="00DD2A2E" w:rsidRPr="001F3AB9">
        <w:rPr>
          <w:rFonts w:ascii="Calibri" w:hAnsi="Calibri" w:cs="Calibri"/>
          <w:sz w:val="22"/>
          <w:szCs w:val="22"/>
        </w:rPr>
        <w:t>)</w:t>
      </w:r>
      <w:r w:rsidRPr="001F3AB9">
        <w:rPr>
          <w:rFonts w:ascii="Calibri" w:hAnsi="Calibri" w:cs="Calibri"/>
          <w:sz w:val="22"/>
          <w:szCs w:val="22"/>
        </w:rPr>
        <w:t xml:space="preserve">. </w:t>
      </w:r>
      <w:r w:rsidR="00DD1368" w:rsidRPr="001F3AB9">
        <w:rPr>
          <w:rFonts w:ascii="Calibri" w:hAnsi="Calibri" w:cs="Calibri"/>
          <w:sz w:val="22"/>
          <w:szCs w:val="22"/>
        </w:rPr>
        <w:t xml:space="preserve"> </w:t>
      </w:r>
      <w:r w:rsidRPr="001F3AB9">
        <w:rPr>
          <w:rFonts w:ascii="Calibri" w:hAnsi="Calibri" w:cs="Calibri"/>
          <w:sz w:val="22"/>
          <w:szCs w:val="22"/>
        </w:rPr>
        <w:t>The agency seeks to modernize its operations and infrastructure through adoption of a next-generation LIMS that enhances digital workflows, ensures data integrity, and enables customer-friendly service delivery.</w:t>
      </w:r>
    </w:p>
    <w:p w14:paraId="19A41803" w14:textId="7FE92648" w:rsidR="00504331" w:rsidRPr="001F3AB9" w:rsidRDefault="00E72021" w:rsidP="004E5CAF">
      <w:pPr>
        <w:ind w:left="360"/>
        <w:rPr>
          <w:rFonts w:ascii="Calibri" w:hAnsi="Calibri" w:cs="Calibri"/>
          <w:sz w:val="22"/>
          <w:szCs w:val="22"/>
        </w:rPr>
      </w:pPr>
      <w:r w:rsidRPr="001F3AB9">
        <w:rPr>
          <w:rFonts w:ascii="Calibri" w:hAnsi="Calibri" w:cs="Calibri"/>
          <w:sz w:val="22"/>
          <w:szCs w:val="22"/>
        </w:rPr>
        <w:t xml:space="preserve">This effort is part of a much larger initiative by PA DEP to modernize its technology portfolio using </w:t>
      </w:r>
      <w:r w:rsidR="00760EDD" w:rsidRPr="001F3AB9">
        <w:rPr>
          <w:rFonts w:ascii="Calibri" w:hAnsi="Calibri" w:cs="Calibri"/>
          <w:sz w:val="22"/>
          <w:szCs w:val="22"/>
        </w:rPr>
        <w:t xml:space="preserve">the </w:t>
      </w:r>
      <w:r w:rsidRPr="001F3AB9">
        <w:rPr>
          <w:rFonts w:ascii="Calibri" w:hAnsi="Calibri" w:cs="Calibri"/>
          <w:sz w:val="22"/>
          <w:szCs w:val="22"/>
        </w:rPr>
        <w:t xml:space="preserve">Salesforce platform. </w:t>
      </w:r>
      <w:r w:rsidR="00760EDD" w:rsidRPr="001F3AB9">
        <w:rPr>
          <w:rFonts w:ascii="Calibri" w:hAnsi="Calibri" w:cs="Calibri"/>
          <w:sz w:val="22"/>
          <w:szCs w:val="22"/>
        </w:rPr>
        <w:t xml:space="preserve">While PA DEP is willing to explore leading edge </w:t>
      </w:r>
      <w:r w:rsidRPr="001F3AB9">
        <w:rPr>
          <w:rFonts w:ascii="Calibri" w:hAnsi="Calibri" w:cs="Calibri"/>
          <w:sz w:val="22"/>
          <w:szCs w:val="22"/>
        </w:rPr>
        <w:t>LIMS products</w:t>
      </w:r>
      <w:r w:rsidR="00760EDD" w:rsidRPr="001F3AB9">
        <w:rPr>
          <w:rFonts w:ascii="Calibri" w:hAnsi="Calibri" w:cs="Calibri"/>
          <w:sz w:val="22"/>
          <w:szCs w:val="22"/>
        </w:rPr>
        <w:t xml:space="preserve">, proven integration with </w:t>
      </w:r>
      <w:r w:rsidRPr="001F3AB9">
        <w:rPr>
          <w:rFonts w:ascii="Calibri" w:hAnsi="Calibri" w:cs="Calibri"/>
          <w:sz w:val="22"/>
          <w:szCs w:val="22"/>
        </w:rPr>
        <w:t xml:space="preserve">Salesforce </w:t>
      </w:r>
      <w:r w:rsidR="00760EDD" w:rsidRPr="001F3AB9">
        <w:rPr>
          <w:rFonts w:ascii="Calibri" w:hAnsi="Calibri" w:cs="Calibri"/>
          <w:sz w:val="22"/>
          <w:szCs w:val="22"/>
        </w:rPr>
        <w:t xml:space="preserve">is </w:t>
      </w:r>
      <w:r w:rsidRPr="001F3AB9">
        <w:rPr>
          <w:rFonts w:ascii="Calibri" w:hAnsi="Calibri" w:cs="Calibri"/>
          <w:sz w:val="22"/>
          <w:szCs w:val="22"/>
        </w:rPr>
        <w:t>highly desirable</w:t>
      </w:r>
      <w:r w:rsidR="00760EDD" w:rsidRPr="001F3AB9">
        <w:rPr>
          <w:rFonts w:ascii="Calibri" w:hAnsi="Calibri" w:cs="Calibri"/>
          <w:sz w:val="22"/>
          <w:szCs w:val="22"/>
        </w:rPr>
        <w:t>.</w:t>
      </w:r>
    </w:p>
    <w:p w14:paraId="72808AB7" w14:textId="73B78D85" w:rsidR="00E72021" w:rsidRPr="001F3AB9" w:rsidRDefault="00E72021" w:rsidP="00760EDD">
      <w:pPr>
        <w:pStyle w:val="ListParagraph"/>
        <w:numPr>
          <w:ilvl w:val="0"/>
          <w:numId w:val="13"/>
        </w:numPr>
        <w:rPr>
          <w:rFonts w:ascii="Calibri" w:hAnsi="Calibri" w:cs="Calibri"/>
          <w:sz w:val="22"/>
          <w:szCs w:val="22"/>
        </w:rPr>
      </w:pPr>
      <w:r w:rsidRPr="001F3AB9">
        <w:rPr>
          <w:rFonts w:ascii="Calibri" w:hAnsi="Calibri" w:cs="Calibri"/>
          <w:b/>
          <w:bCs/>
          <w:sz w:val="22"/>
          <w:szCs w:val="22"/>
        </w:rPr>
        <w:t>Business Objectives</w:t>
      </w:r>
      <w:r w:rsidR="00760EDD" w:rsidRPr="001F3AB9">
        <w:rPr>
          <w:rFonts w:ascii="Calibri" w:hAnsi="Calibri" w:cs="Calibri"/>
          <w:b/>
          <w:bCs/>
          <w:sz w:val="22"/>
          <w:szCs w:val="22"/>
        </w:rPr>
        <w:t xml:space="preserve"> – </w:t>
      </w:r>
      <w:r w:rsidRPr="001F3AB9">
        <w:rPr>
          <w:rFonts w:ascii="Calibri" w:hAnsi="Calibri" w:cs="Calibri"/>
          <w:sz w:val="22"/>
          <w:szCs w:val="22"/>
        </w:rPr>
        <w:t>Key goals of the future system include:</w:t>
      </w:r>
    </w:p>
    <w:p w14:paraId="485686E4" w14:textId="77777777" w:rsidR="00E72021" w:rsidRPr="001F3AB9" w:rsidRDefault="00E72021" w:rsidP="00E72021">
      <w:pPr>
        <w:numPr>
          <w:ilvl w:val="0"/>
          <w:numId w:val="1"/>
        </w:numPr>
        <w:rPr>
          <w:rFonts w:ascii="Calibri" w:hAnsi="Calibri" w:cs="Calibri"/>
          <w:sz w:val="22"/>
          <w:szCs w:val="22"/>
        </w:rPr>
      </w:pPr>
      <w:r w:rsidRPr="001F3AB9">
        <w:rPr>
          <w:rFonts w:ascii="Calibri" w:hAnsi="Calibri" w:cs="Calibri"/>
          <w:sz w:val="22"/>
          <w:szCs w:val="22"/>
        </w:rPr>
        <w:t>Support full lifecycle of lab operations: from sample intake through analysis, validation, QA, and reporting.</w:t>
      </w:r>
    </w:p>
    <w:p w14:paraId="3A81AEC6" w14:textId="77777777" w:rsidR="00E72021" w:rsidRPr="001F3AB9" w:rsidRDefault="00E72021" w:rsidP="00E72021">
      <w:pPr>
        <w:numPr>
          <w:ilvl w:val="0"/>
          <w:numId w:val="1"/>
        </w:numPr>
        <w:rPr>
          <w:rFonts w:ascii="Calibri" w:hAnsi="Calibri" w:cs="Calibri"/>
          <w:sz w:val="22"/>
          <w:szCs w:val="22"/>
        </w:rPr>
      </w:pPr>
      <w:r w:rsidRPr="001F3AB9">
        <w:rPr>
          <w:rFonts w:ascii="Calibri" w:hAnsi="Calibri" w:cs="Calibri"/>
          <w:sz w:val="22"/>
          <w:szCs w:val="22"/>
        </w:rPr>
        <w:t>Streamline workflow and improve turnaround times through automation and digitalization.</w:t>
      </w:r>
    </w:p>
    <w:p w14:paraId="1C1AA285" w14:textId="77777777" w:rsidR="00E72021" w:rsidRPr="001F3AB9" w:rsidRDefault="00E72021" w:rsidP="00E72021">
      <w:pPr>
        <w:numPr>
          <w:ilvl w:val="0"/>
          <w:numId w:val="1"/>
        </w:numPr>
        <w:rPr>
          <w:rFonts w:ascii="Calibri" w:hAnsi="Calibri" w:cs="Calibri"/>
          <w:sz w:val="22"/>
          <w:szCs w:val="22"/>
        </w:rPr>
      </w:pPr>
      <w:r w:rsidRPr="001F3AB9">
        <w:rPr>
          <w:rFonts w:ascii="Calibri" w:hAnsi="Calibri" w:cs="Calibri"/>
          <w:sz w:val="22"/>
          <w:szCs w:val="22"/>
        </w:rPr>
        <w:t>Provide real-time dashboards and analytics to support scientific and operational decision-making.</w:t>
      </w:r>
    </w:p>
    <w:p w14:paraId="44D991D2" w14:textId="77777777" w:rsidR="00E72021" w:rsidRPr="001F3AB9" w:rsidRDefault="00E72021" w:rsidP="00E72021">
      <w:pPr>
        <w:numPr>
          <w:ilvl w:val="0"/>
          <w:numId w:val="1"/>
        </w:numPr>
        <w:rPr>
          <w:rFonts w:ascii="Calibri" w:hAnsi="Calibri" w:cs="Calibri"/>
          <w:sz w:val="22"/>
          <w:szCs w:val="22"/>
        </w:rPr>
      </w:pPr>
      <w:r w:rsidRPr="001F3AB9">
        <w:rPr>
          <w:rFonts w:ascii="Calibri" w:hAnsi="Calibri" w:cs="Calibri"/>
          <w:sz w:val="22"/>
          <w:szCs w:val="22"/>
        </w:rPr>
        <w:t>Integrate with existing enterprise systems (e.g., permitting platforms, GIS, and electronic chain-of-custody tools).</w:t>
      </w:r>
    </w:p>
    <w:p w14:paraId="69BC0665" w14:textId="77777777" w:rsidR="00E72021" w:rsidRPr="001F3AB9" w:rsidRDefault="00E72021" w:rsidP="00E72021">
      <w:pPr>
        <w:numPr>
          <w:ilvl w:val="0"/>
          <w:numId w:val="1"/>
        </w:numPr>
        <w:rPr>
          <w:rFonts w:ascii="Calibri" w:hAnsi="Calibri" w:cs="Calibri"/>
          <w:sz w:val="22"/>
          <w:szCs w:val="22"/>
        </w:rPr>
      </w:pPr>
      <w:r w:rsidRPr="001F3AB9">
        <w:rPr>
          <w:rFonts w:ascii="Calibri" w:hAnsi="Calibri" w:cs="Calibri"/>
          <w:sz w:val="22"/>
          <w:szCs w:val="22"/>
        </w:rPr>
        <w:t>Ensure compliance with applicable federal and state standards, including NELAC, TNI, and EPA guidelines.</w:t>
      </w:r>
    </w:p>
    <w:p w14:paraId="6D4E3A1D" w14:textId="77777777" w:rsidR="00E72021" w:rsidRPr="001F3AB9" w:rsidRDefault="00E72021" w:rsidP="00E72021">
      <w:pPr>
        <w:numPr>
          <w:ilvl w:val="0"/>
          <w:numId w:val="1"/>
        </w:numPr>
        <w:rPr>
          <w:rFonts w:ascii="Calibri" w:hAnsi="Calibri" w:cs="Calibri"/>
          <w:sz w:val="22"/>
          <w:szCs w:val="22"/>
        </w:rPr>
      </w:pPr>
      <w:r w:rsidRPr="001F3AB9">
        <w:rPr>
          <w:rFonts w:ascii="Calibri" w:hAnsi="Calibri" w:cs="Calibri"/>
          <w:sz w:val="22"/>
          <w:szCs w:val="22"/>
        </w:rPr>
        <w:t>Improve customer and partner engagement through intuitive portals and reporting mechanisms.</w:t>
      </w:r>
    </w:p>
    <w:p w14:paraId="260D3A40" w14:textId="1AEB3349" w:rsidR="00E72021" w:rsidRPr="001F3AB9" w:rsidRDefault="00E72021" w:rsidP="00987FB8">
      <w:pPr>
        <w:pStyle w:val="ListParagraph"/>
        <w:numPr>
          <w:ilvl w:val="0"/>
          <w:numId w:val="13"/>
        </w:numPr>
        <w:rPr>
          <w:rFonts w:ascii="Calibri" w:hAnsi="Calibri" w:cs="Calibri"/>
          <w:sz w:val="22"/>
          <w:szCs w:val="22"/>
        </w:rPr>
      </w:pPr>
      <w:r w:rsidRPr="001F3AB9">
        <w:rPr>
          <w:rFonts w:ascii="Calibri" w:hAnsi="Calibri" w:cs="Calibri"/>
          <w:b/>
          <w:bCs/>
          <w:sz w:val="22"/>
          <w:szCs w:val="22"/>
        </w:rPr>
        <w:lastRenderedPageBreak/>
        <w:t>Desired System Capabilities</w:t>
      </w:r>
      <w:r w:rsidR="0086176C" w:rsidRPr="001F3AB9">
        <w:rPr>
          <w:rFonts w:ascii="Calibri" w:hAnsi="Calibri" w:cs="Calibri"/>
          <w:b/>
          <w:bCs/>
          <w:sz w:val="22"/>
          <w:szCs w:val="22"/>
        </w:rPr>
        <w:t xml:space="preserve"> – </w:t>
      </w:r>
      <w:r w:rsidRPr="001F3AB9">
        <w:rPr>
          <w:rFonts w:ascii="Calibri" w:hAnsi="Calibri" w:cs="Calibri"/>
          <w:sz w:val="22"/>
          <w:szCs w:val="22"/>
        </w:rPr>
        <w:t>Vendors are encouraged to respond with solutions that offer the following features:</w:t>
      </w:r>
    </w:p>
    <w:p w14:paraId="64807021"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4.1 Functional Requirements</w:t>
      </w:r>
    </w:p>
    <w:p w14:paraId="2E5A9BC0" w14:textId="77777777" w:rsidR="00E72021" w:rsidRPr="001F3AB9" w:rsidRDefault="00E72021" w:rsidP="00E72021">
      <w:pPr>
        <w:numPr>
          <w:ilvl w:val="0"/>
          <w:numId w:val="2"/>
        </w:numPr>
        <w:rPr>
          <w:rFonts w:ascii="Calibri" w:hAnsi="Calibri" w:cs="Calibri"/>
          <w:sz w:val="22"/>
          <w:szCs w:val="22"/>
        </w:rPr>
      </w:pPr>
      <w:r w:rsidRPr="001F3AB9">
        <w:rPr>
          <w:rFonts w:ascii="Calibri" w:hAnsi="Calibri" w:cs="Calibri"/>
          <w:sz w:val="22"/>
          <w:szCs w:val="22"/>
        </w:rPr>
        <w:t>Sample tracking and chain-of-custody management</w:t>
      </w:r>
    </w:p>
    <w:p w14:paraId="6515CE98" w14:textId="77777777" w:rsidR="00E72021" w:rsidRPr="001F3AB9" w:rsidRDefault="00E72021" w:rsidP="00E72021">
      <w:pPr>
        <w:numPr>
          <w:ilvl w:val="0"/>
          <w:numId w:val="2"/>
        </w:numPr>
        <w:rPr>
          <w:rFonts w:ascii="Calibri" w:hAnsi="Calibri" w:cs="Calibri"/>
          <w:sz w:val="22"/>
          <w:szCs w:val="22"/>
        </w:rPr>
      </w:pPr>
      <w:r w:rsidRPr="001F3AB9">
        <w:rPr>
          <w:rFonts w:ascii="Calibri" w:hAnsi="Calibri" w:cs="Calibri"/>
          <w:sz w:val="22"/>
          <w:szCs w:val="22"/>
        </w:rPr>
        <w:t>Scheduling and workload distribution</w:t>
      </w:r>
    </w:p>
    <w:p w14:paraId="10A37FC1" w14:textId="77777777" w:rsidR="00E72021" w:rsidRPr="001F3AB9" w:rsidRDefault="00E72021" w:rsidP="00E72021">
      <w:pPr>
        <w:numPr>
          <w:ilvl w:val="0"/>
          <w:numId w:val="2"/>
        </w:numPr>
        <w:rPr>
          <w:rFonts w:ascii="Calibri" w:hAnsi="Calibri" w:cs="Calibri"/>
          <w:sz w:val="22"/>
          <w:szCs w:val="22"/>
        </w:rPr>
      </w:pPr>
      <w:r w:rsidRPr="001F3AB9">
        <w:rPr>
          <w:rFonts w:ascii="Calibri" w:hAnsi="Calibri" w:cs="Calibri"/>
          <w:sz w:val="22"/>
          <w:szCs w:val="22"/>
        </w:rPr>
        <w:t>Test result data entry, review, and validation</w:t>
      </w:r>
    </w:p>
    <w:p w14:paraId="6B68BD1E" w14:textId="77777777" w:rsidR="00E72021" w:rsidRPr="001F3AB9" w:rsidRDefault="00E72021" w:rsidP="00E72021">
      <w:pPr>
        <w:numPr>
          <w:ilvl w:val="0"/>
          <w:numId w:val="2"/>
        </w:numPr>
        <w:rPr>
          <w:rFonts w:ascii="Calibri" w:hAnsi="Calibri" w:cs="Calibri"/>
          <w:sz w:val="22"/>
          <w:szCs w:val="22"/>
        </w:rPr>
      </w:pPr>
      <w:r w:rsidRPr="001F3AB9">
        <w:rPr>
          <w:rFonts w:ascii="Calibri" w:hAnsi="Calibri" w:cs="Calibri"/>
          <w:sz w:val="22"/>
          <w:szCs w:val="22"/>
        </w:rPr>
        <w:t>QA/QC management and control charting</w:t>
      </w:r>
    </w:p>
    <w:p w14:paraId="2C2C15F8" w14:textId="77777777" w:rsidR="00E72021" w:rsidRPr="001F3AB9" w:rsidRDefault="00E72021" w:rsidP="00E72021">
      <w:pPr>
        <w:numPr>
          <w:ilvl w:val="0"/>
          <w:numId w:val="2"/>
        </w:numPr>
        <w:rPr>
          <w:rFonts w:ascii="Calibri" w:hAnsi="Calibri" w:cs="Calibri"/>
          <w:sz w:val="22"/>
          <w:szCs w:val="22"/>
        </w:rPr>
      </w:pPr>
      <w:r w:rsidRPr="001F3AB9">
        <w:rPr>
          <w:rFonts w:ascii="Calibri" w:hAnsi="Calibri" w:cs="Calibri"/>
          <w:sz w:val="22"/>
          <w:szCs w:val="22"/>
        </w:rPr>
        <w:t>Accreditation tracking and document management</w:t>
      </w:r>
    </w:p>
    <w:p w14:paraId="32539E7D" w14:textId="77777777" w:rsidR="00E72021" w:rsidRPr="001F3AB9" w:rsidRDefault="00E72021" w:rsidP="00E72021">
      <w:pPr>
        <w:numPr>
          <w:ilvl w:val="0"/>
          <w:numId w:val="2"/>
        </w:numPr>
        <w:rPr>
          <w:rFonts w:ascii="Calibri" w:hAnsi="Calibri" w:cs="Calibri"/>
          <w:sz w:val="22"/>
          <w:szCs w:val="22"/>
        </w:rPr>
      </w:pPr>
      <w:r w:rsidRPr="001F3AB9">
        <w:rPr>
          <w:rFonts w:ascii="Calibri" w:hAnsi="Calibri" w:cs="Calibri"/>
          <w:sz w:val="22"/>
          <w:szCs w:val="22"/>
        </w:rPr>
        <w:t>Standardized and ad hoc reporting</w:t>
      </w:r>
    </w:p>
    <w:p w14:paraId="4CF4019E" w14:textId="77777777" w:rsidR="00E72021" w:rsidRPr="001F3AB9" w:rsidRDefault="00E72021" w:rsidP="00E72021">
      <w:pPr>
        <w:numPr>
          <w:ilvl w:val="0"/>
          <w:numId w:val="2"/>
        </w:numPr>
        <w:rPr>
          <w:rFonts w:ascii="Calibri" w:hAnsi="Calibri" w:cs="Calibri"/>
          <w:sz w:val="22"/>
          <w:szCs w:val="22"/>
        </w:rPr>
      </w:pPr>
      <w:r w:rsidRPr="001F3AB9">
        <w:rPr>
          <w:rFonts w:ascii="Calibri" w:hAnsi="Calibri" w:cs="Calibri"/>
          <w:sz w:val="22"/>
          <w:szCs w:val="22"/>
        </w:rPr>
        <w:t>Integration with instruments and other data sources</w:t>
      </w:r>
    </w:p>
    <w:p w14:paraId="47EEECEE"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4.2 Technical Requirements</w:t>
      </w:r>
    </w:p>
    <w:p w14:paraId="34043AD5" w14:textId="77777777" w:rsidR="00E72021" w:rsidRPr="001F3AB9" w:rsidRDefault="00E72021" w:rsidP="00E72021">
      <w:pPr>
        <w:numPr>
          <w:ilvl w:val="0"/>
          <w:numId w:val="3"/>
        </w:numPr>
        <w:rPr>
          <w:rFonts w:ascii="Calibri" w:hAnsi="Calibri" w:cs="Calibri"/>
          <w:sz w:val="22"/>
          <w:szCs w:val="22"/>
        </w:rPr>
      </w:pPr>
      <w:r w:rsidRPr="001F3AB9">
        <w:rPr>
          <w:rFonts w:ascii="Calibri" w:hAnsi="Calibri" w:cs="Calibri"/>
          <w:sz w:val="22"/>
          <w:szCs w:val="22"/>
        </w:rPr>
        <w:t>Cloud-based, secure, and scalable architecture</w:t>
      </w:r>
    </w:p>
    <w:p w14:paraId="2151C516" w14:textId="77777777" w:rsidR="00E72021" w:rsidRPr="001F3AB9" w:rsidRDefault="00E72021" w:rsidP="00E72021">
      <w:pPr>
        <w:numPr>
          <w:ilvl w:val="0"/>
          <w:numId w:val="3"/>
        </w:numPr>
        <w:rPr>
          <w:rFonts w:ascii="Calibri" w:hAnsi="Calibri" w:cs="Calibri"/>
          <w:sz w:val="22"/>
          <w:szCs w:val="22"/>
        </w:rPr>
      </w:pPr>
      <w:r w:rsidRPr="001F3AB9">
        <w:rPr>
          <w:rFonts w:ascii="Calibri" w:hAnsi="Calibri" w:cs="Calibri"/>
          <w:sz w:val="22"/>
          <w:szCs w:val="22"/>
        </w:rPr>
        <w:t>Intuitive, modern user interface with mobile/tablet compatibility</w:t>
      </w:r>
    </w:p>
    <w:p w14:paraId="5902B050" w14:textId="77777777" w:rsidR="00E72021" w:rsidRPr="001F3AB9" w:rsidRDefault="00E72021" w:rsidP="00E72021">
      <w:pPr>
        <w:numPr>
          <w:ilvl w:val="0"/>
          <w:numId w:val="3"/>
        </w:numPr>
        <w:rPr>
          <w:rFonts w:ascii="Calibri" w:hAnsi="Calibri" w:cs="Calibri"/>
          <w:sz w:val="22"/>
          <w:szCs w:val="22"/>
        </w:rPr>
      </w:pPr>
      <w:r w:rsidRPr="001F3AB9">
        <w:rPr>
          <w:rFonts w:ascii="Calibri" w:hAnsi="Calibri" w:cs="Calibri"/>
          <w:sz w:val="22"/>
          <w:szCs w:val="22"/>
        </w:rPr>
        <w:t>Configurable workflows without custom coding</w:t>
      </w:r>
    </w:p>
    <w:p w14:paraId="5732C64D" w14:textId="77777777" w:rsidR="00E72021" w:rsidRPr="001F3AB9" w:rsidRDefault="00E72021" w:rsidP="00E72021">
      <w:pPr>
        <w:numPr>
          <w:ilvl w:val="0"/>
          <w:numId w:val="3"/>
        </w:numPr>
        <w:rPr>
          <w:rFonts w:ascii="Calibri" w:hAnsi="Calibri" w:cs="Calibri"/>
          <w:sz w:val="22"/>
          <w:szCs w:val="22"/>
        </w:rPr>
      </w:pPr>
      <w:r w:rsidRPr="001F3AB9">
        <w:rPr>
          <w:rFonts w:ascii="Calibri" w:hAnsi="Calibri" w:cs="Calibri"/>
          <w:sz w:val="22"/>
          <w:szCs w:val="22"/>
        </w:rPr>
        <w:t>Role-based access controls and audit trails</w:t>
      </w:r>
    </w:p>
    <w:p w14:paraId="51EE5EA0" w14:textId="77777777" w:rsidR="00E72021" w:rsidRPr="001F3AB9" w:rsidRDefault="00E72021" w:rsidP="00E72021">
      <w:pPr>
        <w:numPr>
          <w:ilvl w:val="0"/>
          <w:numId w:val="3"/>
        </w:numPr>
        <w:rPr>
          <w:rFonts w:ascii="Calibri" w:hAnsi="Calibri" w:cs="Calibri"/>
          <w:sz w:val="22"/>
          <w:szCs w:val="22"/>
        </w:rPr>
      </w:pPr>
      <w:r w:rsidRPr="001F3AB9">
        <w:rPr>
          <w:rFonts w:ascii="Calibri" w:hAnsi="Calibri" w:cs="Calibri"/>
          <w:sz w:val="22"/>
          <w:szCs w:val="22"/>
        </w:rPr>
        <w:t>APIs for integration with internal and external systems</w:t>
      </w:r>
    </w:p>
    <w:p w14:paraId="40B0F41F" w14:textId="77777777" w:rsidR="00E72021" w:rsidRPr="001F3AB9" w:rsidRDefault="00E72021" w:rsidP="00E72021">
      <w:pPr>
        <w:numPr>
          <w:ilvl w:val="0"/>
          <w:numId w:val="3"/>
        </w:numPr>
        <w:rPr>
          <w:rFonts w:ascii="Calibri" w:hAnsi="Calibri" w:cs="Calibri"/>
          <w:sz w:val="22"/>
          <w:szCs w:val="22"/>
        </w:rPr>
      </w:pPr>
      <w:r w:rsidRPr="001F3AB9">
        <w:rPr>
          <w:rFonts w:ascii="Calibri" w:hAnsi="Calibri" w:cs="Calibri"/>
          <w:sz w:val="22"/>
          <w:szCs w:val="22"/>
        </w:rPr>
        <w:t>Data export/import capabilities</w:t>
      </w:r>
    </w:p>
    <w:p w14:paraId="5F92147D" w14:textId="77777777" w:rsidR="00E72021" w:rsidRPr="001F3AB9" w:rsidRDefault="00E72021" w:rsidP="00E72021">
      <w:pPr>
        <w:numPr>
          <w:ilvl w:val="0"/>
          <w:numId w:val="3"/>
        </w:numPr>
        <w:rPr>
          <w:rFonts w:ascii="Calibri" w:hAnsi="Calibri" w:cs="Calibri"/>
          <w:sz w:val="22"/>
          <w:szCs w:val="22"/>
        </w:rPr>
      </w:pPr>
      <w:r w:rsidRPr="001F3AB9">
        <w:rPr>
          <w:rFonts w:ascii="Calibri" w:hAnsi="Calibri" w:cs="Calibri"/>
          <w:sz w:val="22"/>
          <w:szCs w:val="22"/>
        </w:rPr>
        <w:t>Built-in business intelligence (BI) tools or support for third-party analytics platforms</w:t>
      </w:r>
    </w:p>
    <w:p w14:paraId="0228E757"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4.3 Operational and Support Considerations</w:t>
      </w:r>
    </w:p>
    <w:p w14:paraId="763FA59B" w14:textId="77777777" w:rsidR="00E72021" w:rsidRPr="001F3AB9" w:rsidRDefault="00E72021" w:rsidP="00E72021">
      <w:pPr>
        <w:numPr>
          <w:ilvl w:val="0"/>
          <w:numId w:val="4"/>
        </w:numPr>
        <w:rPr>
          <w:rFonts w:ascii="Calibri" w:hAnsi="Calibri" w:cs="Calibri"/>
          <w:sz w:val="22"/>
          <w:szCs w:val="22"/>
        </w:rPr>
      </w:pPr>
      <w:r w:rsidRPr="001F3AB9">
        <w:rPr>
          <w:rFonts w:ascii="Calibri" w:hAnsi="Calibri" w:cs="Calibri"/>
          <w:sz w:val="22"/>
          <w:szCs w:val="22"/>
        </w:rPr>
        <w:t>Software-as-a-Service (SaaS) preferred</w:t>
      </w:r>
    </w:p>
    <w:p w14:paraId="02C12393" w14:textId="77777777" w:rsidR="00E72021" w:rsidRPr="001F3AB9" w:rsidRDefault="00E72021" w:rsidP="00E72021">
      <w:pPr>
        <w:numPr>
          <w:ilvl w:val="0"/>
          <w:numId w:val="4"/>
        </w:numPr>
        <w:rPr>
          <w:rFonts w:ascii="Calibri" w:hAnsi="Calibri" w:cs="Calibri"/>
          <w:sz w:val="22"/>
          <w:szCs w:val="22"/>
        </w:rPr>
      </w:pPr>
      <w:r w:rsidRPr="001F3AB9">
        <w:rPr>
          <w:rFonts w:ascii="Calibri" w:hAnsi="Calibri" w:cs="Calibri"/>
          <w:sz w:val="22"/>
          <w:szCs w:val="22"/>
        </w:rPr>
        <w:t>Proven implementation methodology with strong change management support</w:t>
      </w:r>
    </w:p>
    <w:p w14:paraId="467E76F9" w14:textId="77777777" w:rsidR="00E72021" w:rsidRPr="001F3AB9" w:rsidRDefault="00E72021" w:rsidP="00E72021">
      <w:pPr>
        <w:numPr>
          <w:ilvl w:val="0"/>
          <w:numId w:val="4"/>
        </w:numPr>
        <w:rPr>
          <w:rFonts w:ascii="Calibri" w:hAnsi="Calibri" w:cs="Calibri"/>
          <w:sz w:val="22"/>
          <w:szCs w:val="22"/>
        </w:rPr>
      </w:pPr>
      <w:r w:rsidRPr="001F3AB9">
        <w:rPr>
          <w:rFonts w:ascii="Calibri" w:hAnsi="Calibri" w:cs="Calibri"/>
          <w:sz w:val="22"/>
          <w:szCs w:val="22"/>
        </w:rPr>
        <w:t>End-user training resources and documentation</w:t>
      </w:r>
    </w:p>
    <w:p w14:paraId="7CA70D9D" w14:textId="77777777" w:rsidR="00E72021" w:rsidRPr="001F3AB9" w:rsidRDefault="00E72021" w:rsidP="00E72021">
      <w:pPr>
        <w:numPr>
          <w:ilvl w:val="0"/>
          <w:numId w:val="4"/>
        </w:numPr>
        <w:rPr>
          <w:rFonts w:ascii="Calibri" w:hAnsi="Calibri" w:cs="Calibri"/>
          <w:sz w:val="22"/>
          <w:szCs w:val="22"/>
        </w:rPr>
      </w:pPr>
      <w:r w:rsidRPr="001F3AB9">
        <w:rPr>
          <w:rFonts w:ascii="Calibri" w:hAnsi="Calibri" w:cs="Calibri"/>
          <w:sz w:val="22"/>
          <w:szCs w:val="22"/>
        </w:rPr>
        <w:t>Ongoing support, maintenance, and product evolution roadmap</w:t>
      </w:r>
    </w:p>
    <w:p w14:paraId="2FC24B1A" w14:textId="77777777" w:rsidR="00E72021" w:rsidRPr="001F3AB9" w:rsidRDefault="00E72021" w:rsidP="00E72021">
      <w:pPr>
        <w:numPr>
          <w:ilvl w:val="0"/>
          <w:numId w:val="4"/>
        </w:numPr>
        <w:rPr>
          <w:rFonts w:ascii="Calibri" w:hAnsi="Calibri" w:cs="Calibri"/>
          <w:sz w:val="22"/>
          <w:szCs w:val="22"/>
        </w:rPr>
      </w:pPr>
      <w:r w:rsidRPr="001F3AB9">
        <w:rPr>
          <w:rFonts w:ascii="Calibri" w:hAnsi="Calibri" w:cs="Calibri"/>
          <w:sz w:val="22"/>
          <w:szCs w:val="22"/>
        </w:rPr>
        <w:t>Cost-effective licensing models aligned to public sector needs</w:t>
      </w:r>
    </w:p>
    <w:p w14:paraId="33A89232" w14:textId="2D2134E5" w:rsidR="00E72021" w:rsidRPr="001F3AB9" w:rsidRDefault="00E72021" w:rsidP="00E72021">
      <w:pPr>
        <w:rPr>
          <w:rFonts w:ascii="Calibri" w:hAnsi="Calibri" w:cs="Calibri"/>
          <w:sz w:val="22"/>
          <w:szCs w:val="22"/>
        </w:rPr>
      </w:pPr>
      <w:r w:rsidRPr="001F3AB9">
        <w:rPr>
          <w:rFonts w:ascii="Calibri" w:hAnsi="Calibri" w:cs="Calibri"/>
          <w:b/>
          <w:bCs/>
          <w:sz w:val="22"/>
          <w:szCs w:val="22"/>
        </w:rPr>
        <w:t>5. RFI Response Template</w:t>
      </w:r>
      <w:r w:rsidR="0086176C" w:rsidRPr="001F3AB9">
        <w:rPr>
          <w:rFonts w:ascii="Calibri" w:hAnsi="Calibri" w:cs="Calibri"/>
          <w:b/>
          <w:bCs/>
          <w:sz w:val="22"/>
          <w:szCs w:val="22"/>
        </w:rPr>
        <w:t xml:space="preserve"> – </w:t>
      </w:r>
      <w:r w:rsidRPr="001F3AB9">
        <w:rPr>
          <w:rFonts w:ascii="Calibri" w:hAnsi="Calibri" w:cs="Calibri"/>
          <w:sz w:val="22"/>
          <w:szCs w:val="22"/>
        </w:rPr>
        <w:t>Vendors should complete the following questionnaire as part of their response:</w:t>
      </w:r>
    </w:p>
    <w:p w14:paraId="64FD4800"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5.1 Company Information</w:t>
      </w:r>
    </w:p>
    <w:p w14:paraId="63C01EE9" w14:textId="77777777" w:rsidR="00E72021" w:rsidRPr="001F3AB9" w:rsidRDefault="00E72021" w:rsidP="00E72021">
      <w:pPr>
        <w:numPr>
          <w:ilvl w:val="0"/>
          <w:numId w:val="5"/>
        </w:numPr>
        <w:rPr>
          <w:rFonts w:ascii="Calibri" w:hAnsi="Calibri" w:cs="Calibri"/>
          <w:sz w:val="22"/>
          <w:szCs w:val="22"/>
        </w:rPr>
      </w:pPr>
      <w:r w:rsidRPr="001F3AB9">
        <w:rPr>
          <w:rFonts w:ascii="Calibri" w:hAnsi="Calibri" w:cs="Calibri"/>
          <w:sz w:val="22"/>
          <w:szCs w:val="22"/>
        </w:rPr>
        <w:t>Company name and headquarters location</w:t>
      </w:r>
    </w:p>
    <w:p w14:paraId="5C6EB499" w14:textId="77777777" w:rsidR="00E72021" w:rsidRPr="001F3AB9" w:rsidRDefault="00E72021" w:rsidP="00E72021">
      <w:pPr>
        <w:numPr>
          <w:ilvl w:val="0"/>
          <w:numId w:val="5"/>
        </w:numPr>
        <w:rPr>
          <w:rFonts w:ascii="Calibri" w:hAnsi="Calibri" w:cs="Calibri"/>
          <w:sz w:val="22"/>
          <w:szCs w:val="22"/>
        </w:rPr>
      </w:pPr>
      <w:r w:rsidRPr="001F3AB9">
        <w:rPr>
          <w:rFonts w:ascii="Calibri" w:hAnsi="Calibri" w:cs="Calibri"/>
          <w:sz w:val="22"/>
          <w:szCs w:val="22"/>
        </w:rPr>
        <w:lastRenderedPageBreak/>
        <w:t>Years in business and number of LIMS implementations completed</w:t>
      </w:r>
    </w:p>
    <w:p w14:paraId="1E133743" w14:textId="77777777" w:rsidR="00E72021" w:rsidRPr="001F3AB9" w:rsidRDefault="00E72021" w:rsidP="00E72021">
      <w:pPr>
        <w:numPr>
          <w:ilvl w:val="0"/>
          <w:numId w:val="5"/>
        </w:numPr>
        <w:rPr>
          <w:rFonts w:ascii="Calibri" w:hAnsi="Calibri" w:cs="Calibri"/>
          <w:sz w:val="22"/>
          <w:szCs w:val="22"/>
        </w:rPr>
      </w:pPr>
      <w:r w:rsidRPr="001F3AB9">
        <w:rPr>
          <w:rFonts w:ascii="Calibri" w:hAnsi="Calibri" w:cs="Calibri"/>
          <w:sz w:val="22"/>
          <w:szCs w:val="22"/>
        </w:rPr>
        <w:t>Public sector experience, especially state environmental labs</w:t>
      </w:r>
    </w:p>
    <w:p w14:paraId="623BCB79"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5.2 Product Overview</w:t>
      </w:r>
    </w:p>
    <w:p w14:paraId="2AF9BB66" w14:textId="77777777" w:rsidR="00E72021" w:rsidRPr="001F3AB9" w:rsidRDefault="00E72021" w:rsidP="00E72021">
      <w:pPr>
        <w:numPr>
          <w:ilvl w:val="0"/>
          <w:numId w:val="6"/>
        </w:numPr>
        <w:rPr>
          <w:rFonts w:ascii="Calibri" w:hAnsi="Calibri" w:cs="Calibri"/>
          <w:sz w:val="22"/>
          <w:szCs w:val="22"/>
        </w:rPr>
      </w:pPr>
      <w:r w:rsidRPr="001F3AB9">
        <w:rPr>
          <w:rFonts w:ascii="Calibri" w:hAnsi="Calibri" w:cs="Calibri"/>
          <w:sz w:val="22"/>
          <w:szCs w:val="22"/>
        </w:rPr>
        <w:t>Name and version of the proposed system</w:t>
      </w:r>
    </w:p>
    <w:p w14:paraId="4996F4BF" w14:textId="77777777" w:rsidR="00E72021" w:rsidRPr="001F3AB9" w:rsidRDefault="00E72021" w:rsidP="00E72021">
      <w:pPr>
        <w:numPr>
          <w:ilvl w:val="0"/>
          <w:numId w:val="6"/>
        </w:numPr>
        <w:rPr>
          <w:rFonts w:ascii="Calibri" w:hAnsi="Calibri" w:cs="Calibri"/>
          <w:sz w:val="22"/>
          <w:szCs w:val="22"/>
        </w:rPr>
      </w:pPr>
      <w:r w:rsidRPr="001F3AB9">
        <w:rPr>
          <w:rFonts w:ascii="Calibri" w:hAnsi="Calibri" w:cs="Calibri"/>
          <w:sz w:val="22"/>
          <w:szCs w:val="22"/>
        </w:rPr>
        <w:t>Overview of platform architecture (cloud/on-prem/hybrid)</w:t>
      </w:r>
    </w:p>
    <w:p w14:paraId="3F38222C" w14:textId="77777777" w:rsidR="00E72021" w:rsidRPr="001F3AB9" w:rsidRDefault="00E72021" w:rsidP="00E72021">
      <w:pPr>
        <w:numPr>
          <w:ilvl w:val="0"/>
          <w:numId w:val="6"/>
        </w:numPr>
        <w:rPr>
          <w:rFonts w:ascii="Calibri" w:hAnsi="Calibri" w:cs="Calibri"/>
          <w:sz w:val="22"/>
          <w:szCs w:val="22"/>
        </w:rPr>
      </w:pPr>
      <w:r w:rsidRPr="001F3AB9">
        <w:rPr>
          <w:rFonts w:ascii="Calibri" w:hAnsi="Calibri" w:cs="Calibri"/>
          <w:sz w:val="22"/>
          <w:szCs w:val="22"/>
        </w:rPr>
        <w:t>Supported operating systems and browsers</w:t>
      </w:r>
    </w:p>
    <w:p w14:paraId="6783C334"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5.3 Functional Capabilities</w:t>
      </w:r>
    </w:p>
    <w:p w14:paraId="44E49E32" w14:textId="77777777" w:rsidR="00E72021" w:rsidRPr="001F3AB9" w:rsidRDefault="00E72021" w:rsidP="00E72021">
      <w:pPr>
        <w:numPr>
          <w:ilvl w:val="0"/>
          <w:numId w:val="7"/>
        </w:numPr>
        <w:rPr>
          <w:rFonts w:ascii="Calibri" w:hAnsi="Calibri" w:cs="Calibri"/>
          <w:sz w:val="22"/>
          <w:szCs w:val="22"/>
        </w:rPr>
      </w:pPr>
      <w:r w:rsidRPr="001F3AB9">
        <w:rPr>
          <w:rFonts w:ascii="Calibri" w:hAnsi="Calibri" w:cs="Calibri"/>
          <w:sz w:val="22"/>
          <w:szCs w:val="22"/>
        </w:rPr>
        <w:t>Describe how your system supports the core functions outlined in Section 4.1</w:t>
      </w:r>
    </w:p>
    <w:p w14:paraId="1195CB1E" w14:textId="77777777" w:rsidR="00E72021" w:rsidRPr="001F3AB9" w:rsidRDefault="00E72021" w:rsidP="00E72021">
      <w:pPr>
        <w:numPr>
          <w:ilvl w:val="0"/>
          <w:numId w:val="7"/>
        </w:numPr>
        <w:rPr>
          <w:rFonts w:ascii="Calibri" w:hAnsi="Calibri" w:cs="Calibri"/>
          <w:sz w:val="22"/>
          <w:szCs w:val="22"/>
        </w:rPr>
      </w:pPr>
      <w:r w:rsidRPr="001F3AB9">
        <w:rPr>
          <w:rFonts w:ascii="Calibri" w:hAnsi="Calibri" w:cs="Calibri"/>
          <w:sz w:val="22"/>
          <w:szCs w:val="22"/>
        </w:rPr>
        <w:t>Indicate which features are native, configurable, or require custom development</w:t>
      </w:r>
    </w:p>
    <w:p w14:paraId="3A9E0767"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5.4 Technology and Integration</w:t>
      </w:r>
    </w:p>
    <w:p w14:paraId="1E84632C" w14:textId="0091F2A8" w:rsidR="00B22F91" w:rsidRPr="001F3AB9" w:rsidRDefault="00B22F91" w:rsidP="00057FE5">
      <w:pPr>
        <w:pStyle w:val="ListParagraph"/>
        <w:numPr>
          <w:ilvl w:val="0"/>
          <w:numId w:val="16"/>
        </w:numPr>
        <w:rPr>
          <w:rFonts w:ascii="Calibri" w:hAnsi="Calibri" w:cs="Calibri"/>
          <w:sz w:val="22"/>
          <w:szCs w:val="22"/>
        </w:rPr>
      </w:pPr>
      <w:r w:rsidRPr="001F3AB9">
        <w:rPr>
          <w:rFonts w:ascii="Calibri" w:hAnsi="Calibri" w:cs="Calibri"/>
          <w:sz w:val="22"/>
          <w:szCs w:val="22"/>
        </w:rPr>
        <w:t xml:space="preserve">Applicant must demonstrate ability to flexibly integrate into external workflows &amp; data stores via multiple integration patterns (e.g. REST APIs, event-driven architecture).  </w:t>
      </w:r>
    </w:p>
    <w:p w14:paraId="53C3EDBE" w14:textId="24C928B2" w:rsidR="00B22F91" w:rsidRPr="001F3AB9" w:rsidRDefault="00B22F91" w:rsidP="00A139BC">
      <w:pPr>
        <w:ind w:left="720"/>
        <w:rPr>
          <w:rFonts w:ascii="Calibri" w:hAnsi="Calibri" w:cs="Calibri"/>
          <w:sz w:val="22"/>
          <w:szCs w:val="22"/>
        </w:rPr>
      </w:pPr>
      <w:r w:rsidRPr="001F3AB9">
        <w:rPr>
          <w:rFonts w:ascii="Calibri" w:hAnsi="Calibri" w:cs="Calibri"/>
          <w:sz w:val="22"/>
          <w:szCs w:val="22"/>
        </w:rPr>
        <w:t>For example, LIMS integration with a licensing, permitting &amp; inspections (LPI) workflow where lab testing is a required step during the application review process and/or routine inspections would allow testing status and results to be shared between systems.</w:t>
      </w:r>
    </w:p>
    <w:p w14:paraId="1B9A0E17" w14:textId="77777777" w:rsidR="00E72021" w:rsidRPr="001F3AB9" w:rsidRDefault="00E72021" w:rsidP="00E72021">
      <w:pPr>
        <w:numPr>
          <w:ilvl w:val="0"/>
          <w:numId w:val="8"/>
        </w:numPr>
        <w:rPr>
          <w:rFonts w:ascii="Calibri" w:hAnsi="Calibri" w:cs="Calibri"/>
          <w:sz w:val="22"/>
          <w:szCs w:val="22"/>
        </w:rPr>
      </w:pPr>
      <w:r w:rsidRPr="001F3AB9">
        <w:rPr>
          <w:rFonts w:ascii="Calibri" w:hAnsi="Calibri" w:cs="Calibri"/>
          <w:sz w:val="22"/>
          <w:szCs w:val="22"/>
        </w:rPr>
        <w:t>Security certifications and compliance (e.g., FedRAMP, SOC 2)</w:t>
      </w:r>
    </w:p>
    <w:p w14:paraId="001B5490"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5.5 User Experience</w:t>
      </w:r>
    </w:p>
    <w:p w14:paraId="3387C160" w14:textId="77777777" w:rsidR="00E72021" w:rsidRPr="001F3AB9" w:rsidRDefault="00E72021" w:rsidP="00E72021">
      <w:pPr>
        <w:numPr>
          <w:ilvl w:val="0"/>
          <w:numId w:val="9"/>
        </w:numPr>
        <w:rPr>
          <w:rFonts w:ascii="Calibri" w:hAnsi="Calibri" w:cs="Calibri"/>
          <w:sz w:val="22"/>
          <w:szCs w:val="22"/>
        </w:rPr>
      </w:pPr>
      <w:r w:rsidRPr="001F3AB9">
        <w:rPr>
          <w:rFonts w:ascii="Calibri" w:hAnsi="Calibri" w:cs="Calibri"/>
          <w:sz w:val="22"/>
          <w:szCs w:val="22"/>
        </w:rPr>
        <w:t>Provide screenshots or demo links</w:t>
      </w:r>
    </w:p>
    <w:p w14:paraId="7A124807" w14:textId="77777777" w:rsidR="00E72021" w:rsidRPr="001F3AB9" w:rsidRDefault="00E72021" w:rsidP="00E72021">
      <w:pPr>
        <w:numPr>
          <w:ilvl w:val="0"/>
          <w:numId w:val="9"/>
        </w:numPr>
        <w:rPr>
          <w:rFonts w:ascii="Calibri" w:hAnsi="Calibri" w:cs="Calibri"/>
          <w:sz w:val="22"/>
          <w:szCs w:val="22"/>
        </w:rPr>
      </w:pPr>
      <w:r w:rsidRPr="001F3AB9">
        <w:rPr>
          <w:rFonts w:ascii="Calibri" w:hAnsi="Calibri" w:cs="Calibri"/>
          <w:sz w:val="22"/>
          <w:szCs w:val="22"/>
        </w:rPr>
        <w:t>Describe usability features (e.g., dashboards, search, data visualization)</w:t>
      </w:r>
    </w:p>
    <w:p w14:paraId="2A624010" w14:textId="77777777" w:rsidR="00E72021" w:rsidRPr="001F3AB9" w:rsidRDefault="00E72021" w:rsidP="00E72021">
      <w:pPr>
        <w:numPr>
          <w:ilvl w:val="0"/>
          <w:numId w:val="9"/>
        </w:numPr>
        <w:rPr>
          <w:rFonts w:ascii="Calibri" w:hAnsi="Calibri" w:cs="Calibri"/>
          <w:sz w:val="22"/>
          <w:szCs w:val="22"/>
        </w:rPr>
      </w:pPr>
      <w:r w:rsidRPr="001F3AB9">
        <w:rPr>
          <w:rFonts w:ascii="Calibri" w:hAnsi="Calibri" w:cs="Calibri"/>
          <w:sz w:val="22"/>
          <w:szCs w:val="22"/>
        </w:rPr>
        <w:t>Describe your mobile or remote-access capabilities</w:t>
      </w:r>
    </w:p>
    <w:p w14:paraId="164061AF"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5.6 Implementation and Support</w:t>
      </w:r>
    </w:p>
    <w:p w14:paraId="3EF02F12" w14:textId="23023457" w:rsidR="00E72021" w:rsidRPr="001F3AB9" w:rsidRDefault="00E72021" w:rsidP="00E72021">
      <w:pPr>
        <w:numPr>
          <w:ilvl w:val="0"/>
          <w:numId w:val="10"/>
        </w:numPr>
        <w:rPr>
          <w:rFonts w:ascii="Calibri" w:hAnsi="Calibri" w:cs="Calibri"/>
          <w:sz w:val="22"/>
          <w:szCs w:val="22"/>
        </w:rPr>
      </w:pPr>
      <w:r w:rsidRPr="001F3AB9">
        <w:rPr>
          <w:rFonts w:ascii="Calibri" w:hAnsi="Calibri" w:cs="Calibri"/>
          <w:sz w:val="22"/>
          <w:szCs w:val="22"/>
        </w:rPr>
        <w:t>Typical implementation timeline and team composition</w:t>
      </w:r>
      <w:r w:rsidR="00DD1368" w:rsidRPr="001F3AB9">
        <w:rPr>
          <w:rFonts w:ascii="Calibri" w:hAnsi="Calibri" w:cs="Calibri"/>
          <w:sz w:val="22"/>
          <w:szCs w:val="22"/>
        </w:rPr>
        <w:t xml:space="preserve"> to integrate a very diverse and complex custom </w:t>
      </w:r>
      <w:r w:rsidR="00DD2A2E" w:rsidRPr="001F3AB9">
        <w:rPr>
          <w:rFonts w:ascii="Calibri" w:hAnsi="Calibri" w:cs="Calibri"/>
          <w:sz w:val="22"/>
          <w:szCs w:val="22"/>
        </w:rPr>
        <w:t xml:space="preserve">environmental </w:t>
      </w:r>
      <w:r w:rsidR="00DD1368" w:rsidRPr="001F3AB9">
        <w:rPr>
          <w:rFonts w:ascii="Calibri" w:hAnsi="Calibri" w:cs="Calibri"/>
          <w:sz w:val="22"/>
          <w:szCs w:val="22"/>
        </w:rPr>
        <w:t>testing</w:t>
      </w:r>
      <w:r w:rsidR="00DD2A2E" w:rsidRPr="001F3AB9">
        <w:rPr>
          <w:rFonts w:ascii="Calibri" w:hAnsi="Calibri" w:cs="Calibri"/>
          <w:sz w:val="22"/>
          <w:szCs w:val="22"/>
        </w:rPr>
        <w:t xml:space="preserve"> menu</w:t>
      </w:r>
    </w:p>
    <w:p w14:paraId="1F4A9DBB" w14:textId="77777777" w:rsidR="00E72021" w:rsidRPr="001F3AB9" w:rsidRDefault="00E72021" w:rsidP="00E72021">
      <w:pPr>
        <w:numPr>
          <w:ilvl w:val="0"/>
          <w:numId w:val="10"/>
        </w:numPr>
        <w:rPr>
          <w:rFonts w:ascii="Calibri" w:hAnsi="Calibri" w:cs="Calibri"/>
          <w:sz w:val="22"/>
          <w:szCs w:val="22"/>
        </w:rPr>
      </w:pPr>
      <w:r w:rsidRPr="001F3AB9">
        <w:rPr>
          <w:rFonts w:ascii="Calibri" w:hAnsi="Calibri" w:cs="Calibri"/>
          <w:sz w:val="22"/>
          <w:szCs w:val="22"/>
        </w:rPr>
        <w:t>Post-implementation support model</w:t>
      </w:r>
    </w:p>
    <w:p w14:paraId="0C91E0C2" w14:textId="77777777" w:rsidR="00E72021" w:rsidRPr="001F3AB9" w:rsidRDefault="00E72021" w:rsidP="00E72021">
      <w:pPr>
        <w:numPr>
          <w:ilvl w:val="0"/>
          <w:numId w:val="10"/>
        </w:numPr>
        <w:rPr>
          <w:rFonts w:ascii="Calibri" w:hAnsi="Calibri" w:cs="Calibri"/>
          <w:sz w:val="22"/>
          <w:szCs w:val="22"/>
        </w:rPr>
      </w:pPr>
      <w:r w:rsidRPr="001F3AB9">
        <w:rPr>
          <w:rFonts w:ascii="Calibri" w:hAnsi="Calibri" w:cs="Calibri"/>
          <w:sz w:val="22"/>
          <w:szCs w:val="22"/>
        </w:rPr>
        <w:t>Training options and user enablement</w:t>
      </w:r>
    </w:p>
    <w:p w14:paraId="53683370" w14:textId="77777777"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5.7 Cost Information (Non-binding)</w:t>
      </w:r>
    </w:p>
    <w:p w14:paraId="5F8A3C08" w14:textId="77777777" w:rsidR="00E72021" w:rsidRPr="001F3AB9" w:rsidRDefault="00E72021" w:rsidP="00E72021">
      <w:pPr>
        <w:numPr>
          <w:ilvl w:val="0"/>
          <w:numId w:val="11"/>
        </w:numPr>
        <w:rPr>
          <w:rFonts w:ascii="Calibri" w:hAnsi="Calibri" w:cs="Calibri"/>
          <w:sz w:val="22"/>
          <w:szCs w:val="22"/>
        </w:rPr>
      </w:pPr>
      <w:r w:rsidRPr="001F3AB9">
        <w:rPr>
          <w:rFonts w:ascii="Calibri" w:hAnsi="Calibri" w:cs="Calibri"/>
          <w:sz w:val="22"/>
          <w:szCs w:val="22"/>
        </w:rPr>
        <w:t>Provide typical licensing models and cost ranges</w:t>
      </w:r>
    </w:p>
    <w:p w14:paraId="552DF1C5" w14:textId="77777777" w:rsidR="00E72021" w:rsidRPr="001F3AB9" w:rsidRDefault="00E72021" w:rsidP="00E72021">
      <w:pPr>
        <w:numPr>
          <w:ilvl w:val="0"/>
          <w:numId w:val="11"/>
        </w:numPr>
        <w:rPr>
          <w:rFonts w:ascii="Calibri" w:hAnsi="Calibri" w:cs="Calibri"/>
          <w:sz w:val="22"/>
          <w:szCs w:val="22"/>
        </w:rPr>
      </w:pPr>
      <w:r w:rsidRPr="001F3AB9">
        <w:rPr>
          <w:rFonts w:ascii="Calibri" w:hAnsi="Calibri" w:cs="Calibri"/>
          <w:sz w:val="22"/>
          <w:szCs w:val="22"/>
        </w:rPr>
        <w:t>Indicate any tiered pricing, volume discounts, or support costs</w:t>
      </w:r>
    </w:p>
    <w:p w14:paraId="35DCA128" w14:textId="77777777" w:rsidR="001F3AB9" w:rsidRDefault="001F3AB9" w:rsidP="00E72021">
      <w:pPr>
        <w:rPr>
          <w:rFonts w:ascii="Calibri" w:hAnsi="Calibri" w:cs="Calibri"/>
          <w:b/>
          <w:bCs/>
          <w:sz w:val="22"/>
          <w:szCs w:val="22"/>
        </w:rPr>
      </w:pPr>
    </w:p>
    <w:p w14:paraId="5EA0FDDD" w14:textId="0A1A813C" w:rsidR="00E72021" w:rsidRPr="001F3AB9" w:rsidRDefault="00E72021" w:rsidP="00E72021">
      <w:pPr>
        <w:rPr>
          <w:rFonts w:ascii="Calibri" w:hAnsi="Calibri" w:cs="Calibri"/>
          <w:b/>
          <w:bCs/>
          <w:sz w:val="22"/>
          <w:szCs w:val="22"/>
        </w:rPr>
      </w:pPr>
      <w:r w:rsidRPr="001F3AB9">
        <w:rPr>
          <w:rFonts w:ascii="Calibri" w:hAnsi="Calibri" w:cs="Calibri"/>
          <w:b/>
          <w:bCs/>
          <w:sz w:val="22"/>
          <w:szCs w:val="22"/>
        </w:rPr>
        <w:lastRenderedPageBreak/>
        <w:t>5.8 References</w:t>
      </w:r>
    </w:p>
    <w:p w14:paraId="41624E27" w14:textId="77777777" w:rsidR="0086176C" w:rsidRPr="001F3AB9" w:rsidRDefault="00E72021" w:rsidP="00E72021">
      <w:pPr>
        <w:numPr>
          <w:ilvl w:val="0"/>
          <w:numId w:val="12"/>
        </w:numPr>
        <w:rPr>
          <w:rFonts w:ascii="Calibri" w:hAnsi="Calibri" w:cs="Calibri"/>
          <w:sz w:val="22"/>
          <w:szCs w:val="22"/>
        </w:rPr>
      </w:pPr>
      <w:r w:rsidRPr="001F3AB9">
        <w:rPr>
          <w:rFonts w:ascii="Calibri" w:hAnsi="Calibri" w:cs="Calibri"/>
          <w:sz w:val="22"/>
          <w:szCs w:val="22"/>
        </w:rPr>
        <w:t>Provide three public sector references</w:t>
      </w:r>
      <w:r w:rsidR="0086176C" w:rsidRPr="001F3AB9">
        <w:rPr>
          <w:rFonts w:ascii="Calibri" w:hAnsi="Calibri" w:cs="Calibri"/>
          <w:sz w:val="22"/>
          <w:szCs w:val="22"/>
        </w:rPr>
        <w:t xml:space="preserve"> implemented in the last 5 years</w:t>
      </w:r>
    </w:p>
    <w:p w14:paraId="6137E552" w14:textId="3111118E" w:rsidR="00E72021" w:rsidRPr="001F3AB9" w:rsidRDefault="0086176C" w:rsidP="00E72021">
      <w:pPr>
        <w:numPr>
          <w:ilvl w:val="0"/>
          <w:numId w:val="12"/>
        </w:numPr>
        <w:rPr>
          <w:rFonts w:ascii="Calibri" w:hAnsi="Calibri" w:cs="Calibri"/>
          <w:sz w:val="22"/>
          <w:szCs w:val="22"/>
        </w:rPr>
      </w:pPr>
      <w:r w:rsidRPr="001F3AB9">
        <w:rPr>
          <w:rFonts w:ascii="Calibri" w:hAnsi="Calibri" w:cs="Calibri"/>
          <w:sz w:val="22"/>
          <w:szCs w:val="22"/>
        </w:rPr>
        <w:t>I</w:t>
      </w:r>
      <w:r w:rsidR="00E72021" w:rsidRPr="001F3AB9">
        <w:rPr>
          <w:rFonts w:ascii="Calibri" w:hAnsi="Calibri" w:cs="Calibri"/>
          <w:sz w:val="22"/>
          <w:szCs w:val="22"/>
        </w:rPr>
        <w:t>nclud</w:t>
      </w:r>
      <w:r w:rsidRPr="001F3AB9">
        <w:rPr>
          <w:rFonts w:ascii="Calibri" w:hAnsi="Calibri" w:cs="Calibri"/>
          <w:sz w:val="22"/>
          <w:szCs w:val="22"/>
        </w:rPr>
        <w:t xml:space="preserve">e </w:t>
      </w:r>
      <w:r w:rsidR="00E72021" w:rsidRPr="001F3AB9">
        <w:rPr>
          <w:rFonts w:ascii="Calibri" w:hAnsi="Calibri" w:cs="Calibri"/>
          <w:sz w:val="22"/>
          <w:szCs w:val="22"/>
        </w:rPr>
        <w:t>at least one environmental lab (if applicable)</w:t>
      </w:r>
    </w:p>
    <w:p w14:paraId="35BE9B40" w14:textId="710AAF38" w:rsidR="0086176C" w:rsidRPr="001F3AB9" w:rsidRDefault="0086176C" w:rsidP="0086176C">
      <w:pPr>
        <w:rPr>
          <w:rFonts w:ascii="Calibri" w:hAnsi="Calibri" w:cs="Calibri"/>
          <w:b/>
          <w:bCs/>
          <w:sz w:val="22"/>
          <w:szCs w:val="22"/>
        </w:rPr>
      </w:pPr>
      <w:r w:rsidRPr="001F3AB9">
        <w:rPr>
          <w:rFonts w:ascii="Calibri" w:hAnsi="Calibri" w:cs="Calibri"/>
          <w:b/>
          <w:bCs/>
          <w:sz w:val="22"/>
          <w:szCs w:val="22"/>
        </w:rPr>
        <w:t>5.9 Cooperative Purchasing</w:t>
      </w:r>
    </w:p>
    <w:p w14:paraId="5236401F" w14:textId="6037ACCD" w:rsidR="0086176C" w:rsidRPr="001F3AB9" w:rsidRDefault="0086176C" w:rsidP="0086176C">
      <w:pPr>
        <w:pStyle w:val="ListParagraph"/>
        <w:numPr>
          <w:ilvl w:val="0"/>
          <w:numId w:val="14"/>
        </w:numPr>
        <w:rPr>
          <w:rFonts w:ascii="Calibri" w:hAnsi="Calibri" w:cs="Calibri"/>
          <w:sz w:val="22"/>
          <w:szCs w:val="22"/>
        </w:rPr>
      </w:pPr>
      <w:r w:rsidRPr="001F3AB9">
        <w:rPr>
          <w:rFonts w:ascii="Calibri" w:hAnsi="Calibri" w:cs="Calibri"/>
          <w:sz w:val="22"/>
          <w:szCs w:val="22"/>
        </w:rPr>
        <w:t>Is the solution available on an existing Cooperating Purchasing Agreement. If yes, provide info on Cooperative and reseller(s).</w:t>
      </w:r>
    </w:p>
    <w:p w14:paraId="2A372C95" w14:textId="51F44793" w:rsidR="00E72021" w:rsidRPr="001F3AB9" w:rsidRDefault="00E72021" w:rsidP="00E72021">
      <w:pPr>
        <w:rPr>
          <w:rFonts w:ascii="Calibri" w:hAnsi="Calibri" w:cs="Calibri"/>
          <w:b/>
          <w:bCs/>
          <w:sz w:val="22"/>
          <w:szCs w:val="22"/>
        </w:rPr>
      </w:pPr>
      <w:r w:rsidRPr="001F3AB9">
        <w:rPr>
          <w:rFonts w:ascii="Calibri" w:hAnsi="Calibri" w:cs="Calibri"/>
          <w:b/>
          <w:bCs/>
          <w:sz w:val="22"/>
          <w:szCs w:val="22"/>
        </w:rPr>
        <w:t>6. Submission Instructions</w:t>
      </w:r>
      <w:r w:rsidR="0086176C" w:rsidRPr="001F3AB9">
        <w:rPr>
          <w:rFonts w:ascii="Calibri" w:hAnsi="Calibri" w:cs="Calibri"/>
          <w:b/>
          <w:bCs/>
          <w:sz w:val="22"/>
          <w:szCs w:val="22"/>
        </w:rPr>
        <w:t xml:space="preserve"> </w:t>
      </w:r>
      <w:r w:rsidR="0086176C" w:rsidRPr="001F3AB9">
        <w:rPr>
          <w:rFonts w:ascii="Calibri" w:hAnsi="Calibri" w:cs="Calibri"/>
          <w:sz w:val="22"/>
          <w:szCs w:val="22"/>
        </w:rPr>
        <w:t>–</w:t>
      </w:r>
      <w:r w:rsidR="0086176C" w:rsidRPr="001F3AB9">
        <w:rPr>
          <w:rFonts w:ascii="Calibri" w:hAnsi="Calibri" w:cs="Calibri"/>
          <w:b/>
          <w:bCs/>
          <w:sz w:val="22"/>
          <w:szCs w:val="22"/>
        </w:rPr>
        <w:t xml:space="preserve"> </w:t>
      </w:r>
      <w:r w:rsidR="006B7978" w:rsidRPr="001F3AB9">
        <w:rPr>
          <w:rFonts w:ascii="Calibri" w:hAnsi="Calibri" w:cs="Calibri"/>
          <w:sz w:val="22"/>
          <w:szCs w:val="22"/>
        </w:rPr>
        <w:t xml:space="preserve">PA DEP is requesting that all responses to this RFI be submitted via email to Laura Rigge, </w:t>
      </w:r>
      <w:hyperlink r:id="rId7" w:history="1">
        <w:r w:rsidR="006B7978" w:rsidRPr="001F3AB9">
          <w:rPr>
            <w:rStyle w:val="Hyperlink"/>
            <w:rFonts w:ascii="Calibri" w:hAnsi="Calibri" w:cs="Calibri"/>
            <w:sz w:val="22"/>
            <w:szCs w:val="22"/>
          </w:rPr>
          <w:t>lrigge@pa.gov</w:t>
        </w:r>
      </w:hyperlink>
      <w:r w:rsidR="006B7978" w:rsidRPr="001F3AB9">
        <w:rPr>
          <w:rFonts w:ascii="Calibri" w:hAnsi="Calibri" w:cs="Calibri"/>
          <w:sz w:val="22"/>
          <w:szCs w:val="22"/>
        </w:rPr>
        <w:t xml:space="preserve"> </w:t>
      </w:r>
      <w:r w:rsidRPr="001F3AB9">
        <w:rPr>
          <w:rFonts w:ascii="Calibri" w:hAnsi="Calibri" w:cs="Calibri"/>
          <w:sz w:val="22"/>
          <w:szCs w:val="22"/>
        </w:rPr>
        <w:t>by</w:t>
      </w:r>
      <w:r w:rsidR="0086176C" w:rsidRPr="001F3AB9">
        <w:rPr>
          <w:rFonts w:ascii="Calibri" w:hAnsi="Calibri" w:cs="Calibri"/>
          <w:sz w:val="22"/>
          <w:szCs w:val="22"/>
        </w:rPr>
        <w:t xml:space="preserve"> </w:t>
      </w:r>
      <w:r w:rsidR="00A10DE9" w:rsidRPr="001F3AB9">
        <w:rPr>
          <w:rFonts w:ascii="Calibri" w:hAnsi="Calibri" w:cs="Calibri"/>
          <w:sz w:val="22"/>
          <w:szCs w:val="22"/>
        </w:rPr>
        <w:t xml:space="preserve">9/22/2025 9:00 AM ET </w:t>
      </w:r>
      <w:r w:rsidRPr="001F3AB9">
        <w:rPr>
          <w:rFonts w:ascii="Calibri" w:hAnsi="Calibri" w:cs="Calibri"/>
          <w:sz w:val="22"/>
          <w:szCs w:val="22"/>
        </w:rPr>
        <w:t>in PDF or Word format</w:t>
      </w:r>
      <w:r w:rsidR="006B7978" w:rsidRPr="001F3AB9">
        <w:rPr>
          <w:rFonts w:ascii="Calibri" w:hAnsi="Calibri" w:cs="Calibri"/>
          <w:sz w:val="22"/>
          <w:szCs w:val="22"/>
        </w:rPr>
        <w:t xml:space="preserve">, with the subject line </w:t>
      </w:r>
      <w:r w:rsidR="006B7978" w:rsidRPr="001F3AB9">
        <w:rPr>
          <w:rFonts w:ascii="Calibri" w:hAnsi="Calibri" w:cs="Calibri"/>
          <w:b/>
          <w:bCs/>
          <w:sz w:val="22"/>
          <w:szCs w:val="22"/>
        </w:rPr>
        <w:t>6100064382-RFI Laboratory Information Management Systems.</w:t>
      </w:r>
    </w:p>
    <w:p w14:paraId="44CE6044" w14:textId="2AA04AFA" w:rsidR="006B7978" w:rsidRPr="001F3AB9" w:rsidRDefault="006B7978" w:rsidP="00E72021">
      <w:pPr>
        <w:rPr>
          <w:rFonts w:ascii="Calibri" w:hAnsi="Calibri" w:cs="Calibri"/>
          <w:b/>
          <w:bCs/>
          <w:sz w:val="22"/>
          <w:szCs w:val="22"/>
        </w:rPr>
      </w:pPr>
      <w:r w:rsidRPr="001F3AB9">
        <w:rPr>
          <w:rFonts w:ascii="Calibri" w:hAnsi="Calibri" w:cs="Calibri"/>
          <w:b/>
          <w:bCs/>
          <w:sz w:val="22"/>
          <w:szCs w:val="22"/>
        </w:rPr>
        <w:t xml:space="preserve">6.1 Point of Contact - </w:t>
      </w:r>
      <w:r w:rsidRPr="001F3AB9">
        <w:rPr>
          <w:rFonts w:ascii="Calibri" w:hAnsi="Calibri" w:cs="Calibri"/>
          <w:bCs/>
          <w:iCs/>
          <w:sz w:val="22"/>
          <w:szCs w:val="22"/>
        </w:rPr>
        <w:t xml:space="preserve">The sole point of contact for this RFI shall be </w:t>
      </w:r>
      <w:r w:rsidRPr="001F3AB9">
        <w:rPr>
          <w:rFonts w:ascii="Calibri" w:hAnsi="Calibri" w:cs="Calibri"/>
          <w:sz w:val="22"/>
          <w:szCs w:val="22"/>
        </w:rPr>
        <w:t xml:space="preserve">Laura Rigge. </w:t>
      </w:r>
    </w:p>
    <w:p w14:paraId="4F6478AE" w14:textId="3FF937F3" w:rsidR="0086176C" w:rsidRPr="001F3AB9" w:rsidRDefault="00E72021" w:rsidP="0086176C">
      <w:pPr>
        <w:pStyle w:val="ListParagraph"/>
        <w:numPr>
          <w:ilvl w:val="0"/>
          <w:numId w:val="14"/>
        </w:numPr>
        <w:rPr>
          <w:rFonts w:ascii="Calibri" w:hAnsi="Calibri" w:cs="Calibri"/>
          <w:sz w:val="22"/>
          <w:szCs w:val="22"/>
        </w:rPr>
      </w:pPr>
      <w:r w:rsidRPr="001F3AB9">
        <w:rPr>
          <w:rFonts w:ascii="Calibri" w:hAnsi="Calibri" w:cs="Calibri"/>
          <w:sz w:val="22"/>
          <w:szCs w:val="22"/>
        </w:rPr>
        <w:t xml:space="preserve">Contact Name: </w:t>
      </w:r>
      <w:r w:rsidR="00A10DE9" w:rsidRPr="001F3AB9">
        <w:rPr>
          <w:rFonts w:ascii="Calibri" w:hAnsi="Calibri" w:cs="Calibri"/>
          <w:sz w:val="22"/>
          <w:szCs w:val="22"/>
        </w:rPr>
        <w:t>Laura Rigge</w:t>
      </w:r>
    </w:p>
    <w:p w14:paraId="564CCB1E" w14:textId="6FCE491B" w:rsidR="00A10DE9" w:rsidRPr="001F3AB9" w:rsidRDefault="00E72021" w:rsidP="0086176C">
      <w:pPr>
        <w:pStyle w:val="ListParagraph"/>
        <w:numPr>
          <w:ilvl w:val="0"/>
          <w:numId w:val="14"/>
        </w:numPr>
        <w:rPr>
          <w:rFonts w:ascii="Calibri" w:hAnsi="Calibri" w:cs="Calibri"/>
          <w:sz w:val="22"/>
          <w:szCs w:val="22"/>
        </w:rPr>
      </w:pPr>
      <w:r w:rsidRPr="001F3AB9">
        <w:rPr>
          <w:rFonts w:ascii="Calibri" w:hAnsi="Calibri" w:cs="Calibri"/>
          <w:sz w:val="22"/>
          <w:szCs w:val="22"/>
        </w:rPr>
        <w:t xml:space="preserve">Email: </w:t>
      </w:r>
      <w:hyperlink r:id="rId8" w:history="1">
        <w:r w:rsidR="00A10DE9" w:rsidRPr="001F3AB9">
          <w:rPr>
            <w:rStyle w:val="Hyperlink"/>
            <w:rFonts w:ascii="Calibri" w:hAnsi="Calibri" w:cs="Calibri"/>
            <w:sz w:val="22"/>
            <w:szCs w:val="22"/>
          </w:rPr>
          <w:t>lrigge@pa.gov</w:t>
        </w:r>
      </w:hyperlink>
    </w:p>
    <w:p w14:paraId="34DD22EB" w14:textId="45618E6C" w:rsidR="0086176C" w:rsidRPr="001F3AB9" w:rsidRDefault="00A10DE9" w:rsidP="0086176C">
      <w:pPr>
        <w:pStyle w:val="ListParagraph"/>
        <w:numPr>
          <w:ilvl w:val="0"/>
          <w:numId w:val="14"/>
        </w:numPr>
        <w:rPr>
          <w:rFonts w:ascii="Calibri" w:hAnsi="Calibri" w:cs="Calibri"/>
          <w:sz w:val="22"/>
          <w:szCs w:val="22"/>
        </w:rPr>
      </w:pPr>
      <w:r w:rsidRPr="001F3AB9">
        <w:rPr>
          <w:rFonts w:ascii="Calibri" w:hAnsi="Calibri" w:cs="Calibri"/>
          <w:sz w:val="22"/>
          <w:szCs w:val="22"/>
        </w:rPr>
        <w:t>Phone: 717-772-5159</w:t>
      </w:r>
      <w:r w:rsidR="00E72021" w:rsidRPr="001F3AB9">
        <w:rPr>
          <w:rFonts w:ascii="Calibri" w:hAnsi="Calibri" w:cs="Calibri"/>
          <w:sz w:val="22"/>
          <w:szCs w:val="22"/>
        </w:rPr>
        <w:br/>
      </w:r>
    </w:p>
    <w:p w14:paraId="6DA4638F" w14:textId="77777777" w:rsidR="00D12E79" w:rsidRPr="001F3AB9" w:rsidRDefault="00D12E79" w:rsidP="00685E4E">
      <w:pPr>
        <w:spacing w:after="0"/>
        <w:rPr>
          <w:rFonts w:ascii="Calibri" w:hAnsi="Calibri" w:cs="Calibri"/>
          <w:b/>
          <w:i/>
          <w:sz w:val="22"/>
          <w:szCs w:val="22"/>
        </w:rPr>
      </w:pPr>
      <w:r w:rsidRPr="001F3AB9">
        <w:rPr>
          <w:rFonts w:ascii="Calibri" w:hAnsi="Calibri" w:cs="Calibri"/>
          <w:b/>
          <w:i/>
          <w:sz w:val="22"/>
          <w:szCs w:val="22"/>
        </w:rPr>
        <w:t xml:space="preserve">Disclaimer. </w:t>
      </w:r>
    </w:p>
    <w:p w14:paraId="568C4FCC" w14:textId="77777777" w:rsidR="00D12E79" w:rsidRPr="001F3AB9" w:rsidRDefault="00D12E79" w:rsidP="00685E4E">
      <w:pPr>
        <w:spacing w:after="0"/>
        <w:rPr>
          <w:rFonts w:ascii="Calibri" w:hAnsi="Calibri" w:cs="Calibri"/>
          <w:sz w:val="22"/>
          <w:szCs w:val="22"/>
        </w:rPr>
      </w:pPr>
      <w:r w:rsidRPr="001F3AB9">
        <w:rPr>
          <w:rFonts w:ascii="Calibri" w:hAnsi="Calibri" w:cs="Calibri"/>
          <w:sz w:val="22"/>
          <w:szCs w:val="22"/>
        </w:rPr>
        <w:t xml:space="preserve">This RFI is issued solely 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w:t>
      </w:r>
      <w:proofErr w:type="gramStart"/>
      <w:r w:rsidRPr="001F3AB9">
        <w:rPr>
          <w:rFonts w:ascii="Calibri" w:hAnsi="Calibri" w:cs="Calibri"/>
          <w:sz w:val="22"/>
          <w:szCs w:val="22"/>
        </w:rPr>
        <w:t>RFI</w:t>
      </w:r>
      <w:proofErr w:type="gramEnd"/>
      <w:r w:rsidRPr="001F3AB9">
        <w:rPr>
          <w:rFonts w:ascii="Calibri" w:hAnsi="Calibri" w:cs="Calibri"/>
          <w:sz w:val="22"/>
          <w:szCs w:val="22"/>
        </w:rPr>
        <w:t xml:space="preserve"> nor will it pay for information it receives. Responses to this notice are not offers and cannot be accepted by the Commonwealth to form a binding contract.  No party is bound by the information provided in response to this RFI.</w:t>
      </w:r>
    </w:p>
    <w:p w14:paraId="5FDE1FD9" w14:textId="77777777" w:rsidR="00D12E79" w:rsidRPr="001F3AB9" w:rsidRDefault="00D12E79" w:rsidP="00685E4E">
      <w:pPr>
        <w:spacing w:after="0"/>
        <w:rPr>
          <w:rFonts w:ascii="Calibri" w:hAnsi="Calibri" w:cs="Calibri"/>
          <w:sz w:val="22"/>
          <w:szCs w:val="22"/>
        </w:rPr>
      </w:pPr>
    </w:p>
    <w:p w14:paraId="6778A065" w14:textId="77777777" w:rsidR="00D12E79" w:rsidRPr="001F3AB9" w:rsidRDefault="00D12E79" w:rsidP="00685E4E">
      <w:pPr>
        <w:spacing w:after="0"/>
        <w:rPr>
          <w:rFonts w:ascii="Calibri" w:hAnsi="Calibri" w:cs="Calibri"/>
          <w:sz w:val="22"/>
          <w:szCs w:val="22"/>
        </w:rPr>
      </w:pPr>
      <w:r w:rsidRPr="001F3AB9">
        <w:rPr>
          <w:rFonts w:ascii="Calibri" w:hAnsi="Calibri" w:cs="Calibri"/>
          <w:sz w:val="22"/>
          <w:szCs w:val="22"/>
        </w:rPr>
        <w:t>Respondents are solely responsible for all expenses associated with responding to this RFI. The Commonwealth of Pennsylvania is not liable for any costs or expenses incurred by the Respondent in the preparation of its responses.</w:t>
      </w:r>
    </w:p>
    <w:p w14:paraId="19AE375B" w14:textId="77777777" w:rsidR="00D12E79" w:rsidRPr="001F3AB9" w:rsidRDefault="00D12E79" w:rsidP="00685E4E">
      <w:pPr>
        <w:spacing w:after="0"/>
        <w:rPr>
          <w:rFonts w:ascii="Calibri" w:hAnsi="Calibri" w:cs="Calibri"/>
          <w:sz w:val="22"/>
          <w:szCs w:val="22"/>
        </w:rPr>
      </w:pPr>
    </w:p>
    <w:p w14:paraId="4B8E70C7" w14:textId="77777777" w:rsidR="00D12E79" w:rsidRPr="001F3AB9" w:rsidRDefault="00D12E79" w:rsidP="00685E4E">
      <w:pPr>
        <w:spacing w:after="0"/>
        <w:rPr>
          <w:rFonts w:ascii="Calibri" w:hAnsi="Calibri" w:cs="Calibri"/>
          <w:sz w:val="22"/>
          <w:szCs w:val="22"/>
        </w:rPr>
      </w:pPr>
      <w:r w:rsidRPr="001F3AB9">
        <w:rPr>
          <w:rFonts w:ascii="Calibri" w:hAnsi="Calibri" w:cs="Calibri"/>
          <w:sz w:val="22"/>
          <w:szCs w:val="22"/>
        </w:rPr>
        <w:t>All material submitted shall be considered the property of the Commonwealth of Pennsylvania and may be returned only at the Commonwealth’s option.  Notwithstanding any Respondents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32897083" w14:textId="77777777" w:rsidR="00D12E79" w:rsidRPr="001F3AB9" w:rsidRDefault="00D12E79" w:rsidP="00685E4E">
      <w:pPr>
        <w:spacing w:after="0"/>
        <w:rPr>
          <w:rFonts w:ascii="Calibri" w:hAnsi="Calibri" w:cs="Calibri"/>
          <w:sz w:val="22"/>
          <w:szCs w:val="22"/>
        </w:rPr>
      </w:pPr>
    </w:p>
    <w:p w14:paraId="5DAE32D8" w14:textId="77777777" w:rsidR="00D12E79" w:rsidRPr="001F3AB9" w:rsidRDefault="00D12E79" w:rsidP="00685E4E">
      <w:pPr>
        <w:spacing w:after="0"/>
        <w:rPr>
          <w:rFonts w:ascii="Calibri" w:hAnsi="Calibri" w:cs="Calibri"/>
          <w:sz w:val="22"/>
          <w:szCs w:val="22"/>
        </w:rPr>
      </w:pPr>
      <w:r w:rsidRPr="001F3AB9">
        <w:rPr>
          <w:rFonts w:ascii="Calibri" w:hAnsi="Calibri" w:cs="Calibri"/>
          <w:sz w:val="22"/>
          <w:szCs w:val="22"/>
        </w:rPr>
        <w:t xml:space="preserve">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w:t>
      </w:r>
      <w:r w:rsidRPr="001F3AB9">
        <w:rPr>
          <w:rFonts w:ascii="Calibri" w:hAnsi="Calibri" w:cs="Calibri"/>
          <w:sz w:val="22"/>
          <w:szCs w:val="22"/>
        </w:rPr>
        <w:lastRenderedPageBreak/>
        <w:t>through any procurement method available, and respondents to this Request may be considered for selection to perform such work.</w:t>
      </w:r>
    </w:p>
    <w:p w14:paraId="7EE17FD3" w14:textId="77777777" w:rsidR="00D12E79" w:rsidRPr="001F3AB9" w:rsidRDefault="00D12E79" w:rsidP="00685E4E">
      <w:pPr>
        <w:spacing w:after="0"/>
        <w:rPr>
          <w:rFonts w:ascii="Calibri" w:hAnsi="Calibri" w:cs="Calibri"/>
          <w:sz w:val="22"/>
          <w:szCs w:val="22"/>
        </w:rPr>
      </w:pPr>
    </w:p>
    <w:p w14:paraId="2BF1CF6B" w14:textId="77777777" w:rsidR="00D12E79" w:rsidRPr="001F3AB9" w:rsidRDefault="00D12E79" w:rsidP="00685E4E">
      <w:pPr>
        <w:spacing w:after="0"/>
        <w:rPr>
          <w:rFonts w:ascii="Calibri" w:hAnsi="Calibri" w:cs="Calibri"/>
          <w:sz w:val="22"/>
          <w:szCs w:val="22"/>
        </w:rPr>
      </w:pPr>
      <w:r w:rsidRPr="001F3AB9">
        <w:rPr>
          <w:rFonts w:ascii="Calibri" w:hAnsi="Calibri" w:cs="Calibri"/>
          <w:sz w:val="22"/>
          <w:szCs w:val="22"/>
        </w:rPr>
        <w:t>Responses to this RFI will not be returned. Respondents will not be notified of the result of the review, nor will they be provided copies of it.</w:t>
      </w:r>
    </w:p>
    <w:p w14:paraId="76AF08D2" w14:textId="77777777" w:rsidR="00D12E79" w:rsidRPr="001F3AB9" w:rsidRDefault="00D12E79" w:rsidP="00685E4E">
      <w:pPr>
        <w:spacing w:after="0"/>
        <w:rPr>
          <w:rFonts w:ascii="Calibri" w:hAnsi="Calibri" w:cs="Calibri"/>
          <w:sz w:val="22"/>
          <w:szCs w:val="22"/>
        </w:rPr>
      </w:pPr>
    </w:p>
    <w:p w14:paraId="33F24F09" w14:textId="77777777" w:rsidR="00D12E79" w:rsidRPr="001F3AB9" w:rsidRDefault="00D12E79" w:rsidP="00685E4E">
      <w:pPr>
        <w:spacing w:after="0"/>
        <w:rPr>
          <w:rFonts w:ascii="Calibri" w:hAnsi="Calibri" w:cs="Calibri"/>
          <w:b/>
          <w:bCs/>
          <w:i/>
          <w:iCs/>
          <w:sz w:val="22"/>
          <w:szCs w:val="22"/>
        </w:rPr>
      </w:pPr>
      <w:r w:rsidRPr="001F3AB9">
        <w:rPr>
          <w:rFonts w:ascii="Calibri" w:hAnsi="Calibri" w:cs="Calibri"/>
          <w:b/>
          <w:bCs/>
          <w:i/>
          <w:iCs/>
          <w:sz w:val="22"/>
          <w:szCs w:val="22"/>
        </w:rPr>
        <w:t>Contents of Response.</w:t>
      </w:r>
    </w:p>
    <w:p w14:paraId="2650B506" w14:textId="77777777" w:rsidR="00D12E79" w:rsidRPr="001F3AB9" w:rsidRDefault="00D12E79" w:rsidP="00685E4E">
      <w:pPr>
        <w:spacing w:after="0"/>
        <w:rPr>
          <w:rFonts w:ascii="Calibri" w:hAnsi="Calibri" w:cs="Calibri"/>
          <w:bCs/>
          <w:iCs/>
          <w:sz w:val="22"/>
          <w:szCs w:val="22"/>
        </w:rPr>
      </w:pPr>
      <w:r w:rsidRPr="001F3AB9">
        <w:rPr>
          <w:rFonts w:ascii="Calibri" w:hAnsi="Calibri" w:cs="Calibri"/>
          <w:bCs/>
          <w:iCs/>
          <w:sz w:val="22"/>
          <w:szCs w:val="22"/>
        </w:rPr>
        <w:t>A.</w:t>
      </w:r>
      <w:r w:rsidRPr="001F3AB9">
        <w:rPr>
          <w:rFonts w:ascii="Calibri" w:hAnsi="Calibri" w:cs="Calibri"/>
          <w:bCs/>
          <w:iCs/>
          <w:sz w:val="22"/>
          <w:szCs w:val="22"/>
        </w:rPr>
        <w:tab/>
        <w:t xml:space="preserve">Confidential Information.  The Commonwealth is not requesting, and does not require, confidential proprietary information or trade secrets to be included as part of Respondents’ response.  Except as provided, Respondents should not label responses as confidential or proprietary or trade secret protected.  A Respondent who determines that it must divulge such information must submit the completed Attachment C, Trade Secret/Confidential Proprietary Notice must additionally provide a redacted version of its response which removes only the confidential proprietary information and trade secrets. </w:t>
      </w:r>
    </w:p>
    <w:p w14:paraId="013D62C0" w14:textId="77777777" w:rsidR="00D12E79" w:rsidRPr="001F3AB9" w:rsidRDefault="00D12E79" w:rsidP="00685E4E">
      <w:pPr>
        <w:spacing w:after="0"/>
        <w:rPr>
          <w:rFonts w:ascii="Calibri" w:hAnsi="Calibri" w:cs="Calibri"/>
          <w:bCs/>
          <w:iCs/>
          <w:sz w:val="22"/>
          <w:szCs w:val="22"/>
        </w:rPr>
      </w:pPr>
    </w:p>
    <w:p w14:paraId="2B0222BD" w14:textId="77777777" w:rsidR="00D12E79" w:rsidRPr="001F3AB9" w:rsidRDefault="00D12E79" w:rsidP="00685E4E">
      <w:pPr>
        <w:spacing w:after="0"/>
        <w:rPr>
          <w:rFonts w:ascii="Calibri" w:hAnsi="Calibri" w:cs="Calibri"/>
          <w:bCs/>
          <w:iCs/>
          <w:sz w:val="22"/>
          <w:szCs w:val="22"/>
        </w:rPr>
      </w:pPr>
      <w:r w:rsidRPr="001F3AB9">
        <w:rPr>
          <w:rFonts w:ascii="Calibri" w:hAnsi="Calibri" w:cs="Calibri"/>
          <w:bCs/>
          <w:iCs/>
          <w:sz w:val="22"/>
          <w:szCs w:val="22"/>
        </w:rPr>
        <w:t>B.</w:t>
      </w:r>
      <w:r w:rsidRPr="001F3AB9">
        <w:rPr>
          <w:rFonts w:ascii="Calibri" w:hAnsi="Calibri" w:cs="Calibri"/>
          <w:bCs/>
          <w:iCs/>
          <w:sz w:val="22"/>
          <w:szCs w:val="22"/>
        </w:rPr>
        <w:tab/>
        <w:t>Commonwealth Use.  All material submitted with the response will be the property of the Commonwealth and may be returned only at the Department’s option.  The Commonwealth has the right to use any or all ideas not protected by intellectual property rights that are presented in any response.  Notwithstanding any Respondent copyright designations contained on responses, the Commonwealth will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0BFB6EFA" w14:textId="77777777" w:rsidR="00D12E79" w:rsidRPr="001F3AB9" w:rsidRDefault="00D12E79" w:rsidP="00685E4E">
      <w:pPr>
        <w:spacing w:after="0"/>
        <w:rPr>
          <w:rFonts w:ascii="Calibri" w:hAnsi="Calibri" w:cs="Calibri"/>
          <w:bCs/>
          <w:iCs/>
          <w:sz w:val="22"/>
          <w:szCs w:val="22"/>
        </w:rPr>
      </w:pPr>
    </w:p>
    <w:p w14:paraId="47DD2248" w14:textId="77777777" w:rsidR="00D12E79" w:rsidRPr="001F3AB9" w:rsidRDefault="00D12E79" w:rsidP="00685E4E">
      <w:pPr>
        <w:spacing w:after="0"/>
        <w:rPr>
          <w:rFonts w:ascii="Calibri" w:hAnsi="Calibri" w:cs="Calibri"/>
          <w:bCs/>
          <w:iCs/>
          <w:sz w:val="22"/>
          <w:szCs w:val="22"/>
        </w:rPr>
      </w:pPr>
      <w:r w:rsidRPr="001F3AB9">
        <w:rPr>
          <w:rFonts w:ascii="Calibri" w:hAnsi="Calibri" w:cs="Calibri"/>
          <w:bCs/>
          <w:iCs/>
          <w:sz w:val="22"/>
          <w:szCs w:val="22"/>
        </w:rPr>
        <w:t>C.</w:t>
      </w:r>
      <w:r w:rsidRPr="001F3AB9">
        <w:rPr>
          <w:rFonts w:ascii="Calibri" w:hAnsi="Calibri" w:cs="Calibri"/>
          <w:bCs/>
          <w:iCs/>
          <w:sz w:val="22"/>
          <w:szCs w:val="22"/>
        </w:rPr>
        <w:tab/>
        <w:t>Public Disclosure.  All responses are subject to disclosure in response to a request for public records made under the Pennsylvania Right-to-Know Law, 65 P.S. § 67.101, et seq.  If a response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Attachment C, Trade Secret/Confidential Proprietary Information Notice that may be utilized as the signed written statement. If Attachment 2, Trade Secret/Confidential Proprietary Information is not completed, any trade secret or confidential/proprietary information contained in Respondents’ response to this RFI may be released in response to a Pennsylvania Right-to-Know Law request.</w:t>
      </w:r>
    </w:p>
    <w:p w14:paraId="097901DC" w14:textId="77777777" w:rsidR="00D12E79" w:rsidRPr="001F3AB9" w:rsidRDefault="00D12E79" w:rsidP="00685E4E">
      <w:pPr>
        <w:spacing w:after="0"/>
        <w:rPr>
          <w:rFonts w:ascii="Calibri" w:hAnsi="Calibri" w:cs="Calibri"/>
          <w:b/>
          <w:i/>
          <w:sz w:val="22"/>
          <w:szCs w:val="22"/>
        </w:rPr>
      </w:pPr>
    </w:p>
    <w:p w14:paraId="0248FAB1" w14:textId="77777777" w:rsidR="00D12E79" w:rsidRPr="001F3AB9" w:rsidRDefault="00D12E79" w:rsidP="00685E4E">
      <w:pPr>
        <w:spacing w:after="0"/>
        <w:rPr>
          <w:rFonts w:ascii="Calibri" w:hAnsi="Calibri" w:cs="Calibri"/>
          <w:sz w:val="22"/>
          <w:szCs w:val="22"/>
        </w:rPr>
      </w:pPr>
      <w:r w:rsidRPr="001F3AB9">
        <w:rPr>
          <w:rFonts w:ascii="Calibri" w:hAnsi="Calibri" w:cs="Calibri"/>
          <w:b/>
          <w:i/>
          <w:sz w:val="22"/>
          <w:szCs w:val="22"/>
        </w:rPr>
        <w:t>Commonwealth Reservation of Rights.</w:t>
      </w:r>
      <w:r w:rsidRPr="001F3AB9">
        <w:rPr>
          <w:rFonts w:ascii="Calibri" w:hAnsi="Calibri" w:cs="Calibri"/>
          <w:sz w:val="22"/>
          <w:szCs w:val="22"/>
        </w:rPr>
        <w:t xml:space="preserve"> </w:t>
      </w:r>
    </w:p>
    <w:p w14:paraId="44C5FA65" w14:textId="77777777" w:rsidR="00D12E79" w:rsidRPr="001F3AB9" w:rsidRDefault="00D12E79" w:rsidP="00685E4E">
      <w:pPr>
        <w:spacing w:after="0"/>
        <w:rPr>
          <w:rFonts w:ascii="Calibri" w:hAnsi="Calibri" w:cs="Calibri"/>
          <w:sz w:val="22"/>
          <w:szCs w:val="22"/>
        </w:rPr>
      </w:pPr>
      <w:r w:rsidRPr="001F3AB9">
        <w:rPr>
          <w:rFonts w:ascii="Calibri" w:hAnsi="Calibri" w:cs="Calibri"/>
          <w:sz w:val="22"/>
          <w:szCs w:val="22"/>
        </w:rPr>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016F5230" w14:textId="36AEDEC1" w:rsidR="00EE217D" w:rsidRPr="001F3AB9" w:rsidRDefault="00EE217D" w:rsidP="00685E4E">
      <w:pPr>
        <w:spacing w:after="0"/>
        <w:rPr>
          <w:rFonts w:ascii="Calibri" w:hAnsi="Calibri" w:cs="Calibri"/>
          <w:sz w:val="22"/>
          <w:szCs w:val="22"/>
        </w:rPr>
      </w:pPr>
    </w:p>
    <w:sectPr w:rsidR="00EE217D" w:rsidRPr="001F3AB9" w:rsidSect="00A10DE9">
      <w:headerReference w:type="default" r:id="rId9"/>
      <w:footerReference w:type="defaul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9C731" w14:textId="77777777" w:rsidR="0041175B" w:rsidRDefault="0041175B" w:rsidP="00E72021">
      <w:pPr>
        <w:spacing w:after="0" w:line="240" w:lineRule="auto"/>
      </w:pPr>
      <w:r>
        <w:separator/>
      </w:r>
    </w:p>
  </w:endnote>
  <w:endnote w:type="continuationSeparator" w:id="0">
    <w:p w14:paraId="5C582DC6" w14:textId="77777777" w:rsidR="0041175B" w:rsidRDefault="0041175B" w:rsidP="00E720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2013328706"/>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7A6D3AFB" w14:textId="2BB5C260" w:rsidR="00E72021" w:rsidRPr="00A10DE9" w:rsidRDefault="00A10DE9" w:rsidP="00A10DE9">
            <w:pPr>
              <w:pStyle w:val="Footer"/>
              <w:jc w:val="right"/>
              <w:rPr>
                <w:sz w:val="16"/>
                <w:szCs w:val="16"/>
              </w:rPr>
            </w:pPr>
            <w:r w:rsidRPr="00A10DE9">
              <w:rPr>
                <w:sz w:val="16"/>
                <w:szCs w:val="16"/>
              </w:rPr>
              <w:t xml:space="preserve">Page </w:t>
            </w:r>
            <w:r w:rsidRPr="00A10DE9">
              <w:rPr>
                <w:b/>
                <w:bCs/>
                <w:sz w:val="16"/>
                <w:szCs w:val="16"/>
              </w:rPr>
              <w:fldChar w:fldCharType="begin"/>
            </w:r>
            <w:r w:rsidRPr="00A10DE9">
              <w:rPr>
                <w:b/>
                <w:bCs/>
                <w:sz w:val="16"/>
                <w:szCs w:val="16"/>
              </w:rPr>
              <w:instrText xml:space="preserve"> PAGE </w:instrText>
            </w:r>
            <w:r w:rsidRPr="00A10DE9">
              <w:rPr>
                <w:b/>
                <w:bCs/>
                <w:sz w:val="16"/>
                <w:szCs w:val="16"/>
              </w:rPr>
              <w:fldChar w:fldCharType="separate"/>
            </w:r>
            <w:r w:rsidRPr="00A10DE9">
              <w:rPr>
                <w:b/>
                <w:bCs/>
                <w:noProof/>
                <w:sz w:val="16"/>
                <w:szCs w:val="16"/>
              </w:rPr>
              <w:t>2</w:t>
            </w:r>
            <w:r w:rsidRPr="00A10DE9">
              <w:rPr>
                <w:b/>
                <w:bCs/>
                <w:sz w:val="16"/>
                <w:szCs w:val="16"/>
              </w:rPr>
              <w:fldChar w:fldCharType="end"/>
            </w:r>
            <w:r w:rsidRPr="00A10DE9">
              <w:rPr>
                <w:sz w:val="16"/>
                <w:szCs w:val="16"/>
              </w:rPr>
              <w:t xml:space="preserve"> of </w:t>
            </w:r>
            <w:r w:rsidRPr="00A10DE9">
              <w:rPr>
                <w:b/>
                <w:bCs/>
                <w:sz w:val="16"/>
                <w:szCs w:val="16"/>
              </w:rPr>
              <w:fldChar w:fldCharType="begin"/>
            </w:r>
            <w:r w:rsidRPr="00A10DE9">
              <w:rPr>
                <w:b/>
                <w:bCs/>
                <w:sz w:val="16"/>
                <w:szCs w:val="16"/>
              </w:rPr>
              <w:instrText xml:space="preserve"> NUMPAGES  </w:instrText>
            </w:r>
            <w:r w:rsidRPr="00A10DE9">
              <w:rPr>
                <w:b/>
                <w:bCs/>
                <w:sz w:val="16"/>
                <w:szCs w:val="16"/>
              </w:rPr>
              <w:fldChar w:fldCharType="separate"/>
            </w:r>
            <w:r w:rsidRPr="00A10DE9">
              <w:rPr>
                <w:b/>
                <w:bCs/>
                <w:noProof/>
                <w:sz w:val="16"/>
                <w:szCs w:val="16"/>
              </w:rPr>
              <w:t>2</w:t>
            </w:r>
            <w:r w:rsidRPr="00A10DE9">
              <w:rPr>
                <w:b/>
                <w:bCs/>
                <w:sz w:val="16"/>
                <w:szCs w:val="16"/>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580294568"/>
      <w:docPartObj>
        <w:docPartGallery w:val="Page Numbers (Bottom of Page)"/>
        <w:docPartUnique/>
      </w:docPartObj>
    </w:sdtPr>
    <w:sdtContent>
      <w:sdt>
        <w:sdtPr>
          <w:rPr>
            <w:sz w:val="16"/>
            <w:szCs w:val="16"/>
          </w:rPr>
          <w:id w:val="-1371758757"/>
          <w:docPartObj>
            <w:docPartGallery w:val="Page Numbers (Top of Page)"/>
            <w:docPartUnique/>
          </w:docPartObj>
        </w:sdtPr>
        <w:sdtContent>
          <w:p w14:paraId="6AAD3410" w14:textId="37EF3445" w:rsidR="00693D1F" w:rsidRPr="00693D1F" w:rsidRDefault="00693D1F">
            <w:pPr>
              <w:pStyle w:val="Footer"/>
              <w:jc w:val="right"/>
              <w:rPr>
                <w:sz w:val="16"/>
                <w:szCs w:val="16"/>
              </w:rPr>
            </w:pPr>
            <w:r w:rsidRPr="00693D1F">
              <w:rPr>
                <w:sz w:val="16"/>
                <w:szCs w:val="16"/>
              </w:rPr>
              <w:t xml:space="preserve">Page </w:t>
            </w:r>
            <w:r w:rsidRPr="00693D1F">
              <w:rPr>
                <w:b/>
                <w:bCs/>
                <w:sz w:val="16"/>
                <w:szCs w:val="16"/>
              </w:rPr>
              <w:fldChar w:fldCharType="begin"/>
            </w:r>
            <w:r w:rsidRPr="00693D1F">
              <w:rPr>
                <w:b/>
                <w:bCs/>
                <w:sz w:val="16"/>
                <w:szCs w:val="16"/>
              </w:rPr>
              <w:instrText xml:space="preserve"> PAGE </w:instrText>
            </w:r>
            <w:r w:rsidRPr="00693D1F">
              <w:rPr>
                <w:b/>
                <w:bCs/>
                <w:sz w:val="16"/>
                <w:szCs w:val="16"/>
              </w:rPr>
              <w:fldChar w:fldCharType="separate"/>
            </w:r>
            <w:r w:rsidRPr="00693D1F">
              <w:rPr>
                <w:b/>
                <w:bCs/>
                <w:noProof/>
                <w:sz w:val="16"/>
                <w:szCs w:val="16"/>
              </w:rPr>
              <w:t>2</w:t>
            </w:r>
            <w:r w:rsidRPr="00693D1F">
              <w:rPr>
                <w:b/>
                <w:bCs/>
                <w:sz w:val="16"/>
                <w:szCs w:val="16"/>
              </w:rPr>
              <w:fldChar w:fldCharType="end"/>
            </w:r>
            <w:r w:rsidRPr="00693D1F">
              <w:rPr>
                <w:sz w:val="16"/>
                <w:szCs w:val="16"/>
              </w:rPr>
              <w:t xml:space="preserve"> of </w:t>
            </w:r>
            <w:r w:rsidRPr="00693D1F">
              <w:rPr>
                <w:b/>
                <w:bCs/>
                <w:sz w:val="16"/>
                <w:szCs w:val="16"/>
              </w:rPr>
              <w:fldChar w:fldCharType="begin"/>
            </w:r>
            <w:r w:rsidRPr="00693D1F">
              <w:rPr>
                <w:b/>
                <w:bCs/>
                <w:sz w:val="16"/>
                <w:szCs w:val="16"/>
              </w:rPr>
              <w:instrText xml:space="preserve"> NUMPAGES  </w:instrText>
            </w:r>
            <w:r w:rsidRPr="00693D1F">
              <w:rPr>
                <w:b/>
                <w:bCs/>
                <w:sz w:val="16"/>
                <w:szCs w:val="16"/>
              </w:rPr>
              <w:fldChar w:fldCharType="separate"/>
            </w:r>
            <w:r w:rsidRPr="00693D1F">
              <w:rPr>
                <w:b/>
                <w:bCs/>
                <w:noProof/>
                <w:sz w:val="16"/>
                <w:szCs w:val="16"/>
              </w:rPr>
              <w:t>2</w:t>
            </w:r>
            <w:r w:rsidRPr="00693D1F">
              <w:rPr>
                <w:b/>
                <w:bCs/>
                <w:sz w:val="16"/>
                <w:szCs w:val="16"/>
              </w:rPr>
              <w:fldChar w:fldCharType="end"/>
            </w:r>
          </w:p>
        </w:sdtContent>
      </w:sdt>
    </w:sdtContent>
  </w:sdt>
  <w:p w14:paraId="4E3F73F0" w14:textId="77777777" w:rsidR="00693D1F" w:rsidRDefault="00693D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698BD" w14:textId="77777777" w:rsidR="0041175B" w:rsidRDefault="0041175B" w:rsidP="00E72021">
      <w:pPr>
        <w:spacing w:after="0" w:line="240" w:lineRule="auto"/>
      </w:pPr>
      <w:r>
        <w:separator/>
      </w:r>
    </w:p>
  </w:footnote>
  <w:footnote w:type="continuationSeparator" w:id="0">
    <w:p w14:paraId="1AAD46B9" w14:textId="77777777" w:rsidR="0041175B" w:rsidRDefault="0041175B" w:rsidP="00E720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0897F" w14:textId="00C40895" w:rsidR="00E72021" w:rsidRDefault="00E72021">
    <w:pPr>
      <w:pStyle w:val="Header"/>
    </w:pPr>
    <w:r>
      <w:rPr>
        <w:noProof/>
      </w:rPr>
      <mc:AlternateContent>
        <mc:Choice Requires="wps">
          <w:drawing>
            <wp:anchor distT="0" distB="0" distL="118745" distR="118745" simplePos="0" relativeHeight="251659264" behindDoc="1" locked="0" layoutInCell="1" allowOverlap="0" wp14:anchorId="7B89FF90" wp14:editId="781E236F">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63"/>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7974D11B" w14:textId="497A4416" w:rsidR="00E72021" w:rsidRDefault="00A10DE9">
                              <w:pPr>
                                <w:pStyle w:val="Header"/>
                                <w:tabs>
                                  <w:tab w:val="clear" w:pos="4680"/>
                                  <w:tab w:val="clear" w:pos="9360"/>
                                </w:tabs>
                                <w:jc w:val="center"/>
                                <w:rPr>
                                  <w:caps/>
                                  <w:color w:val="FFFFFF" w:themeColor="background1"/>
                                </w:rPr>
                              </w:pPr>
                              <w:r>
                                <w:rPr>
                                  <w:caps/>
                                  <w:color w:val="FFFFFF" w:themeColor="background1"/>
                                </w:rPr>
                                <w:t xml:space="preserve">request for information – environmental </w:t>
                              </w:r>
                              <w:r w:rsidR="00E72021">
                                <w:rPr>
                                  <w:caps/>
                                  <w:color w:val="FFFFFF" w:themeColor="background1"/>
                                </w:rPr>
                                <w:t>laboratory information system</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7B89FF90" id="Rectangle 63"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" o:allowoverlap="f" fillcolor="#156082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7974D11B" w14:textId="497A4416" w:rsidR="00E72021" w:rsidRDefault="00A10DE9">
                        <w:pPr>
                          <w:pStyle w:val="Header"/>
                          <w:tabs>
                            <w:tab w:val="clear" w:pos="4680"/>
                            <w:tab w:val="clear" w:pos="9360"/>
                          </w:tabs>
                          <w:jc w:val="center"/>
                          <w:rPr>
                            <w:caps/>
                            <w:color w:val="FFFFFF" w:themeColor="background1"/>
                          </w:rPr>
                        </w:pPr>
                        <w:r>
                          <w:rPr>
                            <w:caps/>
                            <w:color w:val="FFFFFF" w:themeColor="background1"/>
                          </w:rPr>
                          <w:t xml:space="preserve">request for information – environmental </w:t>
                        </w:r>
                        <w:r w:rsidR="00E72021">
                          <w:rPr>
                            <w:caps/>
                            <w:color w:val="FFFFFF" w:themeColor="background1"/>
                          </w:rPr>
                          <w:t>laboratory information system</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56CDF"/>
    <w:multiLevelType w:val="multilevel"/>
    <w:tmpl w:val="F5A43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0F4C59"/>
    <w:multiLevelType w:val="hybridMultilevel"/>
    <w:tmpl w:val="FC04B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7A30E9"/>
    <w:multiLevelType w:val="multilevel"/>
    <w:tmpl w:val="1E8C2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3451B1"/>
    <w:multiLevelType w:val="multilevel"/>
    <w:tmpl w:val="83F83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755110"/>
    <w:multiLevelType w:val="hybridMultilevel"/>
    <w:tmpl w:val="352E6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CA3CD3"/>
    <w:multiLevelType w:val="multilevel"/>
    <w:tmpl w:val="3BFA3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CE6CEB"/>
    <w:multiLevelType w:val="multilevel"/>
    <w:tmpl w:val="784ED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801C7D"/>
    <w:multiLevelType w:val="multilevel"/>
    <w:tmpl w:val="26722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2D6EDD"/>
    <w:multiLevelType w:val="multilevel"/>
    <w:tmpl w:val="C9BC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E00D09"/>
    <w:multiLevelType w:val="multilevel"/>
    <w:tmpl w:val="A2A89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52086E"/>
    <w:multiLevelType w:val="multilevel"/>
    <w:tmpl w:val="470AA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8E0657"/>
    <w:multiLevelType w:val="multilevel"/>
    <w:tmpl w:val="B2E0B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8A0E2E"/>
    <w:multiLevelType w:val="hybridMultilevel"/>
    <w:tmpl w:val="F79A8CB8"/>
    <w:lvl w:ilvl="0" w:tplc="7054AFA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8271F14"/>
    <w:multiLevelType w:val="multilevel"/>
    <w:tmpl w:val="D988E7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FF302A"/>
    <w:multiLevelType w:val="multilevel"/>
    <w:tmpl w:val="E9F4C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FD3E88"/>
    <w:multiLevelType w:val="multilevel"/>
    <w:tmpl w:val="40AED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346227">
    <w:abstractNumId w:val="2"/>
  </w:num>
  <w:num w:numId="2" w16cid:durableId="1607031982">
    <w:abstractNumId w:val="7"/>
  </w:num>
  <w:num w:numId="3" w16cid:durableId="1193956631">
    <w:abstractNumId w:val="8"/>
  </w:num>
  <w:num w:numId="4" w16cid:durableId="81952153">
    <w:abstractNumId w:val="6"/>
  </w:num>
  <w:num w:numId="5" w16cid:durableId="244607021">
    <w:abstractNumId w:val="9"/>
  </w:num>
  <w:num w:numId="6" w16cid:durableId="1736969630">
    <w:abstractNumId w:val="11"/>
  </w:num>
  <w:num w:numId="7" w16cid:durableId="178010812">
    <w:abstractNumId w:val="0"/>
  </w:num>
  <w:num w:numId="8" w16cid:durableId="1044713119">
    <w:abstractNumId w:val="15"/>
  </w:num>
  <w:num w:numId="9" w16cid:durableId="303312283">
    <w:abstractNumId w:val="5"/>
  </w:num>
  <w:num w:numId="10" w16cid:durableId="1508520367">
    <w:abstractNumId w:val="14"/>
  </w:num>
  <w:num w:numId="11" w16cid:durableId="186022503">
    <w:abstractNumId w:val="10"/>
  </w:num>
  <w:num w:numId="12" w16cid:durableId="1079209910">
    <w:abstractNumId w:val="3"/>
  </w:num>
  <w:num w:numId="13" w16cid:durableId="413672404">
    <w:abstractNumId w:val="12"/>
  </w:num>
  <w:num w:numId="14" w16cid:durableId="1914582429">
    <w:abstractNumId w:val="1"/>
  </w:num>
  <w:num w:numId="15" w16cid:durableId="147090776">
    <w:abstractNumId w:val="13"/>
  </w:num>
  <w:num w:numId="16" w16cid:durableId="20362284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021"/>
    <w:rsid w:val="00057FE5"/>
    <w:rsid w:val="00087E21"/>
    <w:rsid w:val="000A6384"/>
    <w:rsid w:val="000D5F80"/>
    <w:rsid w:val="00115A91"/>
    <w:rsid w:val="001F3AB9"/>
    <w:rsid w:val="00205497"/>
    <w:rsid w:val="00336418"/>
    <w:rsid w:val="00393024"/>
    <w:rsid w:val="003C7925"/>
    <w:rsid w:val="0041175B"/>
    <w:rsid w:val="004B4E6C"/>
    <w:rsid w:val="004E5CAF"/>
    <w:rsid w:val="00504331"/>
    <w:rsid w:val="00535937"/>
    <w:rsid w:val="005C4831"/>
    <w:rsid w:val="005E22AF"/>
    <w:rsid w:val="00613EDF"/>
    <w:rsid w:val="00614267"/>
    <w:rsid w:val="00685E4E"/>
    <w:rsid w:val="00693D1F"/>
    <w:rsid w:val="006B7978"/>
    <w:rsid w:val="006C0398"/>
    <w:rsid w:val="00704094"/>
    <w:rsid w:val="00760EDD"/>
    <w:rsid w:val="008547C6"/>
    <w:rsid w:val="0086176C"/>
    <w:rsid w:val="008829A3"/>
    <w:rsid w:val="0088535C"/>
    <w:rsid w:val="008E0651"/>
    <w:rsid w:val="00903948"/>
    <w:rsid w:val="00A10DE9"/>
    <w:rsid w:val="00A139BC"/>
    <w:rsid w:val="00A62DDD"/>
    <w:rsid w:val="00B136A1"/>
    <w:rsid w:val="00B22F91"/>
    <w:rsid w:val="00D12E79"/>
    <w:rsid w:val="00DB0EBE"/>
    <w:rsid w:val="00DD1368"/>
    <w:rsid w:val="00DD2A2E"/>
    <w:rsid w:val="00DE1F82"/>
    <w:rsid w:val="00E72021"/>
    <w:rsid w:val="00EE217D"/>
    <w:rsid w:val="00F211E3"/>
    <w:rsid w:val="00FB5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3F3E21"/>
  <w15:chartTrackingRefBased/>
  <w15:docId w15:val="{6A3CDC45-04E9-412C-8A37-9F3503A6F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20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20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20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20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20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20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20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20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20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20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20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20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20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20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20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20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20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2021"/>
    <w:rPr>
      <w:rFonts w:eastAsiaTheme="majorEastAsia" w:cstheme="majorBidi"/>
      <w:color w:val="272727" w:themeColor="text1" w:themeTint="D8"/>
    </w:rPr>
  </w:style>
  <w:style w:type="paragraph" w:styleId="Title">
    <w:name w:val="Title"/>
    <w:basedOn w:val="Normal"/>
    <w:next w:val="Normal"/>
    <w:link w:val="TitleChar"/>
    <w:uiPriority w:val="10"/>
    <w:qFormat/>
    <w:rsid w:val="00E720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20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20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20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2021"/>
    <w:pPr>
      <w:spacing w:before="160"/>
      <w:jc w:val="center"/>
    </w:pPr>
    <w:rPr>
      <w:i/>
      <w:iCs/>
      <w:color w:val="404040" w:themeColor="text1" w:themeTint="BF"/>
    </w:rPr>
  </w:style>
  <w:style w:type="character" w:customStyle="1" w:styleId="QuoteChar">
    <w:name w:val="Quote Char"/>
    <w:basedOn w:val="DefaultParagraphFont"/>
    <w:link w:val="Quote"/>
    <w:uiPriority w:val="29"/>
    <w:rsid w:val="00E72021"/>
    <w:rPr>
      <w:i/>
      <w:iCs/>
      <w:color w:val="404040" w:themeColor="text1" w:themeTint="BF"/>
    </w:rPr>
  </w:style>
  <w:style w:type="paragraph" w:styleId="ListParagraph">
    <w:name w:val="List Paragraph"/>
    <w:basedOn w:val="Normal"/>
    <w:uiPriority w:val="34"/>
    <w:qFormat/>
    <w:rsid w:val="00E72021"/>
    <w:pPr>
      <w:ind w:left="720"/>
      <w:contextualSpacing/>
    </w:pPr>
  </w:style>
  <w:style w:type="character" w:styleId="IntenseEmphasis">
    <w:name w:val="Intense Emphasis"/>
    <w:basedOn w:val="DefaultParagraphFont"/>
    <w:uiPriority w:val="21"/>
    <w:qFormat/>
    <w:rsid w:val="00E72021"/>
    <w:rPr>
      <w:i/>
      <w:iCs/>
      <w:color w:val="0F4761" w:themeColor="accent1" w:themeShade="BF"/>
    </w:rPr>
  </w:style>
  <w:style w:type="paragraph" w:styleId="IntenseQuote">
    <w:name w:val="Intense Quote"/>
    <w:basedOn w:val="Normal"/>
    <w:next w:val="Normal"/>
    <w:link w:val="IntenseQuoteChar"/>
    <w:uiPriority w:val="30"/>
    <w:qFormat/>
    <w:rsid w:val="00E720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2021"/>
    <w:rPr>
      <w:i/>
      <w:iCs/>
      <w:color w:val="0F4761" w:themeColor="accent1" w:themeShade="BF"/>
    </w:rPr>
  </w:style>
  <w:style w:type="character" w:styleId="IntenseReference">
    <w:name w:val="Intense Reference"/>
    <w:basedOn w:val="DefaultParagraphFont"/>
    <w:uiPriority w:val="32"/>
    <w:qFormat/>
    <w:rsid w:val="00E72021"/>
    <w:rPr>
      <w:b/>
      <w:bCs/>
      <w:smallCaps/>
      <w:color w:val="0F4761" w:themeColor="accent1" w:themeShade="BF"/>
      <w:spacing w:val="5"/>
    </w:rPr>
  </w:style>
  <w:style w:type="paragraph" w:styleId="Header">
    <w:name w:val="header"/>
    <w:basedOn w:val="Normal"/>
    <w:link w:val="HeaderChar"/>
    <w:uiPriority w:val="99"/>
    <w:unhideWhenUsed/>
    <w:rsid w:val="00E720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2021"/>
  </w:style>
  <w:style w:type="paragraph" w:styleId="Footer">
    <w:name w:val="footer"/>
    <w:basedOn w:val="Normal"/>
    <w:link w:val="FooterChar"/>
    <w:uiPriority w:val="99"/>
    <w:unhideWhenUsed/>
    <w:rsid w:val="00E720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2021"/>
  </w:style>
  <w:style w:type="paragraph" w:styleId="Revision">
    <w:name w:val="Revision"/>
    <w:hidden/>
    <w:uiPriority w:val="99"/>
    <w:semiHidden/>
    <w:rsid w:val="00DD1368"/>
    <w:pPr>
      <w:spacing w:after="0" w:line="240" w:lineRule="auto"/>
    </w:pPr>
  </w:style>
  <w:style w:type="character" w:styleId="Hyperlink">
    <w:name w:val="Hyperlink"/>
    <w:basedOn w:val="DefaultParagraphFont"/>
    <w:uiPriority w:val="99"/>
    <w:unhideWhenUsed/>
    <w:rsid w:val="00EE217D"/>
    <w:rPr>
      <w:color w:val="467886" w:themeColor="hyperlink"/>
      <w:u w:val="single"/>
    </w:rPr>
  </w:style>
  <w:style w:type="character" w:styleId="UnresolvedMention">
    <w:name w:val="Unresolved Mention"/>
    <w:basedOn w:val="DefaultParagraphFont"/>
    <w:uiPriority w:val="99"/>
    <w:semiHidden/>
    <w:unhideWhenUsed/>
    <w:rsid w:val="00EE217D"/>
    <w:rPr>
      <w:color w:val="605E5C"/>
      <w:shd w:val="clear" w:color="auto" w:fill="E1DFDD"/>
    </w:rPr>
  </w:style>
  <w:style w:type="character" w:customStyle="1" w:styleId="Style3">
    <w:name w:val="Style3"/>
    <w:basedOn w:val="DefaultParagraphFont"/>
    <w:uiPriority w:val="1"/>
    <w:rsid w:val="00D12E79"/>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63674">
      <w:bodyDiv w:val="1"/>
      <w:marLeft w:val="0"/>
      <w:marRight w:val="0"/>
      <w:marTop w:val="0"/>
      <w:marBottom w:val="0"/>
      <w:divBdr>
        <w:top w:val="none" w:sz="0" w:space="0" w:color="auto"/>
        <w:left w:val="none" w:sz="0" w:space="0" w:color="auto"/>
        <w:bottom w:val="none" w:sz="0" w:space="0" w:color="auto"/>
        <w:right w:val="none" w:sz="0" w:space="0" w:color="auto"/>
      </w:divBdr>
    </w:div>
    <w:div w:id="227422086">
      <w:bodyDiv w:val="1"/>
      <w:marLeft w:val="0"/>
      <w:marRight w:val="0"/>
      <w:marTop w:val="0"/>
      <w:marBottom w:val="0"/>
      <w:divBdr>
        <w:top w:val="none" w:sz="0" w:space="0" w:color="auto"/>
        <w:left w:val="none" w:sz="0" w:space="0" w:color="auto"/>
        <w:bottom w:val="none" w:sz="0" w:space="0" w:color="auto"/>
        <w:right w:val="none" w:sz="0" w:space="0" w:color="auto"/>
      </w:divBdr>
    </w:div>
    <w:div w:id="441532740">
      <w:bodyDiv w:val="1"/>
      <w:marLeft w:val="0"/>
      <w:marRight w:val="0"/>
      <w:marTop w:val="0"/>
      <w:marBottom w:val="0"/>
      <w:divBdr>
        <w:top w:val="none" w:sz="0" w:space="0" w:color="auto"/>
        <w:left w:val="none" w:sz="0" w:space="0" w:color="auto"/>
        <w:bottom w:val="none" w:sz="0" w:space="0" w:color="auto"/>
        <w:right w:val="none" w:sz="0" w:space="0" w:color="auto"/>
      </w:divBdr>
    </w:div>
    <w:div w:id="1313145269">
      <w:bodyDiv w:val="1"/>
      <w:marLeft w:val="0"/>
      <w:marRight w:val="0"/>
      <w:marTop w:val="0"/>
      <w:marBottom w:val="0"/>
      <w:divBdr>
        <w:top w:val="none" w:sz="0" w:space="0" w:color="auto"/>
        <w:left w:val="none" w:sz="0" w:space="0" w:color="auto"/>
        <w:bottom w:val="none" w:sz="0" w:space="0" w:color="auto"/>
        <w:right w:val="none" w:sz="0" w:space="0" w:color="auto"/>
      </w:divBdr>
    </w:div>
    <w:div w:id="1363748625">
      <w:bodyDiv w:val="1"/>
      <w:marLeft w:val="0"/>
      <w:marRight w:val="0"/>
      <w:marTop w:val="0"/>
      <w:marBottom w:val="0"/>
      <w:divBdr>
        <w:top w:val="none" w:sz="0" w:space="0" w:color="auto"/>
        <w:left w:val="none" w:sz="0" w:space="0" w:color="auto"/>
        <w:bottom w:val="none" w:sz="0" w:space="0" w:color="auto"/>
        <w:right w:val="none" w:sz="0" w:space="0" w:color="auto"/>
      </w:divBdr>
    </w:div>
    <w:div w:id="193759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rigge@pa.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rigge@pa.go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5</Pages>
  <Words>1611</Words>
  <Characters>9183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request for information – environmental laboratory information system</vt:lpstr>
    </vt:vector>
  </TitlesOfParts>
  <Company/>
  <LinksUpToDate>false</LinksUpToDate>
  <CharactersWithSpaces>10773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information – environmental laboratory information system</dc:title>
  <dc:subject/>
  <dc:creator>Abeid, Adel</dc:creator>
  <cp:keywords/>
  <dc:description/>
  <cp:lastModifiedBy>Fries, Brady</cp:lastModifiedBy>
  <cp:revision>19</cp:revision>
  <dcterms:created xsi:type="dcterms:W3CDTF">2025-08-15T20:00:00Z</dcterms:created>
  <dcterms:modified xsi:type="dcterms:W3CDTF">2025-08-25T12:20:00Z</dcterms:modified>
</cp:coreProperties>
</file>