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255A" w:rsidRPr="00860EB2" w:rsidRDefault="00D3255A" w:rsidP="00D3255A">
      <w:bookmarkStart w:id="0" w:name="_GoBack"/>
      <w:bookmarkEnd w:id="0"/>
      <w:r w:rsidRPr="00860EB2">
        <w:rPr>
          <w:b/>
          <w:u w:val="single"/>
        </w:rPr>
        <w:t>Data Files</w:t>
      </w:r>
      <w:r w:rsidRPr="00860EB2">
        <w:t xml:space="preserve">: The exact content, naming conventions, definitions of data elements, and file type shall be clearly documented and agreed upon by the Selected Offeror and PDE at </w:t>
      </w:r>
      <w:r>
        <w:t>the Annual Spring Planning Meeting.</w:t>
      </w:r>
    </w:p>
    <w:p w:rsidR="00D3255A" w:rsidRPr="00860EB2" w:rsidRDefault="00D3255A" w:rsidP="00D3255A">
      <w:pPr>
        <w:rPr>
          <w:color w:val="000000"/>
        </w:rPr>
      </w:pPr>
      <w:r w:rsidRPr="00860EB2">
        <w:rPr>
          <w:b/>
          <w:color w:val="000000"/>
          <w:u w:val="single"/>
        </w:rPr>
        <w:t>PSSA</w:t>
      </w:r>
      <w:r w:rsidRPr="00860EB2">
        <w:rPr>
          <w:color w:val="000000"/>
          <w:u w:val="single"/>
        </w:rPr>
        <w:t>:</w:t>
      </w:r>
      <w:r w:rsidRPr="00860EB2">
        <w:rPr>
          <w:color w:val="000000"/>
        </w:rPr>
        <w:t xml:space="preserve"> Following each test administration, the selected Offeror </w:t>
      </w:r>
      <w:r>
        <w:rPr>
          <w:color w:val="000000"/>
        </w:rPr>
        <w:t xml:space="preserve">must </w:t>
      </w:r>
      <w:r w:rsidRPr="00860EB2">
        <w:rPr>
          <w:color w:val="000000"/>
        </w:rPr>
        <w:t>provide required preliminary electronic student data files</w:t>
      </w:r>
      <w:r>
        <w:rPr>
          <w:color w:val="000000"/>
        </w:rPr>
        <w:t xml:space="preserve"> </w:t>
      </w:r>
      <w:r w:rsidRPr="00860EB2">
        <w:rPr>
          <w:color w:val="000000"/>
        </w:rPr>
        <w:t>to PDE for approval, and upon PDE’s approval, to the districts on or before June 10 of each year.</w:t>
      </w:r>
    </w:p>
    <w:p w:rsidR="00D3255A" w:rsidRPr="00860EB2" w:rsidRDefault="00D3255A" w:rsidP="00D3255A">
      <w:pPr>
        <w:rPr>
          <w:color w:val="000000"/>
        </w:rPr>
      </w:pPr>
      <w:r w:rsidRPr="00860EB2">
        <w:rPr>
          <w:b/>
          <w:color w:val="000000"/>
          <w:u w:val="single"/>
        </w:rPr>
        <w:t>Keystones</w:t>
      </w:r>
      <w:r w:rsidRPr="00860EB2">
        <w:rPr>
          <w:color w:val="000000"/>
          <w:u w:val="single"/>
        </w:rPr>
        <w:t>:</w:t>
      </w:r>
      <w:r w:rsidRPr="00860EB2">
        <w:rPr>
          <w:color w:val="000000"/>
        </w:rPr>
        <w:t xml:space="preserve"> Following each test administration, the selected Offeror shall provide required preliminary electronic student data files to PDE for approval, and upon PDE’s approval, to the districts no more than six weeks after the close of the testing window for each administration (Winter, Spring, Summer)</w:t>
      </w:r>
      <w:r>
        <w:rPr>
          <w:color w:val="000000"/>
        </w:rPr>
        <w:t xml:space="preserve">. </w:t>
      </w:r>
      <w:proofErr w:type="spellStart"/>
      <w:r>
        <w:rPr>
          <w:color w:val="000000"/>
        </w:rPr>
        <w:t>Offerors</w:t>
      </w:r>
      <w:proofErr w:type="spellEnd"/>
      <w:r>
        <w:rPr>
          <w:color w:val="000000"/>
        </w:rPr>
        <w:t xml:space="preserve"> will describe how this is to be accomplished.</w:t>
      </w:r>
    </w:p>
    <w:p w:rsidR="00D3255A" w:rsidRPr="00860EB2" w:rsidRDefault="00D3255A" w:rsidP="00D3255A">
      <w:pPr>
        <w:spacing w:after="0" w:line="240" w:lineRule="auto"/>
        <w:jc w:val="both"/>
        <w:rPr>
          <w:color w:val="000000"/>
        </w:rPr>
      </w:pPr>
      <w:r w:rsidRPr="00860EB2">
        <w:rPr>
          <w:b/>
          <w:color w:val="000000"/>
          <w:u w:val="single"/>
        </w:rPr>
        <w:t>Accountability Student Data File</w:t>
      </w:r>
      <w:r w:rsidRPr="00860EB2">
        <w:rPr>
          <w:color w:val="000000"/>
        </w:rPr>
        <w:t xml:space="preserve">:  The selected Offeror </w:t>
      </w:r>
      <w:r>
        <w:rPr>
          <w:color w:val="000000"/>
        </w:rPr>
        <w:t>must</w:t>
      </w:r>
      <w:r w:rsidRPr="00860EB2">
        <w:rPr>
          <w:color w:val="000000"/>
        </w:rPr>
        <w:t xml:space="preserve"> provide electronically to PDE by mid-July a combined student data file of PSSA, Keystone Exams, and the alternate assessment scores after all corrections, attributions, and 1% cap distributions have been applied to the preliminary PSSA, Keystone Exams, and alternate assessment data files.</w:t>
      </w:r>
      <w:r>
        <w:rPr>
          <w:color w:val="000000"/>
        </w:rPr>
        <w:t xml:space="preserve"> The alternate assessment scores will be delivered to the Selected Offeror by the alternate assessment contractor.</w:t>
      </w:r>
    </w:p>
    <w:p w:rsidR="00D3255A" w:rsidRPr="00860EB2" w:rsidRDefault="00D3255A" w:rsidP="00D3255A">
      <w:pPr>
        <w:spacing w:after="0" w:line="240" w:lineRule="auto"/>
        <w:jc w:val="both"/>
        <w:rPr>
          <w:color w:val="000000"/>
        </w:rPr>
      </w:pPr>
    </w:p>
    <w:p w:rsidR="00D3255A" w:rsidRPr="00860EB2" w:rsidRDefault="00D3255A" w:rsidP="00D3255A">
      <w:pPr>
        <w:spacing w:after="0" w:line="240" w:lineRule="auto"/>
        <w:jc w:val="both"/>
        <w:rPr>
          <w:color w:val="000000"/>
        </w:rPr>
      </w:pPr>
      <w:r w:rsidRPr="00860EB2">
        <w:rPr>
          <w:b/>
          <w:color w:val="000000"/>
          <w:u w:val="single"/>
        </w:rPr>
        <w:t xml:space="preserve"> Accountability Summary File</w:t>
      </w:r>
      <w:r w:rsidRPr="00860EB2">
        <w:rPr>
          <w:color w:val="000000"/>
        </w:rPr>
        <w:t xml:space="preserve">:  The selected Offeror </w:t>
      </w:r>
      <w:r>
        <w:rPr>
          <w:color w:val="000000"/>
        </w:rPr>
        <w:t>must</w:t>
      </w:r>
      <w:r w:rsidRPr="00860EB2">
        <w:rPr>
          <w:color w:val="000000"/>
        </w:rPr>
        <w:t xml:space="preserve"> provide electronically to PDE by mid-August summary files at the state, district, and school levels based on the Accountability Student Data File.  In addition, the Offeror will provide two school data files</w:t>
      </w:r>
      <w:r w:rsidR="00B85AA2">
        <w:rPr>
          <w:color w:val="000000"/>
        </w:rPr>
        <w:t xml:space="preserve">, an Academic Performance Summary File and a Participation Rate Summary </w:t>
      </w:r>
      <w:proofErr w:type="gramStart"/>
      <w:r w:rsidR="00B85AA2">
        <w:rPr>
          <w:color w:val="000000"/>
        </w:rPr>
        <w:t xml:space="preserve">File, </w:t>
      </w:r>
      <w:r w:rsidRPr="00860EB2">
        <w:rPr>
          <w:color w:val="000000"/>
        </w:rPr>
        <w:t>that</w:t>
      </w:r>
      <w:proofErr w:type="gramEnd"/>
      <w:r w:rsidRPr="00860EB2">
        <w:rPr>
          <w:color w:val="000000"/>
        </w:rPr>
        <w:t xml:space="preserve"> PDE uses for its State Accountability System</w:t>
      </w:r>
      <w:r w:rsidR="00B85AA2">
        <w:rPr>
          <w:color w:val="000000"/>
        </w:rPr>
        <w:t xml:space="preserve"> (School Performance Profile (SPP)).</w:t>
      </w:r>
    </w:p>
    <w:p w:rsidR="00D3255A" w:rsidRPr="00860EB2" w:rsidRDefault="00D3255A" w:rsidP="00D3255A">
      <w:pPr>
        <w:spacing w:after="0" w:line="240" w:lineRule="auto"/>
        <w:jc w:val="both"/>
        <w:rPr>
          <w:color w:val="000000"/>
        </w:rPr>
      </w:pPr>
    </w:p>
    <w:p w:rsidR="00D3255A" w:rsidRPr="00860EB2" w:rsidRDefault="00D3255A" w:rsidP="00D3255A">
      <w:pPr>
        <w:spacing w:after="0" w:line="240" w:lineRule="auto"/>
        <w:jc w:val="both"/>
        <w:rPr>
          <w:color w:val="000000"/>
        </w:rPr>
      </w:pPr>
      <w:r w:rsidRPr="00860EB2">
        <w:rPr>
          <w:b/>
          <w:color w:val="000000"/>
          <w:u w:val="single"/>
        </w:rPr>
        <w:t>Twelfth grade Keystone Exams Exam Graduation file</w:t>
      </w:r>
      <w:r w:rsidRPr="00860EB2">
        <w:rPr>
          <w:color w:val="000000"/>
        </w:rPr>
        <w:t xml:space="preserve">:  Beginning with the class of 2017, </w:t>
      </w:r>
      <w:r w:rsidR="00B85AA2">
        <w:rPr>
          <w:color w:val="000000"/>
        </w:rPr>
        <w:t>t</w:t>
      </w:r>
      <w:r w:rsidRPr="00860EB2">
        <w:rPr>
          <w:color w:val="000000"/>
        </w:rPr>
        <w:t xml:space="preserve">he Selected Offeror </w:t>
      </w:r>
      <w:r w:rsidR="00B85AA2">
        <w:rPr>
          <w:color w:val="000000"/>
        </w:rPr>
        <w:t>must</w:t>
      </w:r>
      <w:r w:rsidRPr="00860EB2">
        <w:rPr>
          <w:color w:val="000000"/>
        </w:rPr>
        <w:t xml:space="preserve"> provide electronically to each </w:t>
      </w:r>
      <w:r w:rsidR="00B85AA2">
        <w:rPr>
          <w:color w:val="000000"/>
        </w:rPr>
        <w:t>LEA</w:t>
      </w:r>
      <w:r w:rsidRPr="00860EB2">
        <w:rPr>
          <w:color w:val="000000"/>
        </w:rPr>
        <w:t xml:space="preserve"> a file of all twelfth grade students with their corresponding Keystone Exam best score to date for purposes of determining graduation status.</w:t>
      </w:r>
    </w:p>
    <w:p w:rsidR="00D3255A" w:rsidRPr="00860EB2" w:rsidRDefault="00D3255A" w:rsidP="00D3255A">
      <w:pPr>
        <w:spacing w:after="0" w:line="240" w:lineRule="auto"/>
        <w:jc w:val="both"/>
        <w:rPr>
          <w:color w:val="000000"/>
        </w:rPr>
      </w:pPr>
    </w:p>
    <w:p w:rsidR="00D3255A" w:rsidRPr="00860EB2" w:rsidRDefault="00D3255A" w:rsidP="00D3255A">
      <w:pPr>
        <w:spacing w:after="0" w:line="240" w:lineRule="auto"/>
        <w:jc w:val="both"/>
      </w:pPr>
      <w:r w:rsidRPr="00860EB2">
        <w:rPr>
          <w:b/>
          <w:u w:val="single"/>
        </w:rPr>
        <w:t>Individual Student Reports (ISRs)</w:t>
      </w:r>
      <w:r w:rsidRPr="00860EB2">
        <w:t xml:space="preserve">. </w:t>
      </w:r>
      <w:r w:rsidR="00B85AA2">
        <w:t>The Selected Offeror must provide two paper copies of the ISR to the LEAs. O</w:t>
      </w:r>
      <w:r w:rsidRPr="00860EB2">
        <w:t xml:space="preserve">ne copy </w:t>
      </w:r>
      <w:r w:rsidR="00B85AA2">
        <w:t>will</w:t>
      </w:r>
      <w:r w:rsidRPr="00860EB2">
        <w:t xml:space="preserve"> be distributed to parents and the other retained in the student’s permanent folder. These reports will be delivered by the first week in September.</w:t>
      </w:r>
    </w:p>
    <w:p w:rsidR="00D3255A" w:rsidRPr="00860EB2" w:rsidRDefault="00D3255A" w:rsidP="00D3255A">
      <w:pPr>
        <w:spacing w:after="0" w:line="240" w:lineRule="auto"/>
        <w:jc w:val="both"/>
      </w:pPr>
    </w:p>
    <w:p w:rsidR="00D3255A" w:rsidRPr="00860EB2" w:rsidRDefault="00D3255A" w:rsidP="00D3255A">
      <w:pPr>
        <w:spacing w:after="0" w:line="240" w:lineRule="auto"/>
        <w:jc w:val="both"/>
      </w:pPr>
      <w:proofErr w:type="gramStart"/>
      <w:r w:rsidRPr="00860EB2">
        <w:rPr>
          <w:b/>
          <w:u w:val="single"/>
        </w:rPr>
        <w:t>Parent Letter</w:t>
      </w:r>
      <w:r w:rsidRPr="00860EB2">
        <w:rPr>
          <w:u w:val="single"/>
        </w:rPr>
        <w:t>.</w:t>
      </w:r>
      <w:proofErr w:type="gramEnd"/>
      <w:r w:rsidRPr="00860EB2">
        <w:t xml:space="preserve">  </w:t>
      </w:r>
      <w:r w:rsidR="00B85AA2">
        <w:t>The Selected Offeror must</w:t>
      </w:r>
      <w:r w:rsidRPr="00860EB2">
        <w:t xml:space="preserve"> provide</w:t>
      </w:r>
      <w:r w:rsidR="00B85AA2">
        <w:t xml:space="preserve"> </w:t>
      </w:r>
      <w:r w:rsidRPr="00860EB2">
        <w:t>a parent letter for the PSSA results</w:t>
      </w:r>
      <w:r w:rsidR="001A2331">
        <w:t xml:space="preserve"> and Keystone Exam results for each administration (</w:t>
      </w:r>
      <w:proofErr w:type="gramStart"/>
      <w:r w:rsidR="001A2331">
        <w:t>Winter</w:t>
      </w:r>
      <w:proofErr w:type="gramEnd"/>
      <w:r w:rsidR="001A2331">
        <w:t>, Spring and Summer)</w:t>
      </w:r>
      <w:r w:rsidRPr="00860EB2">
        <w:t xml:space="preserve">. The parent letter is distributed online to districts and not printed. A copy of a parent letter can be found in </w:t>
      </w:r>
      <w:r w:rsidRPr="00860EB2">
        <w:rPr>
          <w:b/>
        </w:rPr>
        <w:t xml:space="preserve">Appendix </w:t>
      </w:r>
      <w:r w:rsidR="001A2331">
        <w:rPr>
          <w:b/>
        </w:rPr>
        <w:t>X</w:t>
      </w:r>
      <w:r w:rsidRPr="00860EB2">
        <w:rPr>
          <w:b/>
        </w:rPr>
        <w:t xml:space="preserve"> – Example of Parent Letter</w:t>
      </w:r>
      <w:r w:rsidRPr="00860EB2">
        <w:t>.  Parent letters must be accessible with the preliminary district student data file.</w:t>
      </w:r>
    </w:p>
    <w:p w:rsidR="00D3255A" w:rsidRPr="00860EB2" w:rsidRDefault="00D3255A" w:rsidP="00D3255A">
      <w:pPr>
        <w:spacing w:after="0" w:line="240" w:lineRule="auto"/>
        <w:jc w:val="both"/>
      </w:pPr>
    </w:p>
    <w:p w:rsidR="00D3255A" w:rsidRPr="00860EB2" w:rsidRDefault="00D3255A" w:rsidP="00D3255A">
      <w:pPr>
        <w:spacing w:after="0" w:line="240" w:lineRule="auto"/>
        <w:jc w:val="both"/>
      </w:pPr>
      <w:r w:rsidRPr="00860EB2">
        <w:rPr>
          <w:b/>
          <w:u w:val="single"/>
        </w:rPr>
        <w:t>Summary Reports</w:t>
      </w:r>
      <w:r w:rsidRPr="00860EB2">
        <w:t xml:space="preserve">. </w:t>
      </w:r>
      <w:r w:rsidR="001A2331">
        <w:t>The Selected Offeror must prepare s</w:t>
      </w:r>
      <w:r w:rsidRPr="00860EB2">
        <w:t xml:space="preserve">ummary reports at the state, district, and school levels for both the PSSA and for each administration of the Keystone Exams. The same data reported on the </w:t>
      </w:r>
      <w:r w:rsidR="001A2331">
        <w:t>ISR</w:t>
      </w:r>
      <w:r w:rsidRPr="00860EB2">
        <w:t xml:space="preserve"> must be aggregated for state/</w:t>
      </w:r>
      <w:r w:rsidR="001A2331">
        <w:t>LEA</w:t>
      </w:r>
      <w:r w:rsidRPr="00860EB2">
        <w:t>/school reports.  Additionally, state/</w:t>
      </w:r>
      <w:r w:rsidR="001A2331">
        <w:t>LEA</w:t>
      </w:r>
      <w:r w:rsidRPr="00860EB2">
        <w:t xml:space="preserve">/school reports must provide disaggregated data by student </w:t>
      </w:r>
      <w:r w:rsidR="001A2331">
        <w:t>subgroup and longitudinal</w:t>
      </w:r>
      <w:r w:rsidRPr="00860EB2">
        <w:t xml:space="preserve"> trend data.  Electronic reports must be generated </w:t>
      </w:r>
      <w:r w:rsidR="001A2331">
        <w:t xml:space="preserve">and posted on a secure website within four weeks after providing the student data files. The reports must </w:t>
      </w:r>
      <w:r w:rsidRPr="00860EB2">
        <w:t>summarize the performance of the state/</w:t>
      </w:r>
      <w:r w:rsidR="001A2331">
        <w:t>LEA</w:t>
      </w:r>
      <w:r w:rsidRPr="00860EB2">
        <w:t xml:space="preserve">/school on all components of the assessment taken and on any sub-domain or instructional objective sub-score. </w:t>
      </w:r>
      <w:r w:rsidRPr="00860EB2">
        <w:rPr>
          <w:color w:val="000000"/>
        </w:rPr>
        <w:t xml:space="preserve">Specific information to be </w:t>
      </w:r>
      <w:r w:rsidRPr="00860EB2">
        <w:t>included</w:t>
      </w:r>
      <w:r w:rsidRPr="00860EB2">
        <w:rPr>
          <w:color w:val="000000"/>
        </w:rPr>
        <w:t xml:space="preserve"> on score reports and report formats will be determined and approved by the PDE</w:t>
      </w:r>
      <w:r w:rsidR="001A2331">
        <w:rPr>
          <w:color w:val="000000"/>
        </w:rPr>
        <w:t xml:space="preserve"> and described in Process Design Documents and Functional Specification Documents</w:t>
      </w:r>
      <w:r w:rsidRPr="00860EB2">
        <w:rPr>
          <w:color w:val="000000"/>
        </w:rPr>
        <w:t xml:space="preserve">. </w:t>
      </w:r>
      <w:r w:rsidRPr="00860EB2">
        <w:rPr>
          <w:color w:val="FF0000"/>
        </w:rPr>
        <w:t xml:space="preserve"> </w:t>
      </w:r>
    </w:p>
    <w:p w:rsidR="00D3255A" w:rsidRDefault="003306DC" w:rsidP="00D3255A">
      <w:pPr>
        <w:spacing w:after="0" w:line="240" w:lineRule="auto"/>
        <w:jc w:val="both"/>
      </w:pPr>
      <w:proofErr w:type="gramStart"/>
      <w:r>
        <w:rPr>
          <w:b/>
          <w:u w:val="single"/>
        </w:rPr>
        <w:lastRenderedPageBreak/>
        <w:t>Required Federal Reporting Measures (RFRM)</w:t>
      </w:r>
      <w:r w:rsidR="00D3255A" w:rsidRPr="00860EB2">
        <w:rPr>
          <w:b/>
        </w:rPr>
        <w:t>.</w:t>
      </w:r>
      <w:proofErr w:type="gramEnd"/>
      <w:r w:rsidR="00D3255A" w:rsidRPr="00860EB2">
        <w:rPr>
          <w:b/>
        </w:rPr>
        <w:t xml:space="preserve">  </w:t>
      </w:r>
      <w:r w:rsidR="00D3255A" w:rsidRPr="00860EB2">
        <w:t xml:space="preserve">The Selected Offeror </w:t>
      </w:r>
      <w:r>
        <w:t>must</w:t>
      </w:r>
      <w:r w:rsidR="00D3255A" w:rsidRPr="00860EB2">
        <w:t xml:space="preserve"> prepare </w:t>
      </w:r>
      <w:r>
        <w:t xml:space="preserve">the </w:t>
      </w:r>
      <w:r w:rsidR="00D3255A" w:rsidRPr="00860EB2">
        <w:t>Required Federal Reporting Measures</w:t>
      </w:r>
      <w:r>
        <w:t xml:space="preserve"> report (formerly the State Report Card) </w:t>
      </w:r>
      <w:r w:rsidR="00D3255A" w:rsidRPr="00860EB2">
        <w:t>for the state, each district</w:t>
      </w:r>
      <w:r>
        <w:t>/LEA</w:t>
      </w:r>
      <w:r w:rsidR="00D3255A" w:rsidRPr="00860EB2">
        <w:t xml:space="preserve">, and each school using the data in the Accountability Summary Files.  </w:t>
      </w:r>
      <w:r>
        <w:t>The RFRM can be found in Appendix R – Examples of Score Reports Issued by PDE.</w:t>
      </w:r>
      <w:r w:rsidR="00D3255A" w:rsidRPr="00860EB2">
        <w:rPr>
          <w:b/>
        </w:rPr>
        <w:t xml:space="preserve"> </w:t>
      </w:r>
      <w:r w:rsidR="00D3255A" w:rsidRPr="00860EB2">
        <w:t xml:space="preserve">The </w:t>
      </w:r>
      <w:r>
        <w:t xml:space="preserve">RFRM </w:t>
      </w:r>
      <w:r w:rsidR="00D3255A" w:rsidRPr="00860EB2">
        <w:t>will be electronically provided to PDE by mid-September.</w:t>
      </w:r>
    </w:p>
    <w:p w:rsidR="009C4763" w:rsidRDefault="009C4763"/>
    <w:sectPr w:rsidR="009C4763">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1047" w:rsidRDefault="005543ED">
      <w:pPr>
        <w:spacing w:after="0" w:line="240" w:lineRule="auto"/>
      </w:pPr>
      <w:r>
        <w:separator/>
      </w:r>
    </w:p>
  </w:endnote>
  <w:endnote w:type="continuationSeparator" w:id="0">
    <w:p w:rsidR="00CC1047" w:rsidRDefault="005543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43ED" w:rsidRDefault="005543E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73596895"/>
      <w:docPartObj>
        <w:docPartGallery w:val="Page Numbers (Bottom of Page)"/>
        <w:docPartUnique/>
      </w:docPartObj>
    </w:sdtPr>
    <w:sdtEndPr/>
    <w:sdtContent>
      <w:sdt>
        <w:sdtPr>
          <w:id w:val="-1669238322"/>
          <w:docPartObj>
            <w:docPartGallery w:val="Page Numbers (Top of Page)"/>
            <w:docPartUnique/>
          </w:docPartObj>
        </w:sdtPr>
        <w:sdtEndPr/>
        <w:sdtContent>
          <w:p w:rsidR="00C97F74" w:rsidRDefault="003306DC">
            <w:pPr>
              <w:pStyle w:val="Footer"/>
              <w:jc w:val="center"/>
            </w:pPr>
            <w:r w:rsidRPr="00C97F74">
              <w:t xml:space="preserve">Page </w:t>
            </w:r>
            <w:r w:rsidRPr="00C97F74">
              <w:rPr>
                <w:bCs/>
                <w:sz w:val="24"/>
                <w:szCs w:val="24"/>
              </w:rPr>
              <w:fldChar w:fldCharType="begin"/>
            </w:r>
            <w:r w:rsidRPr="00C97F74">
              <w:rPr>
                <w:bCs/>
              </w:rPr>
              <w:instrText xml:space="preserve"> PAGE </w:instrText>
            </w:r>
            <w:r w:rsidRPr="00C97F74">
              <w:rPr>
                <w:bCs/>
                <w:sz w:val="24"/>
                <w:szCs w:val="24"/>
              </w:rPr>
              <w:fldChar w:fldCharType="separate"/>
            </w:r>
            <w:r w:rsidR="004E10E3">
              <w:rPr>
                <w:bCs/>
                <w:noProof/>
              </w:rPr>
              <w:t>1</w:t>
            </w:r>
            <w:r w:rsidRPr="00C97F74">
              <w:rPr>
                <w:bCs/>
                <w:sz w:val="24"/>
                <w:szCs w:val="24"/>
              </w:rPr>
              <w:fldChar w:fldCharType="end"/>
            </w:r>
            <w:r w:rsidRPr="00C97F74">
              <w:t xml:space="preserve"> of </w:t>
            </w:r>
            <w:r w:rsidRPr="00C97F74">
              <w:rPr>
                <w:bCs/>
                <w:sz w:val="24"/>
                <w:szCs w:val="24"/>
              </w:rPr>
              <w:fldChar w:fldCharType="begin"/>
            </w:r>
            <w:r w:rsidRPr="00C97F74">
              <w:rPr>
                <w:bCs/>
              </w:rPr>
              <w:instrText xml:space="preserve"> NUMPAGES  </w:instrText>
            </w:r>
            <w:r w:rsidRPr="00C97F74">
              <w:rPr>
                <w:bCs/>
                <w:sz w:val="24"/>
                <w:szCs w:val="24"/>
              </w:rPr>
              <w:fldChar w:fldCharType="separate"/>
            </w:r>
            <w:r w:rsidR="004E10E3">
              <w:rPr>
                <w:bCs/>
                <w:noProof/>
              </w:rPr>
              <w:t>2</w:t>
            </w:r>
            <w:r w:rsidRPr="00C97F74">
              <w:rPr>
                <w:bCs/>
                <w:sz w:val="24"/>
                <w:szCs w:val="24"/>
              </w:rPr>
              <w:fldChar w:fldCharType="end"/>
            </w:r>
          </w:p>
        </w:sdtContent>
      </w:sdt>
    </w:sdtContent>
  </w:sdt>
  <w:p w:rsidR="00C97F74" w:rsidRDefault="004E10E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43ED" w:rsidRDefault="005543E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1047" w:rsidRDefault="005543ED">
      <w:pPr>
        <w:spacing w:after="0" w:line="240" w:lineRule="auto"/>
      </w:pPr>
      <w:r>
        <w:separator/>
      </w:r>
    </w:p>
  </w:footnote>
  <w:footnote w:type="continuationSeparator" w:id="0">
    <w:p w:rsidR="00CC1047" w:rsidRDefault="005543E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43ED" w:rsidRDefault="005543E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7593" w:rsidRPr="00584A21" w:rsidRDefault="003306DC" w:rsidP="00287593">
    <w:pPr>
      <w:pStyle w:val="Header"/>
      <w:jc w:val="center"/>
      <w:rPr>
        <w:rFonts w:ascii="Times New Roman" w:hAnsi="Times New Roman" w:cs="Times New Roman"/>
        <w:b/>
        <w:sz w:val="24"/>
        <w:szCs w:val="24"/>
      </w:rPr>
    </w:pPr>
    <w:r>
      <w:rPr>
        <w:rFonts w:ascii="Times New Roman" w:hAnsi="Times New Roman" w:cs="Times New Roman"/>
        <w:b/>
        <w:sz w:val="24"/>
        <w:szCs w:val="24"/>
      </w:rPr>
      <w:t xml:space="preserve">APPENDIX </w:t>
    </w:r>
    <w:r w:rsidR="00426C63">
      <w:rPr>
        <w:rFonts w:ascii="Times New Roman" w:hAnsi="Times New Roman" w:cs="Times New Roman"/>
        <w:b/>
        <w:sz w:val="24"/>
        <w:szCs w:val="24"/>
      </w:rPr>
      <w:t>R</w:t>
    </w:r>
  </w:p>
  <w:p w:rsidR="00287593" w:rsidRPr="00584A21" w:rsidRDefault="003306DC" w:rsidP="00287593">
    <w:pPr>
      <w:pStyle w:val="Header"/>
      <w:jc w:val="center"/>
      <w:rPr>
        <w:rFonts w:ascii="Times New Roman" w:hAnsi="Times New Roman" w:cs="Times New Roman"/>
        <w:b/>
        <w:sz w:val="24"/>
        <w:szCs w:val="24"/>
      </w:rPr>
    </w:pPr>
    <w:r>
      <w:rPr>
        <w:rFonts w:ascii="Times New Roman" w:hAnsi="Times New Roman" w:cs="Times New Roman"/>
        <w:b/>
        <w:sz w:val="24"/>
        <w:szCs w:val="24"/>
      </w:rPr>
      <w:t>IMPORTANT TIMELINES TO REMEMBER</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43ED" w:rsidRDefault="005543E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ocumentProtection w:edit="readOnly" w:formatting="1" w:enforcement="1" w:cryptProviderType="rsaFull" w:cryptAlgorithmClass="hash" w:cryptAlgorithmType="typeAny" w:cryptAlgorithmSid="4" w:cryptSpinCount="100000" w:hash="KlFA+r1QBnjKzhImCQgBANMGpu4=" w:salt="D8V8Q6gUbKFTWjtLex563g=="/>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255A"/>
    <w:rsid w:val="001A2331"/>
    <w:rsid w:val="003306DC"/>
    <w:rsid w:val="00426C63"/>
    <w:rsid w:val="004E10E3"/>
    <w:rsid w:val="005543ED"/>
    <w:rsid w:val="009C4763"/>
    <w:rsid w:val="00B85AA2"/>
    <w:rsid w:val="00CC1047"/>
    <w:rsid w:val="00D325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255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325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255A"/>
  </w:style>
  <w:style w:type="paragraph" w:styleId="Footer">
    <w:name w:val="footer"/>
    <w:basedOn w:val="Normal"/>
    <w:link w:val="FooterChar"/>
    <w:uiPriority w:val="99"/>
    <w:unhideWhenUsed/>
    <w:rsid w:val="00D325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255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255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325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255A"/>
  </w:style>
  <w:style w:type="paragraph" w:styleId="Footer">
    <w:name w:val="footer"/>
    <w:basedOn w:val="Normal"/>
    <w:link w:val="FooterChar"/>
    <w:uiPriority w:val="99"/>
    <w:unhideWhenUsed/>
    <w:rsid w:val="00D325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25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2</Pages>
  <Words>588</Words>
  <Characters>3354</Characters>
  <Application>Microsoft Office Word</Application>
  <DocSecurity>8</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PA Department of Education</Company>
  <LinksUpToDate>false</LinksUpToDate>
  <CharactersWithSpaces>3935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Nau, John</dc:creator>
  <cp:lastModifiedBy>Habowski, Jennifer</cp:lastModifiedBy>
  <cp:revision>4</cp:revision>
  <dcterms:created xsi:type="dcterms:W3CDTF">2015-04-02T19:16:00Z</dcterms:created>
  <dcterms:modified xsi:type="dcterms:W3CDTF">2015-04-30T12:18:00Z</dcterms:modified>
</cp:coreProperties>
</file>