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06794176">
    <w:abstractNumId w:val="1"/>
  </w:num>
  <w:num w:numId="2" w16cid:durableId="75829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2609C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Cashner, Lynda M</cp:lastModifiedBy>
  <cp:revision>2</cp:revision>
  <cp:lastPrinted>2022-02-02T15:54:00Z</cp:lastPrinted>
  <dcterms:created xsi:type="dcterms:W3CDTF">2024-03-14T15:01:00Z</dcterms:created>
  <dcterms:modified xsi:type="dcterms:W3CDTF">2024-03-14T15:01:00Z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