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5D7CA" w14:textId="77777777" w:rsidR="00F46820" w:rsidRPr="00F46820" w:rsidRDefault="00F46820" w:rsidP="00F46820">
      <w:pPr>
        <w:jc w:val="center"/>
        <w:rPr>
          <w:rFonts w:ascii="Arial" w:hAnsi="Arial" w:cs="Arial"/>
          <w:b/>
          <w:sz w:val="24"/>
          <w:szCs w:val="24"/>
        </w:rPr>
      </w:pPr>
      <w:r w:rsidRPr="00F46820">
        <w:rPr>
          <w:rFonts w:ascii="Arial" w:hAnsi="Arial" w:cs="Arial"/>
          <w:b/>
          <w:sz w:val="24"/>
          <w:szCs w:val="24"/>
        </w:rPr>
        <w:t>Pennsylvania Game Commission</w:t>
      </w:r>
    </w:p>
    <w:p w14:paraId="7DD41414" w14:textId="77777777" w:rsidR="00F46820" w:rsidRPr="00F46820" w:rsidRDefault="00F46820" w:rsidP="00F46820">
      <w:pPr>
        <w:jc w:val="center"/>
        <w:rPr>
          <w:rFonts w:ascii="Arial" w:hAnsi="Arial" w:cs="Arial"/>
          <w:b/>
          <w:sz w:val="24"/>
          <w:szCs w:val="24"/>
        </w:rPr>
      </w:pPr>
      <w:r w:rsidRPr="00F46820">
        <w:rPr>
          <w:rFonts w:ascii="Arial" w:hAnsi="Arial" w:cs="Arial"/>
          <w:b/>
          <w:sz w:val="24"/>
          <w:szCs w:val="24"/>
        </w:rPr>
        <w:t>Solicitation for Bids for Sig Sauer Duty Rifles</w:t>
      </w:r>
    </w:p>
    <w:p w14:paraId="5D305B27" w14:textId="77777777" w:rsidR="00F46820" w:rsidRPr="00F46820" w:rsidRDefault="00F46820">
      <w:pPr>
        <w:rPr>
          <w:rFonts w:ascii="Arial" w:hAnsi="Arial" w:cs="Arial"/>
          <w:b/>
          <w:bCs/>
          <w:sz w:val="24"/>
          <w:szCs w:val="24"/>
          <w:u w:val="single"/>
        </w:rPr>
      </w:pPr>
    </w:p>
    <w:p w14:paraId="027AA452" w14:textId="787B09E8" w:rsidR="00B44FBC" w:rsidRPr="00F46820" w:rsidRDefault="00F46820">
      <w:pPr>
        <w:rPr>
          <w:rFonts w:ascii="Arial" w:hAnsi="Arial" w:cs="Arial"/>
          <w:b/>
          <w:bCs/>
          <w:sz w:val="24"/>
          <w:szCs w:val="24"/>
          <w:u w:val="single"/>
        </w:rPr>
      </w:pPr>
      <w:bookmarkStart w:id="0" w:name="_Hlk189056462"/>
      <w:r w:rsidRPr="00F46820">
        <w:rPr>
          <w:rFonts w:ascii="Arial" w:hAnsi="Arial" w:cs="Arial"/>
          <w:b/>
          <w:bCs/>
          <w:sz w:val="24"/>
          <w:szCs w:val="24"/>
          <w:u w:val="single"/>
        </w:rPr>
        <w:t>Scope</w:t>
      </w:r>
      <w:r w:rsidR="00B212DD" w:rsidRPr="00F46820">
        <w:rPr>
          <w:rFonts w:ascii="Arial" w:hAnsi="Arial" w:cs="Arial"/>
          <w:b/>
          <w:bCs/>
          <w:sz w:val="24"/>
          <w:szCs w:val="24"/>
          <w:u w:val="single"/>
        </w:rPr>
        <w:t>:</w:t>
      </w:r>
    </w:p>
    <w:p w14:paraId="562A86F8" w14:textId="746D213A" w:rsidR="00B212DD" w:rsidRPr="00F46820" w:rsidRDefault="00B212DD">
      <w:pPr>
        <w:rPr>
          <w:rFonts w:ascii="Arial" w:hAnsi="Arial" w:cs="Arial"/>
          <w:sz w:val="24"/>
          <w:szCs w:val="24"/>
        </w:rPr>
      </w:pPr>
      <w:r w:rsidRPr="00F46820">
        <w:rPr>
          <w:rFonts w:ascii="Arial" w:hAnsi="Arial" w:cs="Arial"/>
          <w:sz w:val="24"/>
          <w:szCs w:val="24"/>
        </w:rPr>
        <w:t xml:space="preserve">The Pennsylvania Game Commission is issuing an Invitation for Bid (IFB) to procure </w:t>
      </w:r>
      <w:r w:rsidR="00052E15">
        <w:rPr>
          <w:rFonts w:ascii="Arial" w:hAnsi="Arial" w:cs="Arial"/>
          <w:sz w:val="24"/>
          <w:szCs w:val="24"/>
        </w:rPr>
        <w:t>Fourteen</w:t>
      </w:r>
      <w:r w:rsidRPr="00F46820">
        <w:rPr>
          <w:rFonts w:ascii="Arial" w:hAnsi="Arial" w:cs="Arial"/>
          <w:sz w:val="24"/>
          <w:szCs w:val="24"/>
        </w:rPr>
        <w:t xml:space="preserve"> (</w:t>
      </w:r>
      <w:r w:rsidR="00402106">
        <w:rPr>
          <w:rFonts w:ascii="Arial" w:hAnsi="Arial" w:cs="Arial"/>
          <w:sz w:val="24"/>
          <w:szCs w:val="24"/>
        </w:rPr>
        <w:t>14</w:t>
      </w:r>
      <w:r w:rsidRPr="00F46820">
        <w:rPr>
          <w:rFonts w:ascii="Arial" w:hAnsi="Arial" w:cs="Arial"/>
          <w:sz w:val="24"/>
          <w:szCs w:val="24"/>
        </w:rPr>
        <w:t xml:space="preserve">) </w:t>
      </w:r>
      <w:r w:rsidR="007B57AF" w:rsidRPr="00F46820">
        <w:rPr>
          <w:rFonts w:ascii="Arial" w:hAnsi="Arial" w:cs="Arial"/>
          <w:sz w:val="24"/>
          <w:szCs w:val="24"/>
        </w:rPr>
        <w:t>Sig Sauer Rifles with accessories.</w:t>
      </w:r>
    </w:p>
    <w:p w14:paraId="0234DE5A" w14:textId="7AB82C82" w:rsidR="00C0032A" w:rsidRPr="00F46820" w:rsidRDefault="00C0032A" w:rsidP="00CB06C2">
      <w:pPr>
        <w:pStyle w:val="ListParagraph"/>
        <w:numPr>
          <w:ilvl w:val="0"/>
          <w:numId w:val="4"/>
        </w:numPr>
        <w:rPr>
          <w:rFonts w:ascii="Arial" w:hAnsi="Arial" w:cs="Arial"/>
          <w:b/>
          <w:bCs/>
          <w:sz w:val="24"/>
          <w:szCs w:val="24"/>
        </w:rPr>
      </w:pPr>
      <w:r w:rsidRPr="00F46820">
        <w:rPr>
          <w:rFonts w:ascii="Arial" w:hAnsi="Arial" w:cs="Arial"/>
          <w:b/>
          <w:bCs/>
          <w:sz w:val="24"/>
          <w:szCs w:val="24"/>
        </w:rPr>
        <w:t>Rifle</w:t>
      </w:r>
      <w:r w:rsidR="00A33707">
        <w:rPr>
          <w:rFonts w:ascii="Arial" w:hAnsi="Arial" w:cs="Arial"/>
          <w:b/>
          <w:bCs/>
          <w:sz w:val="24"/>
          <w:szCs w:val="24"/>
        </w:rPr>
        <w:t>-</w:t>
      </w:r>
    </w:p>
    <w:p w14:paraId="189A012F" w14:textId="2B4A2568" w:rsidR="00B212DD" w:rsidRPr="00F46820" w:rsidRDefault="007901C3" w:rsidP="00535230">
      <w:pPr>
        <w:pStyle w:val="ListParagraph"/>
        <w:ind w:left="1440"/>
        <w:rPr>
          <w:rFonts w:ascii="Arial" w:hAnsi="Arial" w:cs="Arial"/>
          <w:sz w:val="24"/>
          <w:szCs w:val="24"/>
        </w:rPr>
      </w:pPr>
      <w:r>
        <w:rPr>
          <w:rFonts w:ascii="Arial" w:hAnsi="Arial" w:cs="Arial"/>
          <w:color w:val="454545"/>
          <w:sz w:val="24"/>
          <w:szCs w:val="24"/>
          <w14:ligatures w14:val="none"/>
        </w:rPr>
        <w:t>MC</w:t>
      </w:r>
      <w:r w:rsidR="002E33DE">
        <w:rPr>
          <w:rFonts w:ascii="Arial" w:hAnsi="Arial" w:cs="Arial"/>
          <w:color w:val="454545"/>
          <w:sz w:val="24"/>
          <w:szCs w:val="24"/>
          <w14:ligatures w14:val="none"/>
        </w:rPr>
        <w:t>X-</w:t>
      </w:r>
      <w:r w:rsidR="00B212DD" w:rsidRPr="00F46820">
        <w:rPr>
          <w:rFonts w:ascii="Arial" w:hAnsi="Arial" w:cs="Arial"/>
          <w:color w:val="454545"/>
          <w:sz w:val="24"/>
          <w:szCs w:val="24"/>
          <w14:ligatures w14:val="none"/>
        </w:rPr>
        <w:t>SPEAR</w:t>
      </w:r>
      <w:r w:rsidR="009138D9">
        <w:rPr>
          <w:rFonts w:ascii="Arial" w:hAnsi="Arial" w:cs="Arial"/>
          <w:color w:val="454545"/>
          <w:sz w:val="24"/>
          <w:szCs w:val="24"/>
          <w14:ligatures w14:val="none"/>
        </w:rPr>
        <w:t xml:space="preserve"> LT IR </w:t>
      </w:r>
    </w:p>
    <w:p w14:paraId="1D0E1042" w14:textId="68CC8C4F" w:rsidR="00B212DD" w:rsidRPr="00F46820" w:rsidRDefault="00236E30" w:rsidP="00236E30">
      <w:pPr>
        <w:pStyle w:val="ListParagraph"/>
        <w:ind w:left="2160"/>
        <w:rPr>
          <w:rFonts w:ascii="Arial" w:hAnsi="Arial" w:cs="Arial"/>
          <w:color w:val="454545"/>
          <w:sz w:val="24"/>
          <w:szCs w:val="24"/>
          <w14:ligatures w14:val="none"/>
        </w:rPr>
      </w:pPr>
      <w:r>
        <w:rPr>
          <w:rFonts w:ascii="Arial" w:hAnsi="Arial" w:cs="Arial"/>
          <w:color w:val="454545"/>
          <w:sz w:val="24"/>
          <w:szCs w:val="24"/>
          <w14:ligatures w14:val="none"/>
        </w:rPr>
        <w:t>*</w:t>
      </w:r>
      <w:r w:rsidR="00B212DD" w:rsidRPr="00F46820">
        <w:rPr>
          <w:rFonts w:ascii="Arial" w:hAnsi="Arial" w:cs="Arial"/>
          <w:color w:val="454545"/>
          <w:sz w:val="24"/>
          <w:szCs w:val="24"/>
          <w14:ligatures w14:val="none"/>
        </w:rPr>
        <w:t>SIG MCX-SPEAR</w:t>
      </w:r>
      <w:r w:rsidR="00A01385">
        <w:rPr>
          <w:rFonts w:ascii="Arial" w:hAnsi="Arial" w:cs="Arial"/>
          <w:color w:val="454545"/>
          <w:sz w:val="24"/>
          <w:szCs w:val="24"/>
          <w14:ligatures w14:val="none"/>
        </w:rPr>
        <w:t xml:space="preserve"> LT</w:t>
      </w:r>
      <w:r w:rsidR="00F204EC">
        <w:rPr>
          <w:rFonts w:ascii="Arial" w:hAnsi="Arial" w:cs="Arial"/>
          <w:color w:val="454545"/>
          <w:sz w:val="24"/>
          <w:szCs w:val="24"/>
          <w14:ligatures w14:val="none"/>
        </w:rPr>
        <w:t xml:space="preserve"> IR</w:t>
      </w:r>
      <w:r w:rsidR="00B212DD" w:rsidRPr="00F46820">
        <w:rPr>
          <w:rFonts w:ascii="Arial" w:hAnsi="Arial" w:cs="Arial"/>
          <w:color w:val="454545"/>
          <w:sz w:val="24"/>
          <w:szCs w:val="24"/>
          <w14:ligatures w14:val="none"/>
        </w:rPr>
        <w:t xml:space="preserve">, </w:t>
      </w:r>
      <w:r w:rsidR="00C10C76">
        <w:rPr>
          <w:rFonts w:ascii="Arial" w:hAnsi="Arial" w:cs="Arial"/>
          <w:color w:val="454545"/>
          <w:sz w:val="24"/>
          <w:szCs w:val="24"/>
          <w14:ligatures w14:val="none"/>
        </w:rPr>
        <w:t>5.56 NATO</w:t>
      </w:r>
      <w:r w:rsidR="00B212DD" w:rsidRPr="00F46820">
        <w:rPr>
          <w:rFonts w:ascii="Arial" w:hAnsi="Arial" w:cs="Arial"/>
          <w:color w:val="454545"/>
          <w:sz w:val="24"/>
          <w:szCs w:val="24"/>
          <w14:ligatures w14:val="none"/>
        </w:rPr>
        <w:t xml:space="preserve">, </w:t>
      </w:r>
      <w:r w:rsidR="00D176A4">
        <w:rPr>
          <w:rFonts w:ascii="Arial" w:hAnsi="Arial" w:cs="Arial"/>
          <w:color w:val="454545"/>
          <w:sz w:val="24"/>
          <w:szCs w:val="24"/>
          <w14:ligatures w14:val="none"/>
        </w:rPr>
        <w:t>11.5” Barrel</w:t>
      </w:r>
      <w:r w:rsidR="00FA11C4">
        <w:rPr>
          <w:rFonts w:ascii="Arial" w:hAnsi="Arial" w:cs="Arial"/>
          <w:color w:val="454545"/>
          <w:sz w:val="24"/>
          <w:szCs w:val="24"/>
          <w14:ligatures w14:val="none"/>
        </w:rPr>
        <w:t>, SBR</w:t>
      </w:r>
    </w:p>
    <w:p w14:paraId="23C22E43" w14:textId="4D9F7E2C" w:rsidR="00B212DD" w:rsidRPr="00F46820" w:rsidRDefault="00B212DD" w:rsidP="00CB06C2">
      <w:pPr>
        <w:pStyle w:val="ListParagraph"/>
        <w:numPr>
          <w:ilvl w:val="0"/>
          <w:numId w:val="4"/>
        </w:numPr>
        <w:rPr>
          <w:rFonts w:ascii="Arial" w:hAnsi="Arial" w:cs="Arial"/>
          <w:b/>
          <w:bCs/>
          <w:sz w:val="24"/>
          <w:szCs w:val="24"/>
        </w:rPr>
      </w:pPr>
      <w:r w:rsidRPr="00F46820">
        <w:rPr>
          <w:rFonts w:ascii="Arial" w:hAnsi="Arial" w:cs="Arial"/>
          <w:b/>
          <w:bCs/>
          <w:sz w:val="24"/>
          <w:szCs w:val="24"/>
        </w:rPr>
        <w:t>Suppressor</w:t>
      </w:r>
      <w:r w:rsidR="00A33707">
        <w:rPr>
          <w:rFonts w:ascii="Arial" w:hAnsi="Arial" w:cs="Arial"/>
          <w:b/>
          <w:bCs/>
          <w:sz w:val="24"/>
          <w:szCs w:val="24"/>
        </w:rPr>
        <w:t>-</w:t>
      </w:r>
    </w:p>
    <w:p w14:paraId="1D619F52" w14:textId="4F3B565A" w:rsidR="00B212DD" w:rsidRPr="00F46820" w:rsidRDefault="00BE4203" w:rsidP="00535230">
      <w:pPr>
        <w:pStyle w:val="ListParagraph"/>
        <w:ind w:left="1440"/>
        <w:rPr>
          <w:rFonts w:ascii="Arial" w:hAnsi="Arial" w:cs="Arial"/>
          <w:sz w:val="24"/>
          <w:szCs w:val="24"/>
        </w:rPr>
      </w:pPr>
      <w:r>
        <w:rPr>
          <w:rFonts w:ascii="Arial" w:hAnsi="Arial" w:cs="Arial"/>
          <w:color w:val="454545"/>
          <w:sz w:val="24"/>
          <w:szCs w:val="24"/>
          <w14:ligatures w14:val="none"/>
        </w:rPr>
        <w:t>Sig Sauer Hexium 556</w:t>
      </w:r>
    </w:p>
    <w:p w14:paraId="7950803C" w14:textId="03E060B4" w:rsidR="00B212DD" w:rsidRPr="00F46820" w:rsidRDefault="00236E30" w:rsidP="00236E30">
      <w:pPr>
        <w:pStyle w:val="ListParagraph"/>
        <w:ind w:left="2160"/>
        <w:rPr>
          <w:rFonts w:ascii="Arial" w:hAnsi="Arial" w:cs="Arial"/>
          <w:sz w:val="24"/>
          <w:szCs w:val="24"/>
        </w:rPr>
      </w:pPr>
      <w:r>
        <w:rPr>
          <w:rFonts w:ascii="Arial" w:hAnsi="Arial" w:cs="Arial"/>
          <w:color w:val="454545"/>
          <w:sz w:val="24"/>
          <w:szCs w:val="24"/>
          <w14:ligatures w14:val="none"/>
        </w:rPr>
        <w:t>*</w:t>
      </w:r>
      <w:r w:rsidR="00B212DD" w:rsidRPr="00F46820">
        <w:rPr>
          <w:rFonts w:ascii="Arial" w:hAnsi="Arial" w:cs="Arial"/>
          <w:color w:val="454545"/>
          <w:sz w:val="24"/>
          <w:szCs w:val="24"/>
          <w14:ligatures w14:val="none"/>
        </w:rPr>
        <w:t xml:space="preserve">SUPPRESSOR, </w:t>
      </w:r>
      <w:r w:rsidR="00402106">
        <w:rPr>
          <w:rFonts w:ascii="Arial" w:hAnsi="Arial" w:cs="Arial"/>
          <w:color w:val="454545"/>
          <w:sz w:val="24"/>
          <w:szCs w:val="24"/>
          <w14:ligatures w14:val="none"/>
        </w:rPr>
        <w:t>Hexium 5.56-Titanium</w:t>
      </w:r>
    </w:p>
    <w:p w14:paraId="7B670362" w14:textId="3C69B44F" w:rsidR="00851684" w:rsidRDefault="00B212DD" w:rsidP="007D73FA">
      <w:pPr>
        <w:pStyle w:val="ListParagraph"/>
        <w:numPr>
          <w:ilvl w:val="0"/>
          <w:numId w:val="4"/>
        </w:numPr>
        <w:rPr>
          <w:rFonts w:ascii="Arial" w:hAnsi="Arial" w:cs="Arial"/>
          <w:b/>
          <w:bCs/>
          <w:sz w:val="24"/>
          <w:szCs w:val="24"/>
        </w:rPr>
      </w:pPr>
      <w:r w:rsidRPr="00F46820">
        <w:rPr>
          <w:rFonts w:ascii="Arial" w:hAnsi="Arial" w:cs="Arial"/>
          <w:b/>
          <w:bCs/>
          <w:sz w:val="24"/>
          <w:szCs w:val="24"/>
        </w:rPr>
        <w:t>Light</w:t>
      </w:r>
      <w:r w:rsidR="00851684">
        <w:rPr>
          <w:rFonts w:ascii="Arial" w:hAnsi="Arial" w:cs="Arial"/>
          <w:b/>
          <w:bCs/>
          <w:sz w:val="24"/>
          <w:szCs w:val="24"/>
        </w:rPr>
        <w:t xml:space="preserve"> –</w:t>
      </w:r>
    </w:p>
    <w:p w14:paraId="503A7AFB" w14:textId="3E371CDB" w:rsidR="00601CD0" w:rsidRPr="007D73FA" w:rsidRDefault="00851684" w:rsidP="00535230">
      <w:pPr>
        <w:pStyle w:val="ListParagraph"/>
        <w:rPr>
          <w:rFonts w:ascii="Arial" w:hAnsi="Arial" w:cs="Arial"/>
          <w:b/>
          <w:bCs/>
          <w:sz w:val="24"/>
          <w:szCs w:val="24"/>
        </w:rPr>
      </w:pPr>
      <w:r>
        <w:rPr>
          <w:rFonts w:ascii="Arial" w:hAnsi="Arial" w:cs="Arial"/>
          <w:b/>
          <w:bCs/>
          <w:sz w:val="24"/>
          <w:szCs w:val="24"/>
        </w:rPr>
        <w:tab/>
      </w:r>
      <w:r w:rsidR="00B212DD" w:rsidRPr="007D73FA">
        <w:rPr>
          <w:rFonts w:ascii="Arial" w:hAnsi="Arial" w:cs="Arial"/>
          <w:color w:val="454545"/>
          <w:sz w:val="24"/>
          <w:szCs w:val="24"/>
          <w14:ligatures w14:val="none"/>
        </w:rPr>
        <w:t>SOFR1FS0</w:t>
      </w:r>
      <w:r w:rsidR="00601CD0" w:rsidRPr="007D73FA">
        <w:rPr>
          <w:rFonts w:ascii="Arial" w:hAnsi="Arial" w:cs="Arial"/>
          <w:color w:val="454545"/>
          <w:sz w:val="24"/>
          <w:szCs w:val="24"/>
          <w14:ligatures w14:val="none"/>
        </w:rPr>
        <w:t xml:space="preserve"> </w:t>
      </w:r>
    </w:p>
    <w:p w14:paraId="1635F799" w14:textId="5B0EE4F4" w:rsidR="00B44FBC" w:rsidRPr="00601CD0" w:rsidRDefault="00236E30" w:rsidP="00236E30">
      <w:pPr>
        <w:pStyle w:val="ListParagraph"/>
        <w:ind w:left="2160"/>
        <w:rPr>
          <w:rFonts w:ascii="Arial" w:hAnsi="Arial" w:cs="Arial"/>
          <w:sz w:val="24"/>
          <w:szCs w:val="24"/>
        </w:rPr>
      </w:pPr>
      <w:r>
        <w:rPr>
          <w:rFonts w:ascii="Arial" w:hAnsi="Arial" w:cs="Arial"/>
          <w:color w:val="454545"/>
          <w:sz w:val="24"/>
          <w:szCs w:val="24"/>
          <w14:ligatures w14:val="none"/>
        </w:rPr>
        <w:t>*</w:t>
      </w:r>
      <w:r w:rsidR="00B212DD" w:rsidRPr="00BA42BB">
        <w:rPr>
          <w:rFonts w:ascii="Arial" w:hAnsi="Arial" w:cs="Arial"/>
          <w:color w:val="454545"/>
          <w:sz w:val="24"/>
          <w:szCs w:val="24"/>
          <w14:ligatures w14:val="none"/>
        </w:rPr>
        <w:t>FOXTROT</w:t>
      </w:r>
      <w:r w:rsidR="00B212DD" w:rsidRPr="00601CD0">
        <w:rPr>
          <w:rFonts w:ascii="Arial" w:hAnsi="Arial" w:cs="Arial"/>
          <w:color w:val="454545"/>
          <w:sz w:val="24"/>
          <w:szCs w:val="24"/>
          <w14:ligatures w14:val="none"/>
        </w:rPr>
        <w:t>-MSR, FULL SIZE, RAIL MOUNTED WHITE LIGHT</w:t>
      </w:r>
    </w:p>
    <w:p w14:paraId="3B6C55EE" w14:textId="77777777" w:rsidR="00535230" w:rsidRDefault="00601CD0" w:rsidP="00535230">
      <w:pPr>
        <w:pStyle w:val="ListParagraph"/>
        <w:numPr>
          <w:ilvl w:val="0"/>
          <w:numId w:val="4"/>
        </w:numPr>
        <w:rPr>
          <w:rFonts w:ascii="Arial" w:hAnsi="Arial" w:cs="Arial"/>
          <w:b/>
          <w:bCs/>
          <w:sz w:val="24"/>
          <w:szCs w:val="24"/>
        </w:rPr>
      </w:pPr>
      <w:r w:rsidRPr="00CB06C2">
        <w:rPr>
          <w:rFonts w:ascii="Arial" w:hAnsi="Arial" w:cs="Arial"/>
          <w:b/>
          <w:bCs/>
          <w:sz w:val="24"/>
          <w:szCs w:val="24"/>
        </w:rPr>
        <w:t>Optic</w:t>
      </w:r>
      <w:r w:rsidR="00851684">
        <w:rPr>
          <w:rFonts w:ascii="Arial" w:hAnsi="Arial" w:cs="Arial"/>
          <w:b/>
          <w:bCs/>
          <w:sz w:val="24"/>
          <w:szCs w:val="24"/>
        </w:rPr>
        <w:t>-</w:t>
      </w:r>
    </w:p>
    <w:p w14:paraId="254AED72" w14:textId="77777777" w:rsidR="00535230" w:rsidRDefault="00535230" w:rsidP="00535230">
      <w:pPr>
        <w:pStyle w:val="ListParagraph"/>
        <w:rPr>
          <w:rFonts w:ascii="Arial" w:hAnsi="Arial" w:cs="Arial"/>
          <w:b/>
          <w:bCs/>
          <w:sz w:val="24"/>
          <w:szCs w:val="24"/>
        </w:rPr>
      </w:pPr>
      <w:r>
        <w:rPr>
          <w:rFonts w:ascii="Arial" w:hAnsi="Arial" w:cs="Arial"/>
          <w:b/>
          <w:bCs/>
          <w:sz w:val="24"/>
          <w:szCs w:val="24"/>
        </w:rPr>
        <w:tab/>
      </w:r>
      <w:r w:rsidR="007D7A03" w:rsidRPr="00535230">
        <w:rPr>
          <w:rFonts w:ascii="Arial" w:hAnsi="Arial" w:cs="Arial"/>
          <w:sz w:val="24"/>
          <w:szCs w:val="24"/>
        </w:rPr>
        <w:t xml:space="preserve">Aimpoint </w:t>
      </w:r>
      <w:r w:rsidR="00A847D9" w:rsidRPr="00535230">
        <w:rPr>
          <w:rFonts w:ascii="Arial" w:hAnsi="Arial" w:cs="Arial"/>
          <w:sz w:val="24"/>
          <w:szCs w:val="24"/>
        </w:rPr>
        <w:t>Micro T-2</w:t>
      </w:r>
    </w:p>
    <w:p w14:paraId="6A333B2A" w14:textId="7B573165" w:rsidR="00A847D9" w:rsidRPr="00535230" w:rsidRDefault="00535230" w:rsidP="00535230">
      <w:pPr>
        <w:pStyle w:val="ListParagrap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sidR="00236E30">
        <w:rPr>
          <w:rFonts w:ascii="Arial" w:hAnsi="Arial" w:cs="Arial"/>
          <w:b/>
          <w:bCs/>
          <w:sz w:val="24"/>
          <w:szCs w:val="24"/>
        </w:rPr>
        <w:t>*</w:t>
      </w:r>
      <w:r w:rsidR="00A847D9" w:rsidRPr="00535230">
        <w:rPr>
          <w:rFonts w:ascii="Arial" w:hAnsi="Arial" w:cs="Arial"/>
          <w:sz w:val="24"/>
          <w:szCs w:val="24"/>
        </w:rPr>
        <w:t>Red Dot</w:t>
      </w:r>
      <w:r w:rsidR="002A73A4" w:rsidRPr="00535230">
        <w:rPr>
          <w:rFonts w:ascii="Arial" w:hAnsi="Arial" w:cs="Arial"/>
          <w:sz w:val="24"/>
          <w:szCs w:val="24"/>
        </w:rPr>
        <w:t xml:space="preserve"> Reflex Sight-3X-P Magnifi</w:t>
      </w:r>
      <w:r w:rsidR="00157699" w:rsidRPr="00535230">
        <w:rPr>
          <w:rFonts w:ascii="Arial" w:hAnsi="Arial" w:cs="Arial"/>
          <w:sz w:val="24"/>
          <w:szCs w:val="24"/>
        </w:rPr>
        <w:t>er and Spuhr Mount</w:t>
      </w:r>
    </w:p>
    <w:p w14:paraId="423C9E25" w14:textId="03378DA3" w:rsidR="00A847D9" w:rsidRPr="007D7A03" w:rsidRDefault="00A847D9" w:rsidP="00CB06C2">
      <w:pPr>
        <w:ind w:left="720" w:firstLine="1440"/>
        <w:rPr>
          <w:rFonts w:ascii="Arial" w:hAnsi="Arial" w:cs="Arial"/>
          <w:sz w:val="24"/>
          <w:szCs w:val="24"/>
        </w:rPr>
      </w:pPr>
    </w:p>
    <w:p w14:paraId="2E4F5807" w14:textId="77777777" w:rsidR="00F46820" w:rsidRPr="00F46820" w:rsidRDefault="00F46820" w:rsidP="00F46820">
      <w:pPr>
        <w:rPr>
          <w:rFonts w:ascii="Arial" w:hAnsi="Arial" w:cs="Arial"/>
          <w:sz w:val="24"/>
          <w:szCs w:val="24"/>
        </w:rPr>
      </w:pPr>
    </w:p>
    <w:p w14:paraId="156498FA" w14:textId="77777777" w:rsidR="00F46820" w:rsidRPr="00F46820" w:rsidRDefault="00F46820" w:rsidP="00F46820">
      <w:pPr>
        <w:rPr>
          <w:rFonts w:ascii="Arial" w:hAnsi="Arial" w:cs="Arial"/>
          <w:b/>
          <w:sz w:val="24"/>
          <w:szCs w:val="24"/>
        </w:rPr>
      </w:pPr>
      <w:r w:rsidRPr="00F46820">
        <w:rPr>
          <w:rFonts w:ascii="Arial" w:hAnsi="Arial" w:cs="Arial"/>
          <w:b/>
          <w:sz w:val="24"/>
          <w:szCs w:val="24"/>
        </w:rPr>
        <w:t xml:space="preserve">Method of Award: </w:t>
      </w:r>
      <w:r w:rsidRPr="00F46820">
        <w:rPr>
          <w:rFonts w:ascii="Arial" w:hAnsi="Arial" w:cs="Arial"/>
          <w:sz w:val="24"/>
          <w:szCs w:val="24"/>
        </w:rPr>
        <w:t xml:space="preserve">As a result of this IFB, the Commonwealth will award a Purchase Order to the lowest and responsible bidder.  </w:t>
      </w:r>
    </w:p>
    <w:p w14:paraId="4F4D6C1C" w14:textId="77777777" w:rsidR="00F46820" w:rsidRPr="00F46820" w:rsidRDefault="00F46820" w:rsidP="00F46820">
      <w:pPr>
        <w:pStyle w:val="ListParagraph"/>
        <w:rPr>
          <w:rFonts w:ascii="Arial" w:hAnsi="Arial" w:cs="Arial"/>
          <w:b/>
          <w:sz w:val="24"/>
          <w:szCs w:val="24"/>
        </w:rPr>
      </w:pPr>
    </w:p>
    <w:p w14:paraId="68395E56" w14:textId="043CB732" w:rsidR="00F46820" w:rsidRPr="00F46820" w:rsidRDefault="00F46820" w:rsidP="00F46820">
      <w:pPr>
        <w:rPr>
          <w:rFonts w:ascii="Arial" w:hAnsi="Arial" w:cs="Arial"/>
          <w:b/>
          <w:sz w:val="24"/>
          <w:szCs w:val="24"/>
        </w:rPr>
      </w:pPr>
      <w:r w:rsidRPr="00F46820">
        <w:rPr>
          <w:rFonts w:ascii="Arial" w:hAnsi="Arial" w:cs="Arial"/>
          <w:b/>
          <w:sz w:val="24"/>
          <w:szCs w:val="24"/>
        </w:rPr>
        <w:t xml:space="preserve">Contacts: </w:t>
      </w:r>
      <w:r w:rsidRPr="00F46820">
        <w:rPr>
          <w:rFonts w:ascii="Arial" w:hAnsi="Arial" w:cs="Arial"/>
          <w:sz w:val="24"/>
          <w:szCs w:val="24"/>
        </w:rPr>
        <w:t>If there are technical questions regarding this bid, please contact: Captain J</w:t>
      </w:r>
      <w:r w:rsidR="00A33707">
        <w:rPr>
          <w:rFonts w:ascii="Arial" w:hAnsi="Arial" w:cs="Arial"/>
          <w:sz w:val="24"/>
          <w:szCs w:val="24"/>
        </w:rPr>
        <w:t>effrey Mock</w:t>
      </w:r>
      <w:r w:rsidRPr="00F46820">
        <w:rPr>
          <w:rFonts w:ascii="Arial" w:hAnsi="Arial" w:cs="Arial"/>
          <w:sz w:val="24"/>
          <w:szCs w:val="24"/>
        </w:rPr>
        <w:t>, Enforcement Division Chief, at (717)787-4250 x 73506.</w:t>
      </w:r>
    </w:p>
    <w:p w14:paraId="7BE50638" w14:textId="77777777" w:rsidR="00F46820" w:rsidRPr="00F46820" w:rsidRDefault="00F46820" w:rsidP="00F46820">
      <w:pPr>
        <w:pStyle w:val="ListParagraph"/>
        <w:rPr>
          <w:rFonts w:ascii="Arial" w:hAnsi="Arial" w:cs="Arial"/>
          <w:b/>
          <w:sz w:val="24"/>
          <w:szCs w:val="24"/>
        </w:rPr>
      </w:pPr>
    </w:p>
    <w:p w14:paraId="1C2C91A6" w14:textId="77777777" w:rsidR="00F46820" w:rsidRPr="00F46820" w:rsidRDefault="00F46820" w:rsidP="00F46820">
      <w:pPr>
        <w:rPr>
          <w:rFonts w:ascii="Arial" w:hAnsi="Arial" w:cs="Arial"/>
          <w:b/>
          <w:sz w:val="24"/>
          <w:szCs w:val="24"/>
        </w:rPr>
      </w:pPr>
      <w:r w:rsidRPr="00F46820">
        <w:rPr>
          <w:rFonts w:ascii="Arial" w:hAnsi="Arial" w:cs="Arial"/>
          <w:b/>
          <w:sz w:val="24"/>
          <w:szCs w:val="24"/>
        </w:rPr>
        <w:t xml:space="preserve">Federal License Required: </w:t>
      </w:r>
      <w:r w:rsidRPr="00F46820">
        <w:rPr>
          <w:rFonts w:ascii="Arial" w:hAnsi="Arial" w:cs="Arial"/>
          <w:sz w:val="24"/>
          <w:szCs w:val="24"/>
        </w:rPr>
        <w:t>All bidders must be a Sig Sauer dealer/distributor authorized to sell to Pennsylvania Law Enforcement and must have a Federal Firearms License (FFL) and a Pennsylvania Firearms License. A copy of their authorization to sell in Pennsylvania and copies of both their FFL and Pennsylvania Firearms license shall be attached to the bid. If these documents are not included with the bid, the Game Commission shall request the documents and upon request, the bidder shall provide such within 3 business days.</w:t>
      </w:r>
    </w:p>
    <w:p w14:paraId="669D1375" w14:textId="77777777" w:rsidR="00F46820" w:rsidRPr="00F46820" w:rsidRDefault="00F46820" w:rsidP="00F46820">
      <w:pPr>
        <w:rPr>
          <w:rFonts w:ascii="Arial" w:hAnsi="Arial" w:cs="Arial"/>
          <w:b/>
          <w:sz w:val="24"/>
          <w:szCs w:val="24"/>
        </w:rPr>
      </w:pPr>
    </w:p>
    <w:p w14:paraId="55A01FF1" w14:textId="2F017974" w:rsidR="00F46820" w:rsidRPr="00F46820" w:rsidRDefault="00F46820" w:rsidP="00F46820">
      <w:pPr>
        <w:rPr>
          <w:rFonts w:ascii="Arial" w:hAnsi="Arial" w:cs="Arial"/>
          <w:sz w:val="24"/>
          <w:szCs w:val="24"/>
        </w:rPr>
      </w:pPr>
      <w:r w:rsidRPr="00F46820">
        <w:rPr>
          <w:rFonts w:ascii="Arial" w:hAnsi="Arial" w:cs="Arial"/>
          <w:b/>
          <w:sz w:val="24"/>
          <w:szCs w:val="24"/>
        </w:rPr>
        <w:t>Payment:</w:t>
      </w:r>
      <w:r w:rsidRPr="00F46820">
        <w:rPr>
          <w:rFonts w:ascii="Arial" w:hAnsi="Arial" w:cs="Arial"/>
          <w:sz w:val="24"/>
          <w:szCs w:val="24"/>
        </w:rPr>
        <w:t xml:space="preserve"> Payment shall be made upon satisfactory delivery of all merchandise.</w:t>
      </w:r>
    </w:p>
    <w:p w14:paraId="65F2B2EF" w14:textId="77777777" w:rsidR="00F46820" w:rsidRPr="00B44FBC" w:rsidRDefault="00F46820" w:rsidP="00F46820"/>
    <w:bookmarkEnd w:id="0"/>
    <w:p w14:paraId="7C163A52" w14:textId="0CE5E5C2" w:rsidR="002643DA" w:rsidRDefault="002643DA"/>
    <w:sectPr w:rsidR="002643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4301C"/>
    <w:multiLevelType w:val="hybridMultilevel"/>
    <w:tmpl w:val="B7FCF15A"/>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DC40F53"/>
    <w:multiLevelType w:val="hybridMultilevel"/>
    <w:tmpl w:val="47D2D6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060DFB"/>
    <w:multiLevelType w:val="hybridMultilevel"/>
    <w:tmpl w:val="252A1B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532949"/>
    <w:multiLevelType w:val="hybridMultilevel"/>
    <w:tmpl w:val="2C16B1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0B52184"/>
    <w:multiLevelType w:val="hybridMultilevel"/>
    <w:tmpl w:val="F9A01E4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42A61BA6"/>
    <w:multiLevelType w:val="hybridMultilevel"/>
    <w:tmpl w:val="EF146A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E13258"/>
    <w:multiLevelType w:val="hybridMultilevel"/>
    <w:tmpl w:val="521097E0"/>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186603938">
    <w:abstractNumId w:val="5"/>
  </w:num>
  <w:num w:numId="2" w16cid:durableId="28922122">
    <w:abstractNumId w:val="1"/>
  </w:num>
  <w:num w:numId="3" w16cid:durableId="1939635216">
    <w:abstractNumId w:val="3"/>
  </w:num>
  <w:num w:numId="4" w16cid:durableId="533353018">
    <w:abstractNumId w:val="2"/>
  </w:num>
  <w:num w:numId="5" w16cid:durableId="1615601511">
    <w:abstractNumId w:val="0"/>
  </w:num>
  <w:num w:numId="6" w16cid:durableId="1560937316">
    <w:abstractNumId w:val="4"/>
  </w:num>
  <w:num w:numId="7" w16cid:durableId="14889818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349"/>
    <w:rsid w:val="00052E15"/>
    <w:rsid w:val="0014678C"/>
    <w:rsid w:val="00157699"/>
    <w:rsid w:val="00236E30"/>
    <w:rsid w:val="002643DA"/>
    <w:rsid w:val="002A68F8"/>
    <w:rsid w:val="002A73A4"/>
    <w:rsid w:val="002E33DE"/>
    <w:rsid w:val="00377032"/>
    <w:rsid w:val="00402106"/>
    <w:rsid w:val="00410349"/>
    <w:rsid w:val="00471D24"/>
    <w:rsid w:val="004A32E4"/>
    <w:rsid w:val="00535230"/>
    <w:rsid w:val="005636B9"/>
    <w:rsid w:val="005D5DCC"/>
    <w:rsid w:val="005E5F98"/>
    <w:rsid w:val="005E6A66"/>
    <w:rsid w:val="00601CD0"/>
    <w:rsid w:val="00607CB4"/>
    <w:rsid w:val="00783A7D"/>
    <w:rsid w:val="007901C3"/>
    <w:rsid w:val="007B57AF"/>
    <w:rsid w:val="007D73FA"/>
    <w:rsid w:val="007D7A03"/>
    <w:rsid w:val="00851684"/>
    <w:rsid w:val="008E207E"/>
    <w:rsid w:val="009138D9"/>
    <w:rsid w:val="0092334C"/>
    <w:rsid w:val="0092748A"/>
    <w:rsid w:val="00931A08"/>
    <w:rsid w:val="009979F3"/>
    <w:rsid w:val="009E304D"/>
    <w:rsid w:val="00A01385"/>
    <w:rsid w:val="00A33707"/>
    <w:rsid w:val="00A847D9"/>
    <w:rsid w:val="00B212DD"/>
    <w:rsid w:val="00B44FBC"/>
    <w:rsid w:val="00BA42BB"/>
    <w:rsid w:val="00BE4203"/>
    <w:rsid w:val="00C0032A"/>
    <w:rsid w:val="00C10C76"/>
    <w:rsid w:val="00CB06C2"/>
    <w:rsid w:val="00CC1B2D"/>
    <w:rsid w:val="00D176A4"/>
    <w:rsid w:val="00D739DB"/>
    <w:rsid w:val="00E32F1D"/>
    <w:rsid w:val="00EF3E52"/>
    <w:rsid w:val="00F204EC"/>
    <w:rsid w:val="00F46820"/>
    <w:rsid w:val="00F751E9"/>
    <w:rsid w:val="00F8265A"/>
    <w:rsid w:val="00FA11C4"/>
    <w:rsid w:val="00FD6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8AF52"/>
  <w15:chartTrackingRefBased/>
  <w15:docId w15:val="{C4EA0208-47CA-4701-A839-B87E7A3AD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03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03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03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03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03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03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03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03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03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03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03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03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03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03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03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03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03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0349"/>
    <w:rPr>
      <w:rFonts w:eastAsiaTheme="majorEastAsia" w:cstheme="majorBidi"/>
      <w:color w:val="272727" w:themeColor="text1" w:themeTint="D8"/>
    </w:rPr>
  </w:style>
  <w:style w:type="paragraph" w:styleId="Title">
    <w:name w:val="Title"/>
    <w:basedOn w:val="Normal"/>
    <w:next w:val="Normal"/>
    <w:link w:val="TitleChar"/>
    <w:uiPriority w:val="10"/>
    <w:qFormat/>
    <w:rsid w:val="004103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03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03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03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0349"/>
    <w:pPr>
      <w:spacing w:before="160"/>
      <w:jc w:val="center"/>
    </w:pPr>
    <w:rPr>
      <w:i/>
      <w:iCs/>
      <w:color w:val="404040" w:themeColor="text1" w:themeTint="BF"/>
    </w:rPr>
  </w:style>
  <w:style w:type="character" w:customStyle="1" w:styleId="QuoteChar">
    <w:name w:val="Quote Char"/>
    <w:basedOn w:val="DefaultParagraphFont"/>
    <w:link w:val="Quote"/>
    <w:uiPriority w:val="29"/>
    <w:rsid w:val="00410349"/>
    <w:rPr>
      <w:i/>
      <w:iCs/>
      <w:color w:val="404040" w:themeColor="text1" w:themeTint="BF"/>
    </w:rPr>
  </w:style>
  <w:style w:type="paragraph" w:styleId="ListParagraph">
    <w:name w:val="List Paragraph"/>
    <w:basedOn w:val="Normal"/>
    <w:uiPriority w:val="34"/>
    <w:qFormat/>
    <w:rsid w:val="00410349"/>
    <w:pPr>
      <w:ind w:left="720"/>
      <w:contextualSpacing/>
    </w:pPr>
  </w:style>
  <w:style w:type="character" w:styleId="IntenseEmphasis">
    <w:name w:val="Intense Emphasis"/>
    <w:basedOn w:val="DefaultParagraphFont"/>
    <w:uiPriority w:val="21"/>
    <w:qFormat/>
    <w:rsid w:val="00410349"/>
    <w:rPr>
      <w:i/>
      <w:iCs/>
      <w:color w:val="0F4761" w:themeColor="accent1" w:themeShade="BF"/>
    </w:rPr>
  </w:style>
  <w:style w:type="paragraph" w:styleId="IntenseQuote">
    <w:name w:val="Intense Quote"/>
    <w:basedOn w:val="Normal"/>
    <w:next w:val="Normal"/>
    <w:link w:val="IntenseQuoteChar"/>
    <w:uiPriority w:val="30"/>
    <w:qFormat/>
    <w:rsid w:val="004103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0349"/>
    <w:rPr>
      <w:i/>
      <w:iCs/>
      <w:color w:val="0F4761" w:themeColor="accent1" w:themeShade="BF"/>
    </w:rPr>
  </w:style>
  <w:style w:type="character" w:styleId="IntenseReference">
    <w:name w:val="Intense Reference"/>
    <w:basedOn w:val="DefaultParagraphFont"/>
    <w:uiPriority w:val="32"/>
    <w:qFormat/>
    <w:rsid w:val="004103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3661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2</Pages>
  <Words>209</Words>
  <Characters>1197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Wyant, Jonathan</dc:creator>
  <cp:keywords/>
  <dc:description/>
  <cp:lastModifiedBy>Mock, Jeffrey</cp:lastModifiedBy>
  <cp:revision>40</cp:revision>
  <dcterms:created xsi:type="dcterms:W3CDTF">2025-01-29T20:36:00Z</dcterms:created>
  <dcterms:modified xsi:type="dcterms:W3CDTF">2026-01-06T15:55:00Z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-916361884</vt:i4>
  </property>
  <property fmtid="{D5CDD505-2E9C-101B-9397-08002B2CF9AE}" pid="3" name="_NewReviewCycle">
    <vt:lpwstr/>
  </property>
  <property fmtid="{D5CDD505-2E9C-101B-9397-08002B2CF9AE}" pid="4" name="_EmailSubject">
    <vt:lpwstr>(SC13040418) IFB 23 WP Region Building Rifles</vt:lpwstr>
  </property>
  <property fmtid="{D5CDD505-2E9C-101B-9397-08002B2CF9AE}" pid="5" name="_AuthorEmail">
    <vt:lpwstr>jmerli@pa.gov</vt:lpwstr>
  </property>
  <property fmtid="{D5CDD505-2E9C-101B-9397-08002B2CF9AE}" pid="6" name="_AuthorEmailDisplayName">
    <vt:lpwstr>Merli, Joan</vt:lpwstr>
  </property>
  <property fmtid="{D5CDD505-2E9C-101B-9397-08002B2CF9AE}" pid="7" name="_PreviousAdHocReviewCycleID">
    <vt:i4>143974367</vt:i4>
  </property>
</Properties>
</file>