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CF2" w:rsidRDefault="00760CF2" w:rsidP="00760CF2">
      <w:pPr>
        <w:pStyle w:val="BodyText"/>
        <w:jc w:val="center"/>
        <w:rPr>
          <w:bCs/>
          <w:color w:val="000000"/>
        </w:rPr>
      </w:pPr>
      <w:r w:rsidRPr="006A45FB">
        <w:rPr>
          <w:bCs/>
          <w:color w:val="000000"/>
        </w:rPr>
        <w:t>APPENDIX </w:t>
      </w:r>
      <w:r w:rsidR="005D121A">
        <w:rPr>
          <w:bCs/>
          <w:color w:val="000000"/>
        </w:rPr>
        <w:t>O</w:t>
      </w:r>
      <w:r w:rsidRPr="006A45FB">
        <w:rPr>
          <w:bCs/>
          <w:color w:val="000000"/>
        </w:rPr>
        <w:t xml:space="preserve"> – JNET </w:t>
      </w:r>
      <w:r>
        <w:rPr>
          <w:bCs/>
          <w:color w:val="000000"/>
        </w:rPr>
        <w:t>APPLICATIONS AND SERVICES</w:t>
      </w:r>
    </w:p>
    <w:p w:rsidR="00D73556" w:rsidRDefault="00D73556" w:rsidP="00D73556">
      <w:pPr>
        <w:pStyle w:val="BodyText"/>
        <w:jc w:val="center"/>
        <w:rPr>
          <w:b/>
          <w:sz w:val="24"/>
          <w:szCs w:val="24"/>
        </w:rPr>
      </w:pPr>
      <w:r w:rsidRPr="008A0743">
        <w:rPr>
          <w:b/>
          <w:sz w:val="24"/>
          <w:szCs w:val="24"/>
        </w:rPr>
        <w:t xml:space="preserve">JNET </w:t>
      </w:r>
      <w:r>
        <w:rPr>
          <w:b/>
          <w:sz w:val="24"/>
          <w:szCs w:val="24"/>
        </w:rPr>
        <w:t>Application and Web Service Guides</w:t>
      </w:r>
    </w:p>
    <w:p w:rsidR="00D73556" w:rsidRDefault="00D73556" w:rsidP="00D73556">
      <w:pPr>
        <w:pStyle w:val="BodyText"/>
        <w:rPr>
          <w:b/>
          <w:sz w:val="24"/>
          <w:szCs w:val="24"/>
        </w:rPr>
      </w:pPr>
      <w:r>
        <w:rPr>
          <w:b/>
          <w:sz w:val="24"/>
          <w:szCs w:val="24"/>
        </w:rPr>
        <w:t>JNET Application Services</w:t>
      </w:r>
    </w:p>
    <w:p w:rsidR="00D73556" w:rsidRPr="00BF73BB" w:rsidRDefault="00D73556" w:rsidP="00D73556">
      <w:pPr>
        <w:pStyle w:val="BodyText"/>
        <w:rPr>
          <w:szCs w:val="24"/>
        </w:rPr>
      </w:pPr>
      <w:r w:rsidRPr="00BF73BB">
        <w:rPr>
          <w:szCs w:val="24"/>
        </w:rPr>
        <w:t>JNET controls access to individual applications through a system o</w:t>
      </w:r>
      <w:r>
        <w:rPr>
          <w:szCs w:val="24"/>
        </w:rPr>
        <w:t xml:space="preserve">f </w:t>
      </w:r>
      <w:r w:rsidRPr="00BF73BB">
        <w:rPr>
          <w:szCs w:val="24"/>
        </w:rPr>
        <w:t xml:space="preserve">security roles and </w:t>
      </w:r>
      <w:r>
        <w:rPr>
          <w:szCs w:val="24"/>
        </w:rPr>
        <w:t xml:space="preserve">unique application roles or </w:t>
      </w:r>
      <w:r w:rsidRPr="00BF73BB">
        <w:rPr>
          <w:szCs w:val="24"/>
        </w:rPr>
        <w:t>entitlements. Each of the below application</w:t>
      </w:r>
      <w:r>
        <w:rPr>
          <w:szCs w:val="24"/>
        </w:rPr>
        <w:t>s</w:t>
      </w:r>
      <w:r w:rsidRPr="00BF73BB">
        <w:rPr>
          <w:szCs w:val="24"/>
        </w:rPr>
        <w:t xml:space="preserve"> or system</w:t>
      </w:r>
      <w:r>
        <w:rPr>
          <w:szCs w:val="24"/>
        </w:rPr>
        <w:t>s</w:t>
      </w:r>
      <w:r w:rsidRPr="00BF73BB">
        <w:rPr>
          <w:szCs w:val="24"/>
        </w:rPr>
        <w:t xml:space="preserve"> may require a specific security role and/or entitlement for access.</w:t>
      </w:r>
    </w:p>
    <w:p w:rsidR="00D73556" w:rsidRPr="00BF73BB" w:rsidRDefault="00D73556" w:rsidP="00D73556">
      <w:pPr>
        <w:pStyle w:val="BodyText"/>
        <w:rPr>
          <w:szCs w:val="24"/>
        </w:rPr>
      </w:pPr>
      <w:r w:rsidRPr="00BF73BB">
        <w:rPr>
          <w:szCs w:val="24"/>
        </w:rPr>
        <w:t>The JNET security roles are hierarch</w:t>
      </w:r>
      <w:r>
        <w:rPr>
          <w:szCs w:val="24"/>
        </w:rPr>
        <w:t>ic</w:t>
      </w:r>
      <w:r w:rsidRPr="00BF73BB">
        <w:rPr>
          <w:szCs w:val="24"/>
        </w:rPr>
        <w:t>al in structure, with each higher role inheriting the rights associated with the roles below it.</w:t>
      </w:r>
    </w:p>
    <w:p w:rsidR="00D73556" w:rsidRPr="00BF73BB" w:rsidRDefault="00D73556" w:rsidP="00D73556">
      <w:pPr>
        <w:pStyle w:val="BodyText"/>
        <w:rPr>
          <w:szCs w:val="24"/>
        </w:rPr>
      </w:pPr>
      <w:r w:rsidRPr="00BF73BB">
        <w:rPr>
          <w:szCs w:val="24"/>
        </w:rPr>
        <w:t>The JNET security roles</w:t>
      </w:r>
      <w:r>
        <w:rPr>
          <w:szCs w:val="24"/>
        </w:rPr>
        <w:t xml:space="preserve"> (</w:t>
      </w:r>
      <w:r w:rsidRPr="00BF73BB">
        <w:rPr>
          <w:i/>
          <w:szCs w:val="24"/>
        </w:rPr>
        <w:t>listed from highest to lowest</w:t>
      </w:r>
      <w:r>
        <w:rPr>
          <w:szCs w:val="24"/>
        </w:rPr>
        <w:t>)</w:t>
      </w:r>
    </w:p>
    <w:p w:rsidR="00D73556" w:rsidRPr="0088298D" w:rsidRDefault="00D73556" w:rsidP="00D73556">
      <w:pPr>
        <w:pStyle w:val="TableText"/>
        <w:numPr>
          <w:ilvl w:val="0"/>
          <w:numId w:val="31"/>
        </w:numPr>
        <w:rPr>
          <w:rFonts w:ascii="Verdana" w:hAnsi="Verdana"/>
          <w:sz w:val="20"/>
          <w:szCs w:val="20"/>
        </w:rPr>
      </w:pPr>
      <w:r w:rsidRPr="007D633F">
        <w:rPr>
          <w:rFonts w:ascii="Verdana" w:hAnsi="Verdana"/>
          <w:b/>
          <w:sz w:val="20"/>
          <w:szCs w:val="20"/>
        </w:rPr>
        <w:t>Criminal History (CH)</w:t>
      </w:r>
      <w:r>
        <w:rPr>
          <w:rFonts w:ascii="Verdana" w:hAnsi="Verdana"/>
          <w:sz w:val="20"/>
          <w:szCs w:val="20"/>
        </w:rPr>
        <w:t xml:space="preserve"> </w:t>
      </w:r>
      <w:r w:rsidRPr="0088298D">
        <w:rPr>
          <w:rFonts w:ascii="Verdana" w:hAnsi="Verdana"/>
          <w:sz w:val="20"/>
          <w:szCs w:val="20"/>
        </w:rPr>
        <w:t xml:space="preserve">This role provides the highest level of access to criminal history records that JNET can provide.  Users requesting access to this role must work for a criminal justice agency as defined by the Criminal History Records Information Act (CHRIA) and require access to </w:t>
      </w:r>
      <w:r>
        <w:rPr>
          <w:rFonts w:ascii="Verdana" w:hAnsi="Verdana"/>
          <w:sz w:val="20"/>
          <w:szCs w:val="20"/>
        </w:rPr>
        <w:t>c</w:t>
      </w:r>
      <w:r w:rsidRPr="0088298D">
        <w:rPr>
          <w:rFonts w:ascii="Verdana" w:hAnsi="Verdana"/>
          <w:sz w:val="20"/>
          <w:szCs w:val="20"/>
        </w:rPr>
        <w:t xml:space="preserve">riminal </w:t>
      </w:r>
      <w:r>
        <w:rPr>
          <w:rFonts w:ascii="Verdana" w:hAnsi="Verdana"/>
          <w:sz w:val="20"/>
          <w:szCs w:val="20"/>
        </w:rPr>
        <w:t>h</w:t>
      </w:r>
      <w:r w:rsidRPr="0088298D">
        <w:rPr>
          <w:rFonts w:ascii="Verdana" w:hAnsi="Verdana"/>
          <w:sz w:val="20"/>
          <w:szCs w:val="20"/>
        </w:rPr>
        <w:t xml:space="preserve">istory </w:t>
      </w:r>
      <w:r>
        <w:rPr>
          <w:rFonts w:ascii="Verdana" w:hAnsi="Verdana"/>
          <w:sz w:val="20"/>
          <w:szCs w:val="20"/>
        </w:rPr>
        <w:t>r</w:t>
      </w:r>
      <w:r w:rsidRPr="0088298D">
        <w:rPr>
          <w:rFonts w:ascii="Verdana" w:hAnsi="Verdana"/>
          <w:sz w:val="20"/>
          <w:szCs w:val="20"/>
        </w:rPr>
        <w:t>ecords as part of their official duties conducted in the administration of criminal justice.</w:t>
      </w:r>
      <w:bookmarkStart w:id="0" w:name="_GoBack"/>
      <w:bookmarkEnd w:id="0"/>
    </w:p>
    <w:p w:rsidR="00D73556" w:rsidRPr="0088298D" w:rsidRDefault="00D73556" w:rsidP="00D73556">
      <w:pPr>
        <w:pStyle w:val="BodyText"/>
        <w:numPr>
          <w:ilvl w:val="0"/>
          <w:numId w:val="31"/>
        </w:numPr>
      </w:pPr>
      <w:r w:rsidRPr="007D633F">
        <w:rPr>
          <w:b/>
        </w:rPr>
        <w:t>Pennsylvania Criminal History (PA CH)</w:t>
      </w:r>
      <w:r>
        <w:t xml:space="preserve"> </w:t>
      </w:r>
      <w:r w:rsidRPr="0088298D">
        <w:t xml:space="preserve">This role provides PA only access to criminal history records.  Users requesting this role must belong to an organization that has been approved by the Attorney General or the PSP Control Terminal Officer. PA-CH users do not have access to NCIC information. Users requesting access to this role must work for a criminal justice agency as defined by the Criminal History Records Information Act (CHRIA) and require access to </w:t>
      </w:r>
      <w:r>
        <w:t>c</w:t>
      </w:r>
      <w:r w:rsidRPr="0088298D">
        <w:t xml:space="preserve">riminal </w:t>
      </w:r>
      <w:r>
        <w:t>h</w:t>
      </w:r>
      <w:r w:rsidRPr="0088298D">
        <w:t xml:space="preserve">istory </w:t>
      </w:r>
      <w:r>
        <w:t>r</w:t>
      </w:r>
      <w:r w:rsidRPr="0088298D">
        <w:t>ecords as part of their official duties conducted in the administration of criminal justice</w:t>
      </w:r>
    </w:p>
    <w:p w:rsidR="00D73556" w:rsidRPr="0088298D" w:rsidRDefault="00D73556" w:rsidP="00D73556">
      <w:pPr>
        <w:pStyle w:val="BodyText"/>
        <w:numPr>
          <w:ilvl w:val="0"/>
          <w:numId w:val="31"/>
        </w:numPr>
      </w:pPr>
      <w:r w:rsidRPr="007D633F">
        <w:rPr>
          <w:b/>
        </w:rPr>
        <w:t xml:space="preserve">Criminal Justice (CJ) </w:t>
      </w:r>
      <w:r w:rsidRPr="0088298D">
        <w:t xml:space="preserve">Access to all criminal justice information available within JNET, but not </w:t>
      </w:r>
      <w:r>
        <w:t>c</w:t>
      </w:r>
      <w:r w:rsidRPr="0088298D">
        <w:t xml:space="preserve">riminal </w:t>
      </w:r>
      <w:r>
        <w:t>h</w:t>
      </w:r>
      <w:r w:rsidRPr="0088298D">
        <w:t xml:space="preserve">istory </w:t>
      </w:r>
      <w:r>
        <w:t>r</w:t>
      </w:r>
      <w:r w:rsidRPr="0088298D">
        <w:t xml:space="preserve">ecords.  May be subject to CHRIA statute provisions and audit requirements. This is the default setting </w:t>
      </w:r>
      <w:r>
        <w:t>for JNET users who belong to a criminal justice or law enforcement a</w:t>
      </w:r>
      <w:r w:rsidRPr="0088298D">
        <w:t>gency before they complete</w:t>
      </w:r>
      <w:r>
        <w:t xml:space="preserve"> CLEAN c</w:t>
      </w:r>
      <w:r w:rsidRPr="0088298D">
        <w:t>ertification. Users requesting access to this role must work for a criminal justice agency as defined by the Criminal History Records Information Act (CHRIA).</w:t>
      </w:r>
    </w:p>
    <w:p w:rsidR="00D73556" w:rsidRPr="0088298D" w:rsidRDefault="00D73556" w:rsidP="00D73556">
      <w:pPr>
        <w:pStyle w:val="TableText"/>
        <w:numPr>
          <w:ilvl w:val="0"/>
          <w:numId w:val="32"/>
        </w:numPr>
        <w:rPr>
          <w:rFonts w:ascii="Verdana" w:hAnsi="Verdana"/>
          <w:sz w:val="20"/>
          <w:szCs w:val="20"/>
        </w:rPr>
      </w:pPr>
      <w:r w:rsidRPr="007D633F">
        <w:rPr>
          <w:rFonts w:ascii="Verdana" w:hAnsi="Verdana"/>
          <w:b/>
          <w:sz w:val="20"/>
          <w:szCs w:val="20"/>
        </w:rPr>
        <w:t xml:space="preserve">Non-Criminal Justice (Non-CJ) </w:t>
      </w:r>
      <w:r w:rsidRPr="0088298D">
        <w:rPr>
          <w:rFonts w:ascii="Verdana" w:hAnsi="Verdana"/>
          <w:sz w:val="20"/>
          <w:szCs w:val="20"/>
        </w:rPr>
        <w:t>Access to all public information available within JNET</w:t>
      </w:r>
      <w:r>
        <w:rPr>
          <w:rFonts w:ascii="Verdana" w:hAnsi="Verdana"/>
          <w:sz w:val="20"/>
          <w:szCs w:val="20"/>
        </w:rPr>
        <w:t xml:space="preserve"> including, </w:t>
      </w:r>
      <w:proofErr w:type="spellStart"/>
      <w:r>
        <w:rPr>
          <w:rFonts w:ascii="Verdana" w:hAnsi="Verdana"/>
          <w:sz w:val="20"/>
          <w:szCs w:val="20"/>
        </w:rPr>
        <w:t>PennDOT</w:t>
      </w:r>
      <w:proofErr w:type="spellEnd"/>
      <w:r>
        <w:rPr>
          <w:rFonts w:ascii="Verdana" w:hAnsi="Verdana"/>
          <w:sz w:val="20"/>
          <w:szCs w:val="20"/>
        </w:rPr>
        <w:t xml:space="preserve"> photos. L</w:t>
      </w:r>
      <w:r w:rsidRPr="0088298D">
        <w:rPr>
          <w:rFonts w:ascii="Verdana" w:hAnsi="Verdana"/>
          <w:sz w:val="20"/>
          <w:szCs w:val="20"/>
        </w:rPr>
        <w:t xml:space="preserve">imited access to criminal justice information through AOPC and no access to criminal history records. </w:t>
      </w:r>
    </w:p>
    <w:p w:rsidR="00D73556" w:rsidRDefault="00D73556" w:rsidP="00D73556">
      <w:pPr>
        <w:pStyle w:val="BodyText"/>
        <w:ind w:left="720"/>
        <w:jc w:val="cent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3503"/>
        <w:gridCol w:w="7116"/>
      </w:tblGrid>
      <w:tr w:rsidR="00D73556" w:rsidRPr="00E0641E" w:rsidTr="00A262A1">
        <w:trPr>
          <w:tblHeader/>
        </w:trPr>
        <w:tc>
          <w:tcPr>
            <w:tcW w:w="0" w:type="auto"/>
            <w:shd w:val="clear" w:color="auto" w:fill="E0E0E0"/>
            <w:vAlign w:val="center"/>
          </w:tcPr>
          <w:p w:rsidR="00D73556" w:rsidRPr="00E0641E" w:rsidRDefault="00D73556" w:rsidP="00A262A1">
            <w:pPr>
              <w:pStyle w:val="TableBold"/>
            </w:pPr>
            <w:r>
              <w:t>Application</w:t>
            </w:r>
          </w:p>
        </w:tc>
        <w:tc>
          <w:tcPr>
            <w:tcW w:w="0" w:type="auto"/>
            <w:shd w:val="clear" w:color="auto" w:fill="E0E0E0"/>
            <w:vAlign w:val="center"/>
          </w:tcPr>
          <w:p w:rsidR="00D73556" w:rsidRPr="00E0641E" w:rsidRDefault="00D73556" w:rsidP="00A262A1">
            <w:pPr>
              <w:pStyle w:val="TableBold"/>
            </w:pPr>
            <w:r>
              <w:t>Security and/or Role</w:t>
            </w:r>
          </w:p>
        </w:tc>
        <w:tc>
          <w:tcPr>
            <w:tcW w:w="0" w:type="auto"/>
            <w:shd w:val="clear" w:color="auto" w:fill="E0E0E0"/>
            <w:vAlign w:val="center"/>
          </w:tcPr>
          <w:p w:rsidR="00D73556" w:rsidRPr="00E0641E" w:rsidRDefault="00D73556" w:rsidP="00A262A1">
            <w:pPr>
              <w:pStyle w:val="TableBold"/>
            </w:pPr>
            <w:r w:rsidRPr="00E0641E">
              <w:t>Description</w:t>
            </w:r>
          </w:p>
        </w:tc>
      </w:tr>
      <w:tr w:rsidR="00D73556" w:rsidTr="00A262A1">
        <w:tc>
          <w:tcPr>
            <w:tcW w:w="0" w:type="auto"/>
          </w:tcPr>
          <w:p w:rsidR="00D73556" w:rsidRDefault="00D73556" w:rsidP="00A262A1">
            <w:pPr>
              <w:pStyle w:val="TableBodyText"/>
              <w:spacing w:beforeLines="40" w:before="96" w:afterLines="40" w:after="96" w:line="100" w:lineRule="atLeast"/>
            </w:pPr>
            <w:r w:rsidRPr="0075436E">
              <w:t>AOPC UJS</w:t>
            </w:r>
            <w:r>
              <w:t xml:space="preserve"> Portal</w:t>
            </w:r>
          </w:p>
        </w:tc>
        <w:tc>
          <w:tcPr>
            <w:tcW w:w="0" w:type="auto"/>
          </w:tcPr>
          <w:p w:rsidR="00D73556" w:rsidRPr="000757B2" w:rsidRDefault="00D73556" w:rsidP="00A262A1">
            <w:pPr>
              <w:pStyle w:val="TableBodyText"/>
              <w:spacing w:line="100" w:lineRule="atLeast"/>
            </w:pPr>
            <w:r>
              <w:t>CH/PA-CH/CJ</w:t>
            </w:r>
          </w:p>
        </w:tc>
        <w:tc>
          <w:tcPr>
            <w:tcW w:w="0" w:type="auto"/>
          </w:tcPr>
          <w:p w:rsidR="00D73556" w:rsidRPr="000757B2" w:rsidRDefault="00D73556" w:rsidP="00A262A1">
            <w:pPr>
              <w:pStyle w:val="TableBodyText"/>
              <w:spacing w:line="100" w:lineRule="atLeast"/>
            </w:pPr>
            <w:r w:rsidRPr="000757B2">
              <w:t xml:space="preserve">This service </w:t>
            </w:r>
            <w:r>
              <w:t xml:space="preserve">provides </w:t>
            </w:r>
            <w:r w:rsidRPr="000757B2">
              <w:t xml:space="preserve">access to </w:t>
            </w:r>
            <w:r>
              <w:t>d</w:t>
            </w:r>
            <w:r w:rsidRPr="000757B2">
              <w:t xml:space="preserve">ocket </w:t>
            </w:r>
            <w:r>
              <w:t>s</w:t>
            </w:r>
            <w:r w:rsidRPr="000757B2">
              <w:t xml:space="preserve">heets for Pennsylvania’s </w:t>
            </w:r>
            <w:r>
              <w:t>A</w:t>
            </w:r>
            <w:r w:rsidRPr="000757B2">
              <w:t xml:space="preserve">ppellate </w:t>
            </w:r>
            <w:r>
              <w:t>C</w:t>
            </w:r>
            <w:r w:rsidRPr="000757B2">
              <w:t xml:space="preserve">ourts, </w:t>
            </w:r>
            <w:r>
              <w:t>C</w:t>
            </w:r>
            <w:r w:rsidRPr="000757B2">
              <w:t xml:space="preserve">ourt of </w:t>
            </w:r>
            <w:r>
              <w:t>C</w:t>
            </w:r>
            <w:r w:rsidRPr="000757B2">
              <w:t xml:space="preserve">ommon </w:t>
            </w:r>
            <w:r>
              <w:t>P</w:t>
            </w:r>
            <w:r w:rsidRPr="000757B2">
              <w:t>leas</w:t>
            </w:r>
            <w:r>
              <w:t>,</w:t>
            </w:r>
            <w:r w:rsidRPr="000757B2">
              <w:t xml:space="preserve"> and Magisterial District Judges. </w:t>
            </w:r>
            <w:r>
              <w:t>Authorized users can</w:t>
            </w:r>
            <w:r w:rsidRPr="000757B2">
              <w:t xml:space="preserve"> access the Law Enforcement </w:t>
            </w:r>
            <w:r>
              <w:t>P</w:t>
            </w:r>
            <w:r w:rsidRPr="000757B2">
              <w:t xml:space="preserve">ortal, </w:t>
            </w:r>
            <w:r>
              <w:lastRenderedPageBreak/>
              <w:t>l</w:t>
            </w:r>
            <w:r w:rsidRPr="000757B2">
              <w:t xml:space="preserve">ocal </w:t>
            </w:r>
            <w:r>
              <w:t>r</w:t>
            </w:r>
            <w:r w:rsidRPr="000757B2">
              <w:t xml:space="preserve">ules, </w:t>
            </w:r>
            <w:r>
              <w:t>c</w:t>
            </w:r>
            <w:r w:rsidRPr="000757B2">
              <w:t>our</w:t>
            </w:r>
            <w:r>
              <w:t>t calendars and a statewide warrant search.</w:t>
            </w:r>
          </w:p>
        </w:tc>
      </w:tr>
      <w:tr w:rsidR="00D73556" w:rsidTr="00A262A1">
        <w:tc>
          <w:tcPr>
            <w:tcW w:w="0" w:type="auto"/>
          </w:tcPr>
          <w:p w:rsidR="00D73556" w:rsidRDefault="00D73556" w:rsidP="00A262A1">
            <w:pPr>
              <w:pStyle w:val="TableBodyText"/>
              <w:spacing w:beforeLines="40" w:before="96" w:afterLines="40" w:after="96" w:line="100" w:lineRule="atLeast"/>
            </w:pPr>
            <w:r>
              <w:lastRenderedPageBreak/>
              <w:t>Crime Network (</w:t>
            </w:r>
            <w:proofErr w:type="spellStart"/>
            <w:r>
              <w:t>cNET</w:t>
            </w:r>
            <w:proofErr w:type="spellEnd"/>
            <w:r>
              <w:t>)</w:t>
            </w:r>
          </w:p>
        </w:tc>
        <w:tc>
          <w:tcPr>
            <w:tcW w:w="0" w:type="auto"/>
          </w:tcPr>
          <w:p w:rsidR="00D73556" w:rsidRPr="000757B2" w:rsidRDefault="00D73556" w:rsidP="00A262A1">
            <w:pPr>
              <w:pStyle w:val="TableBodyText"/>
              <w:spacing w:line="100" w:lineRule="atLeast"/>
            </w:pPr>
            <w:r>
              <w:t>CH/CJ</w:t>
            </w:r>
          </w:p>
        </w:tc>
        <w:tc>
          <w:tcPr>
            <w:tcW w:w="0" w:type="auto"/>
          </w:tcPr>
          <w:p w:rsidR="00D73556" w:rsidRPr="000757B2" w:rsidRDefault="00D73556" w:rsidP="00A262A1">
            <w:pPr>
              <w:pStyle w:val="TableBodyText"/>
              <w:spacing w:line="100" w:lineRule="atLeast"/>
            </w:pPr>
            <w:proofErr w:type="spellStart"/>
            <w:proofErr w:type="gramStart"/>
            <w:r w:rsidRPr="000757B2">
              <w:t>cNET</w:t>
            </w:r>
            <w:proofErr w:type="spellEnd"/>
            <w:proofErr w:type="gramEnd"/>
            <w:r w:rsidRPr="000757B2">
              <w:t xml:space="preserve"> is a </w:t>
            </w:r>
            <w:r>
              <w:t>web</w:t>
            </w:r>
            <w:r w:rsidRPr="000757B2">
              <w:t>-based police record</w:t>
            </w:r>
            <w:r>
              <w:t>s</w:t>
            </w:r>
            <w:r w:rsidRPr="000757B2">
              <w:t xml:space="preserve"> management system</w:t>
            </w:r>
            <w:r>
              <w:t xml:space="preserve"> which allows data sharing between police agencies</w:t>
            </w:r>
            <w:r w:rsidRPr="000757B2">
              <w:t>.</w:t>
            </w:r>
          </w:p>
        </w:tc>
      </w:tr>
      <w:tr w:rsidR="00D73556" w:rsidRPr="00C164F7" w:rsidTr="00A262A1">
        <w:tc>
          <w:tcPr>
            <w:tcW w:w="0" w:type="auto"/>
          </w:tcPr>
          <w:p w:rsidR="00D73556" w:rsidRDefault="00D73556" w:rsidP="00A262A1">
            <w:pPr>
              <w:pStyle w:val="TableBodyText"/>
              <w:spacing w:beforeLines="40" w:before="96" w:afterLines="40" w:after="96" w:line="100" w:lineRule="atLeast"/>
            </w:pPr>
            <w:r w:rsidRPr="00351F33">
              <w:t>DCNR ATV</w:t>
            </w:r>
            <w:r>
              <w:t xml:space="preserve"> and Snowmobile Inquiry</w:t>
            </w:r>
          </w:p>
        </w:tc>
        <w:tc>
          <w:tcPr>
            <w:tcW w:w="0" w:type="auto"/>
          </w:tcPr>
          <w:p w:rsidR="00D73556" w:rsidRPr="00C164F7" w:rsidRDefault="00D73556" w:rsidP="00A262A1">
            <w:pPr>
              <w:pStyle w:val="TableBodyText"/>
              <w:spacing w:line="100" w:lineRule="atLeast"/>
            </w:pPr>
            <w:r>
              <w:t>CH/PA-CH/CJ/Non-CJ</w:t>
            </w:r>
          </w:p>
        </w:tc>
        <w:tc>
          <w:tcPr>
            <w:tcW w:w="0" w:type="auto"/>
          </w:tcPr>
          <w:p w:rsidR="00D73556" w:rsidRPr="00C164F7" w:rsidRDefault="00D73556" w:rsidP="00A262A1">
            <w:pPr>
              <w:pStyle w:val="TableBodyText"/>
              <w:spacing w:line="100" w:lineRule="atLeast"/>
            </w:pPr>
            <w:r w:rsidRPr="00AD2FA5">
              <w:t>Allow</w:t>
            </w:r>
            <w:r w:rsidRPr="00401165">
              <w:t>s JNET users</w:t>
            </w:r>
            <w:r w:rsidRPr="00AD2FA5">
              <w:t xml:space="preserve"> to</w:t>
            </w:r>
            <w:r>
              <w:t xml:space="preserve"> search for all-terrain vehicle</w:t>
            </w:r>
            <w:r w:rsidRPr="00AD2FA5">
              <w:t xml:space="preserve"> and snowmobile records by owner, vehicle and title information</w:t>
            </w:r>
            <w:r>
              <w:t>.</w:t>
            </w:r>
          </w:p>
        </w:tc>
      </w:tr>
      <w:tr w:rsidR="00D73556" w:rsidRPr="00C164F7" w:rsidTr="00A262A1">
        <w:tc>
          <w:tcPr>
            <w:tcW w:w="0" w:type="auto"/>
          </w:tcPr>
          <w:p w:rsidR="00D73556" w:rsidRDefault="00D73556" w:rsidP="00A262A1">
            <w:pPr>
              <w:pStyle w:val="TableBodyText"/>
              <w:spacing w:beforeLines="40" w:before="96" w:afterLines="40" w:after="96" w:line="100" w:lineRule="atLeast"/>
            </w:pPr>
            <w:r w:rsidRPr="00351F33">
              <w:t>DOH</w:t>
            </w:r>
            <w:r>
              <w:t xml:space="preserve"> Birth Record Inquiry</w:t>
            </w:r>
          </w:p>
        </w:tc>
        <w:tc>
          <w:tcPr>
            <w:tcW w:w="0" w:type="auto"/>
          </w:tcPr>
          <w:p w:rsidR="00D73556" w:rsidRDefault="00D73556" w:rsidP="00A262A1">
            <w:pPr>
              <w:pStyle w:val="TableBodyText"/>
              <w:spacing w:line="100" w:lineRule="atLeast"/>
            </w:pPr>
            <w:r>
              <w:t xml:space="preserve">CH/PA-CH/CJ/Non-CJ </w:t>
            </w:r>
          </w:p>
          <w:p w:rsidR="00D73556" w:rsidRPr="00C164F7" w:rsidRDefault="00D73556" w:rsidP="00A262A1">
            <w:pPr>
              <w:pStyle w:val="TableBodyText"/>
              <w:spacing w:line="100" w:lineRule="atLeast"/>
            </w:pPr>
            <w:r>
              <w:t>DOH Birth Record Inquiry User</w:t>
            </w:r>
          </w:p>
        </w:tc>
        <w:tc>
          <w:tcPr>
            <w:tcW w:w="0" w:type="auto"/>
          </w:tcPr>
          <w:p w:rsidR="00D73556" w:rsidRPr="00C164F7" w:rsidRDefault="00D73556" w:rsidP="00A262A1">
            <w:pPr>
              <w:pStyle w:val="TableBodyText"/>
              <w:spacing w:line="100" w:lineRule="atLeast"/>
            </w:pPr>
            <w:r w:rsidRPr="00C164F7">
              <w:t xml:space="preserve">This </w:t>
            </w:r>
            <w:r>
              <w:t>application</w:t>
            </w:r>
            <w:r w:rsidRPr="00C164F7">
              <w:t xml:space="preserve"> </w:t>
            </w:r>
            <w:r w:rsidRPr="00401165">
              <w:t>provides JNET users with</w:t>
            </w:r>
            <w:r w:rsidRPr="00C164F7">
              <w:t xml:space="preserve"> the ability to search</w:t>
            </w:r>
            <w:r>
              <w:t xml:space="preserve"> for </w:t>
            </w:r>
            <w:r w:rsidRPr="00C164F7">
              <w:t>and retrieve birth certificate record informat</w:t>
            </w:r>
            <w:r>
              <w:t>ion in order to verify citizenship</w:t>
            </w:r>
            <w:r w:rsidRPr="00C164F7">
              <w:t xml:space="preserve">. </w:t>
            </w:r>
          </w:p>
        </w:tc>
      </w:tr>
      <w:tr w:rsidR="00D73556" w:rsidRPr="00C164F7" w:rsidTr="00A262A1">
        <w:tc>
          <w:tcPr>
            <w:tcW w:w="0" w:type="auto"/>
          </w:tcPr>
          <w:p w:rsidR="00D73556" w:rsidRPr="00351F33" w:rsidRDefault="00D73556" w:rsidP="00A262A1">
            <w:pPr>
              <w:pStyle w:val="TableBodyText"/>
              <w:spacing w:beforeLines="40" w:before="96" w:afterLines="40" w:after="96" w:line="100" w:lineRule="atLeast"/>
            </w:pPr>
            <w:r>
              <w:t>Domestic Relations Warrants</w:t>
            </w:r>
          </w:p>
        </w:tc>
        <w:tc>
          <w:tcPr>
            <w:tcW w:w="0" w:type="auto"/>
          </w:tcPr>
          <w:p w:rsidR="00D73556" w:rsidRDefault="00D73556" w:rsidP="00A262A1">
            <w:pPr>
              <w:pStyle w:val="TableBodyText"/>
              <w:spacing w:line="100" w:lineRule="atLeast"/>
            </w:pPr>
            <w:r>
              <w:t>CH/PA-CH/CJ</w:t>
            </w:r>
          </w:p>
        </w:tc>
        <w:tc>
          <w:tcPr>
            <w:tcW w:w="0" w:type="auto"/>
          </w:tcPr>
          <w:p w:rsidR="00D73556" w:rsidRDefault="00D73556" w:rsidP="00A262A1">
            <w:pPr>
              <w:pStyle w:val="TableBodyText"/>
              <w:spacing w:line="100" w:lineRule="atLeast"/>
            </w:pPr>
            <w:r>
              <w:t xml:space="preserve">Users may search by individual names, cases, or entire counties for a list of outstanding child support warrants from the Pennsylvania Child Support Enforcement System (PACSES). Information returned includes the amount of arrears owed at the time the warrant was issued as well as contact information for the issuing jurisdiction. </w:t>
            </w:r>
          </w:p>
        </w:tc>
      </w:tr>
      <w:tr w:rsidR="00D73556" w:rsidRPr="00C164F7" w:rsidTr="00A262A1">
        <w:tc>
          <w:tcPr>
            <w:tcW w:w="0" w:type="auto"/>
          </w:tcPr>
          <w:p w:rsidR="00D73556" w:rsidRDefault="00D73556" w:rsidP="00A262A1">
            <w:pPr>
              <w:pStyle w:val="TableBodyText"/>
              <w:spacing w:beforeLines="40" w:before="96" w:afterLines="40" w:after="96" w:line="100" w:lineRule="atLeast"/>
            </w:pPr>
            <w:r w:rsidRPr="00351F33">
              <w:t>DPW</w:t>
            </w:r>
            <w:r>
              <w:t xml:space="preserve"> Recipient Address Inquiry </w:t>
            </w:r>
          </w:p>
        </w:tc>
        <w:tc>
          <w:tcPr>
            <w:tcW w:w="0" w:type="auto"/>
          </w:tcPr>
          <w:p w:rsidR="00D73556" w:rsidRDefault="00D73556" w:rsidP="00A262A1">
            <w:pPr>
              <w:pStyle w:val="TableBodyText"/>
              <w:spacing w:line="100" w:lineRule="atLeast"/>
            </w:pPr>
            <w:r>
              <w:t xml:space="preserve">CH/PA-CH/CJ </w:t>
            </w:r>
          </w:p>
          <w:p w:rsidR="00D73556" w:rsidRPr="00AD2FA5" w:rsidRDefault="00D73556" w:rsidP="00A262A1">
            <w:pPr>
              <w:pStyle w:val="TableBodyText"/>
              <w:spacing w:line="100" w:lineRule="atLeast"/>
            </w:pPr>
            <w:r>
              <w:t>DPW Recipient Address Eligible Agency</w:t>
            </w:r>
          </w:p>
        </w:tc>
        <w:tc>
          <w:tcPr>
            <w:tcW w:w="0" w:type="auto"/>
          </w:tcPr>
          <w:p w:rsidR="00D73556" w:rsidRPr="00AD2FA5" w:rsidRDefault="00D73556" w:rsidP="00A262A1">
            <w:pPr>
              <w:pStyle w:val="TableBodyText"/>
              <w:spacing w:line="100" w:lineRule="atLeast"/>
            </w:pPr>
            <w:r>
              <w:t xml:space="preserve">This </w:t>
            </w:r>
            <w:r w:rsidRPr="000C1474">
              <w:t xml:space="preserve">system allows JNET </w:t>
            </w:r>
            <w:r>
              <w:t xml:space="preserve">users </w:t>
            </w:r>
            <w:r w:rsidRPr="000C1474">
              <w:t>to enter search criteria to determine if an individual of interest is actively receiving</w:t>
            </w:r>
            <w:r>
              <w:t xml:space="preserve"> cash or food stamp benefits from the department of public w</w:t>
            </w:r>
            <w:r w:rsidRPr="000C1474">
              <w:t>elfare.</w:t>
            </w:r>
            <w:r>
              <w:t xml:space="preserve"> </w:t>
            </w:r>
          </w:p>
        </w:tc>
      </w:tr>
      <w:tr w:rsidR="00D73556" w:rsidTr="00A262A1">
        <w:tc>
          <w:tcPr>
            <w:tcW w:w="0" w:type="auto"/>
            <w:tcBorders>
              <w:bottom w:val="single" w:sz="4" w:space="0" w:color="auto"/>
            </w:tcBorders>
          </w:tcPr>
          <w:p w:rsidR="00D73556" w:rsidRDefault="00D73556" w:rsidP="00A262A1">
            <w:pPr>
              <w:pStyle w:val="TableBodyText"/>
              <w:spacing w:beforeLines="40" w:before="96" w:afterLines="40" w:after="96" w:line="100" w:lineRule="atLeast"/>
            </w:pPr>
            <w:r>
              <w:t>Electronic Reporting Statistics</w:t>
            </w:r>
          </w:p>
        </w:tc>
        <w:tc>
          <w:tcPr>
            <w:tcW w:w="0" w:type="auto"/>
            <w:tcBorders>
              <w:bottom w:val="single" w:sz="4" w:space="0" w:color="auto"/>
            </w:tcBorders>
          </w:tcPr>
          <w:p w:rsidR="00D73556" w:rsidRPr="000757B2" w:rsidRDefault="00D73556" w:rsidP="00A262A1">
            <w:pPr>
              <w:pStyle w:val="TableBodyText"/>
              <w:spacing w:line="100" w:lineRule="atLeast"/>
            </w:pPr>
            <w:r>
              <w:t>CH/PA-CH/CJ</w:t>
            </w:r>
            <w:r w:rsidRPr="000757B2">
              <w:t xml:space="preserve"> </w:t>
            </w:r>
          </w:p>
        </w:tc>
        <w:tc>
          <w:tcPr>
            <w:tcW w:w="0" w:type="auto"/>
            <w:tcBorders>
              <w:bottom w:val="single" w:sz="4" w:space="0" w:color="auto"/>
            </w:tcBorders>
          </w:tcPr>
          <w:p w:rsidR="00D73556" w:rsidRPr="000757B2" w:rsidRDefault="00D73556" w:rsidP="00A262A1">
            <w:pPr>
              <w:pStyle w:val="TableBodyText"/>
              <w:spacing w:line="100" w:lineRule="atLeast"/>
            </w:pPr>
            <w:r>
              <w:t xml:space="preserve">Allows JNET users to query reports from </w:t>
            </w:r>
            <w:r w:rsidRPr="000757B2">
              <w:t xml:space="preserve">the electronic reporting data provided by </w:t>
            </w:r>
            <w:r>
              <w:t>c</w:t>
            </w:r>
            <w:r w:rsidRPr="000757B2">
              <w:t xml:space="preserve">ounty </w:t>
            </w:r>
            <w:r>
              <w:t>p</w:t>
            </w:r>
            <w:r w:rsidRPr="000757B2">
              <w:t xml:space="preserve">robation </w:t>
            </w:r>
            <w:r>
              <w:t>o</w:t>
            </w:r>
            <w:r w:rsidRPr="000757B2">
              <w:t xml:space="preserve">ffices and </w:t>
            </w:r>
            <w:r>
              <w:t>c</w:t>
            </w:r>
            <w:r w:rsidRPr="000757B2">
              <w:t xml:space="preserve">ounty </w:t>
            </w:r>
            <w:r>
              <w:t>p</w:t>
            </w:r>
            <w:r w:rsidRPr="000757B2">
              <w:t>risons.</w:t>
            </w:r>
            <w:r>
              <w:t xml:space="preserve"> </w:t>
            </w:r>
          </w:p>
        </w:tc>
      </w:tr>
      <w:tr w:rsidR="00D73556" w:rsidTr="00A262A1">
        <w:tc>
          <w:tcPr>
            <w:tcW w:w="0" w:type="auto"/>
            <w:tcBorders>
              <w:top w:val="nil"/>
            </w:tcBorders>
          </w:tcPr>
          <w:p w:rsidR="00D73556" w:rsidRDefault="00D73556" w:rsidP="00A262A1">
            <w:pPr>
              <w:pStyle w:val="TableBodyText"/>
              <w:spacing w:beforeLines="40" w:before="96" w:afterLines="40" w:after="96" w:line="100" w:lineRule="atLeast"/>
            </w:pPr>
            <w:r>
              <w:t>JNET Address Search</w:t>
            </w:r>
          </w:p>
        </w:tc>
        <w:tc>
          <w:tcPr>
            <w:tcW w:w="0" w:type="auto"/>
            <w:tcBorders>
              <w:top w:val="nil"/>
            </w:tcBorders>
          </w:tcPr>
          <w:p w:rsidR="00D73556" w:rsidRDefault="00D73556" w:rsidP="00A262A1">
            <w:pPr>
              <w:pStyle w:val="TableBodyText"/>
              <w:spacing w:line="100" w:lineRule="atLeast"/>
            </w:pPr>
            <w:r>
              <w:t xml:space="preserve">CH/PA-CH/CJ/Non-CJ </w:t>
            </w:r>
          </w:p>
          <w:p w:rsidR="00D73556" w:rsidRPr="000757B2" w:rsidRDefault="00D73556" w:rsidP="00A262A1">
            <w:pPr>
              <w:pStyle w:val="TableBodyText"/>
              <w:spacing w:line="100" w:lineRule="atLeast"/>
            </w:pPr>
            <w:r>
              <w:t xml:space="preserve">Results depend on security level and role. </w:t>
            </w:r>
            <w:proofErr w:type="spellStart"/>
            <w:r>
              <w:t>PennDOT</w:t>
            </w:r>
            <w:proofErr w:type="spellEnd"/>
            <w:r>
              <w:t xml:space="preserve"> Driver Info/JTS View Users/DPW Recipient Address Inquiry</w:t>
            </w:r>
          </w:p>
        </w:tc>
        <w:tc>
          <w:tcPr>
            <w:tcW w:w="0" w:type="auto"/>
            <w:tcBorders>
              <w:top w:val="nil"/>
            </w:tcBorders>
          </w:tcPr>
          <w:p w:rsidR="00D73556" w:rsidRPr="000757B2" w:rsidRDefault="00D73556" w:rsidP="00A262A1">
            <w:pPr>
              <w:pStyle w:val="TableBodyText"/>
              <w:spacing w:line="100" w:lineRule="atLeast"/>
            </w:pPr>
            <w:r>
              <w:t>Provides practitioners with access to comprehensive address information from 11 distinct data sources through a unified search application.</w:t>
            </w:r>
          </w:p>
        </w:tc>
      </w:tr>
      <w:tr w:rsidR="00D73556" w:rsidTr="00A262A1">
        <w:tc>
          <w:tcPr>
            <w:tcW w:w="0" w:type="auto"/>
            <w:tcBorders>
              <w:top w:val="nil"/>
              <w:bottom w:val="single" w:sz="4" w:space="0" w:color="auto"/>
            </w:tcBorders>
          </w:tcPr>
          <w:p w:rsidR="00D73556" w:rsidRDefault="00D73556" w:rsidP="00A262A1">
            <w:pPr>
              <w:pStyle w:val="TableBodyText"/>
              <w:spacing w:beforeLines="40" w:before="96" w:afterLines="40" w:after="96" w:line="100" w:lineRule="atLeast"/>
            </w:pPr>
            <w:r>
              <w:t>JNET Automated Registration System</w:t>
            </w:r>
          </w:p>
        </w:tc>
        <w:tc>
          <w:tcPr>
            <w:tcW w:w="0" w:type="auto"/>
            <w:tcBorders>
              <w:top w:val="nil"/>
              <w:bottom w:val="single" w:sz="4" w:space="0" w:color="auto"/>
            </w:tcBorders>
          </w:tcPr>
          <w:p w:rsidR="00D73556" w:rsidRDefault="00D73556" w:rsidP="00A262A1">
            <w:pPr>
              <w:pStyle w:val="TableBodyText"/>
              <w:spacing w:beforeLines="40" w:before="96" w:afterLines="40" w:after="96" w:line="100" w:lineRule="atLeast"/>
            </w:pPr>
            <w:r>
              <w:t>No security or role required.</w:t>
            </w:r>
          </w:p>
        </w:tc>
        <w:tc>
          <w:tcPr>
            <w:tcW w:w="0" w:type="auto"/>
            <w:tcBorders>
              <w:top w:val="nil"/>
              <w:bottom w:val="single" w:sz="4" w:space="0" w:color="auto"/>
            </w:tcBorders>
          </w:tcPr>
          <w:p w:rsidR="00D73556" w:rsidRDefault="00D73556" w:rsidP="00A262A1">
            <w:pPr>
              <w:pStyle w:val="TableBodyText"/>
              <w:spacing w:beforeLines="40" w:before="96" w:afterLines="40" w:after="96" w:line="100" w:lineRule="atLeast"/>
            </w:pPr>
            <w:r>
              <w:t xml:space="preserve">Allows new JNET users to electronically apply for JNET access and complete JNET overview training. Routes access request to agency designated sponsors and registrars for review. </w:t>
            </w:r>
          </w:p>
        </w:tc>
      </w:tr>
      <w:tr w:rsidR="00D73556" w:rsidTr="00A262A1">
        <w:tc>
          <w:tcPr>
            <w:tcW w:w="0" w:type="auto"/>
            <w:tcBorders>
              <w:top w:val="single" w:sz="4" w:space="0" w:color="auto"/>
              <w:bottom w:val="single" w:sz="4" w:space="0" w:color="auto"/>
            </w:tcBorders>
          </w:tcPr>
          <w:p w:rsidR="00D73556" w:rsidRDefault="00D73556" w:rsidP="00A262A1">
            <w:pPr>
              <w:pStyle w:val="TableBodyText"/>
              <w:spacing w:beforeLines="40" w:before="96" w:afterLines="40" w:after="96" w:line="100" w:lineRule="atLeast"/>
            </w:pPr>
            <w:r>
              <w:t>JNET Background Check</w:t>
            </w:r>
          </w:p>
        </w:tc>
        <w:tc>
          <w:tcPr>
            <w:tcW w:w="0" w:type="auto"/>
            <w:tcBorders>
              <w:top w:val="single" w:sz="4" w:space="0" w:color="auto"/>
              <w:bottom w:val="single" w:sz="4" w:space="0" w:color="auto"/>
            </w:tcBorders>
          </w:tcPr>
          <w:p w:rsidR="00D73556" w:rsidRDefault="00D73556" w:rsidP="00A262A1">
            <w:pPr>
              <w:pStyle w:val="TableBodyText"/>
              <w:spacing w:beforeLines="40" w:before="96" w:afterLines="40" w:after="96" w:line="100" w:lineRule="atLeast"/>
            </w:pPr>
            <w:r>
              <w:t>CH</w:t>
            </w:r>
          </w:p>
        </w:tc>
        <w:tc>
          <w:tcPr>
            <w:tcW w:w="0" w:type="auto"/>
            <w:tcBorders>
              <w:top w:val="single" w:sz="4" w:space="0" w:color="auto"/>
              <w:bottom w:val="single" w:sz="4" w:space="0" w:color="auto"/>
            </w:tcBorders>
          </w:tcPr>
          <w:p w:rsidR="00D73556" w:rsidRDefault="00D73556" w:rsidP="00A262A1">
            <w:pPr>
              <w:pStyle w:val="TableBodyText"/>
              <w:spacing w:beforeLines="40" w:before="96" w:afterLines="40" w:after="96" w:line="100" w:lineRule="atLeast"/>
            </w:pPr>
            <w:r>
              <w:t xml:space="preserve">The JNET Background Check allows JNET criminal history (CH) users to quickly search PSP Criminal History Records as well as warrants from the AOPC and PACSES. </w:t>
            </w:r>
          </w:p>
        </w:tc>
      </w:tr>
      <w:tr w:rsidR="00D73556" w:rsidTr="00A262A1">
        <w:tc>
          <w:tcPr>
            <w:tcW w:w="0" w:type="auto"/>
            <w:tcBorders>
              <w:top w:val="single" w:sz="4" w:space="0" w:color="auto"/>
            </w:tcBorders>
          </w:tcPr>
          <w:p w:rsidR="00D73556" w:rsidRDefault="00D73556" w:rsidP="00A262A1">
            <w:pPr>
              <w:pStyle w:val="TableBodyText"/>
              <w:spacing w:beforeLines="40" w:before="96" w:afterLines="40" w:after="96" w:line="100" w:lineRule="atLeast"/>
            </w:pPr>
            <w:r>
              <w:lastRenderedPageBreak/>
              <w:t>JNET Photo Search</w:t>
            </w:r>
          </w:p>
        </w:tc>
        <w:tc>
          <w:tcPr>
            <w:tcW w:w="0" w:type="auto"/>
            <w:tcBorders>
              <w:top w:val="single" w:sz="4" w:space="0" w:color="auto"/>
            </w:tcBorders>
          </w:tcPr>
          <w:p w:rsidR="00D73556" w:rsidRDefault="00D73556" w:rsidP="00A262A1">
            <w:pPr>
              <w:pStyle w:val="TableBodyText"/>
              <w:spacing w:line="100" w:lineRule="atLeast"/>
            </w:pPr>
            <w:r>
              <w:t xml:space="preserve">CH/PA-CH/CJ </w:t>
            </w:r>
          </w:p>
          <w:p w:rsidR="00D73556" w:rsidRDefault="00D73556" w:rsidP="00A262A1">
            <w:pPr>
              <w:pStyle w:val="TableBodyText"/>
              <w:spacing w:line="100" w:lineRule="atLeast"/>
            </w:pPr>
            <w:proofErr w:type="spellStart"/>
            <w:r>
              <w:t>PennDOT</w:t>
            </w:r>
            <w:proofErr w:type="spellEnd"/>
            <w:r>
              <w:t xml:space="preserve"> Photo Users/</w:t>
            </w:r>
            <w:proofErr w:type="spellStart"/>
            <w:r>
              <w:t>PennDOT</w:t>
            </w:r>
            <w:proofErr w:type="spellEnd"/>
            <w:r>
              <w:t xml:space="preserve"> History and Photos Users</w:t>
            </w:r>
          </w:p>
          <w:p w:rsidR="00D73556" w:rsidRDefault="00D73556" w:rsidP="00A262A1">
            <w:pPr>
              <w:pStyle w:val="TableBodyText"/>
              <w:spacing w:beforeLines="40" w:before="96" w:afterLines="40" w:after="96" w:line="100" w:lineRule="atLeast"/>
            </w:pPr>
          </w:p>
        </w:tc>
        <w:tc>
          <w:tcPr>
            <w:tcW w:w="0" w:type="auto"/>
            <w:tcBorders>
              <w:top w:val="single" w:sz="4" w:space="0" w:color="auto"/>
            </w:tcBorders>
          </w:tcPr>
          <w:p w:rsidR="00D73556" w:rsidRDefault="00D73556" w:rsidP="00A262A1">
            <w:pPr>
              <w:pStyle w:val="TableBodyText"/>
              <w:spacing w:beforeLines="40" w:before="96" w:afterLines="40" w:after="96" w:line="100" w:lineRule="atLeast"/>
            </w:pPr>
            <w:r>
              <w:t>This application allows users</w:t>
            </w:r>
            <w:r w:rsidRPr="00963540">
              <w:t xml:space="preserve"> </w:t>
            </w:r>
            <w:r>
              <w:t xml:space="preserve">to </w:t>
            </w:r>
            <w:r w:rsidRPr="00963540">
              <w:t>make a single inquiry and automatically search</w:t>
            </w:r>
            <w:r>
              <w:t xml:space="preserve"> for photographs from both </w:t>
            </w:r>
            <w:proofErr w:type="spellStart"/>
            <w:r>
              <w:t>PennDOT</w:t>
            </w:r>
            <w:proofErr w:type="spellEnd"/>
            <w:r>
              <w:t xml:space="preserve"> and </w:t>
            </w:r>
            <w:proofErr w:type="spellStart"/>
            <w:r>
              <w:t>Web</w:t>
            </w:r>
            <w:r w:rsidRPr="00963540">
              <w:t>CPIN</w:t>
            </w:r>
            <w:proofErr w:type="spellEnd"/>
            <w:r>
              <w:t xml:space="preserve"> – which contains photographs </w:t>
            </w:r>
            <w:r w:rsidRPr="00963540">
              <w:t>from severa</w:t>
            </w:r>
            <w:r>
              <w:t xml:space="preserve">l other systems including: </w:t>
            </w:r>
            <w:r w:rsidRPr="00351F33">
              <w:t>HIDTA, DOC, PBPP</w:t>
            </w:r>
            <w:r w:rsidRPr="00963540">
              <w:t xml:space="preserve">, </w:t>
            </w:r>
            <w:r>
              <w:t>c</w:t>
            </w:r>
            <w:r w:rsidRPr="00963540">
              <w:t xml:space="preserve">ounty </w:t>
            </w:r>
            <w:r>
              <w:t>p</w:t>
            </w:r>
            <w:r w:rsidRPr="00963540">
              <w:t xml:space="preserve">risons and </w:t>
            </w:r>
            <w:r>
              <w:t>c</w:t>
            </w:r>
            <w:r w:rsidRPr="00963540">
              <w:t xml:space="preserve">ounty </w:t>
            </w:r>
            <w:r>
              <w:t>p</w:t>
            </w:r>
            <w:r w:rsidRPr="00963540">
              <w:t xml:space="preserve">robation </w:t>
            </w:r>
            <w:r>
              <w:t>o</w:t>
            </w:r>
            <w:r w:rsidRPr="00963540">
              <w:t>ffices. Search results include a link to</w:t>
            </w:r>
            <w:r>
              <w:t xml:space="preserve"> a</w:t>
            </w:r>
            <w:r w:rsidRPr="00963540">
              <w:t xml:space="preserve"> map depicting the location of the subject’s ho</w:t>
            </w:r>
            <w:r>
              <w:t>me address and surrounding area</w:t>
            </w:r>
            <w:r w:rsidRPr="00A7106F">
              <w:t>.</w:t>
            </w:r>
            <w:r>
              <w:t xml:space="preserve"> </w:t>
            </w:r>
          </w:p>
        </w:tc>
      </w:tr>
      <w:tr w:rsidR="00D73556" w:rsidTr="00A262A1">
        <w:tc>
          <w:tcPr>
            <w:tcW w:w="0" w:type="auto"/>
          </w:tcPr>
          <w:p w:rsidR="00D73556" w:rsidRDefault="00D73556" w:rsidP="00A262A1">
            <w:pPr>
              <w:pStyle w:val="TableBodyText"/>
              <w:spacing w:beforeLines="40" w:before="96" w:afterLines="40" w:after="96" w:line="100" w:lineRule="atLeast"/>
            </w:pPr>
            <w:r>
              <w:t>JNET Warrant Search</w:t>
            </w:r>
          </w:p>
        </w:tc>
        <w:tc>
          <w:tcPr>
            <w:tcW w:w="0" w:type="auto"/>
          </w:tcPr>
          <w:p w:rsidR="00D73556" w:rsidRDefault="00D73556" w:rsidP="00A262A1">
            <w:pPr>
              <w:pStyle w:val="TableBodyText"/>
              <w:spacing w:beforeLines="40" w:before="96" w:afterLines="40" w:after="96" w:line="100" w:lineRule="atLeast"/>
            </w:pPr>
            <w:r>
              <w:t>CH/PA-CH/CJ</w:t>
            </w:r>
          </w:p>
        </w:tc>
        <w:tc>
          <w:tcPr>
            <w:tcW w:w="0" w:type="auto"/>
          </w:tcPr>
          <w:p w:rsidR="00D73556" w:rsidRDefault="00D73556" w:rsidP="00A262A1">
            <w:pPr>
              <w:pStyle w:val="TableBodyText"/>
              <w:spacing w:beforeLines="40" w:before="96" w:afterLines="40" w:after="96" w:line="100" w:lineRule="atLeast"/>
            </w:pPr>
            <w:r>
              <w:t xml:space="preserve">The JNET Warrant Search allows users to query warrant information from </w:t>
            </w:r>
            <w:r w:rsidRPr="00351F33">
              <w:t>CLEAN</w:t>
            </w:r>
            <w:r>
              <w:t>, NCIC, AOPC and PACSES, through a single search.</w:t>
            </w:r>
          </w:p>
        </w:tc>
      </w:tr>
      <w:tr w:rsidR="00D73556" w:rsidTr="00A262A1">
        <w:tc>
          <w:tcPr>
            <w:tcW w:w="0" w:type="auto"/>
          </w:tcPr>
          <w:p w:rsidR="00D73556" w:rsidRDefault="00D73556" w:rsidP="00A262A1">
            <w:pPr>
              <w:pStyle w:val="TableBodyText"/>
              <w:spacing w:beforeLines="40" w:before="96" w:afterLines="40" w:after="96" w:line="100" w:lineRule="atLeast"/>
            </w:pPr>
            <w:r>
              <w:t>JNET Warrant Correction</w:t>
            </w:r>
          </w:p>
        </w:tc>
        <w:tc>
          <w:tcPr>
            <w:tcW w:w="0" w:type="auto"/>
          </w:tcPr>
          <w:p w:rsidR="00D73556" w:rsidRDefault="00D73556" w:rsidP="00A262A1">
            <w:pPr>
              <w:pStyle w:val="TableBodyText"/>
              <w:spacing w:beforeLines="40" w:before="96" w:afterLines="40" w:after="96" w:line="100" w:lineRule="atLeast"/>
            </w:pPr>
            <w:r>
              <w:t>CH</w:t>
            </w:r>
          </w:p>
        </w:tc>
        <w:tc>
          <w:tcPr>
            <w:tcW w:w="0" w:type="auto"/>
          </w:tcPr>
          <w:p w:rsidR="00D73556" w:rsidRPr="008A7101" w:rsidRDefault="00D73556" w:rsidP="00A262A1">
            <w:pPr>
              <w:pStyle w:val="TableBodyText"/>
              <w:spacing w:beforeLines="40" w:before="96" w:afterLines="40" w:after="96" w:line="100" w:lineRule="atLeast"/>
            </w:pPr>
            <w:r w:rsidRPr="008A7101">
              <w:t xml:space="preserve">Provides users with the ability to correct and resubmit warrants that </w:t>
            </w:r>
            <w:proofErr w:type="gramStart"/>
            <w:r w:rsidRPr="008A7101">
              <w:t>have</w:t>
            </w:r>
            <w:proofErr w:type="gramEnd"/>
            <w:r w:rsidRPr="008A7101">
              <w:t xml:space="preserve"> been rejected by CLEAN or NCIC, as opposed to manually re-entering the entire warrant. </w:t>
            </w:r>
          </w:p>
        </w:tc>
      </w:tr>
      <w:tr w:rsidR="00D73556" w:rsidTr="00A262A1">
        <w:tc>
          <w:tcPr>
            <w:tcW w:w="0" w:type="auto"/>
          </w:tcPr>
          <w:p w:rsidR="00D73556" w:rsidRDefault="00D73556" w:rsidP="00A262A1">
            <w:pPr>
              <w:pStyle w:val="TableBodyText"/>
              <w:spacing w:beforeLines="40" w:before="96" w:afterLines="40" w:after="96" w:line="100" w:lineRule="atLeast"/>
            </w:pPr>
            <w:r w:rsidRPr="00435C09">
              <w:t>JNET CLEAN</w:t>
            </w:r>
          </w:p>
          <w:p w:rsidR="00D73556" w:rsidRDefault="00D73556" w:rsidP="00A262A1">
            <w:pPr>
              <w:pStyle w:val="TableBodyText"/>
              <w:spacing w:beforeLines="40" w:before="96" w:afterLines="40" w:after="96" w:line="100" w:lineRule="atLeast"/>
            </w:pPr>
          </w:p>
        </w:tc>
        <w:tc>
          <w:tcPr>
            <w:tcW w:w="0" w:type="auto"/>
          </w:tcPr>
          <w:p w:rsidR="00D73556" w:rsidRDefault="00D73556" w:rsidP="00A262A1">
            <w:pPr>
              <w:pStyle w:val="TableBodyText"/>
              <w:spacing w:beforeLines="40" w:before="96" w:afterLines="40" w:after="96" w:line="100" w:lineRule="atLeast"/>
            </w:pPr>
            <w:r>
              <w:t>CH</w:t>
            </w:r>
          </w:p>
        </w:tc>
        <w:tc>
          <w:tcPr>
            <w:tcW w:w="0" w:type="auto"/>
          </w:tcPr>
          <w:p w:rsidR="00D73556" w:rsidRDefault="00D73556" w:rsidP="00A262A1">
            <w:pPr>
              <w:pStyle w:val="TableBodyText"/>
              <w:spacing w:beforeLines="40" w:before="96" w:afterLines="40" w:after="96" w:line="100" w:lineRule="atLeast"/>
            </w:pPr>
            <w:r>
              <w:t xml:space="preserve">JNET CLEAN provides authorized criminal history (CH) users with limited read-only access to the Pennsylvania State Police Commonwealth Law Enforcement Assistance Network (CLEAN) and NCIC. </w:t>
            </w:r>
          </w:p>
        </w:tc>
      </w:tr>
      <w:tr w:rsidR="00D73556" w:rsidTr="00A262A1">
        <w:tc>
          <w:tcPr>
            <w:tcW w:w="0" w:type="auto"/>
          </w:tcPr>
          <w:p w:rsidR="00D73556" w:rsidRDefault="00D73556" w:rsidP="00A262A1">
            <w:pPr>
              <w:pStyle w:val="TableBodyText"/>
              <w:spacing w:beforeLines="40" w:before="96" w:afterLines="40" w:after="96" w:line="100" w:lineRule="atLeast"/>
            </w:pPr>
            <w:r>
              <w:t>JNET Facial Recognition System (JFRS)</w:t>
            </w:r>
          </w:p>
        </w:tc>
        <w:tc>
          <w:tcPr>
            <w:tcW w:w="0" w:type="auto"/>
          </w:tcPr>
          <w:p w:rsidR="00D73556" w:rsidRDefault="00D73556" w:rsidP="00A262A1">
            <w:pPr>
              <w:pStyle w:val="TableBodyText"/>
              <w:spacing w:beforeLines="40" w:before="96" w:afterLines="40" w:after="96" w:line="100" w:lineRule="atLeast"/>
            </w:pPr>
            <w:r>
              <w:t xml:space="preserve">CH/PA-CH/CJ </w:t>
            </w:r>
          </w:p>
          <w:p w:rsidR="00D73556" w:rsidRDefault="00D73556" w:rsidP="00A262A1">
            <w:pPr>
              <w:pStyle w:val="TableBodyText"/>
              <w:spacing w:beforeLines="40" w:before="96" w:afterLines="40" w:after="96" w:line="100" w:lineRule="atLeast"/>
            </w:pPr>
            <w:r>
              <w:t>JFRS User</w:t>
            </w:r>
          </w:p>
        </w:tc>
        <w:tc>
          <w:tcPr>
            <w:tcW w:w="0" w:type="auto"/>
          </w:tcPr>
          <w:p w:rsidR="00D73556" w:rsidRDefault="00D73556" w:rsidP="00A262A1">
            <w:pPr>
              <w:pStyle w:val="TableBodyText"/>
              <w:spacing w:beforeLines="40" w:before="96" w:afterLines="40" w:after="96" w:line="100" w:lineRule="atLeast"/>
            </w:pPr>
            <w:r w:rsidRPr="004D4212">
              <w:t>A</w:t>
            </w:r>
            <w:r>
              <w:t xml:space="preserve">llows </w:t>
            </w:r>
            <w:r w:rsidRPr="004D4212">
              <w:t>JNET user</w:t>
            </w:r>
            <w:r>
              <w:t>s</w:t>
            </w:r>
            <w:r w:rsidRPr="004D4212">
              <w:t xml:space="preserve"> to compare an unknown suspect’s image to </w:t>
            </w:r>
            <w:r>
              <w:t>over 35</w:t>
            </w:r>
            <w:r w:rsidRPr="004D4212">
              <w:t xml:space="preserve"> million images from PA databases</w:t>
            </w:r>
            <w:r>
              <w:t xml:space="preserve">, including </w:t>
            </w:r>
            <w:proofErr w:type="spellStart"/>
            <w:r>
              <w:t>PennDOT</w:t>
            </w:r>
            <w:proofErr w:type="spellEnd"/>
            <w:r>
              <w:t>. JFRS can be used on mobile devices allowing users to upload images from the field for instant comparison.</w:t>
            </w:r>
          </w:p>
        </w:tc>
      </w:tr>
      <w:tr w:rsidR="00D73556" w:rsidTr="00A262A1">
        <w:tc>
          <w:tcPr>
            <w:tcW w:w="0" w:type="auto"/>
          </w:tcPr>
          <w:p w:rsidR="00D73556" w:rsidRDefault="00D73556" w:rsidP="00A262A1">
            <w:pPr>
              <w:pStyle w:val="TableBodyText"/>
              <w:spacing w:beforeLines="40" w:before="96" w:afterLines="40" w:after="96" w:line="100" w:lineRule="atLeast"/>
            </w:pPr>
            <w:r w:rsidRPr="00A7106F">
              <w:t>JNET User Provisioning System</w:t>
            </w:r>
          </w:p>
        </w:tc>
        <w:tc>
          <w:tcPr>
            <w:tcW w:w="0" w:type="auto"/>
          </w:tcPr>
          <w:p w:rsidR="00D73556" w:rsidRPr="000C1474" w:rsidRDefault="00D73556" w:rsidP="00A262A1">
            <w:pPr>
              <w:pStyle w:val="TableBodyText"/>
              <w:spacing w:beforeLines="40" w:before="96" w:afterLines="40" w:after="96" w:line="100" w:lineRule="atLeast"/>
            </w:pPr>
            <w:r>
              <w:t>No security or role required.</w:t>
            </w:r>
          </w:p>
        </w:tc>
        <w:tc>
          <w:tcPr>
            <w:tcW w:w="0" w:type="auto"/>
          </w:tcPr>
          <w:p w:rsidR="00D73556" w:rsidRPr="000C1474" w:rsidRDefault="00D73556" w:rsidP="00A262A1">
            <w:pPr>
              <w:pStyle w:val="TableBodyText"/>
              <w:spacing w:beforeLines="40" w:before="96" w:afterLines="40" w:after="96" w:line="100" w:lineRule="atLeast"/>
            </w:pPr>
            <w:r w:rsidRPr="00A7106F">
              <w:t>The user provisioning system allows users to request security roles for further access to specific applications.</w:t>
            </w:r>
            <w:r>
              <w:t xml:space="preserve"> </w:t>
            </w:r>
            <w:r w:rsidRPr="00A7106F">
              <w:t xml:space="preserve">Similar to the </w:t>
            </w:r>
            <w:r>
              <w:t>a</w:t>
            </w:r>
            <w:r w:rsidRPr="00A7106F">
              <w:t xml:space="preserve">utomated </w:t>
            </w:r>
            <w:r>
              <w:t>r</w:t>
            </w:r>
            <w:r w:rsidRPr="00A7106F">
              <w:t>egistration application, user requests for additional secu</w:t>
            </w:r>
            <w:r>
              <w:t xml:space="preserve">rity roles are routed to </w:t>
            </w:r>
            <w:r w:rsidRPr="00A7106F">
              <w:t xml:space="preserve">approvers for </w:t>
            </w:r>
            <w:r>
              <w:t>review.</w:t>
            </w:r>
          </w:p>
        </w:tc>
      </w:tr>
      <w:tr w:rsidR="00D73556" w:rsidTr="00A262A1">
        <w:tc>
          <w:tcPr>
            <w:tcW w:w="0" w:type="auto"/>
          </w:tcPr>
          <w:p w:rsidR="00D73556" w:rsidRDefault="00D73556" w:rsidP="00A262A1">
            <w:pPr>
              <w:pStyle w:val="TableBodyText"/>
              <w:spacing w:beforeLines="40" w:before="96" w:afterLines="40" w:after="96" w:line="100" w:lineRule="atLeast"/>
            </w:pPr>
            <w:r>
              <w:t>Justice Data Flexible Search (JDFS)</w:t>
            </w:r>
          </w:p>
        </w:tc>
        <w:tc>
          <w:tcPr>
            <w:tcW w:w="0" w:type="auto"/>
          </w:tcPr>
          <w:p w:rsidR="00D73556" w:rsidRDefault="00D73556" w:rsidP="00A262A1">
            <w:pPr>
              <w:pStyle w:val="TableBodyText"/>
              <w:spacing w:beforeLines="40" w:before="96" w:afterLines="40" w:after="96" w:line="100" w:lineRule="atLeast"/>
            </w:pPr>
            <w:r>
              <w:t xml:space="preserve">CH/PA-CH/CJ/Non-CJ </w:t>
            </w:r>
          </w:p>
          <w:p w:rsidR="00D73556" w:rsidRDefault="00D73556" w:rsidP="00A262A1">
            <w:pPr>
              <w:pStyle w:val="TableBodyText"/>
              <w:spacing w:beforeLines="40" w:before="96" w:afterLines="40" w:after="96" w:line="100" w:lineRule="atLeast"/>
            </w:pPr>
            <w:r>
              <w:t>PCS Guidelines User</w:t>
            </w:r>
          </w:p>
        </w:tc>
        <w:tc>
          <w:tcPr>
            <w:tcW w:w="0" w:type="auto"/>
          </w:tcPr>
          <w:p w:rsidR="00D73556" w:rsidRDefault="00D73556" w:rsidP="00A262A1">
            <w:pPr>
              <w:pStyle w:val="TableBodyText"/>
              <w:spacing w:beforeLines="40" w:before="96" w:afterLines="40" w:after="96" w:line="100" w:lineRule="atLeast"/>
            </w:pPr>
            <w:r>
              <w:t xml:space="preserve">Provides state and county jail, state and county adult probation, criminal history, and sentencing information to JNET users through one interface. </w:t>
            </w:r>
          </w:p>
        </w:tc>
      </w:tr>
      <w:tr w:rsidR="00D73556" w:rsidTr="00A262A1">
        <w:tc>
          <w:tcPr>
            <w:tcW w:w="0" w:type="auto"/>
          </w:tcPr>
          <w:p w:rsidR="00D73556" w:rsidRDefault="00D73556" w:rsidP="00A262A1">
            <w:pPr>
              <w:pStyle w:val="TableBodyText"/>
              <w:spacing w:beforeLines="40" w:before="96" w:afterLines="40" w:after="96" w:line="100" w:lineRule="atLeast"/>
            </w:pPr>
            <w:r>
              <w:t xml:space="preserve">Juvenile Case Management System Inquiry </w:t>
            </w:r>
          </w:p>
        </w:tc>
        <w:tc>
          <w:tcPr>
            <w:tcW w:w="0" w:type="auto"/>
          </w:tcPr>
          <w:p w:rsidR="00D73556" w:rsidRDefault="00D73556" w:rsidP="00A262A1">
            <w:pPr>
              <w:pStyle w:val="TableBodyText"/>
              <w:spacing w:beforeLines="40" w:before="96" w:afterLines="40" w:after="96" w:line="100" w:lineRule="atLeast"/>
            </w:pPr>
            <w:r>
              <w:t>Limited to PSP BCI and BRI</w:t>
            </w:r>
          </w:p>
        </w:tc>
        <w:tc>
          <w:tcPr>
            <w:tcW w:w="0" w:type="auto"/>
          </w:tcPr>
          <w:p w:rsidR="00D73556" w:rsidRDefault="00D73556" w:rsidP="00A262A1">
            <w:pPr>
              <w:pStyle w:val="TableBodyText"/>
              <w:spacing w:beforeLines="40" w:before="96" w:afterLines="40" w:after="96" w:line="100" w:lineRule="atLeast"/>
            </w:pPr>
            <w:r>
              <w:t xml:space="preserve">JCMS provides juvenile information for the completion of background checks, firearms registrations, and Megan’s Law investigations. </w:t>
            </w:r>
          </w:p>
        </w:tc>
      </w:tr>
      <w:tr w:rsidR="00D73556" w:rsidTr="00A262A1">
        <w:tc>
          <w:tcPr>
            <w:tcW w:w="0" w:type="auto"/>
          </w:tcPr>
          <w:p w:rsidR="00D73556" w:rsidRDefault="00D73556" w:rsidP="00A262A1">
            <w:pPr>
              <w:pStyle w:val="TableBodyText"/>
              <w:spacing w:beforeLines="40" w:before="96" w:afterLines="40" w:after="96" w:line="100" w:lineRule="atLeast"/>
            </w:pPr>
            <w:r w:rsidRPr="00351F33">
              <w:lastRenderedPageBreak/>
              <w:t>J</w:t>
            </w:r>
            <w:r>
              <w:t>uvenile Tracking System</w:t>
            </w:r>
          </w:p>
        </w:tc>
        <w:tc>
          <w:tcPr>
            <w:tcW w:w="0" w:type="auto"/>
          </w:tcPr>
          <w:p w:rsidR="00D73556" w:rsidRDefault="00D73556" w:rsidP="00A262A1">
            <w:pPr>
              <w:pStyle w:val="TableBodyText"/>
              <w:spacing w:line="100" w:lineRule="atLeast"/>
            </w:pPr>
            <w:r>
              <w:t xml:space="preserve">CH/PA-CH/CJ </w:t>
            </w:r>
          </w:p>
          <w:p w:rsidR="00D73556" w:rsidRDefault="00D73556" w:rsidP="00A262A1">
            <w:pPr>
              <w:pStyle w:val="TableBodyText"/>
              <w:spacing w:line="100" w:lineRule="atLeast"/>
            </w:pPr>
            <w:r>
              <w:t>JTS View Users</w:t>
            </w:r>
          </w:p>
          <w:p w:rsidR="00D73556" w:rsidRDefault="00D73556" w:rsidP="00A262A1">
            <w:pPr>
              <w:pStyle w:val="TableBodyText"/>
              <w:spacing w:line="100" w:lineRule="atLeast"/>
            </w:pPr>
          </w:p>
        </w:tc>
        <w:tc>
          <w:tcPr>
            <w:tcW w:w="0" w:type="auto"/>
          </w:tcPr>
          <w:p w:rsidR="00D73556" w:rsidRDefault="00D73556" w:rsidP="00A262A1">
            <w:pPr>
              <w:pStyle w:val="TableBodyText"/>
              <w:spacing w:line="100" w:lineRule="atLeast"/>
            </w:pPr>
            <w:r>
              <w:t xml:space="preserve">JTS allows users from specific agencies to </w:t>
            </w:r>
            <w:r w:rsidRPr="000757B2">
              <w:t xml:space="preserve">retrieve juvenile data provided by county juvenile probation office sources via a single-point search application and user interface. </w:t>
            </w:r>
          </w:p>
        </w:tc>
      </w:tr>
      <w:tr w:rsidR="00D73556" w:rsidTr="00A262A1">
        <w:trPr>
          <w:trHeight w:val="1106"/>
        </w:trPr>
        <w:tc>
          <w:tcPr>
            <w:tcW w:w="0" w:type="auto"/>
          </w:tcPr>
          <w:p w:rsidR="00D73556" w:rsidRDefault="00D73556" w:rsidP="00A262A1">
            <w:pPr>
              <w:pStyle w:val="TableBodyText"/>
              <w:spacing w:beforeLines="40" w:before="96" w:afterLines="40" w:after="96" w:line="100" w:lineRule="atLeast"/>
            </w:pPr>
            <w:r>
              <w:t>Learning Management System (LMS)</w:t>
            </w:r>
          </w:p>
        </w:tc>
        <w:tc>
          <w:tcPr>
            <w:tcW w:w="0" w:type="auto"/>
          </w:tcPr>
          <w:p w:rsidR="00D73556" w:rsidRPr="000757B2" w:rsidRDefault="00D73556" w:rsidP="00A262A1">
            <w:pPr>
              <w:pStyle w:val="TableBodyText"/>
              <w:spacing w:line="100" w:lineRule="atLeast"/>
            </w:pPr>
            <w:r>
              <w:t>No security or role required.</w:t>
            </w:r>
          </w:p>
        </w:tc>
        <w:tc>
          <w:tcPr>
            <w:tcW w:w="0" w:type="auto"/>
          </w:tcPr>
          <w:p w:rsidR="00D73556" w:rsidRPr="000757B2" w:rsidRDefault="00D73556" w:rsidP="00A262A1">
            <w:pPr>
              <w:pStyle w:val="TableBodyText"/>
              <w:spacing w:line="100" w:lineRule="atLeast"/>
            </w:pPr>
            <w:r>
              <w:t>An online system that provides both basic and advanced user training. Provides training modules for each application available on JNET. Allows JNET Registrars to track users’ completed trainings and progress.</w:t>
            </w:r>
          </w:p>
        </w:tc>
      </w:tr>
      <w:tr w:rsidR="00D73556" w:rsidTr="00A262A1">
        <w:tc>
          <w:tcPr>
            <w:tcW w:w="0" w:type="auto"/>
            <w:tcBorders>
              <w:top w:val="nil"/>
              <w:left w:val="single" w:sz="4" w:space="0" w:color="auto"/>
              <w:bottom w:val="single" w:sz="4" w:space="0" w:color="auto"/>
              <w:right w:val="single" w:sz="4" w:space="0" w:color="auto"/>
            </w:tcBorders>
          </w:tcPr>
          <w:p w:rsidR="00D73556" w:rsidRDefault="00D73556" w:rsidP="00A262A1">
            <w:pPr>
              <w:pStyle w:val="TableBodyText"/>
              <w:spacing w:beforeLines="40" w:before="96" w:afterLines="40" w:after="96" w:line="100" w:lineRule="atLeast"/>
            </w:pPr>
            <w:r w:rsidRPr="00E83A74">
              <w:t>L</w:t>
            </w:r>
            <w:r>
              <w:t>aw Enforcement Justice Information Web Interface</w:t>
            </w:r>
          </w:p>
        </w:tc>
        <w:tc>
          <w:tcPr>
            <w:tcW w:w="0" w:type="auto"/>
            <w:tcBorders>
              <w:top w:val="nil"/>
              <w:left w:val="single" w:sz="4" w:space="0" w:color="auto"/>
              <w:bottom w:val="single" w:sz="4" w:space="0" w:color="auto"/>
              <w:right w:val="single" w:sz="4" w:space="0" w:color="auto"/>
            </w:tcBorders>
          </w:tcPr>
          <w:p w:rsidR="00D73556" w:rsidRPr="00C77177" w:rsidRDefault="00D73556" w:rsidP="00A262A1">
            <w:pPr>
              <w:pStyle w:val="TableBodyText"/>
              <w:spacing w:beforeLines="40" w:before="96" w:afterLines="40" w:after="96" w:line="100" w:lineRule="atLeast"/>
              <w:rPr>
                <w:snapToGrid w:val="0"/>
              </w:rPr>
            </w:pPr>
            <w:r>
              <w:t>CH/PA-CH/CJ</w:t>
            </w:r>
            <w:r w:rsidRPr="00C77177">
              <w:rPr>
                <w:snapToGrid w:val="0"/>
              </w:rPr>
              <w:t xml:space="preserve"> </w:t>
            </w:r>
          </w:p>
        </w:tc>
        <w:tc>
          <w:tcPr>
            <w:tcW w:w="0" w:type="auto"/>
            <w:tcBorders>
              <w:top w:val="nil"/>
              <w:left w:val="single" w:sz="4" w:space="0" w:color="auto"/>
              <w:bottom w:val="single" w:sz="4" w:space="0" w:color="auto"/>
              <w:right w:val="single" w:sz="4" w:space="0" w:color="auto"/>
            </w:tcBorders>
          </w:tcPr>
          <w:p w:rsidR="00D73556" w:rsidRPr="00C77177" w:rsidRDefault="00D73556" w:rsidP="00A262A1">
            <w:pPr>
              <w:pStyle w:val="TableBodyText"/>
              <w:spacing w:beforeLines="40" w:before="96" w:afterLines="40" w:after="96" w:line="100" w:lineRule="atLeast"/>
              <w:rPr>
                <w:snapToGrid w:val="0"/>
              </w:rPr>
            </w:pPr>
            <w:r>
              <w:rPr>
                <w:snapToGrid w:val="0"/>
              </w:rPr>
              <w:t>Allows all JNET users to query records contained within LEJIS which houses index information from hundreds of police departments from across the commonwealth.</w:t>
            </w:r>
          </w:p>
        </w:tc>
      </w:tr>
      <w:tr w:rsidR="00D73556" w:rsidTr="00A262A1">
        <w:tc>
          <w:tcPr>
            <w:tcW w:w="0" w:type="auto"/>
            <w:tcBorders>
              <w:top w:val="single" w:sz="4" w:space="0" w:color="auto"/>
              <w:bottom w:val="single" w:sz="4" w:space="0" w:color="auto"/>
            </w:tcBorders>
          </w:tcPr>
          <w:p w:rsidR="00D73556" w:rsidRDefault="00D73556" w:rsidP="00A262A1">
            <w:pPr>
              <w:pStyle w:val="TableBodyText"/>
              <w:spacing w:beforeLines="40" w:before="96" w:afterLines="40" w:after="96" w:line="100" w:lineRule="atLeast"/>
            </w:pPr>
            <w:r>
              <w:t>Master Charge Codes (MCC)</w:t>
            </w:r>
          </w:p>
        </w:tc>
        <w:tc>
          <w:tcPr>
            <w:tcW w:w="0" w:type="auto"/>
            <w:tcBorders>
              <w:top w:val="single" w:sz="4" w:space="0" w:color="auto"/>
              <w:bottom w:val="single" w:sz="4" w:space="0" w:color="auto"/>
            </w:tcBorders>
          </w:tcPr>
          <w:p w:rsidR="00D73556" w:rsidRPr="00C77177" w:rsidRDefault="00D73556" w:rsidP="00A262A1">
            <w:pPr>
              <w:pStyle w:val="TableBodyText"/>
              <w:spacing w:beforeLines="40" w:before="96" w:afterLines="40" w:after="96" w:line="100" w:lineRule="atLeast"/>
              <w:rPr>
                <w:snapToGrid w:val="0"/>
              </w:rPr>
            </w:pPr>
            <w:r>
              <w:t>CH/PA-CH/CJ/Non-CJ</w:t>
            </w:r>
          </w:p>
        </w:tc>
        <w:tc>
          <w:tcPr>
            <w:tcW w:w="0" w:type="auto"/>
            <w:tcBorders>
              <w:top w:val="single" w:sz="4" w:space="0" w:color="auto"/>
              <w:bottom w:val="single" w:sz="4" w:space="0" w:color="auto"/>
            </w:tcBorders>
          </w:tcPr>
          <w:p w:rsidR="00D73556" w:rsidRPr="00C77177" w:rsidRDefault="00D73556" w:rsidP="00A262A1">
            <w:pPr>
              <w:pStyle w:val="TableBodyText"/>
              <w:spacing w:beforeLines="40" w:before="96" w:afterLines="40" w:after="96" w:line="100" w:lineRule="atLeast"/>
              <w:rPr>
                <w:snapToGrid w:val="0"/>
              </w:rPr>
            </w:pPr>
            <w:r>
              <w:rPr>
                <w:snapToGrid w:val="0"/>
              </w:rPr>
              <w:t>MCC</w:t>
            </w:r>
            <w:r w:rsidRPr="00C77177">
              <w:rPr>
                <w:snapToGrid w:val="0"/>
              </w:rPr>
              <w:t xml:space="preserve"> allows agency charge codes to be linked to master charge codes. </w:t>
            </w:r>
            <w:r>
              <w:rPr>
                <w:snapToGrid w:val="0"/>
              </w:rPr>
              <w:t xml:space="preserve">Users are able to research and cross reference charge codes used by different agencies and systems. </w:t>
            </w:r>
          </w:p>
        </w:tc>
      </w:tr>
      <w:tr w:rsidR="00D73556" w:rsidTr="00A262A1">
        <w:tc>
          <w:tcPr>
            <w:tcW w:w="0" w:type="auto"/>
            <w:tcBorders>
              <w:top w:val="single" w:sz="4" w:space="0" w:color="auto"/>
              <w:left w:val="single" w:sz="4" w:space="0" w:color="auto"/>
              <w:bottom w:val="single" w:sz="4" w:space="0" w:color="auto"/>
              <w:right w:val="single" w:sz="4" w:space="0" w:color="auto"/>
            </w:tcBorders>
          </w:tcPr>
          <w:p w:rsidR="00D73556" w:rsidRDefault="00D73556" w:rsidP="00A262A1">
            <w:pPr>
              <w:pStyle w:val="TableBodyText"/>
              <w:spacing w:beforeLines="40" w:before="96" w:afterLines="40" w:after="96" w:line="100" w:lineRule="atLeast"/>
            </w:pPr>
            <w:r>
              <w:t>Notifications</w:t>
            </w:r>
          </w:p>
        </w:tc>
        <w:tc>
          <w:tcPr>
            <w:tcW w:w="0" w:type="auto"/>
            <w:tcBorders>
              <w:top w:val="single" w:sz="4" w:space="0" w:color="auto"/>
              <w:left w:val="single" w:sz="4" w:space="0" w:color="auto"/>
              <w:bottom w:val="single" w:sz="4" w:space="0" w:color="auto"/>
              <w:right w:val="single" w:sz="4" w:space="0" w:color="auto"/>
            </w:tcBorders>
          </w:tcPr>
          <w:p w:rsidR="00D73556" w:rsidRPr="00C77177" w:rsidRDefault="00D73556" w:rsidP="00A262A1">
            <w:pPr>
              <w:pStyle w:val="TableBodyText"/>
              <w:spacing w:beforeLines="40" w:before="96" w:afterLines="40" w:after="96" w:line="100" w:lineRule="atLeast"/>
            </w:pPr>
            <w:r w:rsidRPr="00F20468">
              <w:t>Notification Recipient Management Entitlement</w:t>
            </w:r>
            <w:r>
              <w:t xml:space="preserve"> or Virtual Notifications Manager Entitlement</w:t>
            </w:r>
          </w:p>
        </w:tc>
        <w:tc>
          <w:tcPr>
            <w:tcW w:w="0" w:type="auto"/>
            <w:tcBorders>
              <w:top w:val="single" w:sz="4" w:space="0" w:color="auto"/>
              <w:left w:val="single" w:sz="4" w:space="0" w:color="auto"/>
              <w:bottom w:val="single" w:sz="4" w:space="0" w:color="auto"/>
              <w:right w:val="single" w:sz="4" w:space="0" w:color="auto"/>
            </w:tcBorders>
          </w:tcPr>
          <w:p w:rsidR="00D73556" w:rsidRPr="00C77177" w:rsidRDefault="00D73556" w:rsidP="00A262A1">
            <w:pPr>
              <w:pStyle w:val="TableBodyText"/>
              <w:spacing w:beforeLines="40" w:before="96" w:afterLines="40" w:after="96" w:line="100" w:lineRule="atLeast"/>
            </w:pPr>
            <w:r>
              <w:t xml:space="preserve">JNET Notifications </w:t>
            </w:r>
            <w:r w:rsidRPr="00C77177">
              <w:t>allow users to subscribe to real-time event messages for comparison against offender wa</w:t>
            </w:r>
            <w:r>
              <w:t>tch-</w:t>
            </w:r>
            <w:r w:rsidRPr="00C77177">
              <w:t>lists.</w:t>
            </w:r>
            <w:r>
              <w:t xml:space="preserve"> </w:t>
            </w:r>
            <w:r w:rsidRPr="00C77177">
              <w:t xml:space="preserve">When an event message is published, it </w:t>
            </w:r>
            <w:r>
              <w:t>is compared against watch-</w:t>
            </w:r>
            <w:r w:rsidRPr="00C77177">
              <w:t>list records and the subscrib</w:t>
            </w:r>
            <w:r>
              <w:t xml:space="preserve">er </w:t>
            </w:r>
            <w:r w:rsidRPr="00C77177">
              <w:t>is a</w:t>
            </w:r>
            <w:r>
              <w:t>utomatically notified via email</w:t>
            </w:r>
            <w:r w:rsidRPr="00C77177">
              <w:t xml:space="preserve">. When a significant event </w:t>
            </w:r>
            <w:r>
              <w:t>such as</w:t>
            </w:r>
            <w:r w:rsidRPr="00C77177">
              <w:t xml:space="preserve"> </w:t>
            </w:r>
            <w:r>
              <w:t xml:space="preserve">an </w:t>
            </w:r>
            <w:r w:rsidRPr="00C77177">
              <w:t xml:space="preserve">arrest, disposition, want, warrant, state parole violation, </w:t>
            </w:r>
            <w:proofErr w:type="spellStart"/>
            <w:proofErr w:type="gramStart"/>
            <w:r w:rsidRPr="00C77177">
              <w:t>PennDOT</w:t>
            </w:r>
            <w:proofErr w:type="spellEnd"/>
            <w:proofErr w:type="gramEnd"/>
            <w:r w:rsidRPr="00C77177">
              <w:t xml:space="preserve"> change of address or death</w:t>
            </w:r>
            <w:r>
              <w:t xml:space="preserve"> occurs,</w:t>
            </w:r>
            <w:r w:rsidRPr="00C77177">
              <w:t xml:space="preserve"> users are alerted to check secure JNET for detailed event information.</w:t>
            </w:r>
          </w:p>
          <w:p w:rsidR="00D73556" w:rsidRPr="00C77177" w:rsidRDefault="00D73556" w:rsidP="00A262A1">
            <w:pPr>
              <w:pStyle w:val="TableBodyText"/>
              <w:spacing w:beforeLines="40" w:before="96" w:afterLines="40" w:after="96" w:line="100" w:lineRule="atLeast"/>
            </w:pPr>
            <w:r>
              <w:t>Virtual notifications are used by federal and municipal users without direct access to JNET through the commonwealth network. Virtual notifications provide these</w:t>
            </w:r>
            <w:r w:rsidRPr="00C50A0A">
              <w:t xml:space="preserve"> users </w:t>
            </w:r>
            <w:r>
              <w:t xml:space="preserve">with the same </w:t>
            </w:r>
            <w:r w:rsidRPr="00C50A0A">
              <w:t xml:space="preserve">functionality as traditional JNET </w:t>
            </w:r>
            <w:r>
              <w:t>n</w:t>
            </w:r>
            <w:r w:rsidRPr="00C50A0A">
              <w:t>otification services without the local database requirements.</w:t>
            </w:r>
          </w:p>
        </w:tc>
      </w:tr>
      <w:tr w:rsidR="00D73556" w:rsidTr="00A262A1">
        <w:tc>
          <w:tcPr>
            <w:tcW w:w="0" w:type="auto"/>
            <w:tcBorders>
              <w:top w:val="single" w:sz="4" w:space="0" w:color="auto"/>
              <w:left w:val="single" w:sz="4" w:space="0" w:color="auto"/>
              <w:bottom w:val="single" w:sz="4" w:space="0" w:color="auto"/>
              <w:right w:val="single" w:sz="4" w:space="0" w:color="auto"/>
            </w:tcBorders>
          </w:tcPr>
          <w:p w:rsidR="00D73556" w:rsidRDefault="00D73556" w:rsidP="00A262A1">
            <w:pPr>
              <w:pStyle w:val="TableBodyText"/>
              <w:spacing w:beforeLines="40" w:before="96" w:afterLines="40" w:after="96" w:line="100" w:lineRule="atLeast"/>
            </w:pPr>
            <w:r>
              <w:t>PA Department of Labor &amp; Industry Employment Query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73556" w:rsidRPr="00F20468" w:rsidRDefault="00D73556" w:rsidP="00A262A1">
            <w:pPr>
              <w:pStyle w:val="TableBodyText"/>
              <w:spacing w:beforeLines="40" w:before="96" w:afterLines="40" w:after="96" w:line="100" w:lineRule="atLeast"/>
            </w:pPr>
            <w:r>
              <w:t>CH/PA-CH/CJ</w:t>
            </w:r>
            <w:r w:rsidRPr="00F20468">
              <w:t xml:space="preserve"> </w:t>
            </w:r>
          </w:p>
        </w:tc>
        <w:tc>
          <w:tcPr>
            <w:tcW w:w="0" w:type="auto"/>
            <w:tcBorders>
              <w:top w:val="single" w:sz="4" w:space="0" w:color="auto"/>
              <w:left w:val="single" w:sz="4" w:space="0" w:color="auto"/>
              <w:bottom w:val="single" w:sz="4" w:space="0" w:color="auto"/>
              <w:right w:val="single" w:sz="4" w:space="0" w:color="auto"/>
            </w:tcBorders>
          </w:tcPr>
          <w:p w:rsidR="00D73556" w:rsidRDefault="00D73556" w:rsidP="00A262A1">
            <w:pPr>
              <w:pStyle w:val="TableBodyText"/>
              <w:spacing w:beforeLines="40" w:before="96" w:afterLines="40" w:after="96" w:line="100" w:lineRule="atLeast"/>
            </w:pPr>
            <w:r>
              <w:t>The PA Department of Labor &amp; Industry Employment Query allows users to access employer data and information and if requested wage data from the Unemployment Compensation Management System repository.</w:t>
            </w:r>
          </w:p>
        </w:tc>
      </w:tr>
      <w:tr w:rsidR="00D73556" w:rsidTr="00A262A1">
        <w:tc>
          <w:tcPr>
            <w:tcW w:w="0" w:type="auto"/>
          </w:tcPr>
          <w:p w:rsidR="00D73556" w:rsidRDefault="00D73556" w:rsidP="00A262A1">
            <w:pPr>
              <w:pStyle w:val="TableBodyText"/>
              <w:spacing w:beforeLines="40" w:before="96" w:afterLines="40" w:after="96" w:line="100" w:lineRule="atLeast"/>
            </w:pPr>
            <w:r w:rsidRPr="00E83A74">
              <w:lastRenderedPageBreak/>
              <w:t>PBPP-</w:t>
            </w:r>
            <w:r>
              <w:t xml:space="preserve">259 </w:t>
            </w:r>
          </w:p>
        </w:tc>
        <w:tc>
          <w:tcPr>
            <w:tcW w:w="0" w:type="auto"/>
          </w:tcPr>
          <w:p w:rsidR="00D73556" w:rsidRDefault="00D73556" w:rsidP="00A262A1">
            <w:pPr>
              <w:pStyle w:val="TableBodyText"/>
              <w:spacing w:beforeLines="40" w:before="96" w:afterLines="40" w:after="96" w:line="100" w:lineRule="atLeast"/>
            </w:pPr>
            <w:r>
              <w:t xml:space="preserve">CH/PA-CH/CJ </w:t>
            </w:r>
          </w:p>
          <w:p w:rsidR="00D73556" w:rsidRPr="00C77177" w:rsidRDefault="00D73556" w:rsidP="00A262A1">
            <w:pPr>
              <w:pStyle w:val="TableBodyText"/>
              <w:spacing w:beforeLines="40" w:before="96" w:afterLines="40" w:after="96" w:line="100" w:lineRule="atLeast"/>
            </w:pPr>
            <w:r>
              <w:t xml:space="preserve">PBPP User </w:t>
            </w:r>
          </w:p>
        </w:tc>
        <w:tc>
          <w:tcPr>
            <w:tcW w:w="0" w:type="auto"/>
          </w:tcPr>
          <w:p w:rsidR="00D73556" w:rsidRPr="00C77177" w:rsidRDefault="00D73556" w:rsidP="00A262A1">
            <w:pPr>
              <w:pStyle w:val="TableBodyText"/>
              <w:spacing w:beforeLines="40" w:before="96" w:afterLines="40" w:after="96" w:line="100" w:lineRule="atLeast"/>
            </w:pPr>
            <w:r w:rsidRPr="00A7106F">
              <w:t xml:space="preserve">This system allows </w:t>
            </w:r>
            <w:r>
              <w:t>p</w:t>
            </w:r>
            <w:r w:rsidRPr="00A7106F">
              <w:t xml:space="preserve">arole </w:t>
            </w:r>
            <w:r>
              <w:t>a</w:t>
            </w:r>
            <w:r w:rsidRPr="00A7106F">
              <w:t>gents to enter Record of Interview Form (PBPP-259) information and supplementary notes online, submit the information and retrieve and print it for subsequent reference.</w:t>
            </w:r>
            <w:r>
              <w:t xml:space="preserve"> </w:t>
            </w:r>
            <w:r w:rsidRPr="00A7106F">
              <w:t xml:space="preserve">It also includes a standard set of reports that are targeted for </w:t>
            </w:r>
            <w:r>
              <w:t>agents and m</w:t>
            </w:r>
            <w:r w:rsidRPr="00A7106F">
              <w:t>anagement use</w:t>
            </w:r>
            <w:r>
              <w:t>.</w:t>
            </w:r>
          </w:p>
        </w:tc>
      </w:tr>
      <w:tr w:rsidR="00D73556" w:rsidTr="00A262A1">
        <w:tc>
          <w:tcPr>
            <w:tcW w:w="0" w:type="auto"/>
          </w:tcPr>
          <w:p w:rsidR="00D73556" w:rsidRDefault="00D73556" w:rsidP="00A262A1">
            <w:pPr>
              <w:pStyle w:val="TableBodyText"/>
              <w:spacing w:beforeLines="40" w:before="96" w:afterLines="40" w:after="96" w:line="100" w:lineRule="atLeast"/>
            </w:pPr>
            <w:r w:rsidRPr="00E83A74">
              <w:t>PCCD Constable Query</w:t>
            </w:r>
          </w:p>
        </w:tc>
        <w:tc>
          <w:tcPr>
            <w:tcW w:w="0" w:type="auto"/>
          </w:tcPr>
          <w:p w:rsidR="00D73556" w:rsidRDefault="00D73556" w:rsidP="00A262A1">
            <w:pPr>
              <w:pStyle w:val="TableBodyText"/>
              <w:spacing w:line="100" w:lineRule="atLeast"/>
            </w:pPr>
            <w:r>
              <w:t xml:space="preserve">CH/PA-CH/CJ/Non-CJ </w:t>
            </w:r>
          </w:p>
        </w:tc>
        <w:tc>
          <w:tcPr>
            <w:tcW w:w="0" w:type="auto"/>
          </w:tcPr>
          <w:p w:rsidR="00D73556" w:rsidRDefault="00D73556" w:rsidP="00A262A1">
            <w:pPr>
              <w:pStyle w:val="TableBodyText"/>
              <w:spacing w:line="100" w:lineRule="atLeast"/>
            </w:pPr>
            <w:r>
              <w:t xml:space="preserve">The Pennsylvania Commission on Crime and Delinquency Constable Query allows users to search a database containing certified constable information for all Pennsylvania counties. </w:t>
            </w:r>
          </w:p>
        </w:tc>
      </w:tr>
      <w:tr w:rsidR="00D73556" w:rsidTr="00A262A1">
        <w:tc>
          <w:tcPr>
            <w:tcW w:w="0" w:type="auto"/>
          </w:tcPr>
          <w:p w:rsidR="00D73556" w:rsidRPr="00E83A74" w:rsidRDefault="00D73556" w:rsidP="00A262A1">
            <w:pPr>
              <w:pStyle w:val="TableBodyText"/>
              <w:spacing w:beforeLines="40" w:before="96" w:afterLines="40" w:after="96" w:line="100" w:lineRule="atLeast"/>
            </w:pPr>
            <w:r w:rsidRPr="00E83A74">
              <w:t>PCCD</w:t>
            </w:r>
            <w:r>
              <w:t xml:space="preserve"> Deputy Sheriff Query</w:t>
            </w:r>
          </w:p>
        </w:tc>
        <w:tc>
          <w:tcPr>
            <w:tcW w:w="0" w:type="auto"/>
          </w:tcPr>
          <w:p w:rsidR="00D73556" w:rsidRDefault="00D73556" w:rsidP="00A262A1">
            <w:pPr>
              <w:pStyle w:val="TableBodyText"/>
              <w:spacing w:line="100" w:lineRule="atLeast"/>
            </w:pPr>
            <w:r>
              <w:t>CH/PA-CH/CJ/Non-CJ</w:t>
            </w:r>
          </w:p>
        </w:tc>
        <w:tc>
          <w:tcPr>
            <w:tcW w:w="0" w:type="auto"/>
          </w:tcPr>
          <w:p w:rsidR="00D73556" w:rsidRDefault="00D73556" w:rsidP="00A262A1">
            <w:pPr>
              <w:pStyle w:val="TableBodyText"/>
              <w:spacing w:line="100" w:lineRule="atLeast"/>
            </w:pPr>
            <w:r>
              <w:t>The Pennsylvania Commission on Crime and Delinquency Deputy Sheriff Query allows users to search a database containing certified deputy sheriff information for all Pennsylvania counties.</w:t>
            </w:r>
          </w:p>
        </w:tc>
      </w:tr>
      <w:tr w:rsidR="00D73556" w:rsidTr="00A262A1">
        <w:tc>
          <w:tcPr>
            <w:tcW w:w="0" w:type="auto"/>
            <w:tcBorders>
              <w:bottom w:val="single" w:sz="4" w:space="0" w:color="auto"/>
            </w:tcBorders>
          </w:tcPr>
          <w:p w:rsidR="00D73556" w:rsidRPr="004D4212" w:rsidRDefault="00D73556" w:rsidP="00A262A1">
            <w:pPr>
              <w:pStyle w:val="TableBodyText"/>
              <w:spacing w:beforeLines="40" w:before="96" w:afterLines="40" w:after="96" w:line="100" w:lineRule="atLeast"/>
            </w:pPr>
            <w:proofErr w:type="spellStart"/>
            <w:r w:rsidRPr="004D4212">
              <w:t>PennDOT</w:t>
            </w:r>
            <w:proofErr w:type="spellEnd"/>
            <w:r w:rsidRPr="004D4212">
              <w:t xml:space="preserve"> In-Transit Tag</w:t>
            </w:r>
          </w:p>
        </w:tc>
        <w:tc>
          <w:tcPr>
            <w:tcW w:w="0" w:type="auto"/>
            <w:tcBorders>
              <w:bottom w:val="single" w:sz="4" w:space="0" w:color="auto"/>
            </w:tcBorders>
          </w:tcPr>
          <w:p w:rsidR="00D73556" w:rsidRDefault="00D73556" w:rsidP="00A262A1">
            <w:pPr>
              <w:pStyle w:val="TableBodyText"/>
              <w:spacing w:line="100" w:lineRule="atLeast"/>
            </w:pPr>
            <w:r>
              <w:t xml:space="preserve">CH/PA-CH/CJ </w:t>
            </w:r>
          </w:p>
          <w:p w:rsidR="00D73556" w:rsidRPr="00C17C09" w:rsidRDefault="00D73556" w:rsidP="00A262A1">
            <w:pPr>
              <w:pStyle w:val="TableBodyText"/>
              <w:spacing w:line="100" w:lineRule="atLeast"/>
            </w:pPr>
            <w:proofErr w:type="spellStart"/>
            <w:r>
              <w:t>PennDOT</w:t>
            </w:r>
            <w:proofErr w:type="spellEnd"/>
            <w:r>
              <w:t xml:space="preserve"> Certification User</w:t>
            </w:r>
          </w:p>
        </w:tc>
        <w:tc>
          <w:tcPr>
            <w:tcW w:w="0" w:type="auto"/>
            <w:tcBorders>
              <w:bottom w:val="single" w:sz="4" w:space="0" w:color="auto"/>
            </w:tcBorders>
          </w:tcPr>
          <w:p w:rsidR="00D73556" w:rsidRPr="00EC3C4C" w:rsidRDefault="00D73556" w:rsidP="00A262A1">
            <w:pPr>
              <w:pStyle w:val="TableBodyText"/>
              <w:spacing w:beforeLines="40" w:before="96" w:afterLines="40" w:after="96" w:line="100" w:lineRule="atLeast"/>
              <w:rPr>
                <w:highlight w:val="yellow"/>
              </w:rPr>
            </w:pPr>
            <w:r>
              <w:t xml:space="preserve">The </w:t>
            </w:r>
            <w:proofErr w:type="spellStart"/>
            <w:r>
              <w:t>PennDOT</w:t>
            </w:r>
            <w:proofErr w:type="spellEnd"/>
            <w:r>
              <w:t xml:space="preserve"> In-Transit Tag s</w:t>
            </w:r>
            <w:r w:rsidRPr="004D4212">
              <w:t>earch allows authorized</w:t>
            </w:r>
            <w:r>
              <w:t xml:space="preserve"> JNET users to query </w:t>
            </w:r>
            <w:proofErr w:type="spellStart"/>
            <w:r>
              <w:t>PennDOT’s</w:t>
            </w:r>
            <w:proofErr w:type="spellEnd"/>
            <w:r>
              <w:t xml:space="preserve"> in-transit tag database. In-transit t</w:t>
            </w:r>
            <w:r w:rsidRPr="004D4212">
              <w:t xml:space="preserve">ags are </w:t>
            </w:r>
            <w:r>
              <w:t xml:space="preserve">30 </w:t>
            </w:r>
            <w:r w:rsidRPr="004D4212">
              <w:t xml:space="preserve">day tags that are granted by </w:t>
            </w:r>
            <w:proofErr w:type="spellStart"/>
            <w:r w:rsidRPr="004D4212">
              <w:t>PennDOT</w:t>
            </w:r>
            <w:proofErr w:type="spellEnd"/>
            <w:r w:rsidRPr="004D4212">
              <w:t xml:space="preserve"> to the purchaser of a vehicle who resides outside of Pennsylvania. These are cardboard tags that are to be used only from the time the non-resident purchases the vehicle in Pennsylvania until he or she registers it in their home state.</w:t>
            </w:r>
          </w:p>
        </w:tc>
      </w:tr>
      <w:tr w:rsidR="00D73556" w:rsidTr="00A262A1">
        <w:tc>
          <w:tcPr>
            <w:tcW w:w="0" w:type="auto"/>
            <w:tcBorders>
              <w:bottom w:val="single" w:sz="4" w:space="0" w:color="auto"/>
            </w:tcBorders>
          </w:tcPr>
          <w:p w:rsidR="00D73556" w:rsidRPr="004D4212" w:rsidRDefault="00D73556" w:rsidP="00A262A1">
            <w:pPr>
              <w:pStyle w:val="TableBodyText"/>
              <w:spacing w:beforeLines="40" w:before="96" w:afterLines="40" w:after="96" w:line="100" w:lineRule="atLeast"/>
            </w:pPr>
            <w:proofErr w:type="spellStart"/>
            <w:r>
              <w:t>PennDOT</w:t>
            </w:r>
            <w:proofErr w:type="spellEnd"/>
            <w:r>
              <w:t xml:space="preserve"> Emergency Contact</w:t>
            </w:r>
          </w:p>
        </w:tc>
        <w:tc>
          <w:tcPr>
            <w:tcW w:w="0" w:type="auto"/>
            <w:tcBorders>
              <w:bottom w:val="single" w:sz="4" w:space="0" w:color="auto"/>
            </w:tcBorders>
          </w:tcPr>
          <w:p w:rsidR="00D73556" w:rsidRDefault="00D73556" w:rsidP="00A262A1">
            <w:pPr>
              <w:pStyle w:val="TableBodyText"/>
              <w:spacing w:line="100" w:lineRule="atLeast"/>
            </w:pPr>
            <w:r>
              <w:t>CH/PA-CH</w:t>
            </w:r>
          </w:p>
          <w:p w:rsidR="00D73556" w:rsidRDefault="00D73556" w:rsidP="00A262A1">
            <w:pPr>
              <w:pStyle w:val="TableBodyText"/>
              <w:spacing w:line="100" w:lineRule="atLeast"/>
            </w:pPr>
            <w:r>
              <w:t xml:space="preserve"> </w:t>
            </w:r>
            <w:proofErr w:type="spellStart"/>
            <w:r>
              <w:t>PennDOT</w:t>
            </w:r>
            <w:proofErr w:type="spellEnd"/>
            <w:r>
              <w:t xml:space="preserve"> History and Photos Users</w:t>
            </w:r>
          </w:p>
        </w:tc>
        <w:tc>
          <w:tcPr>
            <w:tcW w:w="0" w:type="auto"/>
            <w:tcBorders>
              <w:bottom w:val="single" w:sz="4" w:space="0" w:color="auto"/>
            </w:tcBorders>
          </w:tcPr>
          <w:p w:rsidR="00D73556" w:rsidRDefault="00D73556" w:rsidP="00A262A1">
            <w:pPr>
              <w:pStyle w:val="TableBodyText"/>
              <w:spacing w:beforeLines="40" w:before="96" w:afterLines="40" w:after="96" w:line="100" w:lineRule="atLeast"/>
            </w:pPr>
            <w:r>
              <w:t>In addition to all driver information this user can view primary and secondary emergency contact information.</w:t>
            </w:r>
          </w:p>
        </w:tc>
      </w:tr>
      <w:tr w:rsidR="00D73556" w:rsidRPr="009F6E3B" w:rsidTr="00A262A1">
        <w:trPr>
          <w:trHeight w:val="1190"/>
        </w:trPr>
        <w:tc>
          <w:tcPr>
            <w:tcW w:w="0" w:type="auto"/>
            <w:tcBorders>
              <w:top w:val="single" w:sz="4" w:space="0" w:color="auto"/>
            </w:tcBorders>
          </w:tcPr>
          <w:p w:rsidR="00D73556" w:rsidRDefault="00D73556" w:rsidP="00A262A1">
            <w:pPr>
              <w:pStyle w:val="TableBodyText"/>
              <w:spacing w:beforeLines="40" w:before="96" w:afterLines="40" w:after="96" w:line="100" w:lineRule="atLeast"/>
            </w:pPr>
            <w:proofErr w:type="spellStart"/>
            <w:r>
              <w:t>PennDOT</w:t>
            </w:r>
            <w:proofErr w:type="spellEnd"/>
            <w:r>
              <w:t xml:space="preserve"> License/Registration Pickup</w:t>
            </w:r>
          </w:p>
        </w:tc>
        <w:tc>
          <w:tcPr>
            <w:tcW w:w="0" w:type="auto"/>
            <w:tcBorders>
              <w:top w:val="single" w:sz="4" w:space="0" w:color="auto"/>
            </w:tcBorders>
          </w:tcPr>
          <w:p w:rsidR="00D73556" w:rsidRDefault="00D73556" w:rsidP="00A262A1">
            <w:pPr>
              <w:pStyle w:val="TableBodyText"/>
              <w:spacing w:beforeLines="40" w:before="96" w:afterLines="40" w:after="96" w:line="100" w:lineRule="atLeast"/>
            </w:pPr>
            <w:r>
              <w:t xml:space="preserve">CH/PA-CH/CJ </w:t>
            </w:r>
          </w:p>
        </w:tc>
        <w:tc>
          <w:tcPr>
            <w:tcW w:w="0" w:type="auto"/>
            <w:tcBorders>
              <w:top w:val="single" w:sz="4" w:space="0" w:color="auto"/>
            </w:tcBorders>
          </w:tcPr>
          <w:p w:rsidR="00D73556" w:rsidRDefault="00D73556" w:rsidP="00A262A1">
            <w:pPr>
              <w:pStyle w:val="TableBodyText"/>
              <w:spacing w:beforeLines="40" w:before="96" w:afterLines="40" w:after="96" w:line="100" w:lineRule="atLeast"/>
            </w:pPr>
            <w:r>
              <w:rPr>
                <w:szCs w:val="18"/>
              </w:rPr>
              <w:t xml:space="preserve">This </w:t>
            </w:r>
            <w:r w:rsidRPr="00C77177">
              <w:rPr>
                <w:szCs w:val="18"/>
              </w:rPr>
              <w:t xml:space="preserve">application provides JNET users with access to </w:t>
            </w:r>
            <w:proofErr w:type="spellStart"/>
            <w:r w:rsidRPr="00C77177">
              <w:rPr>
                <w:szCs w:val="18"/>
              </w:rPr>
              <w:t>PennDOT's</w:t>
            </w:r>
            <w:proofErr w:type="spellEnd"/>
            <w:r w:rsidRPr="00C77177">
              <w:rPr>
                <w:szCs w:val="18"/>
              </w:rPr>
              <w:t xml:space="preserve"> lists of </w:t>
            </w:r>
            <w:r>
              <w:rPr>
                <w:szCs w:val="18"/>
              </w:rPr>
              <w:t>expired and</w:t>
            </w:r>
            <w:r w:rsidRPr="00C77177">
              <w:rPr>
                <w:szCs w:val="18"/>
              </w:rPr>
              <w:t xml:space="preserve"> revoked </w:t>
            </w:r>
            <w:r>
              <w:rPr>
                <w:szCs w:val="18"/>
              </w:rPr>
              <w:t>d</w:t>
            </w:r>
            <w:r w:rsidRPr="00C77177">
              <w:rPr>
                <w:szCs w:val="18"/>
              </w:rPr>
              <w:t xml:space="preserve">river’s </w:t>
            </w:r>
            <w:r>
              <w:rPr>
                <w:szCs w:val="18"/>
              </w:rPr>
              <w:t>l</w:t>
            </w:r>
            <w:r w:rsidRPr="00C77177">
              <w:rPr>
                <w:szCs w:val="18"/>
              </w:rPr>
              <w:t xml:space="preserve">icenses and </w:t>
            </w:r>
            <w:r>
              <w:rPr>
                <w:szCs w:val="18"/>
              </w:rPr>
              <w:t>v</w:t>
            </w:r>
            <w:r w:rsidRPr="00C77177">
              <w:rPr>
                <w:szCs w:val="18"/>
              </w:rPr>
              <w:t xml:space="preserve">ehicle </w:t>
            </w:r>
            <w:r>
              <w:rPr>
                <w:szCs w:val="18"/>
              </w:rPr>
              <w:t>r</w:t>
            </w:r>
            <w:r w:rsidRPr="00C77177">
              <w:rPr>
                <w:szCs w:val="18"/>
              </w:rPr>
              <w:t>egistrations</w:t>
            </w:r>
            <w:r>
              <w:rPr>
                <w:szCs w:val="18"/>
              </w:rPr>
              <w:t xml:space="preserve">.  </w:t>
            </w:r>
            <w:r w:rsidRPr="00A7106F">
              <w:t>Search results include a link to map depicting the location of the subject’s home address and surrounding area.</w:t>
            </w:r>
          </w:p>
        </w:tc>
      </w:tr>
      <w:tr w:rsidR="00D73556" w:rsidTr="00A262A1">
        <w:tc>
          <w:tcPr>
            <w:tcW w:w="0" w:type="auto"/>
            <w:tcBorders>
              <w:top w:val="single" w:sz="4" w:space="0" w:color="auto"/>
              <w:bottom w:val="single" w:sz="4" w:space="0" w:color="auto"/>
            </w:tcBorders>
          </w:tcPr>
          <w:p w:rsidR="00D73556" w:rsidRDefault="00D73556" w:rsidP="00A262A1">
            <w:pPr>
              <w:pStyle w:val="TableBodyText"/>
              <w:spacing w:beforeLines="40" w:before="96" w:afterLines="40" w:after="96" w:line="100" w:lineRule="atLeast"/>
            </w:pPr>
            <w:proofErr w:type="spellStart"/>
            <w:r>
              <w:t>PennDOT</w:t>
            </w:r>
            <w:proofErr w:type="spellEnd"/>
            <w:r>
              <w:t xml:space="preserve"> Photos/History</w:t>
            </w:r>
          </w:p>
        </w:tc>
        <w:tc>
          <w:tcPr>
            <w:tcW w:w="0" w:type="auto"/>
            <w:tcBorders>
              <w:top w:val="single" w:sz="4" w:space="0" w:color="auto"/>
              <w:bottom w:val="single" w:sz="4" w:space="0" w:color="auto"/>
            </w:tcBorders>
          </w:tcPr>
          <w:p w:rsidR="00D73556" w:rsidRDefault="00D73556" w:rsidP="00A262A1">
            <w:pPr>
              <w:pStyle w:val="TableBodyText"/>
              <w:spacing w:beforeLines="40" w:before="96" w:afterLines="40" w:after="96" w:line="100" w:lineRule="atLeast"/>
            </w:pPr>
            <w:r>
              <w:t xml:space="preserve">CH/PA-CH/CJ/Non-CJ </w:t>
            </w:r>
          </w:p>
          <w:p w:rsidR="00D73556" w:rsidRDefault="00D73556" w:rsidP="00A262A1">
            <w:pPr>
              <w:pStyle w:val="TableBodyText"/>
              <w:spacing w:beforeLines="40" w:before="96" w:afterLines="40" w:after="96" w:line="100" w:lineRule="atLeast"/>
            </w:pPr>
            <w:proofErr w:type="spellStart"/>
            <w:r>
              <w:t>PennDOT</w:t>
            </w:r>
            <w:proofErr w:type="spellEnd"/>
            <w:r>
              <w:t xml:space="preserve"> History and Photos User</w:t>
            </w:r>
          </w:p>
        </w:tc>
        <w:tc>
          <w:tcPr>
            <w:tcW w:w="0" w:type="auto"/>
            <w:tcBorders>
              <w:top w:val="single" w:sz="4" w:space="0" w:color="auto"/>
              <w:bottom w:val="single" w:sz="4" w:space="0" w:color="auto"/>
            </w:tcBorders>
          </w:tcPr>
          <w:p w:rsidR="00D73556" w:rsidRDefault="00D73556" w:rsidP="00A262A1">
            <w:pPr>
              <w:pStyle w:val="TableBodyText"/>
              <w:spacing w:beforeLines="40" w:before="96" w:afterLines="40" w:after="96" w:line="100" w:lineRule="atLeast"/>
            </w:pPr>
            <w:r>
              <w:t xml:space="preserve">Provides JNET users with access to </w:t>
            </w:r>
            <w:proofErr w:type="spellStart"/>
            <w:r>
              <w:t>PennDOT's</w:t>
            </w:r>
            <w:proofErr w:type="spellEnd"/>
            <w:r>
              <w:t xml:space="preserve"> current and historical driver’s license and photo records, as well as certified driving records. Also includes </w:t>
            </w:r>
            <w:r w:rsidRPr="004D4212">
              <w:t>license suspension information</w:t>
            </w:r>
            <w:r>
              <w:t>, emergency contact information</w:t>
            </w:r>
            <w:r w:rsidRPr="004D4212">
              <w:t xml:space="preserve"> and </w:t>
            </w:r>
            <w:r w:rsidRPr="00E83A74">
              <w:t>CDL</w:t>
            </w:r>
            <w:r w:rsidRPr="004D4212">
              <w:t xml:space="preserve"> medical certification information.</w:t>
            </w:r>
          </w:p>
        </w:tc>
      </w:tr>
      <w:tr w:rsidR="00D73556" w:rsidTr="00A262A1">
        <w:tc>
          <w:tcPr>
            <w:tcW w:w="0" w:type="auto"/>
            <w:tcBorders>
              <w:top w:val="single" w:sz="4" w:space="0" w:color="auto"/>
            </w:tcBorders>
          </w:tcPr>
          <w:p w:rsidR="00D73556" w:rsidRDefault="00D73556" w:rsidP="00A262A1">
            <w:pPr>
              <w:pStyle w:val="TableBodyText"/>
              <w:spacing w:beforeLines="40" w:before="96" w:afterLines="40" w:after="96" w:line="100" w:lineRule="atLeast"/>
            </w:pPr>
            <w:proofErr w:type="spellStart"/>
            <w:r>
              <w:lastRenderedPageBreak/>
              <w:t>PennDOT</w:t>
            </w:r>
            <w:proofErr w:type="spellEnd"/>
            <w:r>
              <w:t xml:space="preserve"> Vehicle Inspection and Emissions </w:t>
            </w:r>
          </w:p>
        </w:tc>
        <w:tc>
          <w:tcPr>
            <w:tcW w:w="0" w:type="auto"/>
            <w:tcBorders>
              <w:top w:val="single" w:sz="4" w:space="0" w:color="auto"/>
            </w:tcBorders>
          </w:tcPr>
          <w:p w:rsidR="00D73556" w:rsidRDefault="00D73556" w:rsidP="00A262A1">
            <w:pPr>
              <w:pStyle w:val="TableBodyText"/>
              <w:spacing w:line="100" w:lineRule="atLeast"/>
            </w:pPr>
            <w:r>
              <w:t xml:space="preserve">CH/PA-CH/CJ </w:t>
            </w:r>
          </w:p>
          <w:p w:rsidR="00D73556" w:rsidRDefault="00D73556" w:rsidP="00A262A1">
            <w:pPr>
              <w:pStyle w:val="TableBodyText"/>
              <w:spacing w:line="100" w:lineRule="atLeast"/>
            </w:pPr>
            <w:proofErr w:type="spellStart"/>
            <w:r>
              <w:t>PennDOT</w:t>
            </w:r>
            <w:proofErr w:type="spellEnd"/>
            <w:r>
              <w:t xml:space="preserve"> Certification User</w:t>
            </w:r>
          </w:p>
        </w:tc>
        <w:tc>
          <w:tcPr>
            <w:tcW w:w="0" w:type="auto"/>
            <w:tcBorders>
              <w:top w:val="single" w:sz="4" w:space="0" w:color="auto"/>
            </w:tcBorders>
          </w:tcPr>
          <w:p w:rsidR="00D73556" w:rsidRDefault="00D73556" w:rsidP="00A262A1">
            <w:pPr>
              <w:pStyle w:val="TableBodyText"/>
              <w:spacing w:beforeLines="40" w:before="96" w:afterLines="40" w:after="96" w:line="100" w:lineRule="atLeast"/>
            </w:pPr>
            <w:r>
              <w:t>T</w:t>
            </w:r>
            <w:r w:rsidRPr="004B1B18">
              <w:t xml:space="preserve">he </w:t>
            </w:r>
            <w:proofErr w:type="spellStart"/>
            <w:r w:rsidRPr="004B1B18">
              <w:t>PennDOT</w:t>
            </w:r>
            <w:proofErr w:type="spellEnd"/>
            <w:r w:rsidRPr="004B1B18">
              <w:t xml:space="preserve"> </w:t>
            </w:r>
            <w:r>
              <w:t>vehicle inspection and e</w:t>
            </w:r>
            <w:r w:rsidRPr="004B1B18">
              <w:t>missions query allows JNET users the ability to quickly obtain inspection or emissions station information</w:t>
            </w:r>
            <w:r>
              <w:t xml:space="preserve">. It also assists law enforcement in identifying fraudulent inspection stickers. </w:t>
            </w:r>
          </w:p>
        </w:tc>
      </w:tr>
      <w:tr w:rsidR="00D73556" w:rsidTr="00A262A1">
        <w:tc>
          <w:tcPr>
            <w:tcW w:w="0" w:type="auto"/>
          </w:tcPr>
          <w:p w:rsidR="00D73556" w:rsidRDefault="00D73556" w:rsidP="00A262A1">
            <w:pPr>
              <w:pStyle w:val="TableBodyText"/>
              <w:spacing w:beforeLines="40" w:before="96" w:afterLines="40" w:after="96" w:line="100" w:lineRule="atLeast"/>
            </w:pPr>
            <w:proofErr w:type="spellStart"/>
            <w:r>
              <w:t>PennDOT</w:t>
            </w:r>
            <w:proofErr w:type="spellEnd"/>
            <w:r>
              <w:t xml:space="preserve"> Vehicle Registration</w:t>
            </w:r>
          </w:p>
        </w:tc>
        <w:tc>
          <w:tcPr>
            <w:tcW w:w="0" w:type="auto"/>
          </w:tcPr>
          <w:p w:rsidR="00D73556" w:rsidRDefault="00D73556" w:rsidP="00A262A1">
            <w:pPr>
              <w:pStyle w:val="TableBodyText"/>
              <w:spacing w:line="100" w:lineRule="atLeast"/>
            </w:pPr>
            <w:r>
              <w:t>CH/PA-CH/CJ</w:t>
            </w:r>
          </w:p>
          <w:p w:rsidR="00D73556" w:rsidRDefault="00D73556" w:rsidP="00A262A1">
            <w:pPr>
              <w:pStyle w:val="TableBodyText"/>
              <w:spacing w:line="100" w:lineRule="atLeast"/>
            </w:pPr>
            <w:proofErr w:type="spellStart"/>
            <w:r>
              <w:t>PennDOT</w:t>
            </w:r>
            <w:proofErr w:type="spellEnd"/>
            <w:r>
              <w:t xml:space="preserve"> Certification User</w:t>
            </w:r>
          </w:p>
        </w:tc>
        <w:tc>
          <w:tcPr>
            <w:tcW w:w="0" w:type="auto"/>
          </w:tcPr>
          <w:p w:rsidR="00D73556" w:rsidRDefault="00D73556" w:rsidP="00A262A1">
            <w:pPr>
              <w:pStyle w:val="TableBodyText"/>
              <w:spacing w:beforeLines="40" w:before="96" w:afterLines="40" w:after="96" w:line="100" w:lineRule="atLeast"/>
            </w:pPr>
            <w:r>
              <w:t xml:space="preserve">Provides JNET users with access to </w:t>
            </w:r>
            <w:proofErr w:type="spellStart"/>
            <w:r>
              <w:t>PennDOT's</w:t>
            </w:r>
            <w:proofErr w:type="spellEnd"/>
            <w:r>
              <w:t xml:space="preserve"> certified vehicle records. </w:t>
            </w:r>
          </w:p>
        </w:tc>
      </w:tr>
      <w:tr w:rsidR="00D73556" w:rsidTr="00A262A1">
        <w:tc>
          <w:tcPr>
            <w:tcW w:w="0" w:type="auto"/>
          </w:tcPr>
          <w:p w:rsidR="00D73556" w:rsidRPr="00C77177" w:rsidRDefault="00D73556" w:rsidP="00A262A1">
            <w:pPr>
              <w:pStyle w:val="TableBodyText"/>
              <w:spacing w:beforeLines="40" w:before="96" w:afterLines="40" w:after="96" w:line="100" w:lineRule="atLeast"/>
              <w:rPr>
                <w:lang w:val="fr-FR"/>
              </w:rPr>
            </w:pPr>
            <w:proofErr w:type="spellStart"/>
            <w:r w:rsidRPr="00C77177">
              <w:rPr>
                <w:lang w:val="fr-FR"/>
              </w:rPr>
              <w:t>Pre</w:t>
            </w:r>
            <w:proofErr w:type="spellEnd"/>
            <w:r w:rsidRPr="00C77177">
              <w:rPr>
                <w:lang w:val="fr-FR"/>
              </w:rPr>
              <w:t>-sentence Investigation (PSI) Index</w:t>
            </w:r>
          </w:p>
        </w:tc>
        <w:tc>
          <w:tcPr>
            <w:tcW w:w="0" w:type="auto"/>
          </w:tcPr>
          <w:p w:rsidR="00D73556" w:rsidRDefault="00D73556" w:rsidP="00A262A1">
            <w:pPr>
              <w:pStyle w:val="TableBodyText"/>
              <w:spacing w:line="100" w:lineRule="atLeast"/>
            </w:pPr>
            <w:r>
              <w:t>CH/PA-CH/CJ</w:t>
            </w:r>
          </w:p>
        </w:tc>
        <w:tc>
          <w:tcPr>
            <w:tcW w:w="0" w:type="auto"/>
          </w:tcPr>
          <w:p w:rsidR="00D73556" w:rsidRDefault="00D73556" w:rsidP="00A262A1">
            <w:pPr>
              <w:pStyle w:val="TableBodyText"/>
              <w:spacing w:line="100" w:lineRule="atLeast"/>
            </w:pPr>
            <w:r>
              <w:t xml:space="preserve">Allows authorized JNET users to search for </w:t>
            </w:r>
            <w:r w:rsidRPr="00E83A74">
              <w:t>AOPC</w:t>
            </w:r>
            <w:r>
              <w:t xml:space="preserve"> pre-sentence related court documents by defendant information, docket number or county. </w:t>
            </w:r>
          </w:p>
        </w:tc>
      </w:tr>
      <w:tr w:rsidR="00D73556" w:rsidTr="00A262A1">
        <w:tc>
          <w:tcPr>
            <w:tcW w:w="0" w:type="auto"/>
          </w:tcPr>
          <w:p w:rsidR="00D73556" w:rsidRDefault="00D73556" w:rsidP="00A262A1">
            <w:pPr>
              <w:pStyle w:val="TableBodyText"/>
              <w:spacing w:beforeLines="40" w:before="96" w:afterLines="40" w:after="96" w:line="100" w:lineRule="atLeast"/>
            </w:pPr>
            <w:r>
              <w:t>Protection from Abuse Database (PFAD)</w:t>
            </w:r>
          </w:p>
        </w:tc>
        <w:tc>
          <w:tcPr>
            <w:tcW w:w="0" w:type="auto"/>
          </w:tcPr>
          <w:p w:rsidR="00D73556" w:rsidRDefault="00D73556" w:rsidP="00A262A1">
            <w:pPr>
              <w:pStyle w:val="TableBodyText"/>
              <w:spacing w:line="100" w:lineRule="atLeast"/>
            </w:pPr>
            <w:r>
              <w:t>CH/PA-CH</w:t>
            </w:r>
          </w:p>
        </w:tc>
        <w:tc>
          <w:tcPr>
            <w:tcW w:w="0" w:type="auto"/>
          </w:tcPr>
          <w:p w:rsidR="00D73556" w:rsidRDefault="00D73556" w:rsidP="00A262A1">
            <w:pPr>
              <w:pStyle w:val="TableBodyText"/>
              <w:spacing w:beforeLines="40" w:before="96" w:afterLines="40" w:after="96" w:line="100" w:lineRule="atLeast"/>
            </w:pPr>
            <w:r w:rsidRPr="00E0384D">
              <w:t>The Protection from Abuse</w:t>
            </w:r>
            <w:r>
              <w:t xml:space="preserve"> application searches</w:t>
            </w:r>
            <w:r w:rsidRPr="00E0384D">
              <w:t xml:space="preserve"> the PFA Database from the Pennsylvania Coalition Against Domestic Violence.</w:t>
            </w:r>
          </w:p>
        </w:tc>
      </w:tr>
      <w:tr w:rsidR="00D73556" w:rsidTr="00A262A1">
        <w:tc>
          <w:tcPr>
            <w:tcW w:w="0" w:type="auto"/>
          </w:tcPr>
          <w:p w:rsidR="00D73556" w:rsidRPr="00C26770" w:rsidRDefault="00D73556" w:rsidP="00A262A1">
            <w:pPr>
              <w:pStyle w:val="TableBodyText"/>
              <w:spacing w:beforeLines="40" w:before="96" w:afterLines="40" w:after="96" w:line="100" w:lineRule="atLeast"/>
            </w:pPr>
            <w:r>
              <w:t xml:space="preserve">PSP CLEAN </w:t>
            </w:r>
            <w:proofErr w:type="spellStart"/>
            <w:r>
              <w:t>PortalXL</w:t>
            </w:r>
            <w:proofErr w:type="spellEnd"/>
          </w:p>
        </w:tc>
        <w:tc>
          <w:tcPr>
            <w:tcW w:w="0" w:type="auto"/>
          </w:tcPr>
          <w:p w:rsidR="00D73556" w:rsidRPr="00C26770" w:rsidRDefault="00D73556" w:rsidP="00A262A1">
            <w:pPr>
              <w:pStyle w:val="TableBodyText"/>
              <w:spacing w:beforeLines="40" w:before="96" w:afterLines="40" w:after="96" w:line="100" w:lineRule="atLeast"/>
            </w:pPr>
            <w:r>
              <w:t>CH</w:t>
            </w:r>
          </w:p>
        </w:tc>
        <w:tc>
          <w:tcPr>
            <w:tcW w:w="0" w:type="auto"/>
          </w:tcPr>
          <w:p w:rsidR="00D73556" w:rsidRPr="00C26770" w:rsidRDefault="00D73556" w:rsidP="00A262A1">
            <w:pPr>
              <w:pStyle w:val="TableBodyText"/>
              <w:spacing w:beforeLines="40" w:before="96" w:afterLines="40" w:after="96" w:line="100" w:lineRule="atLeast"/>
            </w:pPr>
            <w:r>
              <w:t>Provides JNET criminal history (CH) users with a fully functional web-based PSP CLEAN terminal. Provides access to the Pennsylvania Sex-Offender Registration Tool (PA SORT) in addition to numerous federal law enforcement data sources.</w:t>
            </w:r>
          </w:p>
        </w:tc>
      </w:tr>
      <w:tr w:rsidR="00D73556" w:rsidTr="00A262A1">
        <w:tc>
          <w:tcPr>
            <w:tcW w:w="0" w:type="auto"/>
          </w:tcPr>
          <w:p w:rsidR="00D73556" w:rsidRDefault="00D73556" w:rsidP="00A262A1">
            <w:pPr>
              <w:pStyle w:val="TableBodyText"/>
              <w:spacing w:beforeLines="40" w:before="96" w:afterLines="40" w:after="96" w:line="100" w:lineRule="atLeast"/>
            </w:pPr>
            <w:r>
              <w:t>Sentencing Guidelines Software (SGS Web)</w:t>
            </w:r>
          </w:p>
        </w:tc>
        <w:tc>
          <w:tcPr>
            <w:tcW w:w="0" w:type="auto"/>
          </w:tcPr>
          <w:p w:rsidR="00D73556" w:rsidRDefault="00D73556" w:rsidP="00A262A1">
            <w:pPr>
              <w:pStyle w:val="TableBodyText"/>
              <w:spacing w:beforeLines="40" w:before="96" w:afterLines="40" w:after="96" w:line="100" w:lineRule="atLeast"/>
            </w:pPr>
            <w:r>
              <w:t>CH/CJ</w:t>
            </w:r>
          </w:p>
          <w:p w:rsidR="00D73556" w:rsidRPr="00C77177" w:rsidRDefault="00D73556" w:rsidP="00A262A1">
            <w:pPr>
              <w:pStyle w:val="TableBodyText"/>
              <w:spacing w:beforeLines="40" w:before="96" w:afterLines="40" w:after="96" w:line="100" w:lineRule="atLeast"/>
            </w:pPr>
            <w:r>
              <w:t>Requires SGS User Role</w:t>
            </w:r>
          </w:p>
        </w:tc>
        <w:tc>
          <w:tcPr>
            <w:tcW w:w="0" w:type="auto"/>
          </w:tcPr>
          <w:p w:rsidR="00D73556" w:rsidRPr="00C77177" w:rsidRDefault="00D73556" w:rsidP="00A262A1">
            <w:pPr>
              <w:pStyle w:val="TableBodyText"/>
              <w:spacing w:beforeLines="40" w:before="96" w:afterLines="40" w:after="96" w:line="100" w:lineRule="atLeast"/>
            </w:pPr>
            <w:r>
              <w:t>This</w:t>
            </w:r>
            <w:r w:rsidRPr="00C77177">
              <w:t xml:space="preserve"> is a </w:t>
            </w:r>
            <w:r>
              <w:t>web</w:t>
            </w:r>
            <w:r w:rsidRPr="00C77177">
              <w:t>-based application developed by the Pennsylvania Commission on Sentencing</w:t>
            </w:r>
            <w:r>
              <w:t xml:space="preserve"> (PCS)</w:t>
            </w:r>
            <w:r w:rsidRPr="00C77177">
              <w:t>.</w:t>
            </w:r>
            <w:r>
              <w:t xml:space="preserve"> </w:t>
            </w:r>
            <w:r w:rsidRPr="00C77177">
              <w:t>SGS</w:t>
            </w:r>
            <w:r>
              <w:t xml:space="preserve"> W</w:t>
            </w:r>
            <w:r w:rsidRPr="00C77177">
              <w:t>eb provides official sentencing guidelines, calculations and history to t</w:t>
            </w:r>
            <w:r>
              <w:t>he courts of Pennsylvania via JNET</w:t>
            </w:r>
            <w:r w:rsidRPr="00C77177">
              <w:t>.</w:t>
            </w:r>
          </w:p>
        </w:tc>
      </w:tr>
      <w:tr w:rsidR="00D73556" w:rsidTr="00A262A1">
        <w:tc>
          <w:tcPr>
            <w:tcW w:w="0" w:type="auto"/>
          </w:tcPr>
          <w:p w:rsidR="00D73556" w:rsidRDefault="00D73556" w:rsidP="00A262A1">
            <w:pPr>
              <w:pStyle w:val="TableBodyText"/>
              <w:spacing w:beforeLines="40" w:before="96" w:afterLines="40" w:after="96" w:line="100" w:lineRule="atLeast"/>
            </w:pPr>
            <w:r>
              <w:t>Search by SID</w:t>
            </w:r>
          </w:p>
        </w:tc>
        <w:tc>
          <w:tcPr>
            <w:tcW w:w="0" w:type="auto"/>
          </w:tcPr>
          <w:p w:rsidR="00D73556" w:rsidRDefault="00D73556" w:rsidP="00A262A1">
            <w:pPr>
              <w:pStyle w:val="TableBodyText"/>
              <w:spacing w:line="100" w:lineRule="atLeast"/>
            </w:pPr>
            <w:r>
              <w:t>CH/PA-CH/CJ</w:t>
            </w:r>
          </w:p>
        </w:tc>
        <w:tc>
          <w:tcPr>
            <w:tcW w:w="0" w:type="auto"/>
          </w:tcPr>
          <w:p w:rsidR="00D73556" w:rsidRDefault="00D73556" w:rsidP="00A262A1">
            <w:pPr>
              <w:pStyle w:val="TableBodyText"/>
              <w:spacing w:beforeLines="40" w:before="96" w:afterLines="40" w:after="96" w:line="100" w:lineRule="atLeast"/>
            </w:pPr>
            <w:r>
              <w:t xml:space="preserve">Allows users to find a state ID (SID) if </w:t>
            </w:r>
            <w:proofErr w:type="spellStart"/>
            <w:r>
              <w:t>the</w:t>
            </w:r>
            <w:proofErr w:type="spellEnd"/>
            <w:r>
              <w:t xml:space="preserve"> have the offense tracking number (OTN) or find the OTN by entering a SID.</w:t>
            </w:r>
          </w:p>
        </w:tc>
      </w:tr>
      <w:tr w:rsidR="00D73556" w:rsidTr="00A262A1">
        <w:tc>
          <w:tcPr>
            <w:tcW w:w="0" w:type="auto"/>
          </w:tcPr>
          <w:p w:rsidR="00D73556" w:rsidRPr="00A7106F" w:rsidRDefault="00D73556" w:rsidP="00A262A1">
            <w:pPr>
              <w:pStyle w:val="TableBodyText"/>
              <w:spacing w:beforeLines="40" w:before="96" w:afterLines="40" w:after="96" w:line="100" w:lineRule="atLeast"/>
            </w:pPr>
            <w:r>
              <w:t>Statistical Reports</w:t>
            </w:r>
          </w:p>
        </w:tc>
        <w:tc>
          <w:tcPr>
            <w:tcW w:w="0" w:type="auto"/>
          </w:tcPr>
          <w:p w:rsidR="00D73556" w:rsidRDefault="00D73556" w:rsidP="00A262A1">
            <w:pPr>
              <w:pStyle w:val="TableBodyText"/>
              <w:spacing w:beforeLines="40" w:before="96" w:afterLines="40" w:after="96" w:line="100" w:lineRule="atLeast"/>
            </w:pPr>
            <w:r>
              <w:t>CH/PA-CH/CJ/Non-CJ</w:t>
            </w:r>
          </w:p>
        </w:tc>
        <w:tc>
          <w:tcPr>
            <w:tcW w:w="0" w:type="auto"/>
          </w:tcPr>
          <w:p w:rsidR="00D73556" w:rsidRDefault="00D73556" w:rsidP="00A262A1">
            <w:pPr>
              <w:pStyle w:val="TableBodyText"/>
              <w:spacing w:beforeLines="40" w:before="96" w:afterLines="40" w:after="96" w:line="100" w:lineRule="atLeast"/>
            </w:pPr>
            <w:r>
              <w:t>Includes nine reports summarizing usage of the JNET system by county, hourly analysis of JNET usage, successful warrant submissions, county jail and adult probation reporting, pre-sentence information, and JNET notification use.</w:t>
            </w:r>
          </w:p>
        </w:tc>
      </w:tr>
      <w:tr w:rsidR="00D73556" w:rsidTr="00A262A1">
        <w:tc>
          <w:tcPr>
            <w:tcW w:w="0" w:type="auto"/>
            <w:tcBorders>
              <w:bottom w:val="single" w:sz="4" w:space="0" w:color="auto"/>
            </w:tcBorders>
          </w:tcPr>
          <w:p w:rsidR="00D73556" w:rsidRDefault="00D73556" w:rsidP="00A262A1">
            <w:pPr>
              <w:pStyle w:val="TableBodyText"/>
              <w:spacing w:beforeLines="40" w:before="96" w:afterLines="40" w:after="96" w:line="100" w:lineRule="atLeast"/>
            </w:pPr>
            <w:r w:rsidRPr="00A7106F">
              <w:t>User Transaction Log Lookup Report</w:t>
            </w:r>
          </w:p>
        </w:tc>
        <w:tc>
          <w:tcPr>
            <w:tcW w:w="0" w:type="auto"/>
            <w:tcBorders>
              <w:bottom w:val="single" w:sz="4" w:space="0" w:color="auto"/>
            </w:tcBorders>
          </w:tcPr>
          <w:p w:rsidR="00D73556" w:rsidRPr="000757B2" w:rsidRDefault="00D73556" w:rsidP="00A262A1">
            <w:pPr>
              <w:pStyle w:val="TableBodyText"/>
              <w:spacing w:line="100" w:lineRule="atLeast"/>
            </w:pPr>
            <w:r>
              <w:t>No security or role required.</w:t>
            </w:r>
          </w:p>
        </w:tc>
        <w:tc>
          <w:tcPr>
            <w:tcW w:w="0" w:type="auto"/>
            <w:tcBorders>
              <w:bottom w:val="single" w:sz="4" w:space="0" w:color="auto"/>
            </w:tcBorders>
          </w:tcPr>
          <w:p w:rsidR="00D73556" w:rsidRDefault="00D73556" w:rsidP="00A262A1">
            <w:pPr>
              <w:pStyle w:val="TableBodyText"/>
              <w:spacing w:beforeLines="40" w:before="96" w:afterLines="40" w:after="96" w:line="100" w:lineRule="atLeast"/>
            </w:pPr>
            <w:r>
              <w:t>A</w:t>
            </w:r>
            <w:r w:rsidRPr="00A7106F">
              <w:t>llows users to easily s</w:t>
            </w:r>
            <w:r>
              <w:t xml:space="preserve">earch through log files to document </w:t>
            </w:r>
            <w:r w:rsidRPr="00A7106F">
              <w:t xml:space="preserve">their </w:t>
            </w:r>
            <w:r>
              <w:t xml:space="preserve">JNET </w:t>
            </w:r>
            <w:r w:rsidRPr="00A7106F">
              <w:t>transactio</w:t>
            </w:r>
            <w:r>
              <w:t>ns</w:t>
            </w:r>
            <w:r w:rsidRPr="00A7106F">
              <w:t>.</w:t>
            </w:r>
            <w:r>
              <w:t xml:space="preserve"> This application includes all user log entries collected by JNET. </w:t>
            </w:r>
          </w:p>
        </w:tc>
      </w:tr>
    </w:tbl>
    <w:p w:rsidR="00D73556" w:rsidRDefault="00D73556" w:rsidP="00D73556"/>
    <w:tbl>
      <w:tblPr>
        <w:tblW w:w="135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510"/>
        <w:gridCol w:w="7110"/>
      </w:tblGrid>
      <w:tr w:rsidR="00D73556" w:rsidTr="00A262A1">
        <w:tc>
          <w:tcPr>
            <w:tcW w:w="2880" w:type="dxa"/>
            <w:tcBorders>
              <w:top w:val="single" w:sz="4" w:space="0" w:color="auto"/>
            </w:tcBorders>
          </w:tcPr>
          <w:p w:rsidR="00D73556" w:rsidRDefault="00D73556" w:rsidP="00A262A1">
            <w:pPr>
              <w:pStyle w:val="TableBodyText"/>
              <w:spacing w:beforeLines="40" w:before="96" w:afterLines="40" w:after="96" w:line="100" w:lineRule="atLeast"/>
            </w:pPr>
            <w:proofErr w:type="spellStart"/>
            <w:r>
              <w:t>WebCPIN</w:t>
            </w:r>
            <w:proofErr w:type="spellEnd"/>
          </w:p>
        </w:tc>
        <w:tc>
          <w:tcPr>
            <w:tcW w:w="3510" w:type="dxa"/>
            <w:tcBorders>
              <w:top w:val="single" w:sz="4" w:space="0" w:color="auto"/>
            </w:tcBorders>
          </w:tcPr>
          <w:p w:rsidR="00D73556" w:rsidRDefault="00D73556" w:rsidP="00A262A1">
            <w:pPr>
              <w:pStyle w:val="TableBodyText"/>
              <w:spacing w:beforeLines="40" w:before="96" w:afterLines="40" w:after="96" w:line="100" w:lineRule="atLeast"/>
            </w:pPr>
            <w:r>
              <w:t xml:space="preserve">CH/PA-CH/CJ </w:t>
            </w:r>
          </w:p>
        </w:tc>
        <w:tc>
          <w:tcPr>
            <w:tcW w:w="7110" w:type="dxa"/>
            <w:tcBorders>
              <w:top w:val="single" w:sz="4" w:space="0" w:color="auto"/>
            </w:tcBorders>
          </w:tcPr>
          <w:p w:rsidR="00D73556" w:rsidRDefault="00D73556" w:rsidP="00A262A1">
            <w:pPr>
              <w:pStyle w:val="TableBodyText"/>
              <w:spacing w:beforeLines="40" w:before="96" w:afterLines="40" w:after="96" w:line="100" w:lineRule="atLeast"/>
            </w:pPr>
            <w:r>
              <w:t xml:space="preserve">This web based application provides access to the Commonwealth Photo Imaging Network (CPIN) which includes over five million photos from arrest/booking centers, state and county probation and parole, state and county prisons and NY/NJ High Intensity Drug Trafficking Area (HIDTA). </w:t>
            </w:r>
            <w:proofErr w:type="spellStart"/>
            <w:r>
              <w:t>WebCPIN</w:t>
            </w:r>
            <w:proofErr w:type="spellEnd"/>
            <w:r>
              <w:t xml:space="preserve"> provides the functionality to create photo lineups, perform investigative searches and print wanted/missing person posters. </w:t>
            </w:r>
          </w:p>
        </w:tc>
      </w:tr>
      <w:tr w:rsidR="00D73556" w:rsidTr="00A262A1">
        <w:tc>
          <w:tcPr>
            <w:tcW w:w="2880" w:type="dxa"/>
          </w:tcPr>
          <w:p w:rsidR="00D73556" w:rsidRDefault="00D73556" w:rsidP="00A262A1">
            <w:pPr>
              <w:pStyle w:val="TableBodyText"/>
              <w:spacing w:beforeLines="40" w:before="96" w:afterLines="40" w:after="96" w:line="100" w:lineRule="atLeast"/>
            </w:pPr>
            <w:r w:rsidRPr="00C26770">
              <w:t>Web Services Monitoring Tool</w:t>
            </w:r>
          </w:p>
        </w:tc>
        <w:tc>
          <w:tcPr>
            <w:tcW w:w="3510" w:type="dxa"/>
          </w:tcPr>
          <w:p w:rsidR="00D73556" w:rsidRPr="00C26770" w:rsidRDefault="00D73556" w:rsidP="00A262A1">
            <w:pPr>
              <w:pStyle w:val="TableBodyText"/>
              <w:spacing w:beforeLines="40" w:before="96" w:afterLines="40" w:after="96" w:line="100" w:lineRule="atLeast"/>
            </w:pPr>
            <w:r>
              <w:t>CH/PA-CH/CJ/Non-CJ</w:t>
            </w:r>
            <w:r w:rsidRPr="00C26770">
              <w:t xml:space="preserve"> </w:t>
            </w:r>
          </w:p>
        </w:tc>
        <w:tc>
          <w:tcPr>
            <w:tcW w:w="7110" w:type="dxa"/>
          </w:tcPr>
          <w:p w:rsidR="00D73556" w:rsidRPr="00C26770" w:rsidRDefault="00D73556" w:rsidP="00A262A1">
            <w:pPr>
              <w:pStyle w:val="TableBodyText"/>
              <w:spacing w:beforeLines="40" w:before="96" w:afterLines="40" w:after="96" w:line="100" w:lineRule="atLeast"/>
            </w:pPr>
            <w:r w:rsidRPr="00C26770">
              <w:t xml:space="preserve">The Web Services Monitoring </w:t>
            </w:r>
            <w:r>
              <w:t>tool provides users with the status of JNET web s</w:t>
            </w:r>
            <w:r w:rsidRPr="00C26770">
              <w:t>erv</w:t>
            </w:r>
            <w:r>
              <w:t>ices. The application displays availability of the web service, as well as</w:t>
            </w:r>
            <w:r w:rsidRPr="00C26770">
              <w:t xml:space="preserve"> the date and time of the last successful transaction processed for that specific system. </w:t>
            </w:r>
          </w:p>
        </w:tc>
      </w:tr>
    </w:tbl>
    <w:p w:rsidR="00D73556" w:rsidRDefault="00D73556" w:rsidP="00D73556">
      <w:pPr>
        <w:rPr>
          <w:rFonts w:ascii="Verdana" w:hAnsi="Verdana"/>
          <w:sz w:val="20"/>
          <w:szCs w:val="20"/>
        </w:rPr>
      </w:pPr>
      <w:bookmarkStart w:id="1" w:name="_JNET_Budget"/>
      <w:bookmarkEnd w:id="1"/>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p w:rsidR="00D73556" w:rsidRPr="0089615A" w:rsidRDefault="00D73556" w:rsidP="00D73556">
      <w:pPr>
        <w:rPr>
          <w:rFonts w:ascii="Verdana" w:hAnsi="Verdana"/>
          <w:b/>
        </w:rPr>
      </w:pPr>
      <w:r w:rsidRPr="0089615A">
        <w:rPr>
          <w:rFonts w:ascii="Verdana" w:hAnsi="Verdana"/>
          <w:b/>
        </w:rPr>
        <w:lastRenderedPageBreak/>
        <w:t>JNET Web Services</w:t>
      </w:r>
    </w:p>
    <w:p w:rsidR="00D73556" w:rsidRDefault="00D73556" w:rsidP="00D73556">
      <w:pPr>
        <w:rPr>
          <w:rFonts w:ascii="Verdana" w:hAnsi="Verdana"/>
          <w:b/>
          <w:sz w:val="20"/>
          <w:szCs w:val="20"/>
        </w:rPr>
      </w:pPr>
    </w:p>
    <w:p w:rsidR="00D73556" w:rsidRPr="0089615A" w:rsidRDefault="00D73556" w:rsidP="00D73556">
      <w:pPr>
        <w:rPr>
          <w:rFonts w:ascii="Verdana" w:hAnsi="Verdana"/>
          <w:sz w:val="20"/>
          <w:szCs w:val="20"/>
        </w:rPr>
      </w:pPr>
      <w:r w:rsidRPr="0089615A">
        <w:rPr>
          <w:rFonts w:ascii="Verdana" w:hAnsi="Verdana"/>
          <w:sz w:val="20"/>
          <w:szCs w:val="20"/>
        </w:rPr>
        <w:t>JNET web services may or may not require specific JNET user roles.  Access rights are determined by the agency providing the data and are administered through JNET’s governance</w:t>
      </w:r>
      <w:r>
        <w:rPr>
          <w:rFonts w:ascii="Verdana" w:hAnsi="Verdana"/>
          <w:sz w:val="20"/>
          <w:szCs w:val="20"/>
        </w:rPr>
        <w:t>/approval</w:t>
      </w:r>
      <w:r w:rsidRPr="0089615A">
        <w:rPr>
          <w:rFonts w:ascii="Verdana" w:hAnsi="Verdana"/>
          <w:sz w:val="20"/>
          <w:szCs w:val="20"/>
        </w:rPr>
        <w:t xml:space="preserve"> process.</w:t>
      </w:r>
    </w:p>
    <w:p w:rsidR="00D73556" w:rsidRDefault="00D73556" w:rsidP="00D73556">
      <w:pPr>
        <w:rPr>
          <w:rFonts w:ascii="Verdana" w:hAnsi="Verdana"/>
          <w:b/>
          <w:sz w:val="20"/>
          <w:szCs w:val="20"/>
        </w:rPr>
      </w:pPr>
    </w:p>
    <w:p w:rsidR="00D73556" w:rsidRDefault="00D73556" w:rsidP="00D73556">
      <w:pPr>
        <w:rPr>
          <w:rFonts w:ascii="Verdana" w:hAnsi="Verdana"/>
          <w:b/>
          <w:sz w:val="20"/>
          <w:szCs w:val="20"/>
        </w:rPr>
      </w:pPr>
    </w:p>
    <w:tbl>
      <w:tblPr>
        <w:tblStyle w:val="TableGrid"/>
        <w:tblW w:w="14369" w:type="dxa"/>
        <w:tblLayout w:type="fixed"/>
        <w:tblLook w:val="04A0" w:firstRow="1" w:lastRow="0" w:firstColumn="1" w:lastColumn="0" w:noHBand="0" w:noVBand="1"/>
      </w:tblPr>
      <w:tblGrid>
        <w:gridCol w:w="2988"/>
        <w:gridCol w:w="3510"/>
        <w:gridCol w:w="7871"/>
      </w:tblGrid>
      <w:tr w:rsidR="00D73556" w:rsidRPr="0094349A" w:rsidTr="00A262A1">
        <w:trPr>
          <w:trHeight w:val="260"/>
        </w:trPr>
        <w:tc>
          <w:tcPr>
            <w:tcW w:w="2988" w:type="dxa"/>
            <w:shd w:val="clear" w:color="auto" w:fill="D9D9D9" w:themeFill="background1" w:themeFillShade="D9"/>
          </w:tcPr>
          <w:p w:rsidR="00D73556" w:rsidRPr="0094349A" w:rsidRDefault="00D73556" w:rsidP="00A262A1">
            <w:pPr>
              <w:rPr>
                <w:rFonts w:ascii="Verdana" w:hAnsi="Verdana"/>
                <w:b/>
                <w:sz w:val="20"/>
                <w:szCs w:val="20"/>
                <w:u w:val="single"/>
              </w:rPr>
            </w:pPr>
            <w:r w:rsidRPr="00D14E74">
              <w:rPr>
                <w:rFonts w:ascii="Verdana" w:hAnsi="Verdana"/>
                <w:b/>
                <w:sz w:val="20"/>
                <w:szCs w:val="20"/>
              </w:rPr>
              <w:t>Application</w:t>
            </w:r>
          </w:p>
        </w:tc>
        <w:tc>
          <w:tcPr>
            <w:tcW w:w="3510" w:type="dxa"/>
            <w:shd w:val="clear" w:color="auto" w:fill="D9D9D9" w:themeFill="background1" w:themeFillShade="D9"/>
          </w:tcPr>
          <w:p w:rsidR="00D73556" w:rsidRPr="0094349A" w:rsidRDefault="00D73556" w:rsidP="00A262A1">
            <w:pPr>
              <w:rPr>
                <w:rFonts w:ascii="Verdana" w:hAnsi="Verdana"/>
                <w:b/>
                <w:sz w:val="20"/>
                <w:szCs w:val="20"/>
                <w:u w:val="single"/>
              </w:rPr>
            </w:pPr>
            <w:r w:rsidRPr="00D14E74">
              <w:rPr>
                <w:rFonts w:ascii="Verdana" w:hAnsi="Verdana"/>
                <w:b/>
                <w:sz w:val="20"/>
                <w:szCs w:val="20"/>
              </w:rPr>
              <w:t>Type</w:t>
            </w:r>
            <w:r w:rsidRPr="0094349A">
              <w:rPr>
                <w:rFonts w:ascii="Verdana" w:hAnsi="Verdana"/>
                <w:b/>
                <w:sz w:val="20"/>
                <w:szCs w:val="20"/>
                <w:u w:val="single"/>
              </w:rPr>
              <w:t xml:space="preserve"> of Service</w:t>
            </w:r>
          </w:p>
        </w:tc>
        <w:tc>
          <w:tcPr>
            <w:tcW w:w="7871" w:type="dxa"/>
            <w:shd w:val="clear" w:color="auto" w:fill="D9D9D9" w:themeFill="background1" w:themeFillShade="D9"/>
          </w:tcPr>
          <w:p w:rsidR="00D73556" w:rsidRPr="0094349A" w:rsidRDefault="00D73556" w:rsidP="00A262A1">
            <w:pPr>
              <w:rPr>
                <w:rFonts w:ascii="Verdana" w:hAnsi="Verdana"/>
                <w:sz w:val="20"/>
                <w:szCs w:val="20"/>
                <w:u w:val="single"/>
              </w:rPr>
            </w:pPr>
            <w:r w:rsidRPr="00D14E74">
              <w:rPr>
                <w:rFonts w:ascii="Verdana" w:hAnsi="Verdana"/>
                <w:b/>
                <w:sz w:val="20"/>
                <w:szCs w:val="20"/>
              </w:rPr>
              <w:t>Description</w:t>
            </w:r>
          </w:p>
        </w:tc>
      </w:tr>
      <w:tr w:rsidR="00D73556" w:rsidRPr="0094349A" w:rsidTr="00A262A1">
        <w:trPr>
          <w:trHeight w:val="2852"/>
        </w:trPr>
        <w:tc>
          <w:tcPr>
            <w:tcW w:w="2988" w:type="dxa"/>
          </w:tcPr>
          <w:p w:rsidR="00D73556" w:rsidRPr="00F0205C" w:rsidRDefault="00D73556" w:rsidP="00A262A1">
            <w:pPr>
              <w:pStyle w:val="TableBodyText"/>
              <w:spacing w:beforeLines="40" w:before="96" w:afterLines="40" w:after="96" w:line="100" w:lineRule="atLeast"/>
            </w:pPr>
            <w:r w:rsidRPr="00F0205C">
              <w:t>AOPC Court Case Event Message</w:t>
            </w:r>
          </w:p>
        </w:tc>
        <w:tc>
          <w:tcPr>
            <w:tcW w:w="3510" w:type="dxa"/>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tcPr>
          <w:p w:rsidR="00D73556" w:rsidRPr="00F0205C" w:rsidRDefault="00D73556" w:rsidP="00A262A1">
            <w:pPr>
              <w:pStyle w:val="TableBodyText"/>
              <w:spacing w:beforeLines="40" w:before="96" w:afterLines="40" w:after="96" w:line="100" w:lineRule="atLeast"/>
            </w:pPr>
            <w:r w:rsidRPr="00F0205C">
              <w:t xml:space="preserve">The AOPC publishes specific Court Case Event (CCE) information.  This publication is done based upon events being triggered through the life cycle of a court case at either the Magisterial District Court or Common Pleas Court system.  Topics include; </w:t>
            </w:r>
          </w:p>
          <w:p w:rsidR="00D73556" w:rsidRPr="00F0205C" w:rsidRDefault="00D73556" w:rsidP="00A262A1">
            <w:pPr>
              <w:pStyle w:val="TableBodyText"/>
              <w:spacing w:beforeLines="40" w:before="96" w:afterLines="40" w:after="96" w:line="100" w:lineRule="atLeast"/>
            </w:pPr>
            <w:r w:rsidRPr="00F0205C">
              <w:t>Common Pleas: Bail, Bind Over, Calendar, Case Initiation, Life Cycle, Pre-Sentence Investigation, Sentencing/Disposition, Warrant.</w:t>
            </w:r>
          </w:p>
          <w:p w:rsidR="00D73556" w:rsidRPr="00F0205C" w:rsidRDefault="00D73556" w:rsidP="00A262A1">
            <w:pPr>
              <w:pStyle w:val="TableBodyText"/>
              <w:spacing w:beforeLines="40" w:before="96" w:afterLines="40" w:after="96" w:line="100" w:lineRule="atLeast"/>
            </w:pPr>
            <w:r w:rsidRPr="00F0205C">
              <w:t xml:space="preserve">Magisterial District Judge: Bail, Calendar, Case Initiation, Life Cycle, Sentencing/Disposition, and Warrant. </w:t>
            </w:r>
          </w:p>
          <w:p w:rsidR="00D73556" w:rsidRPr="00F0205C" w:rsidRDefault="00D73556" w:rsidP="00A262A1">
            <w:pPr>
              <w:pStyle w:val="TableBodyText"/>
              <w:spacing w:beforeLines="40" w:before="96" w:afterLines="40" w:after="96" w:line="100" w:lineRule="atLeast"/>
            </w:pPr>
            <w:r w:rsidRPr="00F0205C">
              <w:t>Juvenile Delinquency and Dependency information: Calendar, Initiation, Life Cycle, Sentencing, and Outcomes.</w:t>
            </w:r>
          </w:p>
        </w:tc>
      </w:tr>
      <w:tr w:rsidR="00D73556" w:rsidRPr="0094349A" w:rsidTr="00A262A1">
        <w:trPr>
          <w:trHeight w:val="1097"/>
        </w:trPr>
        <w:tc>
          <w:tcPr>
            <w:tcW w:w="2988" w:type="dxa"/>
          </w:tcPr>
          <w:p w:rsidR="00D73556" w:rsidRPr="00F0205C" w:rsidRDefault="00D73556" w:rsidP="00A262A1">
            <w:pPr>
              <w:pStyle w:val="TableBodyText"/>
              <w:spacing w:beforeLines="40" w:before="96" w:afterLines="40" w:after="96" w:line="100" w:lineRule="atLeast"/>
            </w:pPr>
            <w:r w:rsidRPr="00F0205C">
              <w:t>AOPC Court Case Request/Reply</w:t>
            </w:r>
          </w:p>
        </w:tc>
        <w:tc>
          <w:tcPr>
            <w:tcW w:w="3510" w:type="dxa"/>
          </w:tcPr>
          <w:p w:rsidR="00D73556" w:rsidRPr="00F0205C" w:rsidRDefault="00D73556" w:rsidP="00A262A1">
            <w:pPr>
              <w:pStyle w:val="TableBodyText"/>
              <w:spacing w:beforeLines="40" w:before="96" w:afterLines="40" w:after="96" w:line="100" w:lineRule="atLeast"/>
            </w:pPr>
            <w:r w:rsidRPr="00F0205C">
              <w:t>Request/Reply Service</w:t>
            </w:r>
          </w:p>
        </w:tc>
        <w:tc>
          <w:tcPr>
            <w:tcW w:w="7871" w:type="dxa"/>
          </w:tcPr>
          <w:p w:rsidR="00D73556" w:rsidRPr="00F0205C" w:rsidRDefault="00D73556" w:rsidP="00A262A1">
            <w:pPr>
              <w:pStyle w:val="TableBodyText"/>
              <w:spacing w:beforeLines="40" w:before="96" w:afterLines="40" w:after="96" w:line="100" w:lineRule="atLeast"/>
            </w:pPr>
            <w:r w:rsidRPr="006500C1">
              <w:t>The AOPC Request/Reply Service returns all relevant case information specific to the OTN submitted by the requesting agency. The information returned will be the most recent and up to date information available from the AOPC.</w:t>
            </w:r>
          </w:p>
        </w:tc>
      </w:tr>
      <w:tr w:rsidR="00D73556" w:rsidRPr="0094349A" w:rsidTr="00A262A1">
        <w:trPr>
          <w:trHeight w:val="827"/>
        </w:trPr>
        <w:tc>
          <w:tcPr>
            <w:tcW w:w="2988" w:type="dxa"/>
          </w:tcPr>
          <w:p w:rsidR="00D73556" w:rsidRPr="00F0205C" w:rsidRDefault="00D73556" w:rsidP="00A262A1">
            <w:pPr>
              <w:pStyle w:val="TableBodyText"/>
              <w:spacing w:beforeLines="40" w:before="96" w:afterLines="40" w:after="96" w:line="100" w:lineRule="atLeast"/>
            </w:pPr>
            <w:r w:rsidRPr="00F0205C">
              <w:t>AOPC Court E-filing</w:t>
            </w:r>
          </w:p>
        </w:tc>
        <w:tc>
          <w:tcPr>
            <w:tcW w:w="3510" w:type="dxa"/>
          </w:tcPr>
          <w:p w:rsidR="00D73556" w:rsidRPr="00F0205C" w:rsidRDefault="00D73556" w:rsidP="00A262A1">
            <w:pPr>
              <w:pStyle w:val="TableBodyText"/>
              <w:spacing w:beforeLines="40" w:before="96" w:afterLines="40" w:after="96" w:line="100" w:lineRule="atLeast"/>
            </w:pPr>
            <w:r w:rsidRPr="00F0205C">
              <w:t>Request/Reply Service</w:t>
            </w:r>
          </w:p>
        </w:tc>
        <w:tc>
          <w:tcPr>
            <w:tcW w:w="7871" w:type="dxa"/>
          </w:tcPr>
          <w:p w:rsidR="00D73556" w:rsidRPr="00F0205C" w:rsidRDefault="00D73556" w:rsidP="00A262A1">
            <w:pPr>
              <w:pStyle w:val="TableBodyText"/>
              <w:spacing w:beforeLines="40" w:before="96" w:afterLines="40" w:after="96" w:line="100" w:lineRule="atLeast"/>
            </w:pPr>
            <w:r w:rsidRPr="00F0205C">
              <w:t>The AOPC will allow agencies to electronically file criminal complaints, traffic citations, and docketing events through JNET to the appropriate Magisterial District or Common Pleas Court.</w:t>
            </w:r>
          </w:p>
        </w:tc>
      </w:tr>
      <w:tr w:rsidR="00D73556" w:rsidRPr="0094349A" w:rsidTr="00A262A1">
        <w:trPr>
          <w:trHeight w:val="71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CCH Adult Disposition</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Allows the submission of adult disposition information to the PSP Computerized Criminal History System.</w:t>
            </w:r>
          </w:p>
        </w:tc>
      </w:tr>
      <w:tr w:rsidR="00D73556" w:rsidRPr="0094349A" w:rsidTr="00A262A1">
        <w:trPr>
          <w:trHeight w:val="71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CCH Juvenile Disposition</w:t>
            </w:r>
          </w:p>
        </w:tc>
        <w:tc>
          <w:tcPr>
            <w:tcW w:w="3510" w:type="dxa"/>
            <w:shd w:val="clear" w:color="auto" w:fill="FFFFFF" w:themeFill="background1"/>
          </w:tcPr>
          <w:p w:rsidR="00D73556" w:rsidRPr="0094349A"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94349A" w:rsidRDefault="00D73556" w:rsidP="00A262A1">
            <w:pPr>
              <w:pStyle w:val="TableBodyText"/>
              <w:spacing w:beforeLines="40" w:before="96" w:afterLines="40" w:after="96" w:line="100" w:lineRule="atLeast"/>
            </w:pPr>
            <w:r w:rsidRPr="00F0205C">
              <w:t>Allows the submission of juvenile disposition information to the PSP Computerized Criminal History System.</w:t>
            </w:r>
          </w:p>
        </w:tc>
      </w:tr>
      <w:tr w:rsidR="00D73556" w:rsidRPr="0094349A" w:rsidTr="00A262A1">
        <w:trPr>
          <w:trHeight w:val="512"/>
        </w:trPr>
        <w:tc>
          <w:tcPr>
            <w:tcW w:w="2988" w:type="dxa"/>
            <w:shd w:val="clear" w:color="auto" w:fill="D9D9D9" w:themeFill="background1" w:themeFillShade="D9"/>
          </w:tcPr>
          <w:p w:rsidR="00D73556" w:rsidRPr="0089615A" w:rsidRDefault="00D73556" w:rsidP="00A262A1">
            <w:pPr>
              <w:pStyle w:val="TableBodyText"/>
              <w:spacing w:beforeLines="40" w:before="96" w:afterLines="40" w:after="96" w:line="100" w:lineRule="atLeast"/>
              <w:rPr>
                <w:b/>
              </w:rPr>
            </w:pPr>
            <w:r w:rsidRPr="0089615A">
              <w:rPr>
                <w:b/>
              </w:rPr>
              <w:lastRenderedPageBreak/>
              <w:t>Application</w:t>
            </w:r>
          </w:p>
        </w:tc>
        <w:tc>
          <w:tcPr>
            <w:tcW w:w="3510" w:type="dxa"/>
            <w:shd w:val="clear" w:color="auto" w:fill="D9D9D9" w:themeFill="background1" w:themeFillShade="D9"/>
          </w:tcPr>
          <w:p w:rsidR="00D73556" w:rsidRPr="0089615A" w:rsidRDefault="00D73556" w:rsidP="00A262A1">
            <w:pPr>
              <w:pStyle w:val="TableBodyText"/>
              <w:spacing w:beforeLines="40" w:before="96" w:afterLines="40" w:after="96" w:line="100" w:lineRule="atLeast"/>
              <w:rPr>
                <w:b/>
              </w:rPr>
            </w:pPr>
            <w:r w:rsidRPr="0089615A">
              <w:rPr>
                <w:b/>
              </w:rPr>
              <w:t>Type of Service</w:t>
            </w:r>
          </w:p>
        </w:tc>
        <w:tc>
          <w:tcPr>
            <w:tcW w:w="7871" w:type="dxa"/>
            <w:shd w:val="clear" w:color="auto" w:fill="D9D9D9" w:themeFill="background1" w:themeFillShade="D9"/>
          </w:tcPr>
          <w:p w:rsidR="00D73556" w:rsidRPr="0089615A" w:rsidRDefault="00D73556" w:rsidP="00A262A1">
            <w:pPr>
              <w:pStyle w:val="TableBodyText"/>
              <w:spacing w:beforeLines="40" w:before="96" w:afterLines="40" w:after="96" w:line="100" w:lineRule="atLeast"/>
              <w:rPr>
                <w:b/>
              </w:rPr>
            </w:pPr>
            <w:r w:rsidRPr="0089615A">
              <w:rPr>
                <w:b/>
              </w:rPr>
              <w:t>Description</w:t>
            </w:r>
          </w:p>
        </w:tc>
      </w:tr>
      <w:tr w:rsidR="00D73556" w:rsidRPr="0094349A" w:rsidTr="00A262A1">
        <w:trPr>
          <w:trHeight w:val="71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t>CCH Juvenile Supervision</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Allows the submission of juvenile supervision/supplemental information to the PSP Computerized Criminal History System</w:t>
            </w:r>
          </w:p>
        </w:tc>
      </w:tr>
      <w:tr w:rsidR="00D73556" w:rsidRPr="0094349A" w:rsidTr="00A262A1">
        <w:trPr>
          <w:trHeight w:val="71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CCH Sentence Status Summary</w:t>
            </w:r>
          </w:p>
        </w:tc>
        <w:tc>
          <w:tcPr>
            <w:tcW w:w="3510" w:type="dxa"/>
            <w:shd w:val="clear" w:color="auto" w:fill="FFFFFF" w:themeFill="background1"/>
          </w:tcPr>
          <w:p w:rsidR="00D73556" w:rsidRPr="0094349A"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94349A" w:rsidRDefault="00D73556" w:rsidP="00A262A1">
            <w:pPr>
              <w:pStyle w:val="TableBodyText"/>
              <w:spacing w:beforeLines="40" w:before="96" w:afterLines="40" w:after="96" w:line="100" w:lineRule="atLeast"/>
            </w:pPr>
            <w:r w:rsidRPr="00F0205C">
              <w:t>Allows the submission of DOC sentence status summary information to the PSP Computerized Criminal History System.</w:t>
            </w:r>
          </w:p>
        </w:tc>
      </w:tr>
      <w:tr w:rsidR="00D73556" w:rsidRPr="0094349A" w:rsidTr="00A262A1">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County Protection from Abuse Filing</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 xml:space="preserve">This service allows counties to electronically file protection from abuse orders to the Pennsylvania State Police.  </w:t>
            </w:r>
          </w:p>
        </w:tc>
      </w:tr>
      <w:tr w:rsidR="00D73556" w:rsidRPr="0094349A" w:rsidTr="00A262A1">
        <w:trPr>
          <w:trHeight w:val="89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DCNR ATV Service</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Query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The DCNR ATV Service returns owner, co-owner, address, registration and title information related to the vehicle in question</w:t>
            </w:r>
          </w:p>
        </w:tc>
      </w:tr>
      <w:tr w:rsidR="00D73556" w:rsidRPr="0094349A" w:rsidTr="00A262A1">
        <w:trPr>
          <w:trHeight w:val="62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DOC Inmate Misconduct</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Provides information regarding state Department of Correction inmate charged with misconduct incident while incarcerated.</w:t>
            </w:r>
          </w:p>
        </w:tc>
      </w:tr>
      <w:tr w:rsidR="00D73556" w:rsidRPr="0094349A" w:rsidTr="00A262A1">
        <w:trPr>
          <w:trHeight w:val="62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DOH Birth Certificate</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Request Reply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Provides birth certificate information from the Pennsylvania Department of Health.</w:t>
            </w:r>
          </w:p>
        </w:tc>
      </w:tr>
      <w:tr w:rsidR="00D73556" w:rsidRPr="0094349A" w:rsidTr="00A262A1">
        <w:trPr>
          <w:trHeight w:val="80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DOH Deceased Persons</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This message contains limited demographic information of deceased persons as reported by the Pennsylvania Department of Health.</w:t>
            </w:r>
          </w:p>
        </w:tc>
      </w:tr>
      <w:tr w:rsidR="00D73556" w:rsidRPr="0094349A" w:rsidTr="00A262A1">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Fish and Boat Registration Service</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Query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The Pennsylvania Fish and Boat Registration service returns boat, owner, registration, and alert information.</w:t>
            </w:r>
          </w:p>
        </w:tc>
      </w:tr>
      <w:tr w:rsidR="00D73556" w:rsidRPr="0094349A" w:rsidTr="00A262A1">
        <w:tc>
          <w:tcPr>
            <w:tcW w:w="2988" w:type="dxa"/>
          </w:tcPr>
          <w:p w:rsidR="00D73556" w:rsidRPr="00F0205C" w:rsidRDefault="00D73556" w:rsidP="00A262A1">
            <w:pPr>
              <w:pStyle w:val="TableBodyText"/>
              <w:spacing w:beforeLines="40" w:before="96" w:afterLines="40" w:after="96" w:line="100" w:lineRule="atLeast"/>
            </w:pPr>
            <w:r w:rsidRPr="00F0205C">
              <w:t>JNET Address Search Service</w:t>
            </w:r>
          </w:p>
        </w:tc>
        <w:tc>
          <w:tcPr>
            <w:tcW w:w="3510" w:type="dxa"/>
          </w:tcPr>
          <w:p w:rsidR="00D73556" w:rsidRPr="00F0205C" w:rsidRDefault="00D73556" w:rsidP="00A262A1">
            <w:pPr>
              <w:pStyle w:val="TableBodyText"/>
              <w:spacing w:beforeLines="40" w:before="96" w:afterLines="40" w:after="96" w:line="100" w:lineRule="atLeast"/>
            </w:pPr>
            <w:r w:rsidRPr="00F0205C">
              <w:t>Query Service</w:t>
            </w:r>
          </w:p>
        </w:tc>
        <w:tc>
          <w:tcPr>
            <w:tcW w:w="7871" w:type="dxa"/>
          </w:tcPr>
          <w:p w:rsidR="00D73556" w:rsidRPr="00F0205C" w:rsidRDefault="00D73556" w:rsidP="00A262A1">
            <w:pPr>
              <w:pStyle w:val="TableBodyText"/>
              <w:spacing w:beforeLines="40" w:before="96" w:afterLines="40" w:after="96" w:line="100" w:lineRule="atLeast"/>
            </w:pPr>
            <w:r w:rsidRPr="00F0205C">
              <w:t>The JNET Address Search Service provides address information from 11 distinct data sources through a unified search application.</w:t>
            </w:r>
          </w:p>
        </w:tc>
      </w:tr>
      <w:tr w:rsidR="00D73556" w:rsidRPr="0094349A" w:rsidTr="00A262A1">
        <w:tc>
          <w:tcPr>
            <w:tcW w:w="2988" w:type="dxa"/>
          </w:tcPr>
          <w:p w:rsidR="00D73556" w:rsidRPr="00F0205C" w:rsidRDefault="00D73556" w:rsidP="00A262A1">
            <w:pPr>
              <w:pStyle w:val="TableBodyText"/>
              <w:spacing w:beforeLines="40" w:before="96" w:afterLines="40" w:after="96" w:line="100" w:lineRule="atLeast"/>
            </w:pPr>
            <w:r w:rsidRPr="00F0205C">
              <w:t>JNET ER Inmate Information (ER II) Service</w:t>
            </w:r>
          </w:p>
        </w:tc>
        <w:tc>
          <w:tcPr>
            <w:tcW w:w="3510" w:type="dxa"/>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tcPr>
          <w:p w:rsidR="00D73556" w:rsidRPr="00F0205C" w:rsidRDefault="00D73556" w:rsidP="00A262A1">
            <w:pPr>
              <w:pStyle w:val="TableBodyText"/>
              <w:spacing w:beforeLines="40" w:before="96" w:afterLines="40" w:after="96" w:line="100" w:lineRule="atLeast"/>
            </w:pPr>
            <w:r w:rsidRPr="00F0205C">
              <w:t>Provides reporting services between county jails and the Pennsylvania Department of Corrections (DOC).</w:t>
            </w:r>
          </w:p>
        </w:tc>
      </w:tr>
      <w:tr w:rsidR="00D73556" w:rsidRPr="0094349A" w:rsidTr="00A262A1">
        <w:tc>
          <w:tcPr>
            <w:tcW w:w="2988" w:type="dxa"/>
          </w:tcPr>
          <w:p w:rsidR="00D73556" w:rsidRPr="00F0205C" w:rsidRDefault="00D73556" w:rsidP="00A262A1">
            <w:pPr>
              <w:pStyle w:val="TableBodyText"/>
              <w:spacing w:beforeLines="40" w:before="96" w:afterLines="40" w:after="96" w:line="100" w:lineRule="atLeast"/>
            </w:pPr>
            <w:r w:rsidRPr="00F0205C">
              <w:t>JNET ER Inquiry Service</w:t>
            </w:r>
          </w:p>
        </w:tc>
        <w:tc>
          <w:tcPr>
            <w:tcW w:w="3510" w:type="dxa"/>
          </w:tcPr>
          <w:p w:rsidR="00D73556" w:rsidRPr="00F0205C" w:rsidRDefault="00D73556" w:rsidP="00A262A1">
            <w:pPr>
              <w:pStyle w:val="TableBodyText"/>
              <w:spacing w:beforeLines="40" w:before="96" w:afterLines="40" w:after="96" w:line="100" w:lineRule="atLeast"/>
            </w:pPr>
            <w:r w:rsidRPr="00F0205C">
              <w:t>Query Service</w:t>
            </w:r>
          </w:p>
        </w:tc>
        <w:tc>
          <w:tcPr>
            <w:tcW w:w="7871" w:type="dxa"/>
          </w:tcPr>
          <w:p w:rsidR="00D73556" w:rsidRPr="00F0205C" w:rsidRDefault="00D73556" w:rsidP="00A262A1">
            <w:pPr>
              <w:pStyle w:val="TableBodyText"/>
              <w:spacing w:beforeLines="40" w:before="96" w:afterLines="40" w:after="96" w:line="100" w:lineRule="atLeast"/>
            </w:pPr>
            <w:r w:rsidRPr="00F0205C">
              <w:t>This service offers offender and inmate information from all county jails and adult probation departments participating in JNET electronic reporting services.</w:t>
            </w:r>
          </w:p>
        </w:tc>
      </w:tr>
      <w:tr w:rsidR="00D73556" w:rsidRPr="0094349A" w:rsidTr="00A262A1">
        <w:tc>
          <w:tcPr>
            <w:tcW w:w="2988" w:type="dxa"/>
            <w:shd w:val="clear" w:color="auto" w:fill="D9D9D9" w:themeFill="background1" w:themeFillShade="D9"/>
          </w:tcPr>
          <w:p w:rsidR="00D73556" w:rsidRPr="00DB554B" w:rsidRDefault="00D73556" w:rsidP="00A262A1">
            <w:pPr>
              <w:pStyle w:val="TableBodyText"/>
              <w:spacing w:beforeLines="40" w:before="96" w:afterLines="40" w:after="96" w:line="100" w:lineRule="atLeast"/>
              <w:rPr>
                <w:b/>
              </w:rPr>
            </w:pPr>
            <w:r w:rsidRPr="00DB554B">
              <w:rPr>
                <w:b/>
              </w:rPr>
              <w:lastRenderedPageBreak/>
              <w:t xml:space="preserve">Application </w:t>
            </w:r>
          </w:p>
        </w:tc>
        <w:tc>
          <w:tcPr>
            <w:tcW w:w="3510" w:type="dxa"/>
            <w:shd w:val="clear" w:color="auto" w:fill="D9D9D9" w:themeFill="background1" w:themeFillShade="D9"/>
          </w:tcPr>
          <w:p w:rsidR="00D73556" w:rsidRPr="00DB554B" w:rsidRDefault="00D73556" w:rsidP="00A262A1">
            <w:pPr>
              <w:pStyle w:val="TableBodyText"/>
              <w:spacing w:beforeLines="40" w:before="96" w:afterLines="40" w:after="96" w:line="100" w:lineRule="atLeast"/>
              <w:rPr>
                <w:b/>
              </w:rPr>
            </w:pPr>
            <w:r w:rsidRPr="00DB554B">
              <w:rPr>
                <w:b/>
              </w:rPr>
              <w:t>Type of Service</w:t>
            </w:r>
          </w:p>
        </w:tc>
        <w:tc>
          <w:tcPr>
            <w:tcW w:w="7871" w:type="dxa"/>
            <w:shd w:val="clear" w:color="auto" w:fill="D9D9D9" w:themeFill="background1" w:themeFillShade="D9"/>
          </w:tcPr>
          <w:p w:rsidR="00D73556" w:rsidRPr="00DB554B" w:rsidRDefault="00D73556" w:rsidP="00A262A1">
            <w:pPr>
              <w:pStyle w:val="TableBodyText"/>
              <w:spacing w:beforeLines="40" w:before="96" w:afterLines="40" w:after="96" w:line="100" w:lineRule="atLeast"/>
              <w:rPr>
                <w:b/>
              </w:rPr>
            </w:pPr>
            <w:r w:rsidRPr="00DB554B">
              <w:rPr>
                <w:b/>
              </w:rPr>
              <w:t>Description</w:t>
            </w:r>
          </w:p>
        </w:tc>
      </w:tr>
      <w:tr w:rsidR="00D73556" w:rsidRPr="0094349A" w:rsidTr="00A262A1">
        <w:tc>
          <w:tcPr>
            <w:tcW w:w="2988" w:type="dxa"/>
          </w:tcPr>
          <w:p w:rsidR="00D73556" w:rsidRPr="00F0205C" w:rsidRDefault="00D73556" w:rsidP="00A262A1">
            <w:pPr>
              <w:pStyle w:val="TableBodyText"/>
              <w:spacing w:beforeLines="40" w:before="96" w:afterLines="40" w:after="96" w:line="100" w:lineRule="atLeast"/>
            </w:pPr>
            <w:r>
              <w:t>JNET ER Subscription Service</w:t>
            </w:r>
          </w:p>
        </w:tc>
        <w:tc>
          <w:tcPr>
            <w:tcW w:w="3510" w:type="dxa"/>
          </w:tcPr>
          <w:p w:rsidR="00D73556" w:rsidRPr="00F0205C" w:rsidRDefault="00D73556" w:rsidP="00A262A1">
            <w:pPr>
              <w:pStyle w:val="TableBodyText"/>
              <w:spacing w:beforeLines="40" w:before="96" w:afterLines="40" w:after="96" w:line="100" w:lineRule="atLeast"/>
            </w:pPr>
            <w:r>
              <w:t>Event Message Service</w:t>
            </w:r>
          </w:p>
        </w:tc>
        <w:tc>
          <w:tcPr>
            <w:tcW w:w="7871" w:type="dxa"/>
          </w:tcPr>
          <w:p w:rsidR="00D73556" w:rsidRPr="00F0205C" w:rsidRDefault="00D73556" w:rsidP="00A262A1">
            <w:pPr>
              <w:pStyle w:val="TableBodyText"/>
              <w:spacing w:beforeLines="40" w:before="96" w:afterLines="40" w:after="96" w:line="100" w:lineRule="atLeast"/>
            </w:pPr>
            <w:r>
              <w:t>This service provides inmate information from county jails and offender information from county adult probation departments as it is reported to JNET.</w:t>
            </w:r>
          </w:p>
        </w:tc>
      </w:tr>
      <w:tr w:rsidR="00D73556" w:rsidRPr="0094349A" w:rsidTr="00A262A1">
        <w:trPr>
          <w:trHeight w:val="710"/>
        </w:trPr>
        <w:tc>
          <w:tcPr>
            <w:tcW w:w="2988" w:type="dxa"/>
          </w:tcPr>
          <w:p w:rsidR="00D73556" w:rsidRPr="00F0205C" w:rsidRDefault="00D73556" w:rsidP="00A262A1">
            <w:pPr>
              <w:pStyle w:val="TableBodyText"/>
              <w:spacing w:beforeLines="40" w:before="96" w:afterLines="40" w:after="96" w:line="100" w:lineRule="atLeast"/>
            </w:pPr>
            <w:r w:rsidRPr="00F0205C">
              <w:t xml:space="preserve">JNET ER2P County Probation Service </w:t>
            </w:r>
          </w:p>
        </w:tc>
        <w:tc>
          <w:tcPr>
            <w:tcW w:w="3510" w:type="dxa"/>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tcPr>
          <w:p w:rsidR="00D73556" w:rsidRPr="00F0205C" w:rsidRDefault="00D73556" w:rsidP="00A262A1">
            <w:pPr>
              <w:pStyle w:val="TableBodyText"/>
              <w:spacing w:beforeLines="40" w:before="96" w:afterLines="40" w:after="96" w:line="100" w:lineRule="atLeast"/>
            </w:pPr>
            <w:r w:rsidRPr="00F0205C">
              <w:t>Provides reporting services between county adult probation departments and the Pennsylvania Board of Probation and Parole (PBPP). </w:t>
            </w:r>
          </w:p>
        </w:tc>
      </w:tr>
      <w:tr w:rsidR="00D73556" w:rsidRPr="0094349A" w:rsidTr="00A262A1">
        <w:trPr>
          <w:trHeight w:val="1070"/>
        </w:trPr>
        <w:tc>
          <w:tcPr>
            <w:tcW w:w="2988" w:type="dxa"/>
          </w:tcPr>
          <w:p w:rsidR="00D73556" w:rsidRPr="00F0205C" w:rsidRDefault="00D73556" w:rsidP="00A262A1">
            <w:pPr>
              <w:pStyle w:val="TableBodyText"/>
              <w:spacing w:beforeLines="40" w:before="96" w:afterLines="40" w:after="96" w:line="100" w:lineRule="atLeast"/>
            </w:pPr>
            <w:r w:rsidRPr="00F0205C">
              <w:t>JNET Photo Service</w:t>
            </w:r>
          </w:p>
        </w:tc>
        <w:tc>
          <w:tcPr>
            <w:tcW w:w="3510" w:type="dxa"/>
          </w:tcPr>
          <w:p w:rsidR="00D73556" w:rsidRPr="00F0205C" w:rsidRDefault="00D73556" w:rsidP="00A262A1">
            <w:pPr>
              <w:pStyle w:val="TableBodyText"/>
              <w:spacing w:beforeLines="40" w:before="96" w:afterLines="40" w:after="96" w:line="100" w:lineRule="atLeast"/>
            </w:pPr>
            <w:r w:rsidRPr="00F0205C">
              <w:t>Query Service</w:t>
            </w:r>
          </w:p>
        </w:tc>
        <w:tc>
          <w:tcPr>
            <w:tcW w:w="7871" w:type="dxa"/>
          </w:tcPr>
          <w:p w:rsidR="00D73556" w:rsidRPr="00F0205C" w:rsidRDefault="00D73556" w:rsidP="00A262A1">
            <w:pPr>
              <w:pStyle w:val="TableBodyText"/>
              <w:spacing w:beforeLines="40" w:before="96" w:afterLines="40" w:after="96" w:line="100" w:lineRule="atLeast"/>
            </w:pPr>
            <w:r w:rsidRPr="00F0205C">
              <w:t xml:space="preserve">Provides photographs from Web CPIN and </w:t>
            </w:r>
            <w:proofErr w:type="spellStart"/>
            <w:r w:rsidRPr="00F0205C">
              <w:t>PennDOT</w:t>
            </w:r>
            <w:proofErr w:type="spellEnd"/>
            <w:r w:rsidRPr="00F0205C">
              <w:t>.  Results include driver and offender demographic information, address information, license information, criminal case information, and physical characteristics.</w:t>
            </w:r>
          </w:p>
        </w:tc>
      </w:tr>
      <w:tr w:rsidR="00D73556" w:rsidRPr="0094349A" w:rsidTr="00A262A1">
        <w:tc>
          <w:tcPr>
            <w:tcW w:w="2988" w:type="dxa"/>
          </w:tcPr>
          <w:p w:rsidR="00D73556" w:rsidRPr="00F0205C" w:rsidRDefault="00D73556" w:rsidP="00A262A1">
            <w:pPr>
              <w:pStyle w:val="TableBodyText"/>
              <w:spacing w:beforeLines="40" w:before="96" w:afterLines="40" w:after="96" w:line="100" w:lineRule="atLeast"/>
            </w:pPr>
            <w:r w:rsidRPr="00F0205C">
              <w:t>JNET Warrant Service</w:t>
            </w:r>
          </w:p>
        </w:tc>
        <w:tc>
          <w:tcPr>
            <w:tcW w:w="3510" w:type="dxa"/>
          </w:tcPr>
          <w:p w:rsidR="00D73556" w:rsidRPr="00F0205C" w:rsidRDefault="00D73556" w:rsidP="00A262A1">
            <w:pPr>
              <w:pStyle w:val="TableBodyText"/>
              <w:spacing w:beforeLines="40" w:before="96" w:afterLines="40" w:after="96" w:line="100" w:lineRule="atLeast"/>
            </w:pPr>
            <w:r w:rsidRPr="00F0205C">
              <w:t>Query Service</w:t>
            </w:r>
          </w:p>
        </w:tc>
        <w:tc>
          <w:tcPr>
            <w:tcW w:w="7871" w:type="dxa"/>
          </w:tcPr>
          <w:p w:rsidR="00D73556" w:rsidRPr="00F0205C" w:rsidRDefault="00D73556" w:rsidP="00A262A1">
            <w:pPr>
              <w:pStyle w:val="TableBodyText"/>
              <w:spacing w:beforeLines="40" w:before="96" w:afterLines="40" w:after="96" w:line="100" w:lineRule="atLeast"/>
            </w:pPr>
            <w:r w:rsidRPr="00F0205C">
              <w:t>Provides real-time warrant responses from each originating warrant repository (PSP, AOPC, and PACSES).</w:t>
            </w:r>
          </w:p>
        </w:tc>
      </w:tr>
      <w:tr w:rsidR="00D73556" w:rsidRPr="0094349A" w:rsidTr="00A262A1">
        <w:trPr>
          <w:trHeight w:val="557"/>
        </w:trPr>
        <w:tc>
          <w:tcPr>
            <w:tcW w:w="2988" w:type="dxa"/>
          </w:tcPr>
          <w:p w:rsidR="00D73556" w:rsidRPr="00F0205C" w:rsidRDefault="00D73556" w:rsidP="00A262A1">
            <w:pPr>
              <w:pStyle w:val="TableBodyText"/>
              <w:spacing w:beforeLines="40" w:before="96" w:afterLines="40" w:after="96" w:line="100" w:lineRule="atLeast"/>
            </w:pPr>
            <w:r w:rsidRPr="00F0205C">
              <w:t>Maryland Arrest</w:t>
            </w:r>
          </w:p>
        </w:tc>
        <w:tc>
          <w:tcPr>
            <w:tcW w:w="3510" w:type="dxa"/>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tcPr>
          <w:p w:rsidR="00D73556" w:rsidRPr="00F0205C" w:rsidRDefault="00D73556" w:rsidP="00A262A1">
            <w:pPr>
              <w:pStyle w:val="TableBodyText"/>
              <w:spacing w:beforeLines="40" w:before="96" w:afterLines="40" w:after="96" w:line="100" w:lineRule="atLeast"/>
            </w:pPr>
            <w:r w:rsidRPr="00F0205C">
              <w:t>This message shares Maryland arrest information with authorized Commonwealth agencies</w:t>
            </w:r>
          </w:p>
        </w:tc>
      </w:tr>
      <w:tr w:rsidR="00D73556" w:rsidRPr="0094349A" w:rsidTr="00A262A1">
        <w:trPr>
          <w:trHeight w:val="800"/>
        </w:trPr>
        <w:tc>
          <w:tcPr>
            <w:tcW w:w="2988" w:type="dxa"/>
          </w:tcPr>
          <w:p w:rsidR="00D73556" w:rsidRPr="00F0205C" w:rsidRDefault="00D73556" w:rsidP="00A262A1">
            <w:pPr>
              <w:pStyle w:val="TableBodyText"/>
              <w:spacing w:beforeLines="40" w:before="96" w:afterLines="40" w:after="96" w:line="100" w:lineRule="atLeast"/>
            </w:pPr>
            <w:r>
              <w:t>Master Charge Code Service</w:t>
            </w:r>
          </w:p>
        </w:tc>
        <w:tc>
          <w:tcPr>
            <w:tcW w:w="3510" w:type="dxa"/>
          </w:tcPr>
          <w:p w:rsidR="00D73556" w:rsidRPr="00F0205C" w:rsidRDefault="00D73556" w:rsidP="00A262A1">
            <w:pPr>
              <w:pStyle w:val="TableBodyText"/>
              <w:spacing w:beforeLines="40" w:before="96" w:afterLines="40" w:after="96" w:line="100" w:lineRule="atLeast"/>
            </w:pPr>
            <w:r>
              <w:t>Query Service</w:t>
            </w:r>
          </w:p>
        </w:tc>
        <w:tc>
          <w:tcPr>
            <w:tcW w:w="7871" w:type="dxa"/>
          </w:tcPr>
          <w:p w:rsidR="00D73556" w:rsidRPr="00F0205C" w:rsidRDefault="00D73556" w:rsidP="00A262A1">
            <w:pPr>
              <w:pStyle w:val="TableBodyText"/>
              <w:spacing w:beforeLines="40" w:before="96" w:afterLines="40" w:after="96" w:line="100" w:lineRule="atLeast"/>
            </w:pPr>
            <w:r w:rsidRPr="00F0205C">
              <w:t>This service allows the consumer to request an extract of records from the MCC database. Specific functions include Export, Search, Update, Cross Reference, and Link.</w:t>
            </w:r>
          </w:p>
        </w:tc>
      </w:tr>
      <w:tr w:rsidR="00D73556" w:rsidRPr="0094349A" w:rsidTr="00A262A1">
        <w:trPr>
          <w:trHeight w:val="620"/>
        </w:trPr>
        <w:tc>
          <w:tcPr>
            <w:tcW w:w="2988" w:type="dxa"/>
          </w:tcPr>
          <w:p w:rsidR="00D73556" w:rsidRPr="00F0205C" w:rsidRDefault="00D73556" w:rsidP="00A262A1">
            <w:pPr>
              <w:pStyle w:val="TableBodyText"/>
              <w:spacing w:beforeLines="40" w:before="96" w:afterLines="40" w:after="96" w:line="100" w:lineRule="atLeast"/>
            </w:pPr>
            <w:r w:rsidRPr="00F0205C">
              <w:t>PACSES (DRO) Child Support Warrant</w:t>
            </w:r>
          </w:p>
        </w:tc>
        <w:tc>
          <w:tcPr>
            <w:tcW w:w="3510" w:type="dxa"/>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tcPr>
          <w:p w:rsidR="00D73556" w:rsidRPr="00F0205C" w:rsidRDefault="00D73556" w:rsidP="00A262A1">
            <w:pPr>
              <w:pStyle w:val="TableBodyText"/>
              <w:spacing w:beforeLines="40" w:before="96" w:afterLines="40" w:after="96" w:line="100" w:lineRule="atLeast"/>
            </w:pPr>
            <w:r w:rsidRPr="00F0205C">
              <w:t>Provides child support warrant information from DPW’s Pennsylvania Child Support Enforcement System (PACSES).</w:t>
            </w:r>
          </w:p>
        </w:tc>
      </w:tr>
      <w:tr w:rsidR="00D73556" w:rsidRPr="0094349A" w:rsidTr="00A262A1">
        <w:trPr>
          <w:trHeight w:val="620"/>
        </w:trPr>
        <w:tc>
          <w:tcPr>
            <w:tcW w:w="2988" w:type="dxa"/>
          </w:tcPr>
          <w:p w:rsidR="00D73556" w:rsidRPr="00F0205C" w:rsidRDefault="00D73556" w:rsidP="00A262A1">
            <w:pPr>
              <w:pStyle w:val="TableBodyText"/>
              <w:spacing w:beforeLines="40" w:before="96" w:afterLines="40" w:after="96" w:line="100" w:lineRule="atLeast"/>
            </w:pPr>
            <w:r w:rsidRPr="00F0205C">
              <w:t>PBPP Parole Violations</w:t>
            </w:r>
          </w:p>
        </w:tc>
        <w:tc>
          <w:tcPr>
            <w:tcW w:w="3510" w:type="dxa"/>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tcPr>
          <w:p w:rsidR="00D73556" w:rsidRPr="00F0205C" w:rsidRDefault="00D73556" w:rsidP="00A262A1">
            <w:pPr>
              <w:pStyle w:val="TableBodyText"/>
              <w:spacing w:beforeLines="40" w:before="96" w:afterLines="40" w:after="96" w:line="100" w:lineRule="atLeast"/>
            </w:pPr>
            <w:r w:rsidRPr="00F0205C">
              <w:t>This service provides offender supervision status when the offender is in violation of their state parole sentence.</w:t>
            </w:r>
          </w:p>
        </w:tc>
      </w:tr>
      <w:tr w:rsidR="00D73556" w:rsidRPr="0094349A" w:rsidTr="00A262A1">
        <w:trPr>
          <w:trHeight w:val="53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PCCD Contact</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Provides updates to deputy sheriff and constable contact information from PCCD.</w:t>
            </w:r>
          </w:p>
        </w:tc>
      </w:tr>
      <w:tr w:rsidR="00D73556" w:rsidRPr="0094349A" w:rsidTr="00A262A1">
        <w:trPr>
          <w:trHeight w:val="953"/>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PCS Sentencing Guidelines</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Provides sentencing guideline information as it is published by the Pennsylvania Commission on Sentencing.</w:t>
            </w:r>
          </w:p>
        </w:tc>
      </w:tr>
      <w:tr w:rsidR="00D73556" w:rsidRPr="0094349A" w:rsidTr="00A262A1">
        <w:trPr>
          <w:trHeight w:val="647"/>
        </w:trPr>
        <w:tc>
          <w:tcPr>
            <w:tcW w:w="2988" w:type="dxa"/>
            <w:shd w:val="clear" w:color="auto" w:fill="D9D9D9" w:themeFill="background1" w:themeFillShade="D9"/>
          </w:tcPr>
          <w:p w:rsidR="00D73556" w:rsidRPr="00DB554B" w:rsidRDefault="00D73556" w:rsidP="00A262A1">
            <w:pPr>
              <w:pStyle w:val="TableBodyText"/>
              <w:spacing w:beforeLines="40" w:before="96" w:afterLines="40" w:after="96" w:line="100" w:lineRule="atLeast"/>
              <w:rPr>
                <w:b/>
              </w:rPr>
            </w:pPr>
            <w:r w:rsidRPr="00DB554B">
              <w:rPr>
                <w:b/>
              </w:rPr>
              <w:lastRenderedPageBreak/>
              <w:t>Application</w:t>
            </w:r>
          </w:p>
        </w:tc>
        <w:tc>
          <w:tcPr>
            <w:tcW w:w="3510" w:type="dxa"/>
            <w:shd w:val="clear" w:color="auto" w:fill="D9D9D9" w:themeFill="background1" w:themeFillShade="D9"/>
          </w:tcPr>
          <w:p w:rsidR="00D73556" w:rsidRPr="00DB554B" w:rsidRDefault="00D73556" w:rsidP="00A262A1">
            <w:pPr>
              <w:pStyle w:val="TableBodyText"/>
              <w:spacing w:beforeLines="40" w:before="96" w:afterLines="40" w:after="96" w:line="100" w:lineRule="atLeast"/>
              <w:rPr>
                <w:b/>
              </w:rPr>
            </w:pPr>
            <w:r w:rsidRPr="00DB554B">
              <w:rPr>
                <w:b/>
              </w:rPr>
              <w:t>Type of Service</w:t>
            </w:r>
          </w:p>
        </w:tc>
        <w:tc>
          <w:tcPr>
            <w:tcW w:w="7871" w:type="dxa"/>
            <w:shd w:val="clear" w:color="auto" w:fill="D9D9D9" w:themeFill="background1" w:themeFillShade="D9"/>
          </w:tcPr>
          <w:p w:rsidR="00D73556" w:rsidRPr="00DB554B" w:rsidRDefault="00D73556" w:rsidP="00A262A1">
            <w:pPr>
              <w:pStyle w:val="TableBodyText"/>
              <w:spacing w:beforeLines="40" w:before="96" w:afterLines="40" w:after="96" w:line="100" w:lineRule="atLeast"/>
              <w:rPr>
                <w:b/>
              </w:rPr>
            </w:pPr>
            <w:r w:rsidRPr="00DB554B">
              <w:rPr>
                <w:b/>
              </w:rPr>
              <w:t>Description</w:t>
            </w:r>
          </w:p>
        </w:tc>
      </w:tr>
      <w:tr w:rsidR="00D73556" w:rsidRPr="0094349A" w:rsidTr="00A262A1">
        <w:trPr>
          <w:trHeight w:val="593"/>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t>PCS SGS Web Query Service</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t>Query Service</w:t>
            </w:r>
          </w:p>
        </w:tc>
        <w:tc>
          <w:tcPr>
            <w:tcW w:w="7871" w:type="dxa"/>
            <w:shd w:val="clear" w:color="auto" w:fill="FFFFFF" w:themeFill="background1"/>
          </w:tcPr>
          <w:p w:rsidR="00D73556" w:rsidRPr="0094349A" w:rsidRDefault="00D73556" w:rsidP="00A262A1">
            <w:pPr>
              <w:pStyle w:val="TableBodyText"/>
              <w:spacing w:beforeLines="40" w:before="96" w:afterLines="40" w:after="96" w:line="100" w:lineRule="atLeast"/>
            </w:pPr>
            <w:r>
              <w:t>This is a query service for sentencing guideline information maintained by the Pennsylvania Commission on Sentencing (PCS).</w:t>
            </w:r>
          </w:p>
        </w:tc>
      </w:tr>
      <w:tr w:rsidR="00D73556" w:rsidRPr="0094349A" w:rsidTr="00A262A1">
        <w:trPr>
          <w:trHeight w:val="44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proofErr w:type="spellStart"/>
            <w:r w:rsidRPr="00F0205C">
              <w:t>PennDOT</w:t>
            </w:r>
            <w:proofErr w:type="spellEnd"/>
            <w:r w:rsidRPr="00F0205C">
              <w:t xml:space="preserve"> Driver Address Change</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 xml:space="preserve">Provides updated address information as it is reported to </w:t>
            </w:r>
            <w:proofErr w:type="spellStart"/>
            <w:r w:rsidRPr="00F0205C">
              <w:t>PennDOT</w:t>
            </w:r>
            <w:proofErr w:type="spellEnd"/>
            <w:r w:rsidRPr="00F0205C">
              <w:t>.</w:t>
            </w:r>
          </w:p>
        </w:tc>
      </w:tr>
      <w:tr w:rsidR="00D73556" w:rsidRPr="0094349A" w:rsidTr="00A262A1">
        <w:trPr>
          <w:trHeight w:val="440"/>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proofErr w:type="spellStart"/>
            <w:r>
              <w:t>PennDOT</w:t>
            </w:r>
            <w:proofErr w:type="spellEnd"/>
            <w:r>
              <w:t xml:space="preserve"> Driver Query Audits (Internal Only)</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t xml:space="preserve">Provides the details and summary results of transactions run through the </w:t>
            </w:r>
            <w:proofErr w:type="spellStart"/>
            <w:r>
              <w:t>PennDOT</w:t>
            </w:r>
            <w:proofErr w:type="spellEnd"/>
            <w:r>
              <w:t xml:space="preserve"> Driver Inquiry application.</w:t>
            </w:r>
          </w:p>
        </w:tc>
      </w:tr>
      <w:tr w:rsidR="00D73556" w:rsidRPr="0094349A" w:rsidTr="00A262A1">
        <w:trPr>
          <w:trHeight w:val="908"/>
        </w:trPr>
        <w:tc>
          <w:tcPr>
            <w:tcW w:w="2988" w:type="dxa"/>
          </w:tcPr>
          <w:p w:rsidR="00D73556" w:rsidRPr="00F0205C" w:rsidRDefault="00D73556" w:rsidP="00A262A1">
            <w:pPr>
              <w:pStyle w:val="TableBodyText"/>
              <w:spacing w:beforeLines="40" w:before="96" w:afterLines="40" w:after="96" w:line="100" w:lineRule="atLeast"/>
            </w:pPr>
            <w:proofErr w:type="spellStart"/>
            <w:r w:rsidRPr="00F0205C">
              <w:t>PennDOT</w:t>
            </w:r>
            <w:proofErr w:type="spellEnd"/>
            <w:r w:rsidRPr="00F0205C">
              <w:t xml:space="preserve"> Driver Service</w:t>
            </w:r>
          </w:p>
        </w:tc>
        <w:tc>
          <w:tcPr>
            <w:tcW w:w="3510" w:type="dxa"/>
          </w:tcPr>
          <w:p w:rsidR="00D73556" w:rsidRPr="00F0205C" w:rsidRDefault="00D73556" w:rsidP="00A262A1">
            <w:pPr>
              <w:pStyle w:val="TableBodyText"/>
              <w:spacing w:beforeLines="40" w:before="96" w:afterLines="40" w:after="96" w:line="100" w:lineRule="atLeast"/>
            </w:pPr>
            <w:r w:rsidRPr="00F0205C">
              <w:t>Query Service</w:t>
            </w:r>
          </w:p>
        </w:tc>
        <w:tc>
          <w:tcPr>
            <w:tcW w:w="7871" w:type="dxa"/>
          </w:tcPr>
          <w:p w:rsidR="00D73556" w:rsidRPr="00F0205C" w:rsidRDefault="00D73556" w:rsidP="00A262A1">
            <w:pPr>
              <w:pStyle w:val="TableBodyText"/>
              <w:spacing w:beforeLines="40" w:before="96" w:afterLines="40" w:after="96" w:line="100" w:lineRule="atLeast"/>
            </w:pPr>
            <w:r w:rsidRPr="00F0205C">
              <w:t xml:space="preserve">The </w:t>
            </w:r>
            <w:proofErr w:type="spellStart"/>
            <w:r w:rsidRPr="00F0205C">
              <w:t>PennDOT</w:t>
            </w:r>
            <w:proofErr w:type="spellEnd"/>
            <w:r w:rsidRPr="00F0205C">
              <w:t xml:space="preserve"> Driver Status service provides driver demographic information, history, status information, </w:t>
            </w:r>
            <w:proofErr w:type="gramStart"/>
            <w:r w:rsidRPr="00F0205C">
              <w:t>photographs</w:t>
            </w:r>
            <w:proofErr w:type="gramEnd"/>
            <w:r w:rsidRPr="00F0205C">
              <w:t>, signatures, accidents, convictions, as well as police pick-up information.</w:t>
            </w:r>
          </w:p>
        </w:tc>
      </w:tr>
      <w:tr w:rsidR="00D73556" w:rsidRPr="0094349A" w:rsidTr="00A262A1">
        <w:trPr>
          <w:trHeight w:val="548"/>
        </w:trPr>
        <w:tc>
          <w:tcPr>
            <w:tcW w:w="2988" w:type="dxa"/>
          </w:tcPr>
          <w:p w:rsidR="00D73556" w:rsidRPr="00F0205C" w:rsidRDefault="00D73556" w:rsidP="00A262A1">
            <w:pPr>
              <w:pStyle w:val="TableBodyText"/>
              <w:spacing w:beforeLines="40" w:before="96" w:afterLines="40" w:after="96" w:line="100" w:lineRule="atLeast"/>
            </w:pPr>
            <w:proofErr w:type="spellStart"/>
            <w:r w:rsidRPr="00F0205C">
              <w:t>PennDOT</w:t>
            </w:r>
            <w:proofErr w:type="spellEnd"/>
            <w:r w:rsidRPr="00F0205C">
              <w:t xml:space="preserve"> Vehicle Service</w:t>
            </w:r>
          </w:p>
        </w:tc>
        <w:tc>
          <w:tcPr>
            <w:tcW w:w="3510" w:type="dxa"/>
          </w:tcPr>
          <w:p w:rsidR="00D73556" w:rsidRPr="00F0205C" w:rsidRDefault="00D73556" w:rsidP="00A262A1">
            <w:pPr>
              <w:pStyle w:val="TableBodyText"/>
              <w:spacing w:beforeLines="40" w:before="96" w:afterLines="40" w:after="96" w:line="100" w:lineRule="atLeast"/>
            </w:pPr>
            <w:r w:rsidRPr="00F0205C">
              <w:t>Query Service</w:t>
            </w:r>
          </w:p>
        </w:tc>
        <w:tc>
          <w:tcPr>
            <w:tcW w:w="7871" w:type="dxa"/>
          </w:tcPr>
          <w:p w:rsidR="00D73556" w:rsidRPr="00F0205C" w:rsidRDefault="00D73556" w:rsidP="00A262A1">
            <w:pPr>
              <w:pStyle w:val="TableBodyText"/>
              <w:spacing w:beforeLines="40" w:before="96" w:afterLines="40" w:after="96" w:line="100" w:lineRule="atLeast"/>
            </w:pPr>
            <w:r w:rsidRPr="00F0205C">
              <w:t xml:space="preserve">The </w:t>
            </w:r>
            <w:proofErr w:type="spellStart"/>
            <w:r w:rsidRPr="00F0205C">
              <w:t>PennDOT</w:t>
            </w:r>
            <w:proofErr w:type="spellEnd"/>
            <w:r w:rsidRPr="00F0205C">
              <w:t xml:space="preserve"> Vehicle Service provides vehicle registration, history, title, owner, and lessee information.</w:t>
            </w:r>
          </w:p>
        </w:tc>
      </w:tr>
      <w:tr w:rsidR="00D73556" w:rsidRPr="0094349A" w:rsidTr="00A262A1">
        <w:tc>
          <w:tcPr>
            <w:tcW w:w="2988" w:type="dxa"/>
          </w:tcPr>
          <w:p w:rsidR="00D73556" w:rsidRPr="00F0205C" w:rsidRDefault="00D73556" w:rsidP="00A262A1">
            <w:pPr>
              <w:pStyle w:val="TableBodyText"/>
              <w:spacing w:beforeLines="40" w:before="96" w:afterLines="40" w:after="96" w:line="100" w:lineRule="atLeast"/>
            </w:pPr>
            <w:r w:rsidRPr="00F0205C">
              <w:t>PSP ORI Updates</w:t>
            </w:r>
          </w:p>
        </w:tc>
        <w:tc>
          <w:tcPr>
            <w:tcW w:w="3510" w:type="dxa"/>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tcPr>
          <w:p w:rsidR="00D73556" w:rsidRPr="00F0205C" w:rsidRDefault="00D73556" w:rsidP="00A262A1">
            <w:pPr>
              <w:pStyle w:val="TableBodyText"/>
              <w:spacing w:beforeLines="40" w:before="96" w:afterLines="40" w:after="96" w:line="100" w:lineRule="atLeast"/>
            </w:pPr>
            <w:r w:rsidRPr="00F0205C">
              <w:t>Provides synchronized originating agency identifier (ORI) information from the PSP Computerized Criminal History Record Information ORI table.</w:t>
            </w:r>
          </w:p>
        </w:tc>
      </w:tr>
      <w:tr w:rsidR="00D73556" w:rsidRPr="0094349A" w:rsidTr="00A262A1">
        <w:tc>
          <w:tcPr>
            <w:tcW w:w="2988" w:type="dxa"/>
          </w:tcPr>
          <w:p w:rsidR="00D73556" w:rsidRPr="00F0205C" w:rsidRDefault="00D73556" w:rsidP="00A262A1">
            <w:pPr>
              <w:pStyle w:val="TableBodyText"/>
              <w:spacing w:beforeLines="40" w:before="96" w:afterLines="40" w:after="96" w:line="100" w:lineRule="atLeast"/>
            </w:pPr>
            <w:r>
              <w:t>PSP Stolen Vehicle Request/Response (Internal Only)</w:t>
            </w:r>
          </w:p>
        </w:tc>
        <w:tc>
          <w:tcPr>
            <w:tcW w:w="3510" w:type="dxa"/>
          </w:tcPr>
          <w:p w:rsidR="00D73556" w:rsidRPr="00F0205C" w:rsidRDefault="00D73556" w:rsidP="00A262A1">
            <w:pPr>
              <w:pStyle w:val="TableBodyText"/>
              <w:spacing w:beforeLines="40" w:before="96" w:afterLines="40" w:after="96" w:line="100" w:lineRule="atLeast"/>
            </w:pPr>
            <w:r>
              <w:t>Request/Reply Service</w:t>
            </w:r>
          </w:p>
        </w:tc>
        <w:tc>
          <w:tcPr>
            <w:tcW w:w="7871" w:type="dxa"/>
          </w:tcPr>
          <w:p w:rsidR="00D73556" w:rsidRPr="00F0205C" w:rsidRDefault="00D73556" w:rsidP="00A262A1">
            <w:pPr>
              <w:pStyle w:val="TableBodyText"/>
              <w:spacing w:beforeLines="40" w:before="96" w:afterLines="40" w:after="96" w:line="100" w:lineRule="atLeast"/>
            </w:pPr>
            <w:r>
              <w:t>This service facilitates the reporting of stolen vehicles between the Pennsylvania State Police and the Pennsylvania Department of Transportation.</w:t>
            </w:r>
          </w:p>
        </w:tc>
      </w:tr>
      <w:tr w:rsidR="00D73556" w:rsidRPr="0094349A" w:rsidTr="00A262A1">
        <w:tc>
          <w:tcPr>
            <w:tcW w:w="2988" w:type="dxa"/>
          </w:tcPr>
          <w:p w:rsidR="00D73556" w:rsidRPr="00F0205C" w:rsidRDefault="00D73556" w:rsidP="00A262A1">
            <w:pPr>
              <w:pStyle w:val="TableBodyText"/>
              <w:spacing w:beforeLines="40" w:before="96" w:afterLines="40" w:after="96" w:line="100" w:lineRule="atLeast"/>
            </w:pPr>
            <w:r w:rsidRPr="00F0205C">
              <w:t>PSP Wants</w:t>
            </w:r>
          </w:p>
        </w:tc>
        <w:tc>
          <w:tcPr>
            <w:tcW w:w="3510" w:type="dxa"/>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tcPr>
          <w:p w:rsidR="00D73556" w:rsidRPr="00F0205C" w:rsidRDefault="00D73556" w:rsidP="00A262A1">
            <w:pPr>
              <w:pStyle w:val="TableBodyText"/>
              <w:spacing w:beforeLines="40" w:before="96" w:afterLines="40" w:after="96" w:line="100" w:lineRule="atLeast"/>
            </w:pPr>
            <w:r w:rsidRPr="00F0205C">
              <w:t xml:space="preserve">The PSP Want Message includes offender identifiers, warrant / want details, and issuing agency information. </w:t>
            </w:r>
          </w:p>
        </w:tc>
      </w:tr>
      <w:tr w:rsidR="00D73556" w:rsidRPr="0094349A" w:rsidTr="00A262A1">
        <w:trPr>
          <w:trHeight w:val="1322"/>
        </w:trPr>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Victim Case Association</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Event Message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94349A">
              <w:t xml:space="preserve">Facilitates message exchange from Administrative Office of Pennsylvania Courts to Pennsylvania Commission on Crime and Delinquency for high level case information, such as name and SID of the defendant on the case, for victim case associated with victim payment </w:t>
            </w:r>
            <w:r>
              <w:t>notification provided by PCCD. </w:t>
            </w:r>
          </w:p>
        </w:tc>
      </w:tr>
      <w:tr w:rsidR="00D73556" w:rsidRPr="0094349A" w:rsidTr="00A262A1">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Victim Offense – Office of Victim Advocate</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Query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rsidRPr="00F0205C">
              <w:t>Provides summary of offender information based on OTN or Docket Number</w:t>
            </w:r>
            <w:r>
              <w:t xml:space="preserve"> as submitted by the Pennsylvania Office of Victim Advocate</w:t>
            </w:r>
            <w:r w:rsidRPr="00F0205C">
              <w:t>.</w:t>
            </w:r>
          </w:p>
        </w:tc>
      </w:tr>
      <w:tr w:rsidR="00D73556" w:rsidRPr="0094349A" w:rsidTr="00A262A1">
        <w:trPr>
          <w:trHeight w:val="602"/>
        </w:trPr>
        <w:tc>
          <w:tcPr>
            <w:tcW w:w="2988" w:type="dxa"/>
            <w:shd w:val="clear" w:color="auto" w:fill="D9D9D9" w:themeFill="background1" w:themeFillShade="D9"/>
          </w:tcPr>
          <w:p w:rsidR="00D73556" w:rsidRPr="004F3F12" w:rsidRDefault="00D73556" w:rsidP="00A262A1">
            <w:pPr>
              <w:pStyle w:val="TableBodyText"/>
              <w:spacing w:beforeLines="40" w:before="96" w:afterLines="40" w:after="96" w:line="100" w:lineRule="atLeast"/>
              <w:rPr>
                <w:b/>
              </w:rPr>
            </w:pPr>
            <w:r w:rsidRPr="004F3F12">
              <w:rPr>
                <w:b/>
              </w:rPr>
              <w:lastRenderedPageBreak/>
              <w:t>Application</w:t>
            </w:r>
          </w:p>
        </w:tc>
        <w:tc>
          <w:tcPr>
            <w:tcW w:w="3510" w:type="dxa"/>
            <w:shd w:val="clear" w:color="auto" w:fill="D9D9D9" w:themeFill="background1" w:themeFillShade="D9"/>
          </w:tcPr>
          <w:p w:rsidR="00D73556" w:rsidRPr="004F3F12" w:rsidRDefault="00D73556" w:rsidP="00A262A1">
            <w:pPr>
              <w:pStyle w:val="TableBodyText"/>
              <w:spacing w:beforeLines="40" w:before="96" w:afterLines="40" w:after="96" w:line="100" w:lineRule="atLeast"/>
              <w:rPr>
                <w:b/>
              </w:rPr>
            </w:pPr>
            <w:r w:rsidRPr="004F3F12">
              <w:rPr>
                <w:b/>
              </w:rPr>
              <w:t>Type of Service</w:t>
            </w:r>
          </w:p>
        </w:tc>
        <w:tc>
          <w:tcPr>
            <w:tcW w:w="7871" w:type="dxa"/>
            <w:shd w:val="clear" w:color="auto" w:fill="D9D9D9" w:themeFill="background1" w:themeFillShade="D9"/>
          </w:tcPr>
          <w:p w:rsidR="00D73556" w:rsidRPr="00C24BC5" w:rsidRDefault="00D73556" w:rsidP="00A262A1">
            <w:pPr>
              <w:pStyle w:val="TableBodyText"/>
              <w:spacing w:beforeLines="40" w:before="96" w:afterLines="40" w:after="96" w:line="100" w:lineRule="atLeast"/>
              <w:rPr>
                <w:b/>
              </w:rPr>
            </w:pPr>
            <w:r w:rsidRPr="00C24BC5">
              <w:rPr>
                <w:b/>
              </w:rPr>
              <w:t>Description</w:t>
            </w:r>
          </w:p>
        </w:tc>
      </w:tr>
      <w:tr w:rsidR="00D73556" w:rsidRPr="0094349A" w:rsidTr="00A262A1">
        <w:tc>
          <w:tcPr>
            <w:tcW w:w="2988" w:type="dxa"/>
            <w:shd w:val="clear" w:color="auto" w:fill="FFFFFF" w:themeFill="background1"/>
          </w:tcPr>
          <w:p w:rsidR="00D73556" w:rsidRPr="004F3F12" w:rsidRDefault="00D73556" w:rsidP="00A262A1">
            <w:pPr>
              <w:pStyle w:val="TableBodyText"/>
              <w:spacing w:beforeLines="40" w:before="96" w:afterLines="40" w:after="96" w:line="100" w:lineRule="atLeast"/>
            </w:pPr>
            <w:r w:rsidRPr="004F3F12">
              <w:t>Victim Payment</w:t>
            </w:r>
          </w:p>
        </w:tc>
        <w:tc>
          <w:tcPr>
            <w:tcW w:w="3510" w:type="dxa"/>
            <w:shd w:val="clear" w:color="auto" w:fill="FFFFFF" w:themeFill="background1"/>
          </w:tcPr>
          <w:p w:rsidR="00D73556" w:rsidRPr="004F3F12" w:rsidRDefault="00D73556" w:rsidP="00A262A1">
            <w:pPr>
              <w:pStyle w:val="TableBodyText"/>
              <w:spacing w:beforeLines="40" w:before="96" w:afterLines="40" w:after="96" w:line="100" w:lineRule="atLeast"/>
            </w:pPr>
            <w:r w:rsidRPr="004F3F12">
              <w:t>Event Message Service</w:t>
            </w:r>
          </w:p>
        </w:tc>
        <w:tc>
          <w:tcPr>
            <w:tcW w:w="7871" w:type="dxa"/>
            <w:shd w:val="clear" w:color="auto" w:fill="FFFFFF" w:themeFill="background1"/>
          </w:tcPr>
          <w:p w:rsidR="00D73556" w:rsidRPr="004F3F12" w:rsidRDefault="00D73556" w:rsidP="00A262A1">
            <w:pPr>
              <w:pStyle w:val="TableBodyText"/>
              <w:spacing w:beforeLines="40" w:before="96" w:afterLines="40" w:after="96" w:line="100" w:lineRule="atLeast"/>
            </w:pPr>
            <w:r>
              <w:t>Facilitates message exchange from Pennsylvania Commission on Crime and Delinquency to Administrative Office of Pennsylvania Courts that allows PCCD to send a victim notification message to AOPC once the incident number has been recorded for a given victims claim.  This allows AOPC to locate a case that is linked to the provided incident number and publish Victim Case Association message to PCCD.</w:t>
            </w:r>
          </w:p>
        </w:tc>
      </w:tr>
      <w:tr w:rsidR="00D73556" w:rsidRPr="0094349A" w:rsidTr="00A262A1">
        <w:tc>
          <w:tcPr>
            <w:tcW w:w="2988" w:type="dxa"/>
            <w:shd w:val="clear" w:color="auto" w:fill="FFFFFF" w:themeFill="background1"/>
          </w:tcPr>
          <w:p w:rsidR="00D73556" w:rsidRPr="00F0205C" w:rsidRDefault="00D73556" w:rsidP="00A262A1">
            <w:pPr>
              <w:pStyle w:val="TableBodyText"/>
              <w:spacing w:beforeLines="40" w:before="96" w:afterLines="40" w:after="96" w:line="100" w:lineRule="atLeast"/>
            </w:pPr>
            <w:r>
              <w:t>Warrant Data Exchange Service</w:t>
            </w:r>
          </w:p>
        </w:tc>
        <w:tc>
          <w:tcPr>
            <w:tcW w:w="3510" w:type="dxa"/>
            <w:shd w:val="clear" w:color="auto" w:fill="FFFFFF" w:themeFill="background1"/>
          </w:tcPr>
          <w:p w:rsidR="00D73556" w:rsidRPr="00F0205C" w:rsidRDefault="00D73556" w:rsidP="00A262A1">
            <w:pPr>
              <w:pStyle w:val="TableBodyText"/>
              <w:spacing w:beforeLines="40" w:before="96" w:afterLines="40" w:after="96" w:line="100" w:lineRule="atLeast"/>
            </w:pPr>
            <w:r>
              <w:t>Request/Reply Service</w:t>
            </w:r>
          </w:p>
        </w:tc>
        <w:tc>
          <w:tcPr>
            <w:tcW w:w="7871" w:type="dxa"/>
            <w:shd w:val="clear" w:color="auto" w:fill="FFFFFF" w:themeFill="background1"/>
          </w:tcPr>
          <w:p w:rsidR="00D73556" w:rsidRPr="00F0205C" w:rsidRDefault="00D73556" w:rsidP="00A262A1">
            <w:pPr>
              <w:pStyle w:val="TableBodyText"/>
              <w:spacing w:beforeLines="40" w:before="96" w:afterLines="40" w:after="96" w:line="100" w:lineRule="atLeast"/>
            </w:pPr>
            <w:r>
              <w:t>Facilitates the exchange of criminal warrants from the Administrative Office of Pennsylvania Courts to the Pennsylvania State Police.</w:t>
            </w:r>
          </w:p>
        </w:tc>
      </w:tr>
    </w:tbl>
    <w:p w:rsidR="00D73556" w:rsidRPr="00BD76CA" w:rsidRDefault="00D73556" w:rsidP="00D73556">
      <w:pPr>
        <w:rPr>
          <w:rFonts w:ascii="Verdana" w:hAnsi="Verdana"/>
          <w:b/>
          <w:sz w:val="20"/>
          <w:szCs w:val="20"/>
        </w:rPr>
      </w:pPr>
    </w:p>
    <w:p w:rsidR="00D73556" w:rsidRDefault="00D73556" w:rsidP="00D73556">
      <w:pPr>
        <w:rPr>
          <w:rFonts w:ascii="Verdana" w:hAnsi="Verdana"/>
          <w:sz w:val="20"/>
          <w:szCs w:val="20"/>
        </w:rPr>
      </w:pPr>
    </w:p>
    <w:p w:rsidR="00D73556" w:rsidRDefault="00D73556" w:rsidP="00D73556">
      <w:pPr>
        <w:rPr>
          <w:rFonts w:ascii="Verdana" w:hAnsi="Verdana"/>
          <w:sz w:val="20"/>
          <w:szCs w:val="20"/>
        </w:rPr>
      </w:pPr>
    </w:p>
    <w:p w:rsidR="00D73556" w:rsidRPr="009A46E1" w:rsidRDefault="00D73556" w:rsidP="00D73556">
      <w:pPr>
        <w:rPr>
          <w:rFonts w:ascii="Verdana" w:hAnsi="Verdana"/>
          <w:b/>
        </w:rPr>
      </w:pPr>
      <w:r w:rsidRPr="009A46E1">
        <w:rPr>
          <w:rFonts w:ascii="Verdana" w:hAnsi="Verdana"/>
          <w:b/>
        </w:rPr>
        <w:t>Acronym List</w:t>
      </w:r>
    </w:p>
    <w:p w:rsidR="00D73556" w:rsidRPr="003F1686" w:rsidRDefault="00D73556" w:rsidP="00D73556">
      <w:pPr>
        <w:rPr>
          <w:rFonts w:ascii="Verdana" w:hAnsi="Verdana"/>
          <w:sz w:val="20"/>
          <w:szCs w:val="20"/>
        </w:rPr>
      </w:pPr>
    </w:p>
    <w:tbl>
      <w:tblPr>
        <w:tblStyle w:val="TableGrid"/>
        <w:tblW w:w="13668" w:type="dxa"/>
        <w:tblLook w:val="04A0" w:firstRow="1" w:lastRow="0" w:firstColumn="1" w:lastColumn="0" w:noHBand="0" w:noVBand="1"/>
      </w:tblPr>
      <w:tblGrid>
        <w:gridCol w:w="2358"/>
        <w:gridCol w:w="11310"/>
      </w:tblGrid>
      <w:tr w:rsidR="00D73556" w:rsidRPr="003F1686" w:rsidTr="00A262A1">
        <w:trPr>
          <w:cantSplit/>
          <w:tblHeader/>
        </w:trPr>
        <w:tc>
          <w:tcPr>
            <w:tcW w:w="2358" w:type="dxa"/>
          </w:tcPr>
          <w:p w:rsidR="00D73556" w:rsidRPr="003F1686" w:rsidRDefault="00D73556" w:rsidP="00A262A1">
            <w:pPr>
              <w:rPr>
                <w:rFonts w:ascii="Verdana" w:hAnsi="Verdana"/>
                <w:b/>
                <w:sz w:val="20"/>
                <w:szCs w:val="20"/>
              </w:rPr>
            </w:pPr>
            <w:r w:rsidRPr="003F1686">
              <w:rPr>
                <w:rFonts w:ascii="Verdana" w:hAnsi="Verdana"/>
                <w:b/>
                <w:sz w:val="20"/>
                <w:szCs w:val="20"/>
              </w:rPr>
              <w:t>Acronym</w:t>
            </w:r>
          </w:p>
        </w:tc>
        <w:tc>
          <w:tcPr>
            <w:tcW w:w="11310" w:type="dxa"/>
          </w:tcPr>
          <w:p w:rsidR="00D73556" w:rsidRPr="003F1686" w:rsidRDefault="00D73556" w:rsidP="00A262A1">
            <w:pPr>
              <w:rPr>
                <w:rFonts w:ascii="Verdana" w:hAnsi="Verdana"/>
                <w:b/>
                <w:sz w:val="20"/>
                <w:szCs w:val="20"/>
              </w:rPr>
            </w:pPr>
            <w:r w:rsidRPr="003F1686">
              <w:rPr>
                <w:rFonts w:ascii="Verdana" w:hAnsi="Verdana"/>
                <w:b/>
                <w:sz w:val="20"/>
                <w:szCs w:val="20"/>
              </w:rPr>
              <w:t>Definition</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AOPC</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Administrative Office of the Pennsylvania Courts</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ATV</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All-Terrain Vehicle</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Pr>
                <w:rFonts w:ascii="Verdana" w:hAnsi="Verdana"/>
                <w:sz w:val="20"/>
                <w:szCs w:val="20"/>
              </w:rPr>
              <w:t>CCE</w:t>
            </w:r>
          </w:p>
        </w:tc>
        <w:tc>
          <w:tcPr>
            <w:tcW w:w="11310" w:type="dxa"/>
          </w:tcPr>
          <w:p w:rsidR="00D73556" w:rsidRPr="003F1686" w:rsidRDefault="00D73556" w:rsidP="00A262A1">
            <w:pPr>
              <w:rPr>
                <w:rFonts w:ascii="Verdana" w:hAnsi="Verdana"/>
                <w:sz w:val="20"/>
                <w:szCs w:val="20"/>
              </w:rPr>
            </w:pPr>
            <w:r>
              <w:rPr>
                <w:rFonts w:ascii="Verdana" w:hAnsi="Verdana"/>
                <w:sz w:val="20"/>
                <w:szCs w:val="20"/>
              </w:rPr>
              <w:t>Court Case Event</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CDL</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Commercial Driver’s License</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CH</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Criminal History</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CJ</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Criminal Justice</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CLEAN</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Commonwealth Law Enforcement Assistance Network</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proofErr w:type="spellStart"/>
            <w:r w:rsidRPr="003F1686">
              <w:rPr>
                <w:rFonts w:ascii="Verdana" w:hAnsi="Verdana"/>
                <w:sz w:val="20"/>
                <w:szCs w:val="20"/>
              </w:rPr>
              <w:t>cNET</w:t>
            </w:r>
            <w:proofErr w:type="spellEnd"/>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Crime Network</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CPIN</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Commonwealth Photo Imaging Network</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DCNR</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Department of Conservation and Natural Resources</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lastRenderedPageBreak/>
              <w:t>DOC</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Department of Corrections</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DOH</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Department of Health</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DPW</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Department of Public Welfare</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HIDTA</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High Intensity Drug Trafficking Area</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Pr>
                <w:rFonts w:ascii="Verdana" w:hAnsi="Verdana"/>
                <w:sz w:val="20"/>
                <w:szCs w:val="20"/>
              </w:rPr>
              <w:t>JCMS</w:t>
            </w:r>
          </w:p>
        </w:tc>
        <w:tc>
          <w:tcPr>
            <w:tcW w:w="11310" w:type="dxa"/>
          </w:tcPr>
          <w:p w:rsidR="00D73556" w:rsidRPr="003F1686" w:rsidRDefault="00D73556" w:rsidP="00A262A1">
            <w:pPr>
              <w:rPr>
                <w:rFonts w:ascii="Verdana" w:hAnsi="Verdana"/>
                <w:sz w:val="20"/>
                <w:szCs w:val="20"/>
              </w:rPr>
            </w:pPr>
            <w:r>
              <w:rPr>
                <w:rFonts w:ascii="Verdana" w:hAnsi="Verdana"/>
                <w:sz w:val="20"/>
                <w:szCs w:val="20"/>
              </w:rPr>
              <w:t>Juvenile Case Management System.</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JDFS</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Justice Data Flexible Search</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JFRS</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JNET Facial Recognition System</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JNET</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Justice Network</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JTAC</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JNET Terminal Access Control</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JTS</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Juvenile Tracking System</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LEJIS</w:t>
            </w:r>
          </w:p>
        </w:tc>
        <w:tc>
          <w:tcPr>
            <w:tcW w:w="11310" w:type="dxa"/>
          </w:tcPr>
          <w:p w:rsidR="00D73556" w:rsidRPr="003F1686" w:rsidRDefault="00D73556" w:rsidP="00A262A1">
            <w:pPr>
              <w:rPr>
                <w:rFonts w:ascii="Verdana" w:hAnsi="Verdana"/>
                <w:sz w:val="20"/>
                <w:szCs w:val="20"/>
              </w:rPr>
            </w:pPr>
            <w:r w:rsidRPr="003F1686">
              <w:rPr>
                <w:rFonts w:ascii="Verdana" w:hAnsi="Verdana"/>
                <w:snapToGrid w:val="0"/>
                <w:sz w:val="20"/>
                <w:szCs w:val="20"/>
              </w:rPr>
              <w:t>Law Enforcement Justice Information System</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LMS</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Learning Management System</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MCC</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Master Charge Code</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NCIC</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National Crime Information Center</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NY/NJ</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New York/New Jersey</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Pr>
                <w:rFonts w:ascii="Verdana" w:hAnsi="Verdana"/>
                <w:sz w:val="20"/>
                <w:szCs w:val="20"/>
              </w:rPr>
              <w:t>ORI</w:t>
            </w:r>
          </w:p>
        </w:tc>
        <w:tc>
          <w:tcPr>
            <w:tcW w:w="11310" w:type="dxa"/>
          </w:tcPr>
          <w:p w:rsidR="00D73556" w:rsidRPr="003F1686" w:rsidRDefault="00D73556" w:rsidP="00A262A1">
            <w:pPr>
              <w:rPr>
                <w:rFonts w:ascii="Verdana" w:hAnsi="Verdana"/>
                <w:sz w:val="20"/>
                <w:szCs w:val="20"/>
              </w:rPr>
            </w:pPr>
            <w:r>
              <w:rPr>
                <w:rFonts w:ascii="Verdana" w:hAnsi="Verdana"/>
                <w:sz w:val="20"/>
                <w:szCs w:val="20"/>
              </w:rPr>
              <w:t>Originating Agency Identifier</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OTN</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Offense Tracking Number</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PA</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Pennsylvania</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PACSES</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Pennsylvania Child Support Enforcement System</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PA SORT</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Pennsylvania Sex-Offender Registration Tool</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PBPP</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Pennsylvania Board of Probation and Parole</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PCCD</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Pennsylvania Commission on Crime and Delinquency</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Pr>
                <w:rFonts w:ascii="Verdana" w:hAnsi="Verdana"/>
                <w:sz w:val="20"/>
                <w:szCs w:val="20"/>
              </w:rPr>
              <w:t>PCS</w:t>
            </w:r>
          </w:p>
        </w:tc>
        <w:tc>
          <w:tcPr>
            <w:tcW w:w="11310" w:type="dxa"/>
          </w:tcPr>
          <w:p w:rsidR="00D73556" w:rsidRPr="003F1686" w:rsidRDefault="00D73556" w:rsidP="00A262A1">
            <w:pPr>
              <w:rPr>
                <w:rFonts w:ascii="Verdana" w:hAnsi="Verdana"/>
                <w:sz w:val="20"/>
                <w:szCs w:val="20"/>
              </w:rPr>
            </w:pPr>
            <w:r>
              <w:rPr>
                <w:rFonts w:ascii="Verdana" w:hAnsi="Verdana"/>
                <w:sz w:val="20"/>
                <w:szCs w:val="20"/>
              </w:rPr>
              <w:t>Pennsylvania Commission on Sentencing</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proofErr w:type="spellStart"/>
            <w:r w:rsidRPr="003F1686">
              <w:rPr>
                <w:rFonts w:ascii="Verdana" w:hAnsi="Verdana"/>
                <w:sz w:val="20"/>
                <w:szCs w:val="20"/>
              </w:rPr>
              <w:lastRenderedPageBreak/>
              <w:t>PennDOT</w:t>
            </w:r>
            <w:proofErr w:type="spellEnd"/>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Pennsylvania Department of Transportation</w:t>
            </w:r>
          </w:p>
        </w:tc>
      </w:tr>
      <w:tr w:rsidR="00D73556" w:rsidRPr="003F1686" w:rsidTr="00A262A1">
        <w:trPr>
          <w:cantSplit/>
        </w:trPr>
        <w:tc>
          <w:tcPr>
            <w:tcW w:w="2358" w:type="dxa"/>
          </w:tcPr>
          <w:p w:rsidR="00D73556" w:rsidRPr="003F1686" w:rsidRDefault="00D73556" w:rsidP="00A262A1">
            <w:pPr>
              <w:rPr>
                <w:rFonts w:ascii="Verdana" w:hAnsi="Verdana"/>
                <w:sz w:val="20"/>
                <w:szCs w:val="20"/>
                <w:lang w:val="fr-FR"/>
              </w:rPr>
            </w:pPr>
            <w:r>
              <w:rPr>
                <w:rFonts w:ascii="Verdana" w:hAnsi="Verdana"/>
                <w:sz w:val="20"/>
                <w:szCs w:val="20"/>
                <w:lang w:val="fr-FR"/>
              </w:rPr>
              <w:t>PFAD</w:t>
            </w:r>
          </w:p>
        </w:tc>
        <w:tc>
          <w:tcPr>
            <w:tcW w:w="11310" w:type="dxa"/>
          </w:tcPr>
          <w:p w:rsidR="00D73556" w:rsidRPr="003F1686" w:rsidRDefault="00D73556" w:rsidP="00A262A1">
            <w:pPr>
              <w:rPr>
                <w:rFonts w:ascii="Verdana" w:hAnsi="Verdana"/>
                <w:sz w:val="20"/>
                <w:szCs w:val="20"/>
                <w:lang w:val="fr-FR"/>
              </w:rPr>
            </w:pPr>
            <w:r>
              <w:rPr>
                <w:rFonts w:ascii="Verdana" w:hAnsi="Verdana"/>
                <w:sz w:val="20"/>
                <w:szCs w:val="20"/>
                <w:lang w:val="fr-FR"/>
              </w:rPr>
              <w:t xml:space="preserve">Protection </w:t>
            </w:r>
            <w:proofErr w:type="spellStart"/>
            <w:r>
              <w:rPr>
                <w:rFonts w:ascii="Verdana" w:hAnsi="Verdana"/>
                <w:sz w:val="20"/>
                <w:szCs w:val="20"/>
                <w:lang w:val="fr-FR"/>
              </w:rPr>
              <w:t>from</w:t>
            </w:r>
            <w:proofErr w:type="spellEnd"/>
            <w:r>
              <w:rPr>
                <w:rFonts w:ascii="Verdana" w:hAnsi="Verdana"/>
                <w:sz w:val="20"/>
                <w:szCs w:val="20"/>
                <w:lang w:val="fr-FR"/>
              </w:rPr>
              <w:t xml:space="preserve"> Abuse </w:t>
            </w:r>
            <w:proofErr w:type="spellStart"/>
            <w:r>
              <w:rPr>
                <w:rFonts w:ascii="Verdana" w:hAnsi="Verdana"/>
                <w:sz w:val="20"/>
                <w:szCs w:val="20"/>
                <w:lang w:val="fr-FR"/>
              </w:rPr>
              <w:t>Database</w:t>
            </w:r>
            <w:proofErr w:type="spellEnd"/>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lang w:val="fr-FR"/>
              </w:rPr>
              <w:t>PSI</w:t>
            </w:r>
          </w:p>
        </w:tc>
        <w:tc>
          <w:tcPr>
            <w:tcW w:w="11310" w:type="dxa"/>
          </w:tcPr>
          <w:p w:rsidR="00D73556" w:rsidRPr="003F1686" w:rsidRDefault="00D73556" w:rsidP="00A262A1">
            <w:pPr>
              <w:rPr>
                <w:rFonts w:ascii="Verdana" w:hAnsi="Verdana"/>
                <w:sz w:val="20"/>
                <w:szCs w:val="20"/>
              </w:rPr>
            </w:pPr>
            <w:proofErr w:type="spellStart"/>
            <w:r w:rsidRPr="003F1686">
              <w:rPr>
                <w:rFonts w:ascii="Verdana" w:hAnsi="Verdana"/>
                <w:sz w:val="20"/>
                <w:szCs w:val="20"/>
                <w:lang w:val="fr-FR"/>
              </w:rPr>
              <w:t>Pre</w:t>
            </w:r>
            <w:proofErr w:type="spellEnd"/>
            <w:r w:rsidRPr="003F1686">
              <w:rPr>
                <w:rFonts w:ascii="Verdana" w:hAnsi="Verdana"/>
                <w:sz w:val="20"/>
                <w:szCs w:val="20"/>
                <w:lang w:val="fr-FR"/>
              </w:rPr>
              <w:t>-Sentence Investigation</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PSP</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Pennsylvania State Police</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SGS</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Sentencing Guidelines Software</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SID</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State ID</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r w:rsidRPr="003F1686">
              <w:rPr>
                <w:rFonts w:ascii="Verdana" w:hAnsi="Verdana"/>
                <w:sz w:val="20"/>
                <w:szCs w:val="20"/>
              </w:rPr>
              <w:t>UJS</w:t>
            </w:r>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Unified Judicial System</w:t>
            </w:r>
          </w:p>
        </w:tc>
      </w:tr>
      <w:tr w:rsidR="00D73556" w:rsidRPr="003F1686" w:rsidTr="00A262A1">
        <w:trPr>
          <w:cantSplit/>
        </w:trPr>
        <w:tc>
          <w:tcPr>
            <w:tcW w:w="2358" w:type="dxa"/>
          </w:tcPr>
          <w:p w:rsidR="00D73556" w:rsidRPr="003F1686" w:rsidRDefault="00D73556" w:rsidP="00A262A1">
            <w:pPr>
              <w:rPr>
                <w:rFonts w:ascii="Verdana" w:hAnsi="Verdana"/>
                <w:sz w:val="20"/>
                <w:szCs w:val="20"/>
              </w:rPr>
            </w:pPr>
            <w:proofErr w:type="spellStart"/>
            <w:r w:rsidRPr="003F1686">
              <w:rPr>
                <w:rFonts w:ascii="Verdana" w:hAnsi="Verdana"/>
                <w:sz w:val="20"/>
                <w:szCs w:val="20"/>
              </w:rPr>
              <w:t>WebCPIN</w:t>
            </w:r>
            <w:proofErr w:type="spellEnd"/>
          </w:p>
        </w:tc>
        <w:tc>
          <w:tcPr>
            <w:tcW w:w="11310" w:type="dxa"/>
          </w:tcPr>
          <w:p w:rsidR="00D73556" w:rsidRPr="003F1686" w:rsidRDefault="00D73556" w:rsidP="00A262A1">
            <w:pPr>
              <w:rPr>
                <w:rFonts w:ascii="Verdana" w:hAnsi="Verdana"/>
                <w:sz w:val="20"/>
                <w:szCs w:val="20"/>
              </w:rPr>
            </w:pPr>
            <w:r w:rsidRPr="003F1686">
              <w:rPr>
                <w:rFonts w:ascii="Verdana" w:hAnsi="Verdana"/>
                <w:sz w:val="20"/>
                <w:szCs w:val="20"/>
              </w:rPr>
              <w:t xml:space="preserve">Web-based Commonwealth Photo Imaging Network </w:t>
            </w:r>
          </w:p>
        </w:tc>
      </w:tr>
    </w:tbl>
    <w:p w:rsidR="00D73556" w:rsidRPr="003F1686" w:rsidRDefault="00D73556" w:rsidP="00D73556"/>
    <w:p w:rsidR="008C36A1" w:rsidRPr="006A45FB" w:rsidRDefault="008C36A1" w:rsidP="00760CF2">
      <w:pPr>
        <w:pStyle w:val="BodyText"/>
        <w:jc w:val="center"/>
        <w:rPr>
          <w:bCs/>
          <w:color w:val="000000"/>
        </w:rPr>
      </w:pPr>
    </w:p>
    <w:sectPr w:rsidR="008C36A1" w:rsidRPr="006A45FB" w:rsidSect="001D15EF">
      <w:headerReference w:type="default" r:id="rId9"/>
      <w:footerReference w:type="default" r:id="rId10"/>
      <w:pgSz w:w="15840" w:h="12240" w:orient="landscape"/>
      <w:pgMar w:top="1440" w:right="1440" w:bottom="1440" w:left="100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751" w:rsidRDefault="00283751">
      <w:r>
        <w:separator/>
      </w:r>
    </w:p>
  </w:endnote>
  <w:endnote w:type="continuationSeparator" w:id="0">
    <w:p w:rsidR="00283751" w:rsidRDefault="00283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20B0704020202020204"/>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528" w:rsidRPr="00760CF2" w:rsidRDefault="00760CF2" w:rsidP="00760CF2">
    <w:pPr>
      <w:pStyle w:val="Footer"/>
      <w:jc w:val="center"/>
    </w:pPr>
    <w:r>
      <w:t xml:space="preserve">APPENDIX </w:t>
    </w:r>
    <w:r w:rsidR="005D121A">
      <w:t>O</w:t>
    </w:r>
    <w:r>
      <w:t xml:space="preserve"> – Page </w:t>
    </w:r>
    <w:r>
      <w:fldChar w:fldCharType="begin"/>
    </w:r>
    <w:r>
      <w:instrText xml:space="preserve"> PAGE   \* MERGEFORMAT </w:instrText>
    </w:r>
    <w:r>
      <w:fldChar w:fldCharType="separate"/>
    </w:r>
    <w:r w:rsidR="005D121A">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751" w:rsidRDefault="00283751">
      <w:r>
        <w:separator/>
      </w:r>
    </w:p>
  </w:footnote>
  <w:footnote w:type="continuationSeparator" w:id="0">
    <w:p w:rsidR="00283751" w:rsidRDefault="002837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528" w:rsidRDefault="00E35528" w:rsidP="003F1686">
    <w:pPr>
      <w:pStyle w:val="Header"/>
      <w:jc w:val="right"/>
    </w:pPr>
    <w:r>
      <w:rPr>
        <w:noProof/>
      </w:rPr>
      <w:drawing>
        <wp:inline distT="0" distB="0" distL="0" distR="0" wp14:anchorId="0C6480EC" wp14:editId="06B28A8C">
          <wp:extent cx="1990725" cy="49630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90725" cy="496303"/>
                  </a:xfrm>
                  <a:prstGeom prst="rect">
                    <a:avLst/>
                  </a:prstGeom>
                  <a:noFill/>
                </pic:spPr>
              </pic:pic>
            </a:graphicData>
          </a:graphic>
        </wp:inline>
      </w:drawing>
    </w:r>
  </w:p>
  <w:p w:rsidR="00E35528" w:rsidRDefault="00E355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0A6D"/>
    <w:multiLevelType w:val="hybridMultilevel"/>
    <w:tmpl w:val="82EAA90C"/>
    <w:lvl w:ilvl="0" w:tplc="0409000F">
      <w:start w:val="1"/>
      <w:numFmt w:val="decimal"/>
      <w:lvlText w:val="%1."/>
      <w:lvlJc w:val="left"/>
      <w:pPr>
        <w:tabs>
          <w:tab w:val="num" w:pos="720"/>
        </w:tabs>
        <w:ind w:left="720" w:hanging="360"/>
      </w:pPr>
      <w:rPr>
        <w:rFonts w:hint="default"/>
      </w:rPr>
    </w:lvl>
    <w:lvl w:ilvl="1" w:tplc="18446B94">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0951255"/>
    <w:multiLevelType w:val="hybridMultilevel"/>
    <w:tmpl w:val="EBB04F7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C34DAF"/>
    <w:multiLevelType w:val="hybridMultilevel"/>
    <w:tmpl w:val="6D303E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022A6C"/>
    <w:multiLevelType w:val="hybridMultilevel"/>
    <w:tmpl w:val="6C4AC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DE01CF"/>
    <w:multiLevelType w:val="hybridMultilevel"/>
    <w:tmpl w:val="1AF21D78"/>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E95863"/>
    <w:multiLevelType w:val="hybridMultilevel"/>
    <w:tmpl w:val="3A5E7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065A63"/>
    <w:multiLevelType w:val="hybridMultilevel"/>
    <w:tmpl w:val="AA0E717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5A567E"/>
    <w:multiLevelType w:val="hybridMultilevel"/>
    <w:tmpl w:val="DE32D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E3072B"/>
    <w:multiLevelType w:val="hybridMultilevel"/>
    <w:tmpl w:val="4B0A3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260433"/>
    <w:multiLevelType w:val="hybridMultilevel"/>
    <w:tmpl w:val="2EB8CE50"/>
    <w:lvl w:ilvl="0" w:tplc="7B9EF9EA">
      <w:numFmt w:val="bullet"/>
      <w:lvlText w:val="•"/>
      <w:lvlJc w:val="left"/>
      <w:pPr>
        <w:ind w:left="1080" w:hanging="72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2C1ADB"/>
    <w:multiLevelType w:val="hybridMultilevel"/>
    <w:tmpl w:val="0C4C0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EC27360"/>
    <w:multiLevelType w:val="hybridMultilevel"/>
    <w:tmpl w:val="E292915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nsid w:val="2ED728CF"/>
    <w:multiLevelType w:val="hybridMultilevel"/>
    <w:tmpl w:val="7694A3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1BC302A"/>
    <w:multiLevelType w:val="hybridMultilevel"/>
    <w:tmpl w:val="FAD0B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570411"/>
    <w:multiLevelType w:val="hybridMultilevel"/>
    <w:tmpl w:val="5EB229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4D173E1"/>
    <w:multiLevelType w:val="hybridMultilevel"/>
    <w:tmpl w:val="8752EB6A"/>
    <w:lvl w:ilvl="0" w:tplc="E34448BC">
      <w:start w:val="1"/>
      <w:numFmt w:val="decimal"/>
      <w:pStyle w:val="numberedlist"/>
      <w:lvlText w:val="%1."/>
      <w:lvlJc w:val="right"/>
      <w:pPr>
        <w:tabs>
          <w:tab w:val="num" w:pos="864"/>
        </w:tabs>
        <w:ind w:left="864"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F34720D"/>
    <w:multiLevelType w:val="hybridMultilevel"/>
    <w:tmpl w:val="0AC0A87C"/>
    <w:lvl w:ilvl="0" w:tplc="2A80EB4A">
      <w:start w:val="1"/>
      <w:numFmt w:val="bullet"/>
      <w:lvlText w:val="•"/>
      <w:lvlJc w:val="left"/>
      <w:pPr>
        <w:tabs>
          <w:tab w:val="num" w:pos="720"/>
        </w:tabs>
        <w:ind w:left="720" w:hanging="360"/>
      </w:pPr>
      <w:rPr>
        <w:rFonts w:ascii="Times New Roman" w:hAnsi="Times New Roman" w:hint="default"/>
      </w:rPr>
    </w:lvl>
    <w:lvl w:ilvl="1" w:tplc="FAF08FF6">
      <w:start w:val="1"/>
      <w:numFmt w:val="bullet"/>
      <w:lvlText w:val="•"/>
      <w:lvlJc w:val="left"/>
      <w:pPr>
        <w:tabs>
          <w:tab w:val="num" w:pos="1440"/>
        </w:tabs>
        <w:ind w:left="1440" w:hanging="360"/>
      </w:pPr>
      <w:rPr>
        <w:rFonts w:ascii="Times New Roman" w:hAnsi="Times New Roman" w:hint="default"/>
      </w:rPr>
    </w:lvl>
    <w:lvl w:ilvl="2" w:tplc="58F420A8">
      <w:start w:val="1"/>
      <w:numFmt w:val="bullet"/>
      <w:lvlText w:val="•"/>
      <w:lvlJc w:val="left"/>
      <w:pPr>
        <w:tabs>
          <w:tab w:val="num" w:pos="2160"/>
        </w:tabs>
        <w:ind w:left="2160" w:hanging="360"/>
      </w:pPr>
      <w:rPr>
        <w:rFonts w:ascii="Times New Roman" w:hAnsi="Times New Roman" w:hint="default"/>
      </w:rPr>
    </w:lvl>
    <w:lvl w:ilvl="3" w:tplc="1E1C8666" w:tentative="1">
      <w:start w:val="1"/>
      <w:numFmt w:val="bullet"/>
      <w:lvlText w:val="•"/>
      <w:lvlJc w:val="left"/>
      <w:pPr>
        <w:tabs>
          <w:tab w:val="num" w:pos="2880"/>
        </w:tabs>
        <w:ind w:left="2880" w:hanging="360"/>
      </w:pPr>
      <w:rPr>
        <w:rFonts w:ascii="Times New Roman" w:hAnsi="Times New Roman" w:hint="default"/>
      </w:rPr>
    </w:lvl>
    <w:lvl w:ilvl="4" w:tplc="8C287464" w:tentative="1">
      <w:start w:val="1"/>
      <w:numFmt w:val="bullet"/>
      <w:lvlText w:val="•"/>
      <w:lvlJc w:val="left"/>
      <w:pPr>
        <w:tabs>
          <w:tab w:val="num" w:pos="3600"/>
        </w:tabs>
        <w:ind w:left="3600" w:hanging="360"/>
      </w:pPr>
      <w:rPr>
        <w:rFonts w:ascii="Times New Roman" w:hAnsi="Times New Roman" w:hint="default"/>
      </w:rPr>
    </w:lvl>
    <w:lvl w:ilvl="5" w:tplc="912A8910" w:tentative="1">
      <w:start w:val="1"/>
      <w:numFmt w:val="bullet"/>
      <w:lvlText w:val="•"/>
      <w:lvlJc w:val="left"/>
      <w:pPr>
        <w:tabs>
          <w:tab w:val="num" w:pos="4320"/>
        </w:tabs>
        <w:ind w:left="4320" w:hanging="360"/>
      </w:pPr>
      <w:rPr>
        <w:rFonts w:ascii="Times New Roman" w:hAnsi="Times New Roman" w:hint="default"/>
      </w:rPr>
    </w:lvl>
    <w:lvl w:ilvl="6" w:tplc="9D7C3962" w:tentative="1">
      <w:start w:val="1"/>
      <w:numFmt w:val="bullet"/>
      <w:lvlText w:val="•"/>
      <w:lvlJc w:val="left"/>
      <w:pPr>
        <w:tabs>
          <w:tab w:val="num" w:pos="5040"/>
        </w:tabs>
        <w:ind w:left="5040" w:hanging="360"/>
      </w:pPr>
      <w:rPr>
        <w:rFonts w:ascii="Times New Roman" w:hAnsi="Times New Roman" w:hint="default"/>
      </w:rPr>
    </w:lvl>
    <w:lvl w:ilvl="7" w:tplc="CFEC4110" w:tentative="1">
      <w:start w:val="1"/>
      <w:numFmt w:val="bullet"/>
      <w:lvlText w:val="•"/>
      <w:lvlJc w:val="left"/>
      <w:pPr>
        <w:tabs>
          <w:tab w:val="num" w:pos="5760"/>
        </w:tabs>
        <w:ind w:left="5760" w:hanging="360"/>
      </w:pPr>
      <w:rPr>
        <w:rFonts w:ascii="Times New Roman" w:hAnsi="Times New Roman" w:hint="default"/>
      </w:rPr>
    </w:lvl>
    <w:lvl w:ilvl="8" w:tplc="8FD8C7A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F9E4874"/>
    <w:multiLevelType w:val="hybridMultilevel"/>
    <w:tmpl w:val="93FEEC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0C4565C"/>
    <w:multiLevelType w:val="hybridMultilevel"/>
    <w:tmpl w:val="ABE28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CE1E15"/>
    <w:multiLevelType w:val="multilevel"/>
    <w:tmpl w:val="58669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7106C31"/>
    <w:multiLevelType w:val="hybridMultilevel"/>
    <w:tmpl w:val="B9428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B26CCE"/>
    <w:multiLevelType w:val="hybridMultilevel"/>
    <w:tmpl w:val="E5C43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6D5ACB"/>
    <w:multiLevelType w:val="hybridMultilevel"/>
    <w:tmpl w:val="EA30C46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54D82CB1"/>
    <w:multiLevelType w:val="hybridMultilevel"/>
    <w:tmpl w:val="76BEDB32"/>
    <w:lvl w:ilvl="0" w:tplc="04090001">
      <w:start w:val="1"/>
      <w:numFmt w:val="bullet"/>
      <w:lvlText w:val=""/>
      <w:lvlJc w:val="left"/>
      <w:pPr>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5A292CCB"/>
    <w:multiLevelType w:val="hybridMultilevel"/>
    <w:tmpl w:val="3310397A"/>
    <w:lvl w:ilvl="0" w:tplc="A3709DF4">
      <w:start w:val="1"/>
      <w:numFmt w:val="bullet"/>
      <w:pStyle w:val="BulletLis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602C3920"/>
    <w:multiLevelType w:val="hybridMultilevel"/>
    <w:tmpl w:val="6434B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91230DB"/>
    <w:multiLevelType w:val="hybridMultilevel"/>
    <w:tmpl w:val="F67A28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DD7A0B"/>
    <w:multiLevelType w:val="hybridMultilevel"/>
    <w:tmpl w:val="B3985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E160149"/>
    <w:multiLevelType w:val="multilevel"/>
    <w:tmpl w:val="0268B558"/>
    <w:lvl w:ilvl="0">
      <w:start w:val="1"/>
      <w:numFmt w:val="decimal"/>
      <w:pStyle w:val="Heading1"/>
      <w:lvlText w:val="%1"/>
      <w:lvlJc w:val="left"/>
      <w:pPr>
        <w:tabs>
          <w:tab w:val="num" w:pos="360"/>
        </w:tabs>
        <w:ind w:left="1944" w:hanging="1944"/>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1008"/>
        </w:tabs>
        <w:ind w:left="1008" w:hanging="1008"/>
      </w:pPr>
      <w:rPr>
        <w:rFonts w:hint="default"/>
      </w:rPr>
    </w:lvl>
    <w:lvl w:ilvl="3">
      <w:start w:val="1"/>
      <w:numFmt w:val="decimal"/>
      <w:pStyle w:val="Heading4"/>
      <w:lvlText w:val="%1.%2.%3.%4"/>
      <w:lvlJc w:val="left"/>
      <w:pPr>
        <w:tabs>
          <w:tab w:val="num" w:pos="1080"/>
        </w:tabs>
        <w:ind w:left="1080" w:hanging="1080"/>
      </w:pPr>
      <w:rPr>
        <w:rFonts w:hint="default"/>
      </w:rPr>
    </w:lvl>
    <w:lvl w:ilvl="4">
      <w:start w:val="1"/>
      <w:numFmt w:val="decimal"/>
      <w:pStyle w:val="Heading5"/>
      <w:lvlText w:val="%1.%2.%3.%4.%5"/>
      <w:lvlJc w:val="left"/>
      <w:pPr>
        <w:tabs>
          <w:tab w:val="num" w:pos="1728"/>
        </w:tabs>
        <w:ind w:left="1728" w:hanging="1008"/>
      </w:pPr>
      <w:rPr>
        <w:rFonts w:hint="default"/>
      </w:rPr>
    </w:lvl>
    <w:lvl w:ilvl="5">
      <w:start w:val="1"/>
      <w:numFmt w:val="decimal"/>
      <w:pStyle w:val="Heading6"/>
      <w:lvlText w:val="%1.%2.%3.%4.%5.%6"/>
      <w:lvlJc w:val="left"/>
      <w:pPr>
        <w:tabs>
          <w:tab w:val="num" w:pos="1872"/>
        </w:tabs>
        <w:ind w:left="1872" w:hanging="1152"/>
      </w:pPr>
      <w:rPr>
        <w:rFonts w:hint="default"/>
      </w:rPr>
    </w:lvl>
    <w:lvl w:ilvl="6">
      <w:start w:val="1"/>
      <w:numFmt w:val="decimal"/>
      <w:pStyle w:val="Heading7"/>
      <w:lvlText w:val="%1.%2.%3.%4.%5.%6.%7"/>
      <w:lvlJc w:val="left"/>
      <w:pPr>
        <w:tabs>
          <w:tab w:val="num" w:pos="2016"/>
        </w:tabs>
        <w:ind w:left="2016" w:hanging="1296"/>
      </w:pPr>
      <w:rPr>
        <w:rFonts w:hint="default"/>
      </w:rPr>
    </w:lvl>
    <w:lvl w:ilvl="7">
      <w:start w:val="1"/>
      <w:numFmt w:val="decimal"/>
      <w:pStyle w:val="Heading8"/>
      <w:lvlText w:val="%1.%2.%3.%4.%5.%6.%7.%8"/>
      <w:lvlJc w:val="left"/>
      <w:pPr>
        <w:tabs>
          <w:tab w:val="num" w:pos="2160"/>
        </w:tabs>
        <w:ind w:left="2160" w:hanging="1440"/>
      </w:pPr>
      <w:rPr>
        <w:rFonts w:hint="default"/>
      </w:rPr>
    </w:lvl>
    <w:lvl w:ilvl="8">
      <w:start w:val="1"/>
      <w:numFmt w:val="decimal"/>
      <w:pStyle w:val="Heading9"/>
      <w:lvlText w:val="%1.%2.%3.%4.%5.%6.%7.%8.%9"/>
      <w:lvlJc w:val="left"/>
      <w:pPr>
        <w:tabs>
          <w:tab w:val="num" w:pos="2304"/>
        </w:tabs>
        <w:ind w:left="2304" w:hanging="1584"/>
      </w:pPr>
      <w:rPr>
        <w:rFonts w:hint="default"/>
      </w:rPr>
    </w:lvl>
  </w:abstractNum>
  <w:abstractNum w:abstractNumId="29">
    <w:nsid w:val="6FF90444"/>
    <w:multiLevelType w:val="hybridMultilevel"/>
    <w:tmpl w:val="BF7EE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7DA45C3"/>
    <w:multiLevelType w:val="hybridMultilevel"/>
    <w:tmpl w:val="8C6C8344"/>
    <w:lvl w:ilvl="0" w:tplc="04090001">
      <w:start w:val="1"/>
      <w:numFmt w:val="bullet"/>
      <w:lvlText w:val=""/>
      <w:lvlJc w:val="left"/>
      <w:pPr>
        <w:tabs>
          <w:tab w:val="num" w:pos="720"/>
        </w:tabs>
        <w:ind w:left="720" w:hanging="360"/>
      </w:pPr>
      <w:rPr>
        <w:rFonts w:ascii="Symbol" w:hAnsi="Symbol" w:hint="default"/>
      </w:rPr>
    </w:lvl>
    <w:lvl w:ilvl="1" w:tplc="18446B94">
      <w:start w:val="1"/>
      <w:numFmt w:val="bullet"/>
      <w:pStyle w:val="Bulletsinden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24"/>
  </w:num>
  <w:num w:numId="3">
    <w:abstractNumId w:val="30"/>
  </w:num>
  <w:num w:numId="4">
    <w:abstractNumId w:val="28"/>
  </w:num>
  <w:num w:numId="5">
    <w:abstractNumId w:val="15"/>
  </w:num>
  <w:num w:numId="6">
    <w:abstractNumId w:val="17"/>
  </w:num>
  <w:num w:numId="7">
    <w:abstractNumId w:val="27"/>
  </w:num>
  <w:num w:numId="8">
    <w:abstractNumId w:val="0"/>
  </w:num>
  <w:num w:numId="9">
    <w:abstractNumId w:val="13"/>
  </w:num>
  <w:num w:numId="10">
    <w:abstractNumId w:val="3"/>
  </w:num>
  <w:num w:numId="11">
    <w:abstractNumId w:val="8"/>
  </w:num>
  <w:num w:numId="12">
    <w:abstractNumId w:val="5"/>
  </w:num>
  <w:num w:numId="13">
    <w:abstractNumId w:val="9"/>
  </w:num>
  <w:num w:numId="14">
    <w:abstractNumId w:val="12"/>
  </w:num>
  <w:num w:numId="15">
    <w:abstractNumId w:val="18"/>
  </w:num>
  <w:num w:numId="16">
    <w:abstractNumId w:val="23"/>
  </w:num>
  <w:num w:numId="17">
    <w:abstractNumId w:val="7"/>
  </w:num>
  <w:num w:numId="18">
    <w:abstractNumId w:val="11"/>
  </w:num>
  <w:num w:numId="19">
    <w:abstractNumId w:val="16"/>
  </w:num>
  <w:num w:numId="20">
    <w:abstractNumId w:val="19"/>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num>
  <w:num w:numId="23">
    <w:abstractNumId w:val="10"/>
  </w:num>
  <w:num w:numId="24">
    <w:abstractNumId w:val="25"/>
  </w:num>
  <w:num w:numId="25">
    <w:abstractNumId w:val="6"/>
  </w:num>
  <w:num w:numId="26">
    <w:abstractNumId w:val="2"/>
  </w:num>
  <w:num w:numId="27">
    <w:abstractNumId w:val="29"/>
  </w:num>
  <w:num w:numId="28">
    <w:abstractNumId w:val="21"/>
  </w:num>
  <w:num w:numId="29">
    <w:abstractNumId w:val="14"/>
  </w:num>
  <w:num w:numId="30">
    <w:abstractNumId w:val="4"/>
  </w:num>
  <w:num w:numId="31">
    <w:abstractNumId w:val="1"/>
  </w:num>
  <w:num w:numId="32">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1"/>
  <w:activeWritingStyle w:appName="MSWord" w:lang="en-CA" w:vendorID="64" w:dllVersion="131078" w:nlCheck="1" w:checkStyle="1"/>
  <w:activeWritingStyle w:appName="MSWord" w:lang="fr-CA" w:vendorID="64" w:dllVersion="131078" w:nlCheck="1" w:checkStyle="1"/>
  <w:activeWritingStyle w:appName="MSWord" w:lang="fr-FR"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5057">
      <o:colormru v:ext="edit" colors="#51071e"/>
    </o:shapedefaults>
  </w:hdrShapeDefaults>
  <w:footnotePr>
    <w:footnote w:id="-1"/>
    <w:footnote w:id="0"/>
  </w:footnotePr>
  <w:endnotePr>
    <w:endnote w:id="-1"/>
    <w:endnote w:id="0"/>
  </w:endnotePr>
  <w:compat>
    <w:compatSetting w:name="compatibilityMode" w:uri="http://schemas.microsoft.com/office/word" w:val="12"/>
  </w:compat>
  <w:rsids>
    <w:rsidRoot w:val="00CA23FD"/>
    <w:rsid w:val="0000030A"/>
    <w:rsid w:val="000006DE"/>
    <w:rsid w:val="000006FD"/>
    <w:rsid w:val="00002147"/>
    <w:rsid w:val="00002758"/>
    <w:rsid w:val="00002F12"/>
    <w:rsid w:val="00002FDB"/>
    <w:rsid w:val="00003FF7"/>
    <w:rsid w:val="000043CF"/>
    <w:rsid w:val="00004918"/>
    <w:rsid w:val="00004DBE"/>
    <w:rsid w:val="0000588F"/>
    <w:rsid w:val="00005EAE"/>
    <w:rsid w:val="000064D8"/>
    <w:rsid w:val="00007753"/>
    <w:rsid w:val="000107F9"/>
    <w:rsid w:val="00010C37"/>
    <w:rsid w:val="000138EB"/>
    <w:rsid w:val="00016808"/>
    <w:rsid w:val="00021475"/>
    <w:rsid w:val="000225A2"/>
    <w:rsid w:val="00023550"/>
    <w:rsid w:val="00023D5D"/>
    <w:rsid w:val="0002681E"/>
    <w:rsid w:val="000315B7"/>
    <w:rsid w:val="0003410B"/>
    <w:rsid w:val="000353DA"/>
    <w:rsid w:val="00036794"/>
    <w:rsid w:val="000371C0"/>
    <w:rsid w:val="000404FD"/>
    <w:rsid w:val="0004165B"/>
    <w:rsid w:val="00042BD4"/>
    <w:rsid w:val="00042E9D"/>
    <w:rsid w:val="00043458"/>
    <w:rsid w:val="00043DFA"/>
    <w:rsid w:val="00043E35"/>
    <w:rsid w:val="0004532F"/>
    <w:rsid w:val="00046616"/>
    <w:rsid w:val="000470C6"/>
    <w:rsid w:val="00047988"/>
    <w:rsid w:val="000513F0"/>
    <w:rsid w:val="00051AA5"/>
    <w:rsid w:val="00053228"/>
    <w:rsid w:val="00055BF7"/>
    <w:rsid w:val="00056916"/>
    <w:rsid w:val="000611F9"/>
    <w:rsid w:val="0006501E"/>
    <w:rsid w:val="0006680E"/>
    <w:rsid w:val="00067AC0"/>
    <w:rsid w:val="00067F2E"/>
    <w:rsid w:val="000714FC"/>
    <w:rsid w:val="00071A9B"/>
    <w:rsid w:val="00071AE2"/>
    <w:rsid w:val="000757B2"/>
    <w:rsid w:val="0007602E"/>
    <w:rsid w:val="0008007C"/>
    <w:rsid w:val="0008204F"/>
    <w:rsid w:val="0008296E"/>
    <w:rsid w:val="00084AD1"/>
    <w:rsid w:val="00085D89"/>
    <w:rsid w:val="000862ED"/>
    <w:rsid w:val="000870D4"/>
    <w:rsid w:val="000876F5"/>
    <w:rsid w:val="00091172"/>
    <w:rsid w:val="00091B95"/>
    <w:rsid w:val="00092AA5"/>
    <w:rsid w:val="00094E6C"/>
    <w:rsid w:val="000A0323"/>
    <w:rsid w:val="000A10AD"/>
    <w:rsid w:val="000A1E35"/>
    <w:rsid w:val="000A275B"/>
    <w:rsid w:val="000A52E1"/>
    <w:rsid w:val="000A64DC"/>
    <w:rsid w:val="000A6C79"/>
    <w:rsid w:val="000B0FB7"/>
    <w:rsid w:val="000B24AD"/>
    <w:rsid w:val="000B29D5"/>
    <w:rsid w:val="000B3BFE"/>
    <w:rsid w:val="000B74E9"/>
    <w:rsid w:val="000C084B"/>
    <w:rsid w:val="000C1393"/>
    <w:rsid w:val="000C1474"/>
    <w:rsid w:val="000C1D67"/>
    <w:rsid w:val="000C2278"/>
    <w:rsid w:val="000C2454"/>
    <w:rsid w:val="000C4A89"/>
    <w:rsid w:val="000C5388"/>
    <w:rsid w:val="000C6296"/>
    <w:rsid w:val="000C7062"/>
    <w:rsid w:val="000D0C0B"/>
    <w:rsid w:val="000D2CF5"/>
    <w:rsid w:val="000D388B"/>
    <w:rsid w:val="000D52D3"/>
    <w:rsid w:val="000D53FB"/>
    <w:rsid w:val="000D540E"/>
    <w:rsid w:val="000D685B"/>
    <w:rsid w:val="000D694B"/>
    <w:rsid w:val="000D7C5B"/>
    <w:rsid w:val="000E2089"/>
    <w:rsid w:val="000E2BE2"/>
    <w:rsid w:val="000E3255"/>
    <w:rsid w:val="000E32FE"/>
    <w:rsid w:val="000E33D4"/>
    <w:rsid w:val="000E3571"/>
    <w:rsid w:val="000E42A2"/>
    <w:rsid w:val="000E6780"/>
    <w:rsid w:val="000E6D1B"/>
    <w:rsid w:val="000F21E3"/>
    <w:rsid w:val="000F23C8"/>
    <w:rsid w:val="000F3D47"/>
    <w:rsid w:val="000F4AA9"/>
    <w:rsid w:val="000F78D9"/>
    <w:rsid w:val="000F79A8"/>
    <w:rsid w:val="00100921"/>
    <w:rsid w:val="00100FD9"/>
    <w:rsid w:val="00101652"/>
    <w:rsid w:val="00101819"/>
    <w:rsid w:val="0010181D"/>
    <w:rsid w:val="00105A52"/>
    <w:rsid w:val="00105B9C"/>
    <w:rsid w:val="00106B7F"/>
    <w:rsid w:val="00106F13"/>
    <w:rsid w:val="00107DEE"/>
    <w:rsid w:val="001107FF"/>
    <w:rsid w:val="00111B1D"/>
    <w:rsid w:val="001121E1"/>
    <w:rsid w:val="001130CF"/>
    <w:rsid w:val="0011320D"/>
    <w:rsid w:val="001145FE"/>
    <w:rsid w:val="001228CD"/>
    <w:rsid w:val="00122ED1"/>
    <w:rsid w:val="00124C83"/>
    <w:rsid w:val="00124D15"/>
    <w:rsid w:val="001324FC"/>
    <w:rsid w:val="001329FC"/>
    <w:rsid w:val="00134673"/>
    <w:rsid w:val="00136B4B"/>
    <w:rsid w:val="00140709"/>
    <w:rsid w:val="001412B3"/>
    <w:rsid w:val="0014419F"/>
    <w:rsid w:val="0014523F"/>
    <w:rsid w:val="0014584B"/>
    <w:rsid w:val="001470A0"/>
    <w:rsid w:val="0015078F"/>
    <w:rsid w:val="00151BD9"/>
    <w:rsid w:val="0015297C"/>
    <w:rsid w:val="001553C2"/>
    <w:rsid w:val="001559E5"/>
    <w:rsid w:val="00157CFF"/>
    <w:rsid w:val="0016050F"/>
    <w:rsid w:val="00160978"/>
    <w:rsid w:val="0016318D"/>
    <w:rsid w:val="00165799"/>
    <w:rsid w:val="00165AB4"/>
    <w:rsid w:val="00173382"/>
    <w:rsid w:val="00175094"/>
    <w:rsid w:val="00175322"/>
    <w:rsid w:val="00176F35"/>
    <w:rsid w:val="00180F02"/>
    <w:rsid w:val="00180F86"/>
    <w:rsid w:val="001848EF"/>
    <w:rsid w:val="00186691"/>
    <w:rsid w:val="0018711D"/>
    <w:rsid w:val="0019144B"/>
    <w:rsid w:val="00191F7C"/>
    <w:rsid w:val="0019433C"/>
    <w:rsid w:val="00195341"/>
    <w:rsid w:val="001958A1"/>
    <w:rsid w:val="00196908"/>
    <w:rsid w:val="001A130E"/>
    <w:rsid w:val="001A1E99"/>
    <w:rsid w:val="001A2ECE"/>
    <w:rsid w:val="001A38A4"/>
    <w:rsid w:val="001A5272"/>
    <w:rsid w:val="001A6D59"/>
    <w:rsid w:val="001A7138"/>
    <w:rsid w:val="001B030B"/>
    <w:rsid w:val="001B0A22"/>
    <w:rsid w:val="001B3B0F"/>
    <w:rsid w:val="001B3F96"/>
    <w:rsid w:val="001B4483"/>
    <w:rsid w:val="001B54A5"/>
    <w:rsid w:val="001B5B00"/>
    <w:rsid w:val="001B7834"/>
    <w:rsid w:val="001C1559"/>
    <w:rsid w:val="001C43E3"/>
    <w:rsid w:val="001C69CA"/>
    <w:rsid w:val="001C6B6E"/>
    <w:rsid w:val="001D11F7"/>
    <w:rsid w:val="001D15EF"/>
    <w:rsid w:val="001D1A9E"/>
    <w:rsid w:val="001D3C51"/>
    <w:rsid w:val="001D4315"/>
    <w:rsid w:val="001D4CC0"/>
    <w:rsid w:val="001D5C18"/>
    <w:rsid w:val="001E0472"/>
    <w:rsid w:val="001E09F3"/>
    <w:rsid w:val="001E13A8"/>
    <w:rsid w:val="001E369D"/>
    <w:rsid w:val="001E5235"/>
    <w:rsid w:val="001E631A"/>
    <w:rsid w:val="001E72D7"/>
    <w:rsid w:val="001E7F62"/>
    <w:rsid w:val="001F1F62"/>
    <w:rsid w:val="001F3D2F"/>
    <w:rsid w:val="001F3EAE"/>
    <w:rsid w:val="001F4C2D"/>
    <w:rsid w:val="001F6CA5"/>
    <w:rsid w:val="001F7486"/>
    <w:rsid w:val="0020049C"/>
    <w:rsid w:val="00201F87"/>
    <w:rsid w:val="00202CE8"/>
    <w:rsid w:val="002041D1"/>
    <w:rsid w:val="002046F9"/>
    <w:rsid w:val="0020498B"/>
    <w:rsid w:val="0020567F"/>
    <w:rsid w:val="00206260"/>
    <w:rsid w:val="00207703"/>
    <w:rsid w:val="00207E21"/>
    <w:rsid w:val="002103F1"/>
    <w:rsid w:val="002110A9"/>
    <w:rsid w:val="002112AB"/>
    <w:rsid w:val="002125E8"/>
    <w:rsid w:val="00214BEF"/>
    <w:rsid w:val="0021702D"/>
    <w:rsid w:val="00220A47"/>
    <w:rsid w:val="0022173B"/>
    <w:rsid w:val="002219AE"/>
    <w:rsid w:val="00222AC2"/>
    <w:rsid w:val="00224323"/>
    <w:rsid w:val="00224983"/>
    <w:rsid w:val="00230AE3"/>
    <w:rsid w:val="00231709"/>
    <w:rsid w:val="002317E4"/>
    <w:rsid w:val="00231A0C"/>
    <w:rsid w:val="00231B71"/>
    <w:rsid w:val="002351A2"/>
    <w:rsid w:val="002357C6"/>
    <w:rsid w:val="002365A4"/>
    <w:rsid w:val="0024031B"/>
    <w:rsid w:val="00240914"/>
    <w:rsid w:val="00244657"/>
    <w:rsid w:val="002449C6"/>
    <w:rsid w:val="00244F8F"/>
    <w:rsid w:val="00245429"/>
    <w:rsid w:val="002461D3"/>
    <w:rsid w:val="002507F9"/>
    <w:rsid w:val="0025100A"/>
    <w:rsid w:val="002539DC"/>
    <w:rsid w:val="00254F67"/>
    <w:rsid w:val="00255862"/>
    <w:rsid w:val="002579AE"/>
    <w:rsid w:val="00257BD2"/>
    <w:rsid w:val="00261662"/>
    <w:rsid w:val="00261837"/>
    <w:rsid w:val="002634EA"/>
    <w:rsid w:val="00264147"/>
    <w:rsid w:val="00265088"/>
    <w:rsid w:val="00265337"/>
    <w:rsid w:val="00265B49"/>
    <w:rsid w:val="00267332"/>
    <w:rsid w:val="00272076"/>
    <w:rsid w:val="00272FBA"/>
    <w:rsid w:val="00274182"/>
    <w:rsid w:val="002750EC"/>
    <w:rsid w:val="00277203"/>
    <w:rsid w:val="00280F69"/>
    <w:rsid w:val="002810E2"/>
    <w:rsid w:val="002824E2"/>
    <w:rsid w:val="00282934"/>
    <w:rsid w:val="00282EE9"/>
    <w:rsid w:val="00283751"/>
    <w:rsid w:val="00284DEF"/>
    <w:rsid w:val="002859E8"/>
    <w:rsid w:val="00287F74"/>
    <w:rsid w:val="00290DF7"/>
    <w:rsid w:val="002911EB"/>
    <w:rsid w:val="002920EE"/>
    <w:rsid w:val="00293EA7"/>
    <w:rsid w:val="00294877"/>
    <w:rsid w:val="00295418"/>
    <w:rsid w:val="00297AB1"/>
    <w:rsid w:val="00297C3E"/>
    <w:rsid w:val="002A0B51"/>
    <w:rsid w:val="002A123A"/>
    <w:rsid w:val="002A13D5"/>
    <w:rsid w:val="002A1DF7"/>
    <w:rsid w:val="002A2DE7"/>
    <w:rsid w:val="002A44BD"/>
    <w:rsid w:val="002A4E80"/>
    <w:rsid w:val="002A715B"/>
    <w:rsid w:val="002B041E"/>
    <w:rsid w:val="002B05C8"/>
    <w:rsid w:val="002B1950"/>
    <w:rsid w:val="002B24BA"/>
    <w:rsid w:val="002B33C8"/>
    <w:rsid w:val="002B37F7"/>
    <w:rsid w:val="002B3A82"/>
    <w:rsid w:val="002B437F"/>
    <w:rsid w:val="002B4CF5"/>
    <w:rsid w:val="002C0411"/>
    <w:rsid w:val="002C08F6"/>
    <w:rsid w:val="002C1A9B"/>
    <w:rsid w:val="002C3FD1"/>
    <w:rsid w:val="002C47D6"/>
    <w:rsid w:val="002C4BED"/>
    <w:rsid w:val="002D037F"/>
    <w:rsid w:val="002D130E"/>
    <w:rsid w:val="002D1F5B"/>
    <w:rsid w:val="002D2823"/>
    <w:rsid w:val="002D369C"/>
    <w:rsid w:val="002D408A"/>
    <w:rsid w:val="002E0B28"/>
    <w:rsid w:val="002E2021"/>
    <w:rsid w:val="002E39FD"/>
    <w:rsid w:val="002E4919"/>
    <w:rsid w:val="002E5A99"/>
    <w:rsid w:val="002E5D14"/>
    <w:rsid w:val="002E6E2F"/>
    <w:rsid w:val="002F23E7"/>
    <w:rsid w:val="002F3830"/>
    <w:rsid w:val="002F470F"/>
    <w:rsid w:val="002F4C2A"/>
    <w:rsid w:val="002F6227"/>
    <w:rsid w:val="002F6B3E"/>
    <w:rsid w:val="002F7A07"/>
    <w:rsid w:val="0030174F"/>
    <w:rsid w:val="00303C20"/>
    <w:rsid w:val="00303C8E"/>
    <w:rsid w:val="00303DE5"/>
    <w:rsid w:val="0030561B"/>
    <w:rsid w:val="00306178"/>
    <w:rsid w:val="00310C6D"/>
    <w:rsid w:val="00311AB3"/>
    <w:rsid w:val="00311FDF"/>
    <w:rsid w:val="00312433"/>
    <w:rsid w:val="003132D7"/>
    <w:rsid w:val="0031358F"/>
    <w:rsid w:val="00313BBB"/>
    <w:rsid w:val="00315054"/>
    <w:rsid w:val="00315BA0"/>
    <w:rsid w:val="00315C2A"/>
    <w:rsid w:val="00317197"/>
    <w:rsid w:val="0032078A"/>
    <w:rsid w:val="003233CA"/>
    <w:rsid w:val="00325F52"/>
    <w:rsid w:val="003261E7"/>
    <w:rsid w:val="0032781A"/>
    <w:rsid w:val="00327846"/>
    <w:rsid w:val="00330ABB"/>
    <w:rsid w:val="00333681"/>
    <w:rsid w:val="0033452C"/>
    <w:rsid w:val="00334F12"/>
    <w:rsid w:val="003409A8"/>
    <w:rsid w:val="0034179C"/>
    <w:rsid w:val="003444BB"/>
    <w:rsid w:val="00344D18"/>
    <w:rsid w:val="0034632E"/>
    <w:rsid w:val="00351F33"/>
    <w:rsid w:val="003548E5"/>
    <w:rsid w:val="00355705"/>
    <w:rsid w:val="0035664F"/>
    <w:rsid w:val="00357895"/>
    <w:rsid w:val="003605E6"/>
    <w:rsid w:val="003625EB"/>
    <w:rsid w:val="003638AF"/>
    <w:rsid w:val="003749B2"/>
    <w:rsid w:val="00374D89"/>
    <w:rsid w:val="00375738"/>
    <w:rsid w:val="003761E6"/>
    <w:rsid w:val="0038147E"/>
    <w:rsid w:val="00381E9D"/>
    <w:rsid w:val="00383938"/>
    <w:rsid w:val="00384E2B"/>
    <w:rsid w:val="00387B5E"/>
    <w:rsid w:val="00390574"/>
    <w:rsid w:val="00391296"/>
    <w:rsid w:val="0039287A"/>
    <w:rsid w:val="00393A8A"/>
    <w:rsid w:val="00394149"/>
    <w:rsid w:val="00397FB3"/>
    <w:rsid w:val="003A0062"/>
    <w:rsid w:val="003A3418"/>
    <w:rsid w:val="003A3F27"/>
    <w:rsid w:val="003A41A8"/>
    <w:rsid w:val="003A7509"/>
    <w:rsid w:val="003B0275"/>
    <w:rsid w:val="003B168C"/>
    <w:rsid w:val="003B4036"/>
    <w:rsid w:val="003B65AE"/>
    <w:rsid w:val="003C08CD"/>
    <w:rsid w:val="003C54FF"/>
    <w:rsid w:val="003C6174"/>
    <w:rsid w:val="003D0AD7"/>
    <w:rsid w:val="003D2C01"/>
    <w:rsid w:val="003D38E7"/>
    <w:rsid w:val="003D3F6A"/>
    <w:rsid w:val="003D62FC"/>
    <w:rsid w:val="003D65EE"/>
    <w:rsid w:val="003D6A20"/>
    <w:rsid w:val="003D6F62"/>
    <w:rsid w:val="003D7A02"/>
    <w:rsid w:val="003E3410"/>
    <w:rsid w:val="003E4D98"/>
    <w:rsid w:val="003E63E9"/>
    <w:rsid w:val="003F0000"/>
    <w:rsid w:val="003F1686"/>
    <w:rsid w:val="003F4363"/>
    <w:rsid w:val="003F7496"/>
    <w:rsid w:val="00401165"/>
    <w:rsid w:val="00401180"/>
    <w:rsid w:val="004024AB"/>
    <w:rsid w:val="00402C12"/>
    <w:rsid w:val="004034C9"/>
    <w:rsid w:val="00404DB6"/>
    <w:rsid w:val="00404F4D"/>
    <w:rsid w:val="00406C72"/>
    <w:rsid w:val="00412D98"/>
    <w:rsid w:val="00413E2C"/>
    <w:rsid w:val="0041449E"/>
    <w:rsid w:val="00415A38"/>
    <w:rsid w:val="004169CA"/>
    <w:rsid w:val="004209D2"/>
    <w:rsid w:val="004213F8"/>
    <w:rsid w:val="004214CA"/>
    <w:rsid w:val="0042237D"/>
    <w:rsid w:val="004237F3"/>
    <w:rsid w:val="00426494"/>
    <w:rsid w:val="004277CB"/>
    <w:rsid w:val="0043177D"/>
    <w:rsid w:val="004318BA"/>
    <w:rsid w:val="0043547A"/>
    <w:rsid w:val="00435C09"/>
    <w:rsid w:val="0043617B"/>
    <w:rsid w:val="00437822"/>
    <w:rsid w:val="004448F1"/>
    <w:rsid w:val="00445D94"/>
    <w:rsid w:val="004474BC"/>
    <w:rsid w:val="004474E3"/>
    <w:rsid w:val="004477D8"/>
    <w:rsid w:val="00451CE8"/>
    <w:rsid w:val="00452CF4"/>
    <w:rsid w:val="004552F4"/>
    <w:rsid w:val="004559C2"/>
    <w:rsid w:val="004564AC"/>
    <w:rsid w:val="0045688F"/>
    <w:rsid w:val="00457CDC"/>
    <w:rsid w:val="00460260"/>
    <w:rsid w:val="00460ED9"/>
    <w:rsid w:val="004629AE"/>
    <w:rsid w:val="00462ADE"/>
    <w:rsid w:val="00470CAC"/>
    <w:rsid w:val="00471D8C"/>
    <w:rsid w:val="004722EA"/>
    <w:rsid w:val="00474C46"/>
    <w:rsid w:val="00475460"/>
    <w:rsid w:val="00476335"/>
    <w:rsid w:val="00476DA1"/>
    <w:rsid w:val="00480C4A"/>
    <w:rsid w:val="00481875"/>
    <w:rsid w:val="00483314"/>
    <w:rsid w:val="00486F86"/>
    <w:rsid w:val="00487C99"/>
    <w:rsid w:val="00493683"/>
    <w:rsid w:val="004941D4"/>
    <w:rsid w:val="00495F1C"/>
    <w:rsid w:val="004978BE"/>
    <w:rsid w:val="004A1CC6"/>
    <w:rsid w:val="004A258B"/>
    <w:rsid w:val="004A2A4C"/>
    <w:rsid w:val="004A58DC"/>
    <w:rsid w:val="004A6953"/>
    <w:rsid w:val="004B1B18"/>
    <w:rsid w:val="004B4514"/>
    <w:rsid w:val="004B70FF"/>
    <w:rsid w:val="004B736C"/>
    <w:rsid w:val="004C034B"/>
    <w:rsid w:val="004C1CEB"/>
    <w:rsid w:val="004C50F7"/>
    <w:rsid w:val="004C5AB5"/>
    <w:rsid w:val="004C5F78"/>
    <w:rsid w:val="004C636D"/>
    <w:rsid w:val="004C6729"/>
    <w:rsid w:val="004C7B0E"/>
    <w:rsid w:val="004D0A84"/>
    <w:rsid w:val="004D0D51"/>
    <w:rsid w:val="004D1574"/>
    <w:rsid w:val="004D2039"/>
    <w:rsid w:val="004D4212"/>
    <w:rsid w:val="004D4425"/>
    <w:rsid w:val="004D6318"/>
    <w:rsid w:val="004D670B"/>
    <w:rsid w:val="004D6869"/>
    <w:rsid w:val="004E1915"/>
    <w:rsid w:val="004E4C7C"/>
    <w:rsid w:val="004E500E"/>
    <w:rsid w:val="004E539B"/>
    <w:rsid w:val="004F11C6"/>
    <w:rsid w:val="004F3657"/>
    <w:rsid w:val="004F380B"/>
    <w:rsid w:val="004F39AE"/>
    <w:rsid w:val="004F47AE"/>
    <w:rsid w:val="004F5549"/>
    <w:rsid w:val="004F68FD"/>
    <w:rsid w:val="004F77ED"/>
    <w:rsid w:val="004F7F23"/>
    <w:rsid w:val="00500855"/>
    <w:rsid w:val="00501E2E"/>
    <w:rsid w:val="00502CEB"/>
    <w:rsid w:val="00503A39"/>
    <w:rsid w:val="005053DB"/>
    <w:rsid w:val="00507085"/>
    <w:rsid w:val="00507FD0"/>
    <w:rsid w:val="005104C9"/>
    <w:rsid w:val="005114A2"/>
    <w:rsid w:val="0051353A"/>
    <w:rsid w:val="00513E5B"/>
    <w:rsid w:val="005144F4"/>
    <w:rsid w:val="00514ED3"/>
    <w:rsid w:val="00514F4D"/>
    <w:rsid w:val="0051509D"/>
    <w:rsid w:val="00517284"/>
    <w:rsid w:val="00520374"/>
    <w:rsid w:val="00520467"/>
    <w:rsid w:val="00520EA7"/>
    <w:rsid w:val="005218D7"/>
    <w:rsid w:val="00522169"/>
    <w:rsid w:val="005248D5"/>
    <w:rsid w:val="0052518B"/>
    <w:rsid w:val="005251A2"/>
    <w:rsid w:val="00526144"/>
    <w:rsid w:val="00530A28"/>
    <w:rsid w:val="00531311"/>
    <w:rsid w:val="00531D78"/>
    <w:rsid w:val="00537386"/>
    <w:rsid w:val="005376A4"/>
    <w:rsid w:val="00537778"/>
    <w:rsid w:val="005379ED"/>
    <w:rsid w:val="005411C9"/>
    <w:rsid w:val="00541B83"/>
    <w:rsid w:val="00541D15"/>
    <w:rsid w:val="00542146"/>
    <w:rsid w:val="00544040"/>
    <w:rsid w:val="00545273"/>
    <w:rsid w:val="00545320"/>
    <w:rsid w:val="00546DE7"/>
    <w:rsid w:val="005470DC"/>
    <w:rsid w:val="005504D8"/>
    <w:rsid w:val="0055075D"/>
    <w:rsid w:val="00550B0E"/>
    <w:rsid w:val="00551647"/>
    <w:rsid w:val="005518BD"/>
    <w:rsid w:val="005550A2"/>
    <w:rsid w:val="0055551F"/>
    <w:rsid w:val="005565E7"/>
    <w:rsid w:val="00557542"/>
    <w:rsid w:val="00557FB5"/>
    <w:rsid w:val="00562405"/>
    <w:rsid w:val="005630A9"/>
    <w:rsid w:val="005637BD"/>
    <w:rsid w:val="00566263"/>
    <w:rsid w:val="00567B01"/>
    <w:rsid w:val="00567FB8"/>
    <w:rsid w:val="00572549"/>
    <w:rsid w:val="005743B0"/>
    <w:rsid w:val="00575A12"/>
    <w:rsid w:val="005760CC"/>
    <w:rsid w:val="005769B5"/>
    <w:rsid w:val="00576AAE"/>
    <w:rsid w:val="00580A92"/>
    <w:rsid w:val="00581C19"/>
    <w:rsid w:val="005829B1"/>
    <w:rsid w:val="00583E17"/>
    <w:rsid w:val="00586023"/>
    <w:rsid w:val="00586E26"/>
    <w:rsid w:val="005873A0"/>
    <w:rsid w:val="00590BDE"/>
    <w:rsid w:val="00594870"/>
    <w:rsid w:val="00594943"/>
    <w:rsid w:val="00595F2D"/>
    <w:rsid w:val="0059633C"/>
    <w:rsid w:val="00597857"/>
    <w:rsid w:val="00597F2A"/>
    <w:rsid w:val="005A1EEC"/>
    <w:rsid w:val="005A3AD5"/>
    <w:rsid w:val="005A4E88"/>
    <w:rsid w:val="005A5659"/>
    <w:rsid w:val="005A5752"/>
    <w:rsid w:val="005A6E5A"/>
    <w:rsid w:val="005B0333"/>
    <w:rsid w:val="005B4088"/>
    <w:rsid w:val="005B4AD1"/>
    <w:rsid w:val="005B4FF3"/>
    <w:rsid w:val="005B5AC3"/>
    <w:rsid w:val="005C2AB5"/>
    <w:rsid w:val="005C2D1F"/>
    <w:rsid w:val="005C33D1"/>
    <w:rsid w:val="005C3F60"/>
    <w:rsid w:val="005C4257"/>
    <w:rsid w:val="005C49D8"/>
    <w:rsid w:val="005C50D4"/>
    <w:rsid w:val="005C62C4"/>
    <w:rsid w:val="005C6BFA"/>
    <w:rsid w:val="005C6D6B"/>
    <w:rsid w:val="005D0EE0"/>
    <w:rsid w:val="005D121A"/>
    <w:rsid w:val="005D1E69"/>
    <w:rsid w:val="005D2468"/>
    <w:rsid w:val="005D40D7"/>
    <w:rsid w:val="005D4FF5"/>
    <w:rsid w:val="005D6C2C"/>
    <w:rsid w:val="005D7630"/>
    <w:rsid w:val="005E17ED"/>
    <w:rsid w:val="005E2B88"/>
    <w:rsid w:val="005E3A58"/>
    <w:rsid w:val="005E4FFC"/>
    <w:rsid w:val="005E5B66"/>
    <w:rsid w:val="005E7922"/>
    <w:rsid w:val="005F1015"/>
    <w:rsid w:val="005F106E"/>
    <w:rsid w:val="005F2E69"/>
    <w:rsid w:val="005F4740"/>
    <w:rsid w:val="005F5736"/>
    <w:rsid w:val="005F63F5"/>
    <w:rsid w:val="005F6915"/>
    <w:rsid w:val="005F7352"/>
    <w:rsid w:val="0060003D"/>
    <w:rsid w:val="00603D39"/>
    <w:rsid w:val="00606864"/>
    <w:rsid w:val="0061363C"/>
    <w:rsid w:val="006172E7"/>
    <w:rsid w:val="00617AAC"/>
    <w:rsid w:val="00624AF9"/>
    <w:rsid w:val="00625D06"/>
    <w:rsid w:val="00625D60"/>
    <w:rsid w:val="00626368"/>
    <w:rsid w:val="00626389"/>
    <w:rsid w:val="0062790B"/>
    <w:rsid w:val="00631CE5"/>
    <w:rsid w:val="0063209E"/>
    <w:rsid w:val="006409E5"/>
    <w:rsid w:val="00640E4C"/>
    <w:rsid w:val="00642F02"/>
    <w:rsid w:val="00647526"/>
    <w:rsid w:val="00647D23"/>
    <w:rsid w:val="006510AE"/>
    <w:rsid w:val="00651A57"/>
    <w:rsid w:val="00652EAE"/>
    <w:rsid w:val="00655131"/>
    <w:rsid w:val="00655D6C"/>
    <w:rsid w:val="00655F6B"/>
    <w:rsid w:val="006569EE"/>
    <w:rsid w:val="00656AFE"/>
    <w:rsid w:val="00657D44"/>
    <w:rsid w:val="00657E47"/>
    <w:rsid w:val="00660035"/>
    <w:rsid w:val="00660958"/>
    <w:rsid w:val="00661A98"/>
    <w:rsid w:val="00665A16"/>
    <w:rsid w:val="00666E1D"/>
    <w:rsid w:val="00667907"/>
    <w:rsid w:val="00671D8F"/>
    <w:rsid w:val="00674EA0"/>
    <w:rsid w:val="006752BE"/>
    <w:rsid w:val="00677498"/>
    <w:rsid w:val="006774CC"/>
    <w:rsid w:val="0068104A"/>
    <w:rsid w:val="00683C17"/>
    <w:rsid w:val="00683D32"/>
    <w:rsid w:val="006860A6"/>
    <w:rsid w:val="006900F9"/>
    <w:rsid w:val="00691DD4"/>
    <w:rsid w:val="00691EE6"/>
    <w:rsid w:val="00694E8A"/>
    <w:rsid w:val="00694EE0"/>
    <w:rsid w:val="00696999"/>
    <w:rsid w:val="006A00B6"/>
    <w:rsid w:val="006A364D"/>
    <w:rsid w:val="006A4FFD"/>
    <w:rsid w:val="006A623C"/>
    <w:rsid w:val="006B17CA"/>
    <w:rsid w:val="006B3798"/>
    <w:rsid w:val="006B4533"/>
    <w:rsid w:val="006B4856"/>
    <w:rsid w:val="006B4F94"/>
    <w:rsid w:val="006B6B76"/>
    <w:rsid w:val="006C036D"/>
    <w:rsid w:val="006C23F2"/>
    <w:rsid w:val="006C6E49"/>
    <w:rsid w:val="006D08A5"/>
    <w:rsid w:val="006D0EE5"/>
    <w:rsid w:val="006D0EFF"/>
    <w:rsid w:val="006D3276"/>
    <w:rsid w:val="006D41BB"/>
    <w:rsid w:val="006D66CA"/>
    <w:rsid w:val="006D6BD3"/>
    <w:rsid w:val="006D7A2C"/>
    <w:rsid w:val="006E4875"/>
    <w:rsid w:val="006E4942"/>
    <w:rsid w:val="006E774A"/>
    <w:rsid w:val="006F06DA"/>
    <w:rsid w:val="006F06E9"/>
    <w:rsid w:val="006F500D"/>
    <w:rsid w:val="006F7C72"/>
    <w:rsid w:val="00700DCD"/>
    <w:rsid w:val="00701059"/>
    <w:rsid w:val="00701350"/>
    <w:rsid w:val="0070226E"/>
    <w:rsid w:val="0070471E"/>
    <w:rsid w:val="00704D40"/>
    <w:rsid w:val="00710E63"/>
    <w:rsid w:val="00712EC2"/>
    <w:rsid w:val="00714263"/>
    <w:rsid w:val="007144E4"/>
    <w:rsid w:val="00717524"/>
    <w:rsid w:val="00720F8F"/>
    <w:rsid w:val="0072211F"/>
    <w:rsid w:val="00723665"/>
    <w:rsid w:val="00723AB0"/>
    <w:rsid w:val="00724087"/>
    <w:rsid w:val="00725F5C"/>
    <w:rsid w:val="00726D09"/>
    <w:rsid w:val="00726D58"/>
    <w:rsid w:val="007314D9"/>
    <w:rsid w:val="00733578"/>
    <w:rsid w:val="00733FB5"/>
    <w:rsid w:val="00735BBC"/>
    <w:rsid w:val="007402DC"/>
    <w:rsid w:val="00740439"/>
    <w:rsid w:val="00741473"/>
    <w:rsid w:val="00744595"/>
    <w:rsid w:val="00746B21"/>
    <w:rsid w:val="007528DB"/>
    <w:rsid w:val="00752BFB"/>
    <w:rsid w:val="00752C49"/>
    <w:rsid w:val="0075436E"/>
    <w:rsid w:val="00757778"/>
    <w:rsid w:val="00760CF2"/>
    <w:rsid w:val="0076101E"/>
    <w:rsid w:val="00764407"/>
    <w:rsid w:val="0076492C"/>
    <w:rsid w:val="007672A6"/>
    <w:rsid w:val="00767838"/>
    <w:rsid w:val="0077408E"/>
    <w:rsid w:val="00775399"/>
    <w:rsid w:val="007775B5"/>
    <w:rsid w:val="00777C05"/>
    <w:rsid w:val="007809F5"/>
    <w:rsid w:val="007811B0"/>
    <w:rsid w:val="0078302E"/>
    <w:rsid w:val="00786D36"/>
    <w:rsid w:val="00790D4F"/>
    <w:rsid w:val="00791D91"/>
    <w:rsid w:val="00794457"/>
    <w:rsid w:val="00794605"/>
    <w:rsid w:val="00795005"/>
    <w:rsid w:val="00795A9F"/>
    <w:rsid w:val="007A18CD"/>
    <w:rsid w:val="007A3EF1"/>
    <w:rsid w:val="007A3F1C"/>
    <w:rsid w:val="007A43EA"/>
    <w:rsid w:val="007A5C03"/>
    <w:rsid w:val="007B12BD"/>
    <w:rsid w:val="007B18CB"/>
    <w:rsid w:val="007B3D8F"/>
    <w:rsid w:val="007B5705"/>
    <w:rsid w:val="007B6BB7"/>
    <w:rsid w:val="007C0417"/>
    <w:rsid w:val="007C3408"/>
    <w:rsid w:val="007C36CE"/>
    <w:rsid w:val="007C4BB2"/>
    <w:rsid w:val="007C536E"/>
    <w:rsid w:val="007C5E79"/>
    <w:rsid w:val="007C7E88"/>
    <w:rsid w:val="007D11BB"/>
    <w:rsid w:val="007D1B98"/>
    <w:rsid w:val="007D3575"/>
    <w:rsid w:val="007D37D6"/>
    <w:rsid w:val="007D633F"/>
    <w:rsid w:val="007D6507"/>
    <w:rsid w:val="007E0B9B"/>
    <w:rsid w:val="007E3993"/>
    <w:rsid w:val="007F1678"/>
    <w:rsid w:val="007F3F5B"/>
    <w:rsid w:val="007F44B8"/>
    <w:rsid w:val="007F6A55"/>
    <w:rsid w:val="007F72C7"/>
    <w:rsid w:val="008008B7"/>
    <w:rsid w:val="00802F8E"/>
    <w:rsid w:val="00804C58"/>
    <w:rsid w:val="00805998"/>
    <w:rsid w:val="00805D6D"/>
    <w:rsid w:val="00806B7D"/>
    <w:rsid w:val="00806EC7"/>
    <w:rsid w:val="0080708E"/>
    <w:rsid w:val="00810D4F"/>
    <w:rsid w:val="00811E24"/>
    <w:rsid w:val="00812A09"/>
    <w:rsid w:val="008130F0"/>
    <w:rsid w:val="00813CDB"/>
    <w:rsid w:val="008146E5"/>
    <w:rsid w:val="00814C25"/>
    <w:rsid w:val="00814D48"/>
    <w:rsid w:val="00815C4C"/>
    <w:rsid w:val="00816F89"/>
    <w:rsid w:val="00822109"/>
    <w:rsid w:val="008223D6"/>
    <w:rsid w:val="00823E95"/>
    <w:rsid w:val="008244C3"/>
    <w:rsid w:val="008253A9"/>
    <w:rsid w:val="008259B5"/>
    <w:rsid w:val="008266E2"/>
    <w:rsid w:val="00830A27"/>
    <w:rsid w:val="008334DA"/>
    <w:rsid w:val="0083523A"/>
    <w:rsid w:val="00835614"/>
    <w:rsid w:val="008462C1"/>
    <w:rsid w:val="0085005E"/>
    <w:rsid w:val="00851476"/>
    <w:rsid w:val="0085190D"/>
    <w:rsid w:val="00854706"/>
    <w:rsid w:val="00856091"/>
    <w:rsid w:val="00856AB7"/>
    <w:rsid w:val="00860F9C"/>
    <w:rsid w:val="00861E2F"/>
    <w:rsid w:val="00863C1F"/>
    <w:rsid w:val="00864342"/>
    <w:rsid w:val="008664B2"/>
    <w:rsid w:val="00867558"/>
    <w:rsid w:val="00867C46"/>
    <w:rsid w:val="008705FD"/>
    <w:rsid w:val="00871243"/>
    <w:rsid w:val="00873584"/>
    <w:rsid w:val="00873818"/>
    <w:rsid w:val="00875C18"/>
    <w:rsid w:val="0087600C"/>
    <w:rsid w:val="00876356"/>
    <w:rsid w:val="0088298D"/>
    <w:rsid w:val="0088576C"/>
    <w:rsid w:val="00886E2E"/>
    <w:rsid w:val="00887D35"/>
    <w:rsid w:val="00890846"/>
    <w:rsid w:val="00891A43"/>
    <w:rsid w:val="00893EAF"/>
    <w:rsid w:val="00896264"/>
    <w:rsid w:val="008A0743"/>
    <w:rsid w:val="008A11CB"/>
    <w:rsid w:val="008A2C52"/>
    <w:rsid w:val="008A3274"/>
    <w:rsid w:val="008A3B34"/>
    <w:rsid w:val="008A407C"/>
    <w:rsid w:val="008B0447"/>
    <w:rsid w:val="008B2B68"/>
    <w:rsid w:val="008B3D05"/>
    <w:rsid w:val="008B4E63"/>
    <w:rsid w:val="008B73BF"/>
    <w:rsid w:val="008C0D71"/>
    <w:rsid w:val="008C1B2F"/>
    <w:rsid w:val="008C36A1"/>
    <w:rsid w:val="008C64D4"/>
    <w:rsid w:val="008C71BC"/>
    <w:rsid w:val="008C75FB"/>
    <w:rsid w:val="008D374B"/>
    <w:rsid w:val="008D464E"/>
    <w:rsid w:val="008D67FF"/>
    <w:rsid w:val="008E3142"/>
    <w:rsid w:val="008E3273"/>
    <w:rsid w:val="008F2062"/>
    <w:rsid w:val="008F20CC"/>
    <w:rsid w:val="008F2EEE"/>
    <w:rsid w:val="008F6ED5"/>
    <w:rsid w:val="0090128C"/>
    <w:rsid w:val="009031D2"/>
    <w:rsid w:val="009038FA"/>
    <w:rsid w:val="00905245"/>
    <w:rsid w:val="00907B2D"/>
    <w:rsid w:val="00913649"/>
    <w:rsid w:val="00915329"/>
    <w:rsid w:val="00915F00"/>
    <w:rsid w:val="009168B7"/>
    <w:rsid w:val="009170F2"/>
    <w:rsid w:val="00917435"/>
    <w:rsid w:val="009205F0"/>
    <w:rsid w:val="00924048"/>
    <w:rsid w:val="0092449B"/>
    <w:rsid w:val="009253C1"/>
    <w:rsid w:val="009279E3"/>
    <w:rsid w:val="009303B1"/>
    <w:rsid w:val="0093077F"/>
    <w:rsid w:val="0093188A"/>
    <w:rsid w:val="009331B9"/>
    <w:rsid w:val="00933EDF"/>
    <w:rsid w:val="00934348"/>
    <w:rsid w:val="00936045"/>
    <w:rsid w:val="00936E84"/>
    <w:rsid w:val="00940D63"/>
    <w:rsid w:val="00941AE0"/>
    <w:rsid w:val="00942A6D"/>
    <w:rsid w:val="00942B7C"/>
    <w:rsid w:val="009438C3"/>
    <w:rsid w:val="00943B8D"/>
    <w:rsid w:val="00947C0B"/>
    <w:rsid w:val="00952823"/>
    <w:rsid w:val="009534A7"/>
    <w:rsid w:val="009553B1"/>
    <w:rsid w:val="00956842"/>
    <w:rsid w:val="009612D9"/>
    <w:rsid w:val="00961E56"/>
    <w:rsid w:val="00963540"/>
    <w:rsid w:val="009638B9"/>
    <w:rsid w:val="00964B28"/>
    <w:rsid w:val="0096578D"/>
    <w:rsid w:val="00966F19"/>
    <w:rsid w:val="00966FFB"/>
    <w:rsid w:val="0096742D"/>
    <w:rsid w:val="009674D9"/>
    <w:rsid w:val="00970A8F"/>
    <w:rsid w:val="00972161"/>
    <w:rsid w:val="00980338"/>
    <w:rsid w:val="009807FB"/>
    <w:rsid w:val="0098391B"/>
    <w:rsid w:val="00983FCF"/>
    <w:rsid w:val="00990D07"/>
    <w:rsid w:val="00991373"/>
    <w:rsid w:val="0099190A"/>
    <w:rsid w:val="00992BA4"/>
    <w:rsid w:val="0099317D"/>
    <w:rsid w:val="00994253"/>
    <w:rsid w:val="009948CD"/>
    <w:rsid w:val="009963BB"/>
    <w:rsid w:val="00996947"/>
    <w:rsid w:val="009A1B0E"/>
    <w:rsid w:val="009A3679"/>
    <w:rsid w:val="009A44A2"/>
    <w:rsid w:val="009A4CA5"/>
    <w:rsid w:val="009A5652"/>
    <w:rsid w:val="009A639E"/>
    <w:rsid w:val="009B091C"/>
    <w:rsid w:val="009B21CE"/>
    <w:rsid w:val="009B234B"/>
    <w:rsid w:val="009B2770"/>
    <w:rsid w:val="009B2F20"/>
    <w:rsid w:val="009B6E73"/>
    <w:rsid w:val="009B7C96"/>
    <w:rsid w:val="009C331F"/>
    <w:rsid w:val="009C572C"/>
    <w:rsid w:val="009C6E27"/>
    <w:rsid w:val="009D3CA7"/>
    <w:rsid w:val="009D6A19"/>
    <w:rsid w:val="009D6E88"/>
    <w:rsid w:val="009D7D8C"/>
    <w:rsid w:val="009E0D11"/>
    <w:rsid w:val="009E18BC"/>
    <w:rsid w:val="009E1CEF"/>
    <w:rsid w:val="009E1DAB"/>
    <w:rsid w:val="009E3597"/>
    <w:rsid w:val="009E44A3"/>
    <w:rsid w:val="009E4695"/>
    <w:rsid w:val="009E6A29"/>
    <w:rsid w:val="009F151D"/>
    <w:rsid w:val="009F1A88"/>
    <w:rsid w:val="009F1F07"/>
    <w:rsid w:val="009F4C0B"/>
    <w:rsid w:val="009F52DD"/>
    <w:rsid w:val="009F5805"/>
    <w:rsid w:val="009F6E3B"/>
    <w:rsid w:val="009F799D"/>
    <w:rsid w:val="00A00DFB"/>
    <w:rsid w:val="00A01AA6"/>
    <w:rsid w:val="00A01B4C"/>
    <w:rsid w:val="00A01BC3"/>
    <w:rsid w:val="00A044F5"/>
    <w:rsid w:val="00A066A7"/>
    <w:rsid w:val="00A14FC5"/>
    <w:rsid w:val="00A15114"/>
    <w:rsid w:val="00A223E4"/>
    <w:rsid w:val="00A2245A"/>
    <w:rsid w:val="00A23566"/>
    <w:rsid w:val="00A23A43"/>
    <w:rsid w:val="00A23D37"/>
    <w:rsid w:val="00A27865"/>
    <w:rsid w:val="00A364AF"/>
    <w:rsid w:val="00A41BFC"/>
    <w:rsid w:val="00A437D3"/>
    <w:rsid w:val="00A43F40"/>
    <w:rsid w:val="00A44B93"/>
    <w:rsid w:val="00A44F69"/>
    <w:rsid w:val="00A45031"/>
    <w:rsid w:val="00A457B4"/>
    <w:rsid w:val="00A477B0"/>
    <w:rsid w:val="00A50F2C"/>
    <w:rsid w:val="00A518A9"/>
    <w:rsid w:val="00A51959"/>
    <w:rsid w:val="00A53843"/>
    <w:rsid w:val="00A55592"/>
    <w:rsid w:val="00A55D58"/>
    <w:rsid w:val="00A56B85"/>
    <w:rsid w:val="00A5728C"/>
    <w:rsid w:val="00A61896"/>
    <w:rsid w:val="00A7106F"/>
    <w:rsid w:val="00A71437"/>
    <w:rsid w:val="00A727D2"/>
    <w:rsid w:val="00A75C0E"/>
    <w:rsid w:val="00A8093F"/>
    <w:rsid w:val="00A81DE0"/>
    <w:rsid w:val="00A826CD"/>
    <w:rsid w:val="00A82CBF"/>
    <w:rsid w:val="00A84255"/>
    <w:rsid w:val="00A8713E"/>
    <w:rsid w:val="00A873AA"/>
    <w:rsid w:val="00A90290"/>
    <w:rsid w:val="00A90EE6"/>
    <w:rsid w:val="00A90F3F"/>
    <w:rsid w:val="00A94E52"/>
    <w:rsid w:val="00A95B97"/>
    <w:rsid w:val="00AA1180"/>
    <w:rsid w:val="00AA25D6"/>
    <w:rsid w:val="00AA421E"/>
    <w:rsid w:val="00AA5068"/>
    <w:rsid w:val="00AB0DD4"/>
    <w:rsid w:val="00AB1C7F"/>
    <w:rsid w:val="00AB292D"/>
    <w:rsid w:val="00AB32AB"/>
    <w:rsid w:val="00AB510F"/>
    <w:rsid w:val="00AB566D"/>
    <w:rsid w:val="00AB75A3"/>
    <w:rsid w:val="00AC0B93"/>
    <w:rsid w:val="00AC15A9"/>
    <w:rsid w:val="00AC2D76"/>
    <w:rsid w:val="00AC34A7"/>
    <w:rsid w:val="00AC375E"/>
    <w:rsid w:val="00AC3D17"/>
    <w:rsid w:val="00AC4961"/>
    <w:rsid w:val="00AC4C6B"/>
    <w:rsid w:val="00AD0B2A"/>
    <w:rsid w:val="00AD11DF"/>
    <w:rsid w:val="00AD1FB6"/>
    <w:rsid w:val="00AD2184"/>
    <w:rsid w:val="00AD2B2E"/>
    <w:rsid w:val="00AD2D34"/>
    <w:rsid w:val="00AD2F7C"/>
    <w:rsid w:val="00AD2FA5"/>
    <w:rsid w:val="00AD412E"/>
    <w:rsid w:val="00AD4401"/>
    <w:rsid w:val="00AD6284"/>
    <w:rsid w:val="00AD664B"/>
    <w:rsid w:val="00AD7239"/>
    <w:rsid w:val="00AD7866"/>
    <w:rsid w:val="00AE49A1"/>
    <w:rsid w:val="00AE49DC"/>
    <w:rsid w:val="00AE5498"/>
    <w:rsid w:val="00AE5C7E"/>
    <w:rsid w:val="00AE6645"/>
    <w:rsid w:val="00AF1378"/>
    <w:rsid w:val="00AF279F"/>
    <w:rsid w:val="00AF345D"/>
    <w:rsid w:val="00AF7A8C"/>
    <w:rsid w:val="00AF7E78"/>
    <w:rsid w:val="00B0006B"/>
    <w:rsid w:val="00B01E86"/>
    <w:rsid w:val="00B0326C"/>
    <w:rsid w:val="00B032E8"/>
    <w:rsid w:val="00B035D1"/>
    <w:rsid w:val="00B03B9C"/>
    <w:rsid w:val="00B04883"/>
    <w:rsid w:val="00B04F73"/>
    <w:rsid w:val="00B05608"/>
    <w:rsid w:val="00B0706F"/>
    <w:rsid w:val="00B07E80"/>
    <w:rsid w:val="00B10320"/>
    <w:rsid w:val="00B12836"/>
    <w:rsid w:val="00B140C2"/>
    <w:rsid w:val="00B1648C"/>
    <w:rsid w:val="00B16D38"/>
    <w:rsid w:val="00B2010F"/>
    <w:rsid w:val="00B213C4"/>
    <w:rsid w:val="00B23388"/>
    <w:rsid w:val="00B248A9"/>
    <w:rsid w:val="00B2497A"/>
    <w:rsid w:val="00B24C5E"/>
    <w:rsid w:val="00B301C2"/>
    <w:rsid w:val="00B3029F"/>
    <w:rsid w:val="00B32FCC"/>
    <w:rsid w:val="00B32FD9"/>
    <w:rsid w:val="00B34961"/>
    <w:rsid w:val="00B35A26"/>
    <w:rsid w:val="00B36F60"/>
    <w:rsid w:val="00B374DD"/>
    <w:rsid w:val="00B40B76"/>
    <w:rsid w:val="00B44E46"/>
    <w:rsid w:val="00B460C9"/>
    <w:rsid w:val="00B5233F"/>
    <w:rsid w:val="00B546F2"/>
    <w:rsid w:val="00B55941"/>
    <w:rsid w:val="00B61AB3"/>
    <w:rsid w:val="00B63F9A"/>
    <w:rsid w:val="00B64695"/>
    <w:rsid w:val="00B64F3E"/>
    <w:rsid w:val="00B66AD5"/>
    <w:rsid w:val="00B700F5"/>
    <w:rsid w:val="00B729E0"/>
    <w:rsid w:val="00B72F5D"/>
    <w:rsid w:val="00B80632"/>
    <w:rsid w:val="00B82FDE"/>
    <w:rsid w:val="00B853BD"/>
    <w:rsid w:val="00B85565"/>
    <w:rsid w:val="00B85CD1"/>
    <w:rsid w:val="00B86E18"/>
    <w:rsid w:val="00B87B89"/>
    <w:rsid w:val="00B87F14"/>
    <w:rsid w:val="00B909E6"/>
    <w:rsid w:val="00B92301"/>
    <w:rsid w:val="00B93E11"/>
    <w:rsid w:val="00B9515D"/>
    <w:rsid w:val="00B97064"/>
    <w:rsid w:val="00B97EF0"/>
    <w:rsid w:val="00BA0516"/>
    <w:rsid w:val="00BA0B76"/>
    <w:rsid w:val="00BA0C46"/>
    <w:rsid w:val="00BA5634"/>
    <w:rsid w:val="00BA689A"/>
    <w:rsid w:val="00BB4663"/>
    <w:rsid w:val="00BB5231"/>
    <w:rsid w:val="00BB6442"/>
    <w:rsid w:val="00BC0632"/>
    <w:rsid w:val="00BC1182"/>
    <w:rsid w:val="00BC256D"/>
    <w:rsid w:val="00BC36B6"/>
    <w:rsid w:val="00BC5EDB"/>
    <w:rsid w:val="00BD2C2D"/>
    <w:rsid w:val="00BD48DD"/>
    <w:rsid w:val="00BD54AA"/>
    <w:rsid w:val="00BD6A70"/>
    <w:rsid w:val="00BE2509"/>
    <w:rsid w:val="00BE2A1B"/>
    <w:rsid w:val="00BE524A"/>
    <w:rsid w:val="00BE615D"/>
    <w:rsid w:val="00BE6DF1"/>
    <w:rsid w:val="00BE7D8D"/>
    <w:rsid w:val="00BF2496"/>
    <w:rsid w:val="00BF6179"/>
    <w:rsid w:val="00BF64F4"/>
    <w:rsid w:val="00BF73BB"/>
    <w:rsid w:val="00C00F33"/>
    <w:rsid w:val="00C05C11"/>
    <w:rsid w:val="00C10777"/>
    <w:rsid w:val="00C14187"/>
    <w:rsid w:val="00C17C09"/>
    <w:rsid w:val="00C22B3C"/>
    <w:rsid w:val="00C233B7"/>
    <w:rsid w:val="00C248C8"/>
    <w:rsid w:val="00C25581"/>
    <w:rsid w:val="00C2640F"/>
    <w:rsid w:val="00C26770"/>
    <w:rsid w:val="00C26BE6"/>
    <w:rsid w:val="00C26EAD"/>
    <w:rsid w:val="00C273E7"/>
    <w:rsid w:val="00C27F5F"/>
    <w:rsid w:val="00C316DE"/>
    <w:rsid w:val="00C32604"/>
    <w:rsid w:val="00C32F4B"/>
    <w:rsid w:val="00C35338"/>
    <w:rsid w:val="00C353E4"/>
    <w:rsid w:val="00C36F1A"/>
    <w:rsid w:val="00C379EE"/>
    <w:rsid w:val="00C400C0"/>
    <w:rsid w:val="00C412E6"/>
    <w:rsid w:val="00C466E7"/>
    <w:rsid w:val="00C50695"/>
    <w:rsid w:val="00C50A0A"/>
    <w:rsid w:val="00C520D4"/>
    <w:rsid w:val="00C533D6"/>
    <w:rsid w:val="00C5347E"/>
    <w:rsid w:val="00C55503"/>
    <w:rsid w:val="00C557FB"/>
    <w:rsid w:val="00C56411"/>
    <w:rsid w:val="00C727A9"/>
    <w:rsid w:val="00C74E30"/>
    <w:rsid w:val="00C77177"/>
    <w:rsid w:val="00C81758"/>
    <w:rsid w:val="00C84DAE"/>
    <w:rsid w:val="00C85A0D"/>
    <w:rsid w:val="00C8655E"/>
    <w:rsid w:val="00C86683"/>
    <w:rsid w:val="00C867D3"/>
    <w:rsid w:val="00C86B33"/>
    <w:rsid w:val="00C86E5F"/>
    <w:rsid w:val="00C917D8"/>
    <w:rsid w:val="00C91C5A"/>
    <w:rsid w:val="00C922C0"/>
    <w:rsid w:val="00C9249F"/>
    <w:rsid w:val="00C93C2B"/>
    <w:rsid w:val="00C969D9"/>
    <w:rsid w:val="00CA1115"/>
    <w:rsid w:val="00CA23FD"/>
    <w:rsid w:val="00CA2BC7"/>
    <w:rsid w:val="00CA452D"/>
    <w:rsid w:val="00CA6F29"/>
    <w:rsid w:val="00CA6FD1"/>
    <w:rsid w:val="00CB124E"/>
    <w:rsid w:val="00CB2983"/>
    <w:rsid w:val="00CB43A6"/>
    <w:rsid w:val="00CB450D"/>
    <w:rsid w:val="00CB5AB9"/>
    <w:rsid w:val="00CC16DA"/>
    <w:rsid w:val="00CC2935"/>
    <w:rsid w:val="00CC41F6"/>
    <w:rsid w:val="00CC4B7B"/>
    <w:rsid w:val="00CC53D9"/>
    <w:rsid w:val="00CC53FB"/>
    <w:rsid w:val="00CC548A"/>
    <w:rsid w:val="00CC58BA"/>
    <w:rsid w:val="00CD0AB5"/>
    <w:rsid w:val="00CD1E42"/>
    <w:rsid w:val="00CD413D"/>
    <w:rsid w:val="00CD4213"/>
    <w:rsid w:val="00CD5098"/>
    <w:rsid w:val="00CD50A4"/>
    <w:rsid w:val="00CD7804"/>
    <w:rsid w:val="00CD7E68"/>
    <w:rsid w:val="00CE0505"/>
    <w:rsid w:val="00CE37C8"/>
    <w:rsid w:val="00CE38E5"/>
    <w:rsid w:val="00CE57AD"/>
    <w:rsid w:val="00CE7D27"/>
    <w:rsid w:val="00CF15DC"/>
    <w:rsid w:val="00CF447D"/>
    <w:rsid w:val="00CF5D5D"/>
    <w:rsid w:val="00D0108A"/>
    <w:rsid w:val="00D01243"/>
    <w:rsid w:val="00D015D8"/>
    <w:rsid w:val="00D057D4"/>
    <w:rsid w:val="00D0796A"/>
    <w:rsid w:val="00D1049D"/>
    <w:rsid w:val="00D12627"/>
    <w:rsid w:val="00D13D5D"/>
    <w:rsid w:val="00D17D6F"/>
    <w:rsid w:val="00D20962"/>
    <w:rsid w:val="00D23BC2"/>
    <w:rsid w:val="00D24569"/>
    <w:rsid w:val="00D31205"/>
    <w:rsid w:val="00D32C16"/>
    <w:rsid w:val="00D3326D"/>
    <w:rsid w:val="00D33CBD"/>
    <w:rsid w:val="00D33F59"/>
    <w:rsid w:val="00D347AD"/>
    <w:rsid w:val="00D35206"/>
    <w:rsid w:val="00D357DF"/>
    <w:rsid w:val="00D3787B"/>
    <w:rsid w:val="00D40A77"/>
    <w:rsid w:val="00D41EE3"/>
    <w:rsid w:val="00D45A40"/>
    <w:rsid w:val="00D45EFB"/>
    <w:rsid w:val="00D45F46"/>
    <w:rsid w:val="00D47793"/>
    <w:rsid w:val="00D50917"/>
    <w:rsid w:val="00D50CCA"/>
    <w:rsid w:val="00D531D2"/>
    <w:rsid w:val="00D57868"/>
    <w:rsid w:val="00D60E8A"/>
    <w:rsid w:val="00D61501"/>
    <w:rsid w:val="00D61E8C"/>
    <w:rsid w:val="00D625C7"/>
    <w:rsid w:val="00D63D52"/>
    <w:rsid w:val="00D66B17"/>
    <w:rsid w:val="00D6745B"/>
    <w:rsid w:val="00D67DB3"/>
    <w:rsid w:val="00D70DFF"/>
    <w:rsid w:val="00D71F55"/>
    <w:rsid w:val="00D73556"/>
    <w:rsid w:val="00D74444"/>
    <w:rsid w:val="00D74FB0"/>
    <w:rsid w:val="00D75667"/>
    <w:rsid w:val="00D80141"/>
    <w:rsid w:val="00D8085A"/>
    <w:rsid w:val="00D82358"/>
    <w:rsid w:val="00D843ED"/>
    <w:rsid w:val="00D84696"/>
    <w:rsid w:val="00D85F37"/>
    <w:rsid w:val="00D86B5A"/>
    <w:rsid w:val="00D872C3"/>
    <w:rsid w:val="00D87662"/>
    <w:rsid w:val="00D8786F"/>
    <w:rsid w:val="00D90B4E"/>
    <w:rsid w:val="00D96C65"/>
    <w:rsid w:val="00D97977"/>
    <w:rsid w:val="00DA26E3"/>
    <w:rsid w:val="00DA2834"/>
    <w:rsid w:val="00DA2FA5"/>
    <w:rsid w:val="00DA4C25"/>
    <w:rsid w:val="00DA52B4"/>
    <w:rsid w:val="00DA52D5"/>
    <w:rsid w:val="00DA57F2"/>
    <w:rsid w:val="00DA5C7F"/>
    <w:rsid w:val="00DA5C8A"/>
    <w:rsid w:val="00DA7189"/>
    <w:rsid w:val="00DB3927"/>
    <w:rsid w:val="00DB4D03"/>
    <w:rsid w:val="00DB503D"/>
    <w:rsid w:val="00DB59A7"/>
    <w:rsid w:val="00DB63EA"/>
    <w:rsid w:val="00DB6ED6"/>
    <w:rsid w:val="00DB7873"/>
    <w:rsid w:val="00DC021F"/>
    <w:rsid w:val="00DC0672"/>
    <w:rsid w:val="00DC1A78"/>
    <w:rsid w:val="00DC2CA9"/>
    <w:rsid w:val="00DC4C58"/>
    <w:rsid w:val="00DC6D34"/>
    <w:rsid w:val="00DC6D3C"/>
    <w:rsid w:val="00DC7A24"/>
    <w:rsid w:val="00DC7A43"/>
    <w:rsid w:val="00DC7C72"/>
    <w:rsid w:val="00DD03B7"/>
    <w:rsid w:val="00DD060F"/>
    <w:rsid w:val="00DD0DFC"/>
    <w:rsid w:val="00DD2176"/>
    <w:rsid w:val="00DD515D"/>
    <w:rsid w:val="00DD5AF4"/>
    <w:rsid w:val="00DD782F"/>
    <w:rsid w:val="00DE0DAD"/>
    <w:rsid w:val="00DE0ED5"/>
    <w:rsid w:val="00DE1EE1"/>
    <w:rsid w:val="00DE3D30"/>
    <w:rsid w:val="00DE62A9"/>
    <w:rsid w:val="00DE666E"/>
    <w:rsid w:val="00DE67D6"/>
    <w:rsid w:val="00DF651E"/>
    <w:rsid w:val="00DF7B0C"/>
    <w:rsid w:val="00E018B5"/>
    <w:rsid w:val="00E02495"/>
    <w:rsid w:val="00E0384D"/>
    <w:rsid w:val="00E03C3A"/>
    <w:rsid w:val="00E0641E"/>
    <w:rsid w:val="00E07511"/>
    <w:rsid w:val="00E10166"/>
    <w:rsid w:val="00E12738"/>
    <w:rsid w:val="00E1351D"/>
    <w:rsid w:val="00E13701"/>
    <w:rsid w:val="00E13871"/>
    <w:rsid w:val="00E145D5"/>
    <w:rsid w:val="00E1466E"/>
    <w:rsid w:val="00E15E5B"/>
    <w:rsid w:val="00E16285"/>
    <w:rsid w:val="00E17615"/>
    <w:rsid w:val="00E200C6"/>
    <w:rsid w:val="00E2153A"/>
    <w:rsid w:val="00E226A0"/>
    <w:rsid w:val="00E22AE2"/>
    <w:rsid w:val="00E25C6C"/>
    <w:rsid w:val="00E26C48"/>
    <w:rsid w:val="00E27078"/>
    <w:rsid w:val="00E302BD"/>
    <w:rsid w:val="00E31500"/>
    <w:rsid w:val="00E3277F"/>
    <w:rsid w:val="00E32D22"/>
    <w:rsid w:val="00E336F9"/>
    <w:rsid w:val="00E33C40"/>
    <w:rsid w:val="00E34160"/>
    <w:rsid w:val="00E35528"/>
    <w:rsid w:val="00E3564D"/>
    <w:rsid w:val="00E35D6B"/>
    <w:rsid w:val="00E35DA6"/>
    <w:rsid w:val="00E36693"/>
    <w:rsid w:val="00E4129B"/>
    <w:rsid w:val="00E44140"/>
    <w:rsid w:val="00E45594"/>
    <w:rsid w:val="00E45F06"/>
    <w:rsid w:val="00E47892"/>
    <w:rsid w:val="00E534A4"/>
    <w:rsid w:val="00E535FD"/>
    <w:rsid w:val="00E54FEB"/>
    <w:rsid w:val="00E6025F"/>
    <w:rsid w:val="00E61394"/>
    <w:rsid w:val="00E62A92"/>
    <w:rsid w:val="00E63DF5"/>
    <w:rsid w:val="00E64CF1"/>
    <w:rsid w:val="00E664A2"/>
    <w:rsid w:val="00E66EAC"/>
    <w:rsid w:val="00E704AD"/>
    <w:rsid w:val="00E71449"/>
    <w:rsid w:val="00E73614"/>
    <w:rsid w:val="00E74145"/>
    <w:rsid w:val="00E74AB5"/>
    <w:rsid w:val="00E74BD6"/>
    <w:rsid w:val="00E76593"/>
    <w:rsid w:val="00E76CE4"/>
    <w:rsid w:val="00E8089A"/>
    <w:rsid w:val="00E81504"/>
    <w:rsid w:val="00E822E5"/>
    <w:rsid w:val="00E828E3"/>
    <w:rsid w:val="00E83A74"/>
    <w:rsid w:val="00E844AD"/>
    <w:rsid w:val="00E859C8"/>
    <w:rsid w:val="00E90DEC"/>
    <w:rsid w:val="00E91100"/>
    <w:rsid w:val="00E91D78"/>
    <w:rsid w:val="00E93764"/>
    <w:rsid w:val="00E94FD1"/>
    <w:rsid w:val="00E9588C"/>
    <w:rsid w:val="00E9696E"/>
    <w:rsid w:val="00E9747C"/>
    <w:rsid w:val="00EA0096"/>
    <w:rsid w:val="00EA0281"/>
    <w:rsid w:val="00EA07D9"/>
    <w:rsid w:val="00EA1C81"/>
    <w:rsid w:val="00EA2210"/>
    <w:rsid w:val="00EA26A8"/>
    <w:rsid w:val="00EA3977"/>
    <w:rsid w:val="00EA41B5"/>
    <w:rsid w:val="00EA45A0"/>
    <w:rsid w:val="00EA5781"/>
    <w:rsid w:val="00EA5CA1"/>
    <w:rsid w:val="00EB191B"/>
    <w:rsid w:val="00EB3069"/>
    <w:rsid w:val="00EB38D3"/>
    <w:rsid w:val="00EB52D3"/>
    <w:rsid w:val="00EC19D7"/>
    <w:rsid w:val="00EC2AF3"/>
    <w:rsid w:val="00EC3713"/>
    <w:rsid w:val="00EC3C4C"/>
    <w:rsid w:val="00EC3C61"/>
    <w:rsid w:val="00EC5122"/>
    <w:rsid w:val="00EC58B7"/>
    <w:rsid w:val="00EC627C"/>
    <w:rsid w:val="00EC6FE7"/>
    <w:rsid w:val="00EC7372"/>
    <w:rsid w:val="00EC73B5"/>
    <w:rsid w:val="00ED084F"/>
    <w:rsid w:val="00ED3FAD"/>
    <w:rsid w:val="00ED53A8"/>
    <w:rsid w:val="00ED7BE3"/>
    <w:rsid w:val="00EE00CA"/>
    <w:rsid w:val="00EE0AE0"/>
    <w:rsid w:val="00EE3CF9"/>
    <w:rsid w:val="00EE3FBF"/>
    <w:rsid w:val="00EE5F2E"/>
    <w:rsid w:val="00EF0989"/>
    <w:rsid w:val="00EF1561"/>
    <w:rsid w:val="00EF306D"/>
    <w:rsid w:val="00EF4F7A"/>
    <w:rsid w:val="00EF54EA"/>
    <w:rsid w:val="00EF6106"/>
    <w:rsid w:val="00EF6F6D"/>
    <w:rsid w:val="00EF72D3"/>
    <w:rsid w:val="00EF72D5"/>
    <w:rsid w:val="00F04AA8"/>
    <w:rsid w:val="00F070F7"/>
    <w:rsid w:val="00F10761"/>
    <w:rsid w:val="00F11584"/>
    <w:rsid w:val="00F127BC"/>
    <w:rsid w:val="00F13187"/>
    <w:rsid w:val="00F13DD2"/>
    <w:rsid w:val="00F15C96"/>
    <w:rsid w:val="00F17F09"/>
    <w:rsid w:val="00F20468"/>
    <w:rsid w:val="00F217F1"/>
    <w:rsid w:val="00F21A69"/>
    <w:rsid w:val="00F23CC4"/>
    <w:rsid w:val="00F24865"/>
    <w:rsid w:val="00F248E3"/>
    <w:rsid w:val="00F26084"/>
    <w:rsid w:val="00F27EEC"/>
    <w:rsid w:val="00F33F82"/>
    <w:rsid w:val="00F34520"/>
    <w:rsid w:val="00F3664E"/>
    <w:rsid w:val="00F37840"/>
    <w:rsid w:val="00F43251"/>
    <w:rsid w:val="00F455DD"/>
    <w:rsid w:val="00F47B26"/>
    <w:rsid w:val="00F51005"/>
    <w:rsid w:val="00F5754B"/>
    <w:rsid w:val="00F632D1"/>
    <w:rsid w:val="00F64CCC"/>
    <w:rsid w:val="00F6517B"/>
    <w:rsid w:val="00F6732F"/>
    <w:rsid w:val="00F7003D"/>
    <w:rsid w:val="00F710FB"/>
    <w:rsid w:val="00F77ADB"/>
    <w:rsid w:val="00F77CEB"/>
    <w:rsid w:val="00F817B7"/>
    <w:rsid w:val="00F82087"/>
    <w:rsid w:val="00F82950"/>
    <w:rsid w:val="00F85D44"/>
    <w:rsid w:val="00F87A75"/>
    <w:rsid w:val="00F934B4"/>
    <w:rsid w:val="00F94461"/>
    <w:rsid w:val="00FA0452"/>
    <w:rsid w:val="00FA1339"/>
    <w:rsid w:val="00FA4BB2"/>
    <w:rsid w:val="00FA5553"/>
    <w:rsid w:val="00FA58D7"/>
    <w:rsid w:val="00FA6A12"/>
    <w:rsid w:val="00FB157E"/>
    <w:rsid w:val="00FB29A5"/>
    <w:rsid w:val="00FB2C2E"/>
    <w:rsid w:val="00FC009F"/>
    <w:rsid w:val="00FC02DA"/>
    <w:rsid w:val="00FC1618"/>
    <w:rsid w:val="00FC4FBC"/>
    <w:rsid w:val="00FC7934"/>
    <w:rsid w:val="00FD2B58"/>
    <w:rsid w:val="00FD3787"/>
    <w:rsid w:val="00FD3C17"/>
    <w:rsid w:val="00FD41AA"/>
    <w:rsid w:val="00FE3065"/>
    <w:rsid w:val="00FF0BAA"/>
    <w:rsid w:val="00FF14F5"/>
    <w:rsid w:val="00FF1765"/>
    <w:rsid w:val="00FF21BC"/>
    <w:rsid w:val="00FF4A4B"/>
    <w:rsid w:val="00FF6391"/>
    <w:rsid w:val="00FF7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colormru v:ext="edit" colors="#51071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caption" w:qFormat="1"/>
    <w:lsdException w:name="table of figures"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21475"/>
    <w:pPr>
      <w:widowControl w:val="0"/>
      <w:adjustRightInd w:val="0"/>
      <w:spacing w:line="360" w:lineRule="atLeast"/>
      <w:jc w:val="both"/>
      <w:textAlignment w:val="baseline"/>
    </w:pPr>
    <w:rPr>
      <w:sz w:val="24"/>
      <w:szCs w:val="24"/>
    </w:rPr>
  </w:style>
  <w:style w:type="paragraph" w:styleId="Heading1">
    <w:name w:val="heading 1"/>
    <w:next w:val="BodyText"/>
    <w:link w:val="Heading1Char"/>
    <w:qFormat/>
    <w:rsid w:val="00021475"/>
    <w:pPr>
      <w:keepNext/>
      <w:numPr>
        <w:numId w:val="4"/>
      </w:numPr>
      <w:spacing w:before="120" w:after="60"/>
      <w:outlineLvl w:val="0"/>
    </w:pPr>
    <w:rPr>
      <w:rFonts w:ascii="Arial" w:hAnsi="Arial"/>
      <w:b/>
      <w:bCs/>
      <w:color w:val="91343B"/>
      <w:kern w:val="32"/>
      <w:sz w:val="36"/>
      <w:szCs w:val="36"/>
    </w:rPr>
  </w:style>
  <w:style w:type="paragraph" w:styleId="Heading2">
    <w:name w:val="heading 2"/>
    <w:next w:val="BodyText"/>
    <w:link w:val="Heading2Char"/>
    <w:qFormat/>
    <w:rsid w:val="00D45EFB"/>
    <w:pPr>
      <w:keepNext/>
      <w:numPr>
        <w:ilvl w:val="1"/>
        <w:numId w:val="4"/>
      </w:numPr>
      <w:tabs>
        <w:tab w:val="clear" w:pos="576"/>
        <w:tab w:val="num" w:pos="900"/>
      </w:tabs>
      <w:spacing w:before="240" w:after="60"/>
      <w:outlineLvl w:val="1"/>
    </w:pPr>
    <w:rPr>
      <w:rFonts w:ascii="Arial" w:hAnsi="Arial"/>
      <w:b/>
      <w:bCs/>
      <w:iCs/>
      <w:color w:val="91343B"/>
      <w:sz w:val="28"/>
      <w:szCs w:val="28"/>
    </w:rPr>
  </w:style>
  <w:style w:type="paragraph" w:styleId="Heading3">
    <w:name w:val="heading 3"/>
    <w:next w:val="BodyText"/>
    <w:link w:val="Heading3Char"/>
    <w:qFormat/>
    <w:rsid w:val="00021475"/>
    <w:pPr>
      <w:keepNext/>
      <w:numPr>
        <w:ilvl w:val="2"/>
        <w:numId w:val="4"/>
      </w:numPr>
      <w:spacing w:before="240" w:after="60"/>
      <w:outlineLvl w:val="2"/>
    </w:pPr>
    <w:rPr>
      <w:rFonts w:ascii="Arial" w:hAnsi="Arial"/>
      <w:b/>
      <w:bCs/>
      <w:color w:val="91343B"/>
      <w:sz w:val="24"/>
      <w:szCs w:val="26"/>
    </w:rPr>
  </w:style>
  <w:style w:type="paragraph" w:styleId="Heading4">
    <w:name w:val="heading 4"/>
    <w:next w:val="BodyText"/>
    <w:qFormat/>
    <w:rsid w:val="00021475"/>
    <w:pPr>
      <w:keepNext/>
      <w:numPr>
        <w:ilvl w:val="3"/>
        <w:numId w:val="4"/>
      </w:numPr>
      <w:spacing w:before="240" w:after="60"/>
      <w:outlineLvl w:val="3"/>
    </w:pPr>
    <w:rPr>
      <w:rFonts w:ascii="Arial" w:hAnsi="Arial"/>
      <w:b/>
      <w:bCs/>
      <w:color w:val="91343B"/>
      <w:sz w:val="22"/>
      <w:szCs w:val="24"/>
    </w:rPr>
  </w:style>
  <w:style w:type="paragraph" w:styleId="Heading5">
    <w:name w:val="heading 5"/>
    <w:next w:val="BodyText"/>
    <w:qFormat/>
    <w:rsid w:val="00021475"/>
    <w:pPr>
      <w:numPr>
        <w:ilvl w:val="4"/>
        <w:numId w:val="4"/>
      </w:numPr>
      <w:spacing w:before="240" w:after="60"/>
      <w:outlineLvl w:val="4"/>
    </w:pPr>
    <w:rPr>
      <w:rFonts w:ascii="Arial" w:hAnsi="Arial"/>
      <w:b/>
      <w:bCs/>
      <w:i/>
      <w:iCs/>
      <w:sz w:val="22"/>
      <w:szCs w:val="26"/>
    </w:rPr>
  </w:style>
  <w:style w:type="paragraph" w:styleId="Heading6">
    <w:name w:val="heading 6"/>
    <w:basedOn w:val="Normal"/>
    <w:next w:val="Normal"/>
    <w:qFormat/>
    <w:rsid w:val="00021475"/>
    <w:pPr>
      <w:numPr>
        <w:ilvl w:val="5"/>
        <w:numId w:val="4"/>
      </w:numPr>
      <w:spacing w:before="240" w:after="60"/>
      <w:outlineLvl w:val="5"/>
    </w:pPr>
    <w:rPr>
      <w:b/>
      <w:bCs/>
      <w:sz w:val="22"/>
      <w:szCs w:val="22"/>
    </w:rPr>
  </w:style>
  <w:style w:type="paragraph" w:styleId="Heading7">
    <w:name w:val="heading 7"/>
    <w:basedOn w:val="Normal"/>
    <w:next w:val="Normal"/>
    <w:qFormat/>
    <w:rsid w:val="00021475"/>
    <w:pPr>
      <w:numPr>
        <w:ilvl w:val="6"/>
        <w:numId w:val="4"/>
      </w:numPr>
      <w:spacing w:before="240" w:after="60"/>
      <w:outlineLvl w:val="6"/>
    </w:pPr>
  </w:style>
  <w:style w:type="paragraph" w:styleId="Heading8">
    <w:name w:val="heading 8"/>
    <w:basedOn w:val="Normal"/>
    <w:next w:val="Normal"/>
    <w:qFormat/>
    <w:rsid w:val="00021475"/>
    <w:pPr>
      <w:numPr>
        <w:ilvl w:val="7"/>
        <w:numId w:val="4"/>
      </w:numPr>
      <w:spacing w:before="240" w:after="60"/>
      <w:outlineLvl w:val="7"/>
    </w:pPr>
    <w:rPr>
      <w:i/>
      <w:iCs/>
    </w:rPr>
  </w:style>
  <w:style w:type="paragraph" w:styleId="Heading9">
    <w:name w:val="heading 9"/>
    <w:basedOn w:val="Normal"/>
    <w:next w:val="Normal"/>
    <w:qFormat/>
    <w:rsid w:val="00021475"/>
    <w:pPr>
      <w:numPr>
        <w:ilvl w:val="8"/>
        <w:numId w:val="4"/>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PageTitle">
    <w:name w:val="Cover Page Title"/>
    <w:next w:val="BodyText"/>
    <w:rsid w:val="00021475"/>
    <w:pPr>
      <w:widowControl w:val="0"/>
      <w:adjustRightInd w:val="0"/>
      <w:spacing w:before="3000"/>
      <w:jc w:val="right"/>
      <w:textAlignment w:val="baseline"/>
      <w:outlineLvl w:val="0"/>
    </w:pPr>
    <w:rPr>
      <w:rFonts w:ascii="Arial" w:hAnsi="Arial" w:cs="Arial"/>
      <w:b/>
      <w:color w:val="002569"/>
      <w:sz w:val="56"/>
      <w:szCs w:val="56"/>
    </w:rPr>
  </w:style>
  <w:style w:type="paragraph" w:customStyle="1" w:styleId="CoverSubtitle">
    <w:name w:val="Cover Subtitle"/>
    <w:next w:val="BodyText"/>
    <w:rsid w:val="00021475"/>
    <w:pPr>
      <w:widowControl w:val="0"/>
      <w:adjustRightInd w:val="0"/>
      <w:jc w:val="right"/>
      <w:textAlignment w:val="baseline"/>
      <w:outlineLvl w:val="0"/>
    </w:pPr>
    <w:rPr>
      <w:rFonts w:ascii="Arial" w:hAnsi="Arial"/>
      <w:b/>
      <w:smallCaps/>
      <w:color w:val="91343B"/>
      <w:sz w:val="28"/>
      <w:szCs w:val="32"/>
    </w:rPr>
  </w:style>
  <w:style w:type="paragraph" w:customStyle="1" w:styleId="Bodytextbold">
    <w:name w:val="Body text bold"/>
    <w:link w:val="BodytextboldChar"/>
    <w:rsid w:val="003A7509"/>
    <w:pPr>
      <w:widowControl w:val="0"/>
      <w:adjustRightInd w:val="0"/>
      <w:spacing w:before="120" w:after="120"/>
      <w:textAlignment w:val="baseline"/>
      <w:outlineLvl w:val="0"/>
    </w:pPr>
    <w:rPr>
      <w:rFonts w:ascii="Verdana" w:hAnsi="Verdana" w:cs="Arial"/>
      <w:b/>
      <w:bCs/>
      <w:kern w:val="32"/>
    </w:rPr>
  </w:style>
  <w:style w:type="table" w:styleId="TableGrid">
    <w:name w:val="Table Grid"/>
    <w:basedOn w:val="TableNormal"/>
    <w:uiPriority w:val="59"/>
    <w:rsid w:val="000214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Bold">
    <w:name w:val="Table Bold"/>
    <w:basedOn w:val="Normal"/>
    <w:rsid w:val="00E0641E"/>
    <w:pPr>
      <w:spacing w:before="60" w:after="60" w:line="240" w:lineRule="auto"/>
      <w:jc w:val="left"/>
    </w:pPr>
    <w:rPr>
      <w:rFonts w:ascii="Verdana" w:hAnsi="Verdana" w:cs="Arial"/>
      <w:b/>
      <w:sz w:val="20"/>
      <w:szCs w:val="20"/>
    </w:rPr>
  </w:style>
  <w:style w:type="paragraph" w:customStyle="1" w:styleId="Tablenormal0">
    <w:name w:val="Table normal"/>
    <w:link w:val="TablenormalChar"/>
    <w:rsid w:val="00021475"/>
    <w:pPr>
      <w:widowControl w:val="0"/>
      <w:adjustRightInd w:val="0"/>
      <w:spacing w:before="60" w:after="60"/>
      <w:textAlignment w:val="baseline"/>
    </w:pPr>
    <w:rPr>
      <w:rFonts w:ascii="Verdana" w:hAnsi="Verdana" w:cs="Arial"/>
    </w:rPr>
  </w:style>
  <w:style w:type="paragraph" w:styleId="Header">
    <w:name w:val="header"/>
    <w:link w:val="HeaderChar"/>
    <w:uiPriority w:val="99"/>
    <w:rsid w:val="00021475"/>
    <w:pPr>
      <w:tabs>
        <w:tab w:val="center" w:pos="4680"/>
        <w:tab w:val="right" w:pos="9360"/>
      </w:tabs>
    </w:pPr>
    <w:rPr>
      <w:rFonts w:ascii="Verdana" w:hAnsi="Verdana" w:cs="Arial"/>
      <w:i/>
      <w:sz w:val="18"/>
      <w:szCs w:val="18"/>
    </w:rPr>
  </w:style>
  <w:style w:type="paragraph" w:styleId="Footer">
    <w:name w:val="footer"/>
    <w:link w:val="FooterChar"/>
    <w:rsid w:val="00021475"/>
    <w:pPr>
      <w:pBdr>
        <w:top w:val="single" w:sz="4" w:space="6" w:color="auto"/>
      </w:pBdr>
      <w:tabs>
        <w:tab w:val="center" w:pos="4500"/>
        <w:tab w:val="right" w:pos="9360"/>
      </w:tabs>
      <w:spacing w:before="60"/>
    </w:pPr>
    <w:rPr>
      <w:rFonts w:ascii="Verdana" w:hAnsi="Verdana" w:cs="Arial"/>
      <w:i/>
      <w:sz w:val="18"/>
      <w:szCs w:val="18"/>
    </w:rPr>
  </w:style>
  <w:style w:type="character" w:styleId="PageNumber">
    <w:name w:val="page number"/>
    <w:basedOn w:val="DefaultParagraphFont"/>
    <w:semiHidden/>
    <w:rsid w:val="00021475"/>
  </w:style>
  <w:style w:type="paragraph" w:customStyle="1" w:styleId="Codetext">
    <w:name w:val="Code text"/>
    <w:basedOn w:val="BodyText"/>
    <w:rsid w:val="00021475"/>
    <w:rPr>
      <w:rFonts w:ascii="Courier New" w:hAnsi="Courier New" w:cs="Courier New"/>
    </w:rPr>
  </w:style>
  <w:style w:type="paragraph" w:styleId="DocumentMap">
    <w:name w:val="Document Map"/>
    <w:basedOn w:val="Normal"/>
    <w:semiHidden/>
    <w:rsid w:val="00021475"/>
    <w:pPr>
      <w:shd w:val="clear" w:color="auto" w:fill="000080"/>
    </w:pPr>
    <w:rPr>
      <w:rFonts w:ascii="Tahoma" w:hAnsi="Tahoma" w:cs="Tahoma"/>
    </w:rPr>
  </w:style>
  <w:style w:type="paragraph" w:customStyle="1" w:styleId="Tableitalics">
    <w:name w:val="Table italics"/>
    <w:basedOn w:val="Tablenormal0"/>
    <w:link w:val="TableitalicsChar"/>
    <w:rsid w:val="00021475"/>
    <w:rPr>
      <w:i/>
    </w:rPr>
  </w:style>
  <w:style w:type="paragraph" w:customStyle="1" w:styleId="Bullets">
    <w:name w:val="Bullets"/>
    <w:next w:val="BodyText"/>
    <w:link w:val="BulletsChar"/>
    <w:rsid w:val="00021475"/>
    <w:pPr>
      <w:spacing w:before="60" w:after="60"/>
    </w:pPr>
    <w:rPr>
      <w:rFonts w:ascii="Verdana" w:hAnsi="Verdana"/>
    </w:rPr>
  </w:style>
  <w:style w:type="paragraph" w:customStyle="1" w:styleId="Bulletsindent">
    <w:name w:val="Bullets indent"/>
    <w:next w:val="BodyText"/>
    <w:rsid w:val="00021475"/>
    <w:pPr>
      <w:numPr>
        <w:ilvl w:val="1"/>
        <w:numId w:val="3"/>
      </w:numPr>
    </w:pPr>
    <w:rPr>
      <w:rFonts w:ascii="Verdana" w:hAnsi="Verdana"/>
    </w:rPr>
  </w:style>
  <w:style w:type="character" w:styleId="Hyperlink">
    <w:name w:val="Hyperlink"/>
    <w:rsid w:val="00E0641E"/>
    <w:rPr>
      <w:rFonts w:ascii="Verdana" w:hAnsi="Verdana"/>
      <w:color w:val="002569"/>
      <w:sz w:val="20"/>
      <w:u w:val="single"/>
    </w:rPr>
  </w:style>
  <w:style w:type="paragraph" w:styleId="TOC1">
    <w:name w:val="toc 1"/>
    <w:next w:val="Normal"/>
    <w:autoRedefine/>
    <w:uiPriority w:val="39"/>
    <w:rsid w:val="008C71BC"/>
    <w:pPr>
      <w:tabs>
        <w:tab w:val="left" w:pos="540"/>
        <w:tab w:val="right" w:leader="dot" w:pos="9350"/>
      </w:tabs>
      <w:spacing w:before="120" w:after="120"/>
    </w:pPr>
    <w:rPr>
      <w:rFonts w:ascii="Verdana" w:hAnsi="Verdana"/>
      <w:b/>
      <w:smallCaps/>
      <w:noProof/>
      <w:sz w:val="22"/>
      <w:szCs w:val="24"/>
    </w:rPr>
  </w:style>
  <w:style w:type="paragraph" w:styleId="TOC2">
    <w:name w:val="toc 2"/>
    <w:next w:val="Normal"/>
    <w:autoRedefine/>
    <w:uiPriority w:val="39"/>
    <w:rsid w:val="008C71BC"/>
    <w:pPr>
      <w:spacing w:before="60" w:after="60"/>
      <w:ind w:left="245"/>
    </w:pPr>
    <w:rPr>
      <w:rFonts w:ascii="Verdana" w:hAnsi="Verdana"/>
      <w:szCs w:val="22"/>
    </w:rPr>
  </w:style>
  <w:style w:type="paragraph" w:styleId="TOC3">
    <w:name w:val="toc 3"/>
    <w:next w:val="Normal"/>
    <w:autoRedefine/>
    <w:uiPriority w:val="39"/>
    <w:rsid w:val="008C71BC"/>
    <w:pPr>
      <w:spacing w:before="60" w:after="60"/>
      <w:ind w:left="475"/>
    </w:pPr>
    <w:rPr>
      <w:rFonts w:ascii="Verdana" w:hAnsi="Verdana"/>
      <w:sz w:val="18"/>
    </w:rPr>
  </w:style>
  <w:style w:type="paragraph" w:customStyle="1" w:styleId="spacer">
    <w:name w:val="spacer"/>
    <w:basedOn w:val="Normal"/>
    <w:rsid w:val="00021475"/>
    <w:pPr>
      <w:spacing w:line="240" w:lineRule="auto"/>
    </w:pPr>
    <w:rPr>
      <w:sz w:val="8"/>
      <w:szCs w:val="8"/>
    </w:rPr>
  </w:style>
  <w:style w:type="paragraph" w:customStyle="1" w:styleId="TOFTitle">
    <w:name w:val="TOF Title"/>
    <w:next w:val="BodyText"/>
    <w:rsid w:val="00021475"/>
    <w:pPr>
      <w:spacing w:before="120" w:after="120"/>
      <w:jc w:val="center"/>
      <w:outlineLvl w:val="0"/>
    </w:pPr>
    <w:rPr>
      <w:rFonts w:ascii="Arial" w:hAnsi="Arial" w:cs="Arial"/>
      <w:b/>
      <w:color w:val="91343B"/>
      <w:sz w:val="32"/>
      <w:szCs w:val="32"/>
    </w:rPr>
  </w:style>
  <w:style w:type="paragraph" w:styleId="Caption">
    <w:name w:val="caption"/>
    <w:next w:val="BodyText"/>
    <w:qFormat/>
    <w:rsid w:val="00B2497A"/>
    <w:pPr>
      <w:spacing w:before="120" w:after="120"/>
      <w:jc w:val="center"/>
    </w:pPr>
    <w:rPr>
      <w:rFonts w:ascii="Verdana" w:hAnsi="Verdana" w:cs="Arial"/>
      <w:b/>
      <w:bCs/>
      <w:sz w:val="18"/>
      <w:szCs w:val="18"/>
    </w:rPr>
  </w:style>
  <w:style w:type="paragraph" w:customStyle="1" w:styleId="Tablebullets">
    <w:name w:val="Table bullets"/>
    <w:basedOn w:val="Bullets"/>
    <w:rsid w:val="00021475"/>
  </w:style>
  <w:style w:type="character" w:styleId="CommentReference">
    <w:name w:val="annotation reference"/>
    <w:semiHidden/>
    <w:rsid w:val="00021475"/>
    <w:rPr>
      <w:sz w:val="16"/>
      <w:szCs w:val="16"/>
    </w:rPr>
  </w:style>
  <w:style w:type="paragraph" w:styleId="CommentText">
    <w:name w:val="annotation text"/>
    <w:basedOn w:val="Normal"/>
    <w:semiHidden/>
    <w:rsid w:val="00021475"/>
    <w:rPr>
      <w:sz w:val="20"/>
      <w:szCs w:val="20"/>
    </w:rPr>
  </w:style>
  <w:style w:type="paragraph" w:styleId="CommentSubject">
    <w:name w:val="annotation subject"/>
    <w:basedOn w:val="CommentText"/>
    <w:next w:val="CommentText"/>
    <w:semiHidden/>
    <w:rsid w:val="00021475"/>
    <w:rPr>
      <w:b/>
      <w:bCs/>
    </w:rPr>
  </w:style>
  <w:style w:type="paragraph" w:styleId="BalloonText">
    <w:name w:val="Balloon Text"/>
    <w:basedOn w:val="Normal"/>
    <w:semiHidden/>
    <w:rsid w:val="00021475"/>
    <w:rPr>
      <w:rFonts w:ascii="Tahoma" w:hAnsi="Tahoma" w:cs="Tahoma"/>
      <w:sz w:val="16"/>
      <w:szCs w:val="16"/>
    </w:rPr>
  </w:style>
  <w:style w:type="character" w:customStyle="1" w:styleId="BulletsChar">
    <w:name w:val="Bullets Char"/>
    <w:link w:val="Bullets"/>
    <w:rsid w:val="00021475"/>
    <w:rPr>
      <w:rFonts w:ascii="Verdana" w:hAnsi="Verdana"/>
      <w:lang w:val="en-US" w:eastAsia="en-US" w:bidi="ar-SA"/>
    </w:rPr>
  </w:style>
  <w:style w:type="paragraph" w:customStyle="1" w:styleId="Appendix">
    <w:name w:val="Appendix"/>
    <w:next w:val="BodyText"/>
    <w:link w:val="AppendixChar"/>
    <w:rsid w:val="00D45EFB"/>
    <w:pPr>
      <w:widowControl w:val="0"/>
      <w:adjustRightInd w:val="0"/>
      <w:spacing w:before="120" w:after="120"/>
      <w:jc w:val="both"/>
      <w:textAlignment w:val="baseline"/>
    </w:pPr>
    <w:rPr>
      <w:rFonts w:ascii="Verdana" w:hAnsi="Verdana"/>
      <w:sz w:val="28"/>
      <w:szCs w:val="28"/>
    </w:rPr>
  </w:style>
  <w:style w:type="paragraph" w:customStyle="1" w:styleId="Bodytextcallout">
    <w:name w:val="Body text callout"/>
    <w:rsid w:val="00021475"/>
    <w:rPr>
      <w:rFonts w:ascii="Arial" w:hAnsi="Arial"/>
      <w:b/>
      <w:sz w:val="22"/>
      <w:szCs w:val="22"/>
    </w:rPr>
  </w:style>
  <w:style w:type="character" w:customStyle="1" w:styleId="TablenormalChar">
    <w:name w:val="Table normal Char"/>
    <w:link w:val="Tablenormal0"/>
    <w:rsid w:val="00021475"/>
    <w:rPr>
      <w:rFonts w:ascii="Verdana" w:hAnsi="Verdana" w:cs="Arial"/>
      <w:lang w:val="en-US" w:eastAsia="en-US" w:bidi="ar-SA"/>
    </w:rPr>
  </w:style>
  <w:style w:type="paragraph" w:styleId="TableofFigures">
    <w:name w:val="table of figures"/>
    <w:next w:val="Normal"/>
    <w:uiPriority w:val="99"/>
    <w:rsid w:val="008C71BC"/>
    <w:pPr>
      <w:ind w:left="475" w:hanging="475"/>
    </w:pPr>
    <w:rPr>
      <w:rFonts w:ascii="Verdana" w:hAnsi="Verdana"/>
      <w:szCs w:val="22"/>
    </w:rPr>
  </w:style>
  <w:style w:type="paragraph" w:styleId="TOC4">
    <w:name w:val="toc 4"/>
    <w:basedOn w:val="Normal"/>
    <w:next w:val="Normal"/>
    <w:autoRedefine/>
    <w:semiHidden/>
    <w:rsid w:val="008C71BC"/>
    <w:pPr>
      <w:spacing w:line="240" w:lineRule="auto"/>
      <w:ind w:left="720"/>
    </w:pPr>
    <w:rPr>
      <w:rFonts w:ascii="Verdana" w:hAnsi="Verdana"/>
      <w:sz w:val="16"/>
    </w:rPr>
  </w:style>
  <w:style w:type="paragraph" w:styleId="TOC5">
    <w:name w:val="toc 5"/>
    <w:basedOn w:val="Normal"/>
    <w:next w:val="Normal"/>
    <w:autoRedefine/>
    <w:semiHidden/>
    <w:rsid w:val="00021475"/>
    <w:pPr>
      <w:ind w:left="960"/>
    </w:pPr>
  </w:style>
  <w:style w:type="paragraph" w:customStyle="1" w:styleId="TOCTitle">
    <w:name w:val="TOC Title"/>
    <w:next w:val="BodyText"/>
    <w:rsid w:val="003D6F62"/>
    <w:pPr>
      <w:spacing w:before="120" w:after="120"/>
      <w:jc w:val="center"/>
      <w:outlineLvl w:val="0"/>
    </w:pPr>
    <w:rPr>
      <w:rFonts w:ascii="Arial" w:hAnsi="Arial" w:cs="Arial"/>
      <w:b/>
      <w:color w:val="91343B"/>
      <w:sz w:val="32"/>
      <w:szCs w:val="32"/>
    </w:rPr>
  </w:style>
  <w:style w:type="paragraph" w:customStyle="1" w:styleId="version">
    <w:name w:val="version"/>
    <w:basedOn w:val="Normal"/>
    <w:rsid w:val="00021475"/>
    <w:pPr>
      <w:spacing w:before="120"/>
      <w:jc w:val="right"/>
    </w:pPr>
    <w:rPr>
      <w:rFonts w:ascii="Verdana" w:hAnsi="Verdana" w:cs="Arial"/>
      <w:i/>
      <w:sz w:val="20"/>
      <w:szCs w:val="20"/>
    </w:rPr>
  </w:style>
  <w:style w:type="character" w:customStyle="1" w:styleId="TableitalicsChar">
    <w:name w:val="Table italics Char"/>
    <w:link w:val="Tableitalics"/>
    <w:rsid w:val="00021475"/>
    <w:rPr>
      <w:rFonts w:ascii="Verdana" w:hAnsi="Verdana" w:cs="Arial"/>
      <w:i/>
      <w:lang w:val="en-US" w:eastAsia="en-US" w:bidi="ar-SA"/>
    </w:rPr>
  </w:style>
  <w:style w:type="paragraph" w:styleId="BodyText">
    <w:name w:val="Body Text"/>
    <w:link w:val="BodyTextChar"/>
    <w:rsid w:val="00E0641E"/>
    <w:pPr>
      <w:spacing w:before="160" w:after="160"/>
    </w:pPr>
    <w:rPr>
      <w:rFonts w:ascii="Verdana" w:hAnsi="Verdana"/>
    </w:rPr>
  </w:style>
  <w:style w:type="paragraph" w:customStyle="1" w:styleId="Bodytextitalic">
    <w:name w:val="Body text italic"/>
    <w:basedOn w:val="BodyText"/>
    <w:rsid w:val="00021475"/>
    <w:rPr>
      <w:i/>
    </w:rPr>
  </w:style>
  <w:style w:type="character" w:styleId="FollowedHyperlink">
    <w:name w:val="FollowedHyperlink"/>
    <w:rsid w:val="00E0641E"/>
    <w:rPr>
      <w:rFonts w:ascii="Verdana" w:hAnsi="Verdana"/>
      <w:color w:val="8E343B"/>
      <w:sz w:val="20"/>
      <w:u w:val="single"/>
    </w:rPr>
  </w:style>
  <w:style w:type="paragraph" w:customStyle="1" w:styleId="TableBodyText">
    <w:name w:val="Table Body Text"/>
    <w:link w:val="TableBodyTextChar"/>
    <w:rsid w:val="00021475"/>
    <w:pPr>
      <w:spacing w:before="60" w:after="60"/>
    </w:pPr>
    <w:rPr>
      <w:rFonts w:ascii="Verdana" w:hAnsi="Verdana" w:cs="Arial"/>
    </w:rPr>
  </w:style>
  <w:style w:type="paragraph" w:customStyle="1" w:styleId="NoteText">
    <w:name w:val="Note Text"/>
    <w:basedOn w:val="TableBodyText"/>
    <w:rsid w:val="00021475"/>
    <w:pPr>
      <w:spacing w:before="120"/>
    </w:pPr>
    <w:rPr>
      <w:i/>
    </w:rPr>
  </w:style>
  <w:style w:type="paragraph" w:customStyle="1" w:styleId="Number">
    <w:name w:val="Number"/>
    <w:basedOn w:val="BodyText"/>
    <w:rsid w:val="00021475"/>
  </w:style>
  <w:style w:type="paragraph" w:customStyle="1" w:styleId="numberedlist">
    <w:name w:val="numbered list"/>
    <w:next w:val="BodyText"/>
    <w:rsid w:val="004277CB"/>
    <w:pPr>
      <w:numPr>
        <w:numId w:val="5"/>
      </w:numPr>
      <w:spacing w:before="120" w:after="120"/>
    </w:pPr>
    <w:rPr>
      <w:rFonts w:ascii="Verdana" w:hAnsi="Verdana"/>
      <w:bCs/>
      <w:kern w:val="32"/>
    </w:rPr>
  </w:style>
  <w:style w:type="character" w:customStyle="1" w:styleId="TableBodyTextChar">
    <w:name w:val="Table Body Text Char"/>
    <w:link w:val="TableBodyText"/>
    <w:rsid w:val="00021475"/>
    <w:rPr>
      <w:rFonts w:ascii="Verdana" w:hAnsi="Verdana" w:cs="Arial"/>
      <w:lang w:val="en-US" w:eastAsia="en-US" w:bidi="ar-SA"/>
    </w:rPr>
  </w:style>
  <w:style w:type="paragraph" w:customStyle="1" w:styleId="TableNumbers">
    <w:name w:val="Table Numbers"/>
    <w:basedOn w:val="TableBodyText"/>
    <w:rsid w:val="00021475"/>
    <w:pPr>
      <w:jc w:val="right"/>
    </w:pPr>
  </w:style>
  <w:style w:type="character" w:customStyle="1" w:styleId="BodyTextChar">
    <w:name w:val="Body Text Char"/>
    <w:link w:val="BodyText"/>
    <w:rsid w:val="00E0641E"/>
    <w:rPr>
      <w:rFonts w:ascii="Verdana" w:hAnsi="Verdana"/>
      <w:lang w:val="en-US" w:eastAsia="en-US" w:bidi="ar-SA"/>
    </w:rPr>
  </w:style>
  <w:style w:type="character" w:customStyle="1" w:styleId="AppendixChar">
    <w:name w:val="Appendix Char"/>
    <w:link w:val="Appendix"/>
    <w:rsid w:val="00D45EFB"/>
    <w:rPr>
      <w:rFonts w:ascii="Verdana" w:hAnsi="Verdana"/>
      <w:sz w:val="28"/>
      <w:szCs w:val="28"/>
      <w:lang w:val="en-US" w:eastAsia="en-US" w:bidi="ar-SA"/>
    </w:rPr>
  </w:style>
  <w:style w:type="character" w:customStyle="1" w:styleId="Heading2Char">
    <w:name w:val="Heading 2 Char"/>
    <w:link w:val="Heading2"/>
    <w:rsid w:val="00D45EFB"/>
    <w:rPr>
      <w:rFonts w:ascii="Arial" w:hAnsi="Arial"/>
      <w:b/>
      <w:bCs/>
      <w:iCs/>
      <w:color w:val="91343B"/>
      <w:sz w:val="28"/>
      <w:szCs w:val="28"/>
      <w:lang w:val="en-US" w:eastAsia="en-US" w:bidi="ar-SA"/>
    </w:rPr>
  </w:style>
  <w:style w:type="character" w:customStyle="1" w:styleId="BodytextboldChar">
    <w:name w:val="Body text bold Char"/>
    <w:link w:val="Bodytextbold"/>
    <w:rsid w:val="003A7509"/>
    <w:rPr>
      <w:rFonts w:ascii="Verdana" w:hAnsi="Verdana" w:cs="Arial"/>
      <w:b/>
      <w:bCs/>
      <w:kern w:val="32"/>
      <w:lang w:val="en-US" w:eastAsia="en-US" w:bidi="ar-SA"/>
    </w:rPr>
  </w:style>
  <w:style w:type="character" w:customStyle="1" w:styleId="Heading1Char">
    <w:name w:val="Heading 1 Char"/>
    <w:link w:val="Heading1"/>
    <w:rsid w:val="00815C4C"/>
    <w:rPr>
      <w:rFonts w:ascii="Arial" w:hAnsi="Arial"/>
      <w:b/>
      <w:bCs/>
      <w:color w:val="91343B"/>
      <w:kern w:val="32"/>
      <w:sz w:val="36"/>
      <w:szCs w:val="36"/>
      <w:lang w:val="en-US" w:eastAsia="en-US" w:bidi="ar-SA"/>
    </w:rPr>
  </w:style>
  <w:style w:type="character" w:customStyle="1" w:styleId="Heading3Char">
    <w:name w:val="Heading 3 Char"/>
    <w:link w:val="Heading3"/>
    <w:rsid w:val="003132D7"/>
    <w:rPr>
      <w:rFonts w:ascii="Arial" w:hAnsi="Arial"/>
      <w:b/>
      <w:bCs/>
      <w:color w:val="91343B"/>
      <w:sz w:val="24"/>
      <w:szCs w:val="26"/>
      <w:lang w:val="en-US" w:eastAsia="en-US" w:bidi="ar-SA"/>
    </w:rPr>
  </w:style>
  <w:style w:type="character" w:customStyle="1" w:styleId="Normal1">
    <w:name w:val="Normal1"/>
    <w:basedOn w:val="DefaultParagraphFont"/>
    <w:rsid w:val="009F6E3B"/>
  </w:style>
  <w:style w:type="paragraph" w:customStyle="1" w:styleId="TableText2">
    <w:name w:val="TableText2"/>
    <w:basedOn w:val="Normal"/>
    <w:rsid w:val="00C50695"/>
    <w:rPr>
      <w:rFonts w:ascii="Arial" w:hAnsi="Arial" w:cs="Arial"/>
      <w:sz w:val="20"/>
      <w:szCs w:val="20"/>
    </w:rPr>
  </w:style>
  <w:style w:type="paragraph" w:customStyle="1" w:styleId="BulletList">
    <w:name w:val="Bullet List"/>
    <w:basedOn w:val="Normal"/>
    <w:rsid w:val="005A3AD5"/>
    <w:pPr>
      <w:widowControl/>
      <w:numPr>
        <w:numId w:val="2"/>
      </w:numPr>
      <w:adjustRightInd/>
      <w:spacing w:line="240" w:lineRule="auto"/>
      <w:jc w:val="left"/>
      <w:textAlignment w:val="auto"/>
    </w:pPr>
    <w:rPr>
      <w:sz w:val="22"/>
    </w:rPr>
  </w:style>
  <w:style w:type="character" w:customStyle="1" w:styleId="listtext1">
    <w:name w:val="listtext1"/>
    <w:rsid w:val="00652EAE"/>
    <w:rPr>
      <w:rFonts w:ascii="Verdana" w:hAnsi="Verdana" w:hint="default"/>
      <w:strike w:val="0"/>
      <w:dstrike w:val="0"/>
      <w:color w:val="000000"/>
      <w:sz w:val="15"/>
      <w:szCs w:val="15"/>
      <w:u w:val="none"/>
      <w:effect w:val="none"/>
    </w:rPr>
  </w:style>
  <w:style w:type="paragraph" w:customStyle="1" w:styleId="TableText2Bold">
    <w:name w:val="TableText2Bold"/>
    <w:basedOn w:val="TableText2"/>
    <w:rsid w:val="00C50695"/>
    <w:pPr>
      <w:spacing w:before="120" w:after="120" w:line="240" w:lineRule="auto"/>
    </w:pPr>
    <w:rPr>
      <w:b/>
    </w:rPr>
  </w:style>
  <w:style w:type="paragraph" w:customStyle="1" w:styleId="stepsheading">
    <w:name w:val="steps heading"/>
    <w:basedOn w:val="BodyText"/>
    <w:rsid w:val="00021475"/>
    <w:rPr>
      <w:rFonts w:ascii="Arial Bold" w:hAnsi="Arial Bold"/>
      <w:b/>
      <w:smallCaps/>
      <w:color w:val="91343A"/>
      <w:sz w:val="24"/>
      <w:szCs w:val="24"/>
    </w:rPr>
  </w:style>
  <w:style w:type="paragraph" w:customStyle="1" w:styleId="Tablebold0">
    <w:name w:val="Table bold"/>
    <w:rsid w:val="00021475"/>
    <w:pPr>
      <w:widowControl w:val="0"/>
      <w:adjustRightInd w:val="0"/>
      <w:spacing w:before="60" w:after="60"/>
      <w:jc w:val="both"/>
      <w:textAlignment w:val="baseline"/>
    </w:pPr>
    <w:rPr>
      <w:rFonts w:ascii="Verdana" w:hAnsi="Verdana" w:cs="Arial"/>
      <w:b/>
      <w:bCs/>
      <w:kern w:val="32"/>
    </w:rPr>
  </w:style>
  <w:style w:type="paragraph" w:customStyle="1" w:styleId="Bodytextbold2">
    <w:name w:val="Body text bold2"/>
    <w:basedOn w:val="Bodytextbold"/>
    <w:rsid w:val="00CD5098"/>
    <w:rPr>
      <w:sz w:val="22"/>
      <w:szCs w:val="22"/>
    </w:rPr>
  </w:style>
  <w:style w:type="paragraph" w:customStyle="1" w:styleId="Bodytextboldblue">
    <w:name w:val="Body text bold blue"/>
    <w:basedOn w:val="Bodytextbold"/>
    <w:rsid w:val="00CD5098"/>
    <w:rPr>
      <w:color w:val="002569"/>
    </w:rPr>
  </w:style>
  <w:style w:type="paragraph" w:customStyle="1" w:styleId="Bodytextbold3">
    <w:name w:val="Body text bold3"/>
    <w:basedOn w:val="Bodytextbold"/>
    <w:rsid w:val="003D6F62"/>
    <w:pPr>
      <w:spacing w:after="240"/>
    </w:pPr>
    <w:rPr>
      <w:sz w:val="22"/>
      <w:szCs w:val="22"/>
    </w:rPr>
  </w:style>
  <w:style w:type="paragraph" w:styleId="FootnoteText">
    <w:name w:val="footnote text"/>
    <w:basedOn w:val="Normal"/>
    <w:semiHidden/>
    <w:rsid w:val="005743B0"/>
    <w:rPr>
      <w:sz w:val="20"/>
      <w:szCs w:val="20"/>
    </w:rPr>
  </w:style>
  <w:style w:type="character" w:styleId="FootnoteReference">
    <w:name w:val="footnote reference"/>
    <w:semiHidden/>
    <w:rsid w:val="005743B0"/>
    <w:rPr>
      <w:vertAlign w:val="superscript"/>
    </w:rPr>
  </w:style>
  <w:style w:type="character" w:customStyle="1" w:styleId="HeaderChar">
    <w:name w:val="Header Char"/>
    <w:link w:val="Header"/>
    <w:uiPriority w:val="99"/>
    <w:rsid w:val="00312433"/>
    <w:rPr>
      <w:rFonts w:ascii="Verdana" w:hAnsi="Verdana" w:cs="Arial"/>
      <w:i/>
      <w:sz w:val="18"/>
      <w:szCs w:val="18"/>
      <w:lang w:val="en-US" w:eastAsia="en-US" w:bidi="ar-SA"/>
    </w:rPr>
  </w:style>
  <w:style w:type="character" w:customStyle="1" w:styleId="Emphasis1">
    <w:name w:val="Emphasis1"/>
    <w:rsid w:val="00C05C11"/>
    <w:rPr>
      <w:b/>
      <w:bCs/>
    </w:rPr>
  </w:style>
  <w:style w:type="paragraph" w:customStyle="1" w:styleId="B1Body1">
    <w:name w:val="B1_Body1"/>
    <w:basedOn w:val="Normal"/>
    <w:rsid w:val="005F63F5"/>
    <w:pPr>
      <w:widowControl/>
      <w:adjustRightInd/>
      <w:spacing w:before="120" w:after="120" w:line="240" w:lineRule="auto"/>
      <w:ind w:left="1440"/>
      <w:jc w:val="left"/>
      <w:textAlignment w:val="auto"/>
    </w:pPr>
    <w:rPr>
      <w:rFonts w:ascii="Arial" w:hAnsi="Arial"/>
      <w:sz w:val="20"/>
      <w:szCs w:val="20"/>
    </w:rPr>
  </w:style>
  <w:style w:type="paragraph" w:styleId="Revision">
    <w:name w:val="Revision"/>
    <w:hidden/>
    <w:uiPriority w:val="99"/>
    <w:semiHidden/>
    <w:rsid w:val="007D3575"/>
    <w:rPr>
      <w:sz w:val="24"/>
      <w:szCs w:val="24"/>
    </w:rPr>
  </w:style>
  <w:style w:type="character" w:customStyle="1" w:styleId="FooterChar">
    <w:name w:val="Footer Char"/>
    <w:link w:val="Footer"/>
    <w:rsid w:val="0031358F"/>
    <w:rPr>
      <w:rFonts w:ascii="Verdana" w:hAnsi="Verdana" w:cs="Arial"/>
      <w:i/>
      <w:sz w:val="18"/>
      <w:szCs w:val="18"/>
      <w:lang w:val="en-US" w:eastAsia="en-US" w:bidi="ar-SA"/>
    </w:rPr>
  </w:style>
  <w:style w:type="character" w:customStyle="1" w:styleId="apple-style-span">
    <w:name w:val="apple-style-span"/>
    <w:basedOn w:val="DefaultParagraphFont"/>
    <w:rsid w:val="0006680E"/>
  </w:style>
  <w:style w:type="character" w:customStyle="1" w:styleId="apple-converted-space">
    <w:name w:val="apple-converted-space"/>
    <w:basedOn w:val="DefaultParagraphFont"/>
    <w:rsid w:val="0006680E"/>
  </w:style>
  <w:style w:type="paragraph" w:styleId="ListParagraph">
    <w:name w:val="List Paragraph"/>
    <w:basedOn w:val="Normal"/>
    <w:uiPriority w:val="34"/>
    <w:qFormat/>
    <w:rsid w:val="00AC0B93"/>
    <w:pPr>
      <w:widowControl/>
      <w:adjustRightInd/>
      <w:spacing w:after="200" w:line="276" w:lineRule="auto"/>
      <w:ind w:left="720"/>
      <w:contextualSpacing/>
      <w:jc w:val="left"/>
      <w:textAlignment w:val="auto"/>
    </w:pPr>
    <w:rPr>
      <w:rFonts w:ascii="Calibri" w:eastAsia="Calibri" w:hAnsi="Calibri"/>
      <w:sz w:val="22"/>
      <w:szCs w:val="22"/>
    </w:rPr>
  </w:style>
  <w:style w:type="paragraph" w:customStyle="1" w:styleId="TableText">
    <w:name w:val="Table Text"/>
    <w:next w:val="Normal"/>
    <w:rsid w:val="0088298D"/>
    <w:pPr>
      <w:spacing w:before="40" w:after="40"/>
    </w:pPr>
    <w:rPr>
      <w:rFonts w:ascii="Arial" w:hAnsi="Arial" w:cs="Arial"/>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qFormat="1"/>
    <w:lsdException w:name="table of figures"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21475"/>
    <w:pPr>
      <w:widowControl w:val="0"/>
      <w:adjustRightInd w:val="0"/>
      <w:spacing w:line="360" w:lineRule="atLeast"/>
      <w:jc w:val="both"/>
      <w:textAlignment w:val="baseline"/>
    </w:pPr>
    <w:rPr>
      <w:sz w:val="24"/>
      <w:szCs w:val="24"/>
    </w:rPr>
  </w:style>
  <w:style w:type="paragraph" w:styleId="Heading1">
    <w:name w:val="heading 1"/>
    <w:next w:val="BodyText"/>
    <w:link w:val="Heading1Char"/>
    <w:qFormat/>
    <w:rsid w:val="00021475"/>
    <w:pPr>
      <w:keepNext/>
      <w:numPr>
        <w:numId w:val="4"/>
      </w:numPr>
      <w:spacing w:before="120" w:after="60"/>
      <w:outlineLvl w:val="0"/>
    </w:pPr>
    <w:rPr>
      <w:rFonts w:ascii="Arial" w:hAnsi="Arial"/>
      <w:b/>
      <w:bCs/>
      <w:color w:val="91343B"/>
      <w:kern w:val="32"/>
      <w:sz w:val="36"/>
      <w:szCs w:val="36"/>
    </w:rPr>
  </w:style>
  <w:style w:type="paragraph" w:styleId="Heading2">
    <w:name w:val="heading 2"/>
    <w:next w:val="BodyText"/>
    <w:link w:val="Heading2Char"/>
    <w:qFormat/>
    <w:rsid w:val="00D45EFB"/>
    <w:pPr>
      <w:keepNext/>
      <w:numPr>
        <w:ilvl w:val="1"/>
        <w:numId w:val="4"/>
      </w:numPr>
      <w:tabs>
        <w:tab w:val="clear" w:pos="576"/>
        <w:tab w:val="num" w:pos="900"/>
      </w:tabs>
      <w:spacing w:before="240" w:after="60"/>
      <w:outlineLvl w:val="1"/>
    </w:pPr>
    <w:rPr>
      <w:rFonts w:ascii="Arial" w:hAnsi="Arial"/>
      <w:b/>
      <w:bCs/>
      <w:iCs/>
      <w:color w:val="91343B"/>
      <w:sz w:val="28"/>
      <w:szCs w:val="28"/>
    </w:rPr>
  </w:style>
  <w:style w:type="paragraph" w:styleId="Heading3">
    <w:name w:val="heading 3"/>
    <w:next w:val="BodyText"/>
    <w:link w:val="Heading3Char"/>
    <w:qFormat/>
    <w:rsid w:val="00021475"/>
    <w:pPr>
      <w:keepNext/>
      <w:numPr>
        <w:ilvl w:val="2"/>
        <w:numId w:val="4"/>
      </w:numPr>
      <w:spacing w:before="240" w:after="60"/>
      <w:outlineLvl w:val="2"/>
    </w:pPr>
    <w:rPr>
      <w:rFonts w:ascii="Arial" w:hAnsi="Arial"/>
      <w:b/>
      <w:bCs/>
      <w:color w:val="91343B"/>
      <w:sz w:val="24"/>
      <w:szCs w:val="26"/>
    </w:rPr>
  </w:style>
  <w:style w:type="paragraph" w:styleId="Heading4">
    <w:name w:val="heading 4"/>
    <w:next w:val="BodyText"/>
    <w:qFormat/>
    <w:rsid w:val="00021475"/>
    <w:pPr>
      <w:keepNext/>
      <w:numPr>
        <w:ilvl w:val="3"/>
        <w:numId w:val="4"/>
      </w:numPr>
      <w:spacing w:before="240" w:after="60"/>
      <w:outlineLvl w:val="3"/>
    </w:pPr>
    <w:rPr>
      <w:rFonts w:ascii="Arial" w:hAnsi="Arial"/>
      <w:b/>
      <w:bCs/>
      <w:color w:val="91343B"/>
      <w:sz w:val="22"/>
      <w:szCs w:val="24"/>
    </w:rPr>
  </w:style>
  <w:style w:type="paragraph" w:styleId="Heading5">
    <w:name w:val="heading 5"/>
    <w:next w:val="BodyText"/>
    <w:qFormat/>
    <w:rsid w:val="00021475"/>
    <w:pPr>
      <w:numPr>
        <w:ilvl w:val="4"/>
        <w:numId w:val="4"/>
      </w:numPr>
      <w:spacing w:before="240" w:after="60"/>
      <w:outlineLvl w:val="4"/>
    </w:pPr>
    <w:rPr>
      <w:rFonts w:ascii="Arial" w:hAnsi="Arial"/>
      <w:b/>
      <w:bCs/>
      <w:i/>
      <w:iCs/>
      <w:sz w:val="22"/>
      <w:szCs w:val="26"/>
    </w:rPr>
  </w:style>
  <w:style w:type="paragraph" w:styleId="Heading6">
    <w:name w:val="heading 6"/>
    <w:basedOn w:val="Normal"/>
    <w:next w:val="Normal"/>
    <w:qFormat/>
    <w:rsid w:val="00021475"/>
    <w:pPr>
      <w:numPr>
        <w:ilvl w:val="5"/>
        <w:numId w:val="4"/>
      </w:numPr>
      <w:spacing w:before="240" w:after="60"/>
      <w:outlineLvl w:val="5"/>
    </w:pPr>
    <w:rPr>
      <w:b/>
      <w:bCs/>
      <w:sz w:val="22"/>
      <w:szCs w:val="22"/>
    </w:rPr>
  </w:style>
  <w:style w:type="paragraph" w:styleId="Heading7">
    <w:name w:val="heading 7"/>
    <w:basedOn w:val="Normal"/>
    <w:next w:val="Normal"/>
    <w:qFormat/>
    <w:rsid w:val="00021475"/>
    <w:pPr>
      <w:numPr>
        <w:ilvl w:val="6"/>
        <w:numId w:val="4"/>
      </w:numPr>
      <w:spacing w:before="240" w:after="60"/>
      <w:outlineLvl w:val="6"/>
    </w:pPr>
  </w:style>
  <w:style w:type="paragraph" w:styleId="Heading8">
    <w:name w:val="heading 8"/>
    <w:basedOn w:val="Normal"/>
    <w:next w:val="Normal"/>
    <w:qFormat/>
    <w:rsid w:val="00021475"/>
    <w:pPr>
      <w:numPr>
        <w:ilvl w:val="7"/>
        <w:numId w:val="4"/>
      </w:numPr>
      <w:spacing w:before="240" w:after="60"/>
      <w:outlineLvl w:val="7"/>
    </w:pPr>
    <w:rPr>
      <w:i/>
      <w:iCs/>
    </w:rPr>
  </w:style>
  <w:style w:type="paragraph" w:styleId="Heading9">
    <w:name w:val="heading 9"/>
    <w:basedOn w:val="Normal"/>
    <w:next w:val="Normal"/>
    <w:qFormat/>
    <w:rsid w:val="00021475"/>
    <w:pPr>
      <w:numPr>
        <w:ilvl w:val="8"/>
        <w:numId w:val="4"/>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PageTitle">
    <w:name w:val="Cover Page Title"/>
    <w:next w:val="BodyText"/>
    <w:rsid w:val="00021475"/>
    <w:pPr>
      <w:widowControl w:val="0"/>
      <w:adjustRightInd w:val="0"/>
      <w:spacing w:before="3000"/>
      <w:jc w:val="right"/>
      <w:textAlignment w:val="baseline"/>
      <w:outlineLvl w:val="0"/>
    </w:pPr>
    <w:rPr>
      <w:rFonts w:ascii="Arial" w:hAnsi="Arial" w:cs="Arial"/>
      <w:b/>
      <w:color w:val="002569"/>
      <w:sz w:val="56"/>
      <w:szCs w:val="56"/>
    </w:rPr>
  </w:style>
  <w:style w:type="paragraph" w:customStyle="1" w:styleId="CoverSubtitle">
    <w:name w:val="Cover Subtitle"/>
    <w:next w:val="BodyText"/>
    <w:rsid w:val="00021475"/>
    <w:pPr>
      <w:widowControl w:val="0"/>
      <w:adjustRightInd w:val="0"/>
      <w:jc w:val="right"/>
      <w:textAlignment w:val="baseline"/>
      <w:outlineLvl w:val="0"/>
    </w:pPr>
    <w:rPr>
      <w:rFonts w:ascii="Arial" w:hAnsi="Arial"/>
      <w:b/>
      <w:smallCaps/>
      <w:color w:val="91343B"/>
      <w:sz w:val="28"/>
      <w:szCs w:val="32"/>
    </w:rPr>
  </w:style>
  <w:style w:type="paragraph" w:customStyle="1" w:styleId="Bodytextbold">
    <w:name w:val="Body text bold"/>
    <w:link w:val="BodytextboldChar"/>
    <w:rsid w:val="003A7509"/>
    <w:pPr>
      <w:widowControl w:val="0"/>
      <w:adjustRightInd w:val="0"/>
      <w:spacing w:before="120" w:after="120"/>
      <w:textAlignment w:val="baseline"/>
      <w:outlineLvl w:val="0"/>
    </w:pPr>
    <w:rPr>
      <w:rFonts w:ascii="Verdana" w:hAnsi="Verdana" w:cs="Arial"/>
      <w:b/>
      <w:bCs/>
      <w:kern w:val="32"/>
    </w:rPr>
  </w:style>
  <w:style w:type="table" w:styleId="TableGrid">
    <w:name w:val="Table Grid"/>
    <w:basedOn w:val="TableNormal"/>
    <w:semiHidden/>
    <w:rsid w:val="000214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Bold">
    <w:name w:val="Table Bold"/>
    <w:basedOn w:val="Normal"/>
    <w:rsid w:val="00E0641E"/>
    <w:pPr>
      <w:spacing w:before="60" w:after="60" w:line="240" w:lineRule="auto"/>
      <w:jc w:val="left"/>
    </w:pPr>
    <w:rPr>
      <w:rFonts w:ascii="Verdana" w:hAnsi="Verdana" w:cs="Arial"/>
      <w:b/>
      <w:sz w:val="20"/>
      <w:szCs w:val="20"/>
    </w:rPr>
  </w:style>
  <w:style w:type="paragraph" w:customStyle="1" w:styleId="Tablenormal0">
    <w:name w:val="Table normal"/>
    <w:link w:val="TablenormalChar"/>
    <w:rsid w:val="00021475"/>
    <w:pPr>
      <w:widowControl w:val="0"/>
      <w:adjustRightInd w:val="0"/>
      <w:spacing w:before="60" w:after="60"/>
      <w:textAlignment w:val="baseline"/>
    </w:pPr>
    <w:rPr>
      <w:rFonts w:ascii="Verdana" w:hAnsi="Verdana" w:cs="Arial"/>
    </w:rPr>
  </w:style>
  <w:style w:type="paragraph" w:styleId="Header">
    <w:name w:val="header"/>
    <w:link w:val="HeaderChar"/>
    <w:uiPriority w:val="99"/>
    <w:rsid w:val="00021475"/>
    <w:pPr>
      <w:tabs>
        <w:tab w:val="center" w:pos="4680"/>
        <w:tab w:val="right" w:pos="9360"/>
      </w:tabs>
    </w:pPr>
    <w:rPr>
      <w:rFonts w:ascii="Verdana" w:hAnsi="Verdana" w:cs="Arial"/>
      <w:i/>
      <w:sz w:val="18"/>
      <w:szCs w:val="18"/>
    </w:rPr>
  </w:style>
  <w:style w:type="paragraph" w:styleId="Footer">
    <w:name w:val="footer"/>
    <w:link w:val="FooterChar"/>
    <w:uiPriority w:val="99"/>
    <w:rsid w:val="00021475"/>
    <w:pPr>
      <w:pBdr>
        <w:top w:val="single" w:sz="4" w:space="6" w:color="auto"/>
      </w:pBdr>
      <w:tabs>
        <w:tab w:val="center" w:pos="4500"/>
        <w:tab w:val="right" w:pos="9360"/>
      </w:tabs>
      <w:spacing w:before="60"/>
    </w:pPr>
    <w:rPr>
      <w:rFonts w:ascii="Verdana" w:hAnsi="Verdana" w:cs="Arial"/>
      <w:i/>
      <w:sz w:val="18"/>
      <w:szCs w:val="18"/>
    </w:rPr>
  </w:style>
  <w:style w:type="character" w:styleId="PageNumber">
    <w:name w:val="page number"/>
    <w:basedOn w:val="DefaultParagraphFont"/>
    <w:semiHidden/>
    <w:rsid w:val="00021475"/>
  </w:style>
  <w:style w:type="paragraph" w:customStyle="1" w:styleId="Codetext">
    <w:name w:val="Code text"/>
    <w:basedOn w:val="BodyText"/>
    <w:rsid w:val="00021475"/>
    <w:rPr>
      <w:rFonts w:ascii="Courier New" w:hAnsi="Courier New" w:cs="Courier New"/>
    </w:rPr>
  </w:style>
  <w:style w:type="paragraph" w:styleId="DocumentMap">
    <w:name w:val="Document Map"/>
    <w:basedOn w:val="Normal"/>
    <w:semiHidden/>
    <w:rsid w:val="00021475"/>
    <w:pPr>
      <w:shd w:val="clear" w:color="auto" w:fill="000080"/>
    </w:pPr>
    <w:rPr>
      <w:rFonts w:ascii="Tahoma" w:hAnsi="Tahoma" w:cs="Tahoma"/>
    </w:rPr>
  </w:style>
  <w:style w:type="paragraph" w:customStyle="1" w:styleId="Tableitalics">
    <w:name w:val="Table italics"/>
    <w:basedOn w:val="Tablenormal0"/>
    <w:link w:val="TableitalicsChar"/>
    <w:rsid w:val="00021475"/>
    <w:rPr>
      <w:i/>
    </w:rPr>
  </w:style>
  <w:style w:type="paragraph" w:customStyle="1" w:styleId="Bullets">
    <w:name w:val="Bullets"/>
    <w:next w:val="BodyText"/>
    <w:link w:val="BulletsChar"/>
    <w:rsid w:val="00021475"/>
    <w:pPr>
      <w:spacing w:before="60" w:after="60"/>
    </w:pPr>
    <w:rPr>
      <w:rFonts w:ascii="Verdana" w:hAnsi="Verdana"/>
    </w:rPr>
  </w:style>
  <w:style w:type="paragraph" w:customStyle="1" w:styleId="Bulletsindent">
    <w:name w:val="Bullets indent"/>
    <w:next w:val="BodyText"/>
    <w:rsid w:val="00021475"/>
    <w:pPr>
      <w:numPr>
        <w:ilvl w:val="1"/>
        <w:numId w:val="3"/>
      </w:numPr>
    </w:pPr>
    <w:rPr>
      <w:rFonts w:ascii="Verdana" w:hAnsi="Verdana"/>
    </w:rPr>
  </w:style>
  <w:style w:type="character" w:styleId="Hyperlink">
    <w:name w:val="Hyperlink"/>
    <w:rsid w:val="00E0641E"/>
    <w:rPr>
      <w:rFonts w:ascii="Verdana" w:hAnsi="Verdana"/>
      <w:color w:val="002569"/>
      <w:sz w:val="20"/>
      <w:u w:val="single"/>
    </w:rPr>
  </w:style>
  <w:style w:type="paragraph" w:styleId="TOC1">
    <w:name w:val="toc 1"/>
    <w:next w:val="Normal"/>
    <w:autoRedefine/>
    <w:uiPriority w:val="39"/>
    <w:rsid w:val="008C71BC"/>
    <w:pPr>
      <w:tabs>
        <w:tab w:val="left" w:pos="540"/>
        <w:tab w:val="right" w:leader="dot" w:pos="9350"/>
      </w:tabs>
      <w:spacing w:before="120" w:after="120"/>
    </w:pPr>
    <w:rPr>
      <w:rFonts w:ascii="Verdana" w:hAnsi="Verdana"/>
      <w:b/>
      <w:smallCaps/>
      <w:noProof/>
      <w:sz w:val="22"/>
      <w:szCs w:val="24"/>
    </w:rPr>
  </w:style>
  <w:style w:type="paragraph" w:styleId="TOC2">
    <w:name w:val="toc 2"/>
    <w:next w:val="Normal"/>
    <w:autoRedefine/>
    <w:uiPriority w:val="39"/>
    <w:rsid w:val="008C71BC"/>
    <w:pPr>
      <w:spacing w:before="60" w:after="60"/>
      <w:ind w:left="245"/>
    </w:pPr>
    <w:rPr>
      <w:rFonts w:ascii="Verdana" w:hAnsi="Verdana"/>
      <w:szCs w:val="22"/>
    </w:rPr>
  </w:style>
  <w:style w:type="paragraph" w:styleId="TOC3">
    <w:name w:val="toc 3"/>
    <w:next w:val="Normal"/>
    <w:autoRedefine/>
    <w:uiPriority w:val="39"/>
    <w:rsid w:val="008C71BC"/>
    <w:pPr>
      <w:spacing w:before="60" w:after="60"/>
      <w:ind w:left="475"/>
    </w:pPr>
    <w:rPr>
      <w:rFonts w:ascii="Verdana" w:hAnsi="Verdana"/>
      <w:sz w:val="18"/>
    </w:rPr>
  </w:style>
  <w:style w:type="paragraph" w:customStyle="1" w:styleId="spacer">
    <w:name w:val="spacer"/>
    <w:basedOn w:val="Normal"/>
    <w:rsid w:val="00021475"/>
    <w:pPr>
      <w:spacing w:line="240" w:lineRule="auto"/>
    </w:pPr>
    <w:rPr>
      <w:sz w:val="8"/>
      <w:szCs w:val="8"/>
    </w:rPr>
  </w:style>
  <w:style w:type="paragraph" w:customStyle="1" w:styleId="TOFTitle">
    <w:name w:val="TOF Title"/>
    <w:next w:val="BodyText"/>
    <w:rsid w:val="00021475"/>
    <w:pPr>
      <w:spacing w:before="120" w:after="120"/>
      <w:jc w:val="center"/>
      <w:outlineLvl w:val="0"/>
    </w:pPr>
    <w:rPr>
      <w:rFonts w:ascii="Arial" w:hAnsi="Arial" w:cs="Arial"/>
      <w:b/>
      <w:color w:val="91343B"/>
      <w:sz w:val="32"/>
      <w:szCs w:val="32"/>
    </w:rPr>
  </w:style>
  <w:style w:type="paragraph" w:styleId="Caption">
    <w:name w:val="caption"/>
    <w:next w:val="BodyText"/>
    <w:qFormat/>
    <w:rsid w:val="00B2497A"/>
    <w:pPr>
      <w:spacing w:before="120" w:after="120"/>
      <w:jc w:val="center"/>
    </w:pPr>
    <w:rPr>
      <w:rFonts w:ascii="Verdana" w:hAnsi="Verdana" w:cs="Arial"/>
      <w:b/>
      <w:bCs/>
      <w:sz w:val="18"/>
      <w:szCs w:val="18"/>
    </w:rPr>
  </w:style>
  <w:style w:type="paragraph" w:customStyle="1" w:styleId="Tablebullets">
    <w:name w:val="Table bullets"/>
    <w:basedOn w:val="Bullets"/>
    <w:rsid w:val="00021475"/>
  </w:style>
  <w:style w:type="character" w:styleId="CommentReference">
    <w:name w:val="annotation reference"/>
    <w:semiHidden/>
    <w:rsid w:val="00021475"/>
    <w:rPr>
      <w:sz w:val="16"/>
      <w:szCs w:val="16"/>
    </w:rPr>
  </w:style>
  <w:style w:type="paragraph" w:styleId="CommentText">
    <w:name w:val="annotation text"/>
    <w:basedOn w:val="Normal"/>
    <w:semiHidden/>
    <w:rsid w:val="00021475"/>
    <w:rPr>
      <w:sz w:val="20"/>
      <w:szCs w:val="20"/>
    </w:rPr>
  </w:style>
  <w:style w:type="paragraph" w:styleId="CommentSubject">
    <w:name w:val="annotation subject"/>
    <w:basedOn w:val="CommentText"/>
    <w:next w:val="CommentText"/>
    <w:semiHidden/>
    <w:rsid w:val="00021475"/>
    <w:rPr>
      <w:b/>
      <w:bCs/>
    </w:rPr>
  </w:style>
  <w:style w:type="paragraph" w:styleId="BalloonText">
    <w:name w:val="Balloon Text"/>
    <w:basedOn w:val="Normal"/>
    <w:semiHidden/>
    <w:rsid w:val="00021475"/>
    <w:rPr>
      <w:rFonts w:ascii="Tahoma" w:hAnsi="Tahoma" w:cs="Tahoma"/>
      <w:sz w:val="16"/>
      <w:szCs w:val="16"/>
    </w:rPr>
  </w:style>
  <w:style w:type="character" w:customStyle="1" w:styleId="BulletsChar">
    <w:name w:val="Bullets Char"/>
    <w:link w:val="Bullets"/>
    <w:rsid w:val="00021475"/>
    <w:rPr>
      <w:rFonts w:ascii="Verdana" w:hAnsi="Verdana"/>
      <w:lang w:val="en-US" w:eastAsia="en-US" w:bidi="ar-SA"/>
    </w:rPr>
  </w:style>
  <w:style w:type="paragraph" w:customStyle="1" w:styleId="Appendix">
    <w:name w:val="Appendix"/>
    <w:next w:val="BodyText"/>
    <w:link w:val="AppendixChar"/>
    <w:rsid w:val="00D45EFB"/>
    <w:pPr>
      <w:widowControl w:val="0"/>
      <w:adjustRightInd w:val="0"/>
      <w:spacing w:before="120" w:after="120"/>
      <w:jc w:val="both"/>
      <w:textAlignment w:val="baseline"/>
    </w:pPr>
    <w:rPr>
      <w:rFonts w:ascii="Verdana" w:hAnsi="Verdana"/>
      <w:sz w:val="28"/>
      <w:szCs w:val="28"/>
    </w:rPr>
  </w:style>
  <w:style w:type="paragraph" w:customStyle="1" w:styleId="Bodytextcallout">
    <w:name w:val="Body text callout"/>
    <w:rsid w:val="00021475"/>
    <w:rPr>
      <w:rFonts w:ascii="Arial" w:hAnsi="Arial"/>
      <w:b/>
      <w:sz w:val="22"/>
      <w:szCs w:val="22"/>
    </w:rPr>
  </w:style>
  <w:style w:type="character" w:customStyle="1" w:styleId="TablenormalChar">
    <w:name w:val="Table normal Char"/>
    <w:link w:val="Tablenormal0"/>
    <w:rsid w:val="00021475"/>
    <w:rPr>
      <w:rFonts w:ascii="Verdana" w:hAnsi="Verdana" w:cs="Arial"/>
      <w:lang w:val="en-US" w:eastAsia="en-US" w:bidi="ar-SA"/>
    </w:rPr>
  </w:style>
  <w:style w:type="paragraph" w:styleId="TableofFigures">
    <w:name w:val="table of figures"/>
    <w:next w:val="Normal"/>
    <w:uiPriority w:val="99"/>
    <w:rsid w:val="008C71BC"/>
    <w:pPr>
      <w:ind w:left="475" w:hanging="475"/>
    </w:pPr>
    <w:rPr>
      <w:rFonts w:ascii="Verdana" w:hAnsi="Verdana"/>
      <w:szCs w:val="22"/>
    </w:rPr>
  </w:style>
  <w:style w:type="paragraph" w:styleId="TOC4">
    <w:name w:val="toc 4"/>
    <w:basedOn w:val="Normal"/>
    <w:next w:val="Normal"/>
    <w:autoRedefine/>
    <w:semiHidden/>
    <w:rsid w:val="008C71BC"/>
    <w:pPr>
      <w:spacing w:line="240" w:lineRule="auto"/>
      <w:ind w:left="720"/>
    </w:pPr>
    <w:rPr>
      <w:rFonts w:ascii="Verdana" w:hAnsi="Verdana"/>
      <w:sz w:val="16"/>
    </w:rPr>
  </w:style>
  <w:style w:type="paragraph" w:styleId="TOC5">
    <w:name w:val="toc 5"/>
    <w:basedOn w:val="Normal"/>
    <w:next w:val="Normal"/>
    <w:autoRedefine/>
    <w:semiHidden/>
    <w:rsid w:val="00021475"/>
    <w:pPr>
      <w:ind w:left="960"/>
    </w:pPr>
  </w:style>
  <w:style w:type="paragraph" w:customStyle="1" w:styleId="TOCTitle">
    <w:name w:val="TOC Title"/>
    <w:next w:val="BodyText"/>
    <w:rsid w:val="003D6F62"/>
    <w:pPr>
      <w:spacing w:before="120" w:after="120"/>
      <w:jc w:val="center"/>
      <w:outlineLvl w:val="0"/>
    </w:pPr>
    <w:rPr>
      <w:rFonts w:ascii="Arial" w:hAnsi="Arial" w:cs="Arial"/>
      <w:b/>
      <w:color w:val="91343B"/>
      <w:sz w:val="32"/>
      <w:szCs w:val="32"/>
    </w:rPr>
  </w:style>
  <w:style w:type="paragraph" w:customStyle="1" w:styleId="version">
    <w:name w:val="version"/>
    <w:basedOn w:val="Normal"/>
    <w:rsid w:val="00021475"/>
    <w:pPr>
      <w:spacing w:before="120"/>
      <w:jc w:val="right"/>
    </w:pPr>
    <w:rPr>
      <w:rFonts w:ascii="Verdana" w:hAnsi="Verdana" w:cs="Arial"/>
      <w:i/>
      <w:sz w:val="20"/>
      <w:szCs w:val="20"/>
    </w:rPr>
  </w:style>
  <w:style w:type="character" w:customStyle="1" w:styleId="TableitalicsChar">
    <w:name w:val="Table italics Char"/>
    <w:link w:val="Tableitalics"/>
    <w:rsid w:val="00021475"/>
    <w:rPr>
      <w:rFonts w:ascii="Verdana" w:hAnsi="Verdana" w:cs="Arial"/>
      <w:i/>
      <w:lang w:val="en-US" w:eastAsia="en-US" w:bidi="ar-SA"/>
    </w:rPr>
  </w:style>
  <w:style w:type="paragraph" w:styleId="BodyText">
    <w:name w:val="Body Text"/>
    <w:link w:val="BodyTextChar"/>
    <w:rsid w:val="00E0641E"/>
    <w:pPr>
      <w:spacing w:before="160" w:after="160"/>
    </w:pPr>
    <w:rPr>
      <w:rFonts w:ascii="Verdana" w:hAnsi="Verdana"/>
    </w:rPr>
  </w:style>
  <w:style w:type="paragraph" w:customStyle="1" w:styleId="Bodytextitalic">
    <w:name w:val="Body text italic"/>
    <w:basedOn w:val="BodyText"/>
    <w:rsid w:val="00021475"/>
    <w:rPr>
      <w:i/>
    </w:rPr>
  </w:style>
  <w:style w:type="character" w:styleId="FollowedHyperlink">
    <w:name w:val="FollowedHyperlink"/>
    <w:rsid w:val="00E0641E"/>
    <w:rPr>
      <w:rFonts w:ascii="Verdana" w:hAnsi="Verdana"/>
      <w:color w:val="8E343B"/>
      <w:sz w:val="20"/>
      <w:u w:val="single"/>
    </w:rPr>
  </w:style>
  <w:style w:type="paragraph" w:customStyle="1" w:styleId="TableBodyText">
    <w:name w:val="Table Body Text"/>
    <w:link w:val="TableBodyTextChar"/>
    <w:rsid w:val="00021475"/>
    <w:pPr>
      <w:spacing w:before="60" w:after="60"/>
    </w:pPr>
    <w:rPr>
      <w:rFonts w:ascii="Verdana" w:hAnsi="Verdana" w:cs="Arial"/>
    </w:rPr>
  </w:style>
  <w:style w:type="paragraph" w:customStyle="1" w:styleId="NoteText">
    <w:name w:val="Note Text"/>
    <w:basedOn w:val="TableBodyText"/>
    <w:rsid w:val="00021475"/>
    <w:pPr>
      <w:spacing w:before="120"/>
    </w:pPr>
    <w:rPr>
      <w:i/>
    </w:rPr>
  </w:style>
  <w:style w:type="paragraph" w:customStyle="1" w:styleId="Number">
    <w:name w:val="Number"/>
    <w:basedOn w:val="BodyText"/>
    <w:rsid w:val="00021475"/>
  </w:style>
  <w:style w:type="paragraph" w:customStyle="1" w:styleId="numberedlist">
    <w:name w:val="numbered list"/>
    <w:next w:val="BodyText"/>
    <w:rsid w:val="004277CB"/>
    <w:pPr>
      <w:numPr>
        <w:numId w:val="5"/>
      </w:numPr>
      <w:spacing w:before="120" w:after="120"/>
    </w:pPr>
    <w:rPr>
      <w:rFonts w:ascii="Verdana" w:hAnsi="Verdana"/>
      <w:bCs/>
      <w:kern w:val="32"/>
    </w:rPr>
  </w:style>
  <w:style w:type="character" w:customStyle="1" w:styleId="TableBodyTextChar">
    <w:name w:val="Table Body Text Char"/>
    <w:link w:val="TableBodyText"/>
    <w:rsid w:val="00021475"/>
    <w:rPr>
      <w:rFonts w:ascii="Verdana" w:hAnsi="Verdana" w:cs="Arial"/>
      <w:lang w:val="en-US" w:eastAsia="en-US" w:bidi="ar-SA"/>
    </w:rPr>
  </w:style>
  <w:style w:type="paragraph" w:customStyle="1" w:styleId="TableNumbers">
    <w:name w:val="Table Numbers"/>
    <w:basedOn w:val="TableBodyText"/>
    <w:rsid w:val="00021475"/>
    <w:pPr>
      <w:jc w:val="right"/>
    </w:pPr>
  </w:style>
  <w:style w:type="character" w:customStyle="1" w:styleId="BodyTextChar">
    <w:name w:val="Body Text Char"/>
    <w:link w:val="BodyText"/>
    <w:rsid w:val="00E0641E"/>
    <w:rPr>
      <w:rFonts w:ascii="Verdana" w:hAnsi="Verdana"/>
      <w:lang w:val="en-US" w:eastAsia="en-US" w:bidi="ar-SA"/>
    </w:rPr>
  </w:style>
  <w:style w:type="character" w:customStyle="1" w:styleId="AppendixChar">
    <w:name w:val="Appendix Char"/>
    <w:link w:val="Appendix"/>
    <w:rsid w:val="00D45EFB"/>
    <w:rPr>
      <w:rFonts w:ascii="Verdana" w:hAnsi="Verdana"/>
      <w:sz w:val="28"/>
      <w:szCs w:val="28"/>
      <w:lang w:val="en-US" w:eastAsia="en-US" w:bidi="ar-SA"/>
    </w:rPr>
  </w:style>
  <w:style w:type="character" w:customStyle="1" w:styleId="Heading2Char">
    <w:name w:val="Heading 2 Char"/>
    <w:link w:val="Heading2"/>
    <w:rsid w:val="00D45EFB"/>
    <w:rPr>
      <w:rFonts w:ascii="Arial" w:hAnsi="Arial"/>
      <w:b/>
      <w:bCs/>
      <w:iCs/>
      <w:color w:val="91343B"/>
      <w:sz w:val="28"/>
      <w:szCs w:val="28"/>
      <w:lang w:val="en-US" w:eastAsia="en-US" w:bidi="ar-SA"/>
    </w:rPr>
  </w:style>
  <w:style w:type="character" w:customStyle="1" w:styleId="BodytextboldChar">
    <w:name w:val="Body text bold Char"/>
    <w:link w:val="Bodytextbold"/>
    <w:rsid w:val="003A7509"/>
    <w:rPr>
      <w:rFonts w:ascii="Verdana" w:hAnsi="Verdana" w:cs="Arial"/>
      <w:b/>
      <w:bCs/>
      <w:kern w:val="32"/>
      <w:lang w:val="en-US" w:eastAsia="en-US" w:bidi="ar-SA"/>
    </w:rPr>
  </w:style>
  <w:style w:type="character" w:customStyle="1" w:styleId="Heading1Char">
    <w:name w:val="Heading 1 Char"/>
    <w:link w:val="Heading1"/>
    <w:rsid w:val="00815C4C"/>
    <w:rPr>
      <w:rFonts w:ascii="Arial" w:hAnsi="Arial"/>
      <w:b/>
      <w:bCs/>
      <w:color w:val="91343B"/>
      <w:kern w:val="32"/>
      <w:sz w:val="36"/>
      <w:szCs w:val="36"/>
      <w:lang w:val="en-US" w:eastAsia="en-US" w:bidi="ar-SA"/>
    </w:rPr>
  </w:style>
  <w:style w:type="character" w:customStyle="1" w:styleId="Heading3Char">
    <w:name w:val="Heading 3 Char"/>
    <w:link w:val="Heading3"/>
    <w:rsid w:val="003132D7"/>
    <w:rPr>
      <w:rFonts w:ascii="Arial" w:hAnsi="Arial"/>
      <w:b/>
      <w:bCs/>
      <w:color w:val="91343B"/>
      <w:sz w:val="24"/>
      <w:szCs w:val="26"/>
      <w:lang w:val="en-US" w:eastAsia="en-US" w:bidi="ar-SA"/>
    </w:rPr>
  </w:style>
  <w:style w:type="character" w:customStyle="1" w:styleId="Normal1">
    <w:name w:val="Normal1"/>
    <w:basedOn w:val="DefaultParagraphFont"/>
    <w:rsid w:val="009F6E3B"/>
  </w:style>
  <w:style w:type="paragraph" w:customStyle="1" w:styleId="TableText2">
    <w:name w:val="TableText2"/>
    <w:basedOn w:val="Normal"/>
    <w:rsid w:val="00C50695"/>
    <w:rPr>
      <w:rFonts w:ascii="Arial" w:hAnsi="Arial" w:cs="Arial"/>
      <w:sz w:val="20"/>
      <w:szCs w:val="20"/>
    </w:rPr>
  </w:style>
  <w:style w:type="paragraph" w:customStyle="1" w:styleId="BulletList">
    <w:name w:val="Bullet List"/>
    <w:basedOn w:val="Normal"/>
    <w:rsid w:val="005A3AD5"/>
    <w:pPr>
      <w:widowControl/>
      <w:numPr>
        <w:numId w:val="2"/>
      </w:numPr>
      <w:adjustRightInd/>
      <w:spacing w:line="240" w:lineRule="auto"/>
      <w:jc w:val="left"/>
      <w:textAlignment w:val="auto"/>
    </w:pPr>
    <w:rPr>
      <w:sz w:val="22"/>
    </w:rPr>
  </w:style>
  <w:style w:type="character" w:customStyle="1" w:styleId="listtext1">
    <w:name w:val="listtext1"/>
    <w:rsid w:val="00652EAE"/>
    <w:rPr>
      <w:rFonts w:ascii="Verdana" w:hAnsi="Verdana" w:hint="default"/>
      <w:strike w:val="0"/>
      <w:dstrike w:val="0"/>
      <w:color w:val="000000"/>
      <w:sz w:val="15"/>
      <w:szCs w:val="15"/>
      <w:u w:val="none"/>
      <w:effect w:val="none"/>
    </w:rPr>
  </w:style>
  <w:style w:type="paragraph" w:customStyle="1" w:styleId="TableText2Bold">
    <w:name w:val="TableText2Bold"/>
    <w:basedOn w:val="TableText2"/>
    <w:rsid w:val="00C50695"/>
    <w:pPr>
      <w:spacing w:before="120" w:after="120" w:line="240" w:lineRule="auto"/>
    </w:pPr>
    <w:rPr>
      <w:b/>
    </w:rPr>
  </w:style>
  <w:style w:type="paragraph" w:customStyle="1" w:styleId="stepsheading">
    <w:name w:val="steps heading"/>
    <w:basedOn w:val="BodyText"/>
    <w:rsid w:val="00021475"/>
    <w:rPr>
      <w:rFonts w:ascii="Arial Bold" w:hAnsi="Arial Bold"/>
      <w:b/>
      <w:smallCaps/>
      <w:color w:val="91343A"/>
      <w:sz w:val="24"/>
      <w:szCs w:val="24"/>
    </w:rPr>
  </w:style>
  <w:style w:type="paragraph" w:customStyle="1" w:styleId="Tablebold0">
    <w:name w:val="Table bold"/>
    <w:rsid w:val="00021475"/>
    <w:pPr>
      <w:widowControl w:val="0"/>
      <w:adjustRightInd w:val="0"/>
      <w:spacing w:before="60" w:after="60"/>
      <w:jc w:val="both"/>
      <w:textAlignment w:val="baseline"/>
    </w:pPr>
    <w:rPr>
      <w:rFonts w:ascii="Verdana" w:hAnsi="Verdana" w:cs="Arial"/>
      <w:b/>
      <w:bCs/>
      <w:kern w:val="32"/>
    </w:rPr>
  </w:style>
  <w:style w:type="paragraph" w:customStyle="1" w:styleId="Bodytextbold2">
    <w:name w:val="Body text bold2"/>
    <w:basedOn w:val="Bodytextbold"/>
    <w:rsid w:val="00CD5098"/>
    <w:rPr>
      <w:sz w:val="22"/>
      <w:szCs w:val="22"/>
    </w:rPr>
  </w:style>
  <w:style w:type="paragraph" w:customStyle="1" w:styleId="Bodytextboldblue">
    <w:name w:val="Body text bold blue"/>
    <w:basedOn w:val="Bodytextbold"/>
    <w:rsid w:val="00CD5098"/>
    <w:rPr>
      <w:color w:val="002569"/>
    </w:rPr>
  </w:style>
  <w:style w:type="paragraph" w:customStyle="1" w:styleId="Bodytextbold3">
    <w:name w:val="Body text bold3"/>
    <w:basedOn w:val="Bodytextbold"/>
    <w:rsid w:val="003D6F62"/>
    <w:pPr>
      <w:spacing w:after="240"/>
    </w:pPr>
    <w:rPr>
      <w:sz w:val="22"/>
      <w:szCs w:val="22"/>
    </w:rPr>
  </w:style>
  <w:style w:type="paragraph" w:styleId="FootnoteText">
    <w:name w:val="footnote text"/>
    <w:basedOn w:val="Normal"/>
    <w:semiHidden/>
    <w:rsid w:val="005743B0"/>
    <w:rPr>
      <w:sz w:val="20"/>
      <w:szCs w:val="20"/>
    </w:rPr>
  </w:style>
  <w:style w:type="character" w:styleId="FootnoteReference">
    <w:name w:val="footnote reference"/>
    <w:semiHidden/>
    <w:rsid w:val="005743B0"/>
    <w:rPr>
      <w:vertAlign w:val="superscript"/>
    </w:rPr>
  </w:style>
  <w:style w:type="character" w:customStyle="1" w:styleId="HeaderChar">
    <w:name w:val="Header Char"/>
    <w:link w:val="Header"/>
    <w:uiPriority w:val="99"/>
    <w:rsid w:val="00312433"/>
    <w:rPr>
      <w:rFonts w:ascii="Verdana" w:hAnsi="Verdana" w:cs="Arial"/>
      <w:i/>
      <w:sz w:val="18"/>
      <w:szCs w:val="18"/>
      <w:lang w:val="en-US" w:eastAsia="en-US" w:bidi="ar-SA"/>
    </w:rPr>
  </w:style>
  <w:style w:type="character" w:customStyle="1" w:styleId="Emphasis1">
    <w:name w:val="Emphasis1"/>
    <w:rsid w:val="00C05C11"/>
    <w:rPr>
      <w:b/>
      <w:bCs/>
    </w:rPr>
  </w:style>
  <w:style w:type="paragraph" w:customStyle="1" w:styleId="B1Body1">
    <w:name w:val="B1_Body1"/>
    <w:basedOn w:val="Normal"/>
    <w:rsid w:val="005F63F5"/>
    <w:pPr>
      <w:widowControl/>
      <w:adjustRightInd/>
      <w:spacing w:before="120" w:after="120" w:line="240" w:lineRule="auto"/>
      <w:ind w:left="1440"/>
      <w:jc w:val="left"/>
      <w:textAlignment w:val="auto"/>
    </w:pPr>
    <w:rPr>
      <w:rFonts w:ascii="Arial" w:hAnsi="Arial"/>
      <w:sz w:val="20"/>
      <w:szCs w:val="20"/>
    </w:rPr>
  </w:style>
  <w:style w:type="paragraph" w:styleId="Revision">
    <w:name w:val="Revision"/>
    <w:hidden/>
    <w:uiPriority w:val="99"/>
    <w:semiHidden/>
    <w:rsid w:val="007D3575"/>
    <w:rPr>
      <w:sz w:val="24"/>
      <w:szCs w:val="24"/>
    </w:rPr>
  </w:style>
  <w:style w:type="character" w:customStyle="1" w:styleId="FooterChar">
    <w:name w:val="Footer Char"/>
    <w:link w:val="Footer"/>
    <w:uiPriority w:val="99"/>
    <w:rsid w:val="0031358F"/>
    <w:rPr>
      <w:rFonts w:ascii="Verdana" w:hAnsi="Verdana" w:cs="Arial"/>
      <w:i/>
      <w:sz w:val="18"/>
      <w:szCs w:val="18"/>
      <w:lang w:val="en-US" w:eastAsia="en-US" w:bidi="ar-SA"/>
    </w:rPr>
  </w:style>
  <w:style w:type="character" w:customStyle="1" w:styleId="apple-style-span">
    <w:name w:val="apple-style-span"/>
    <w:basedOn w:val="DefaultParagraphFont"/>
    <w:rsid w:val="0006680E"/>
  </w:style>
  <w:style w:type="character" w:customStyle="1" w:styleId="apple-converted-space">
    <w:name w:val="apple-converted-space"/>
    <w:basedOn w:val="DefaultParagraphFont"/>
    <w:rsid w:val="0006680E"/>
  </w:style>
  <w:style w:type="paragraph" w:styleId="ListParagraph">
    <w:name w:val="List Paragraph"/>
    <w:basedOn w:val="Normal"/>
    <w:uiPriority w:val="34"/>
    <w:qFormat/>
    <w:rsid w:val="00AC0B93"/>
    <w:pPr>
      <w:widowControl/>
      <w:adjustRightInd/>
      <w:spacing w:after="200" w:line="276" w:lineRule="auto"/>
      <w:ind w:left="720"/>
      <w:contextualSpacing/>
      <w:jc w:val="left"/>
      <w:textAlignment w:val="auto"/>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90">
      <w:bodyDiv w:val="1"/>
      <w:marLeft w:val="0"/>
      <w:marRight w:val="0"/>
      <w:marTop w:val="0"/>
      <w:marBottom w:val="0"/>
      <w:divBdr>
        <w:top w:val="none" w:sz="0" w:space="0" w:color="auto"/>
        <w:left w:val="none" w:sz="0" w:space="0" w:color="auto"/>
        <w:bottom w:val="none" w:sz="0" w:space="0" w:color="auto"/>
        <w:right w:val="none" w:sz="0" w:space="0" w:color="auto"/>
      </w:divBdr>
    </w:div>
    <w:div w:id="132913822">
      <w:bodyDiv w:val="1"/>
      <w:marLeft w:val="0"/>
      <w:marRight w:val="0"/>
      <w:marTop w:val="0"/>
      <w:marBottom w:val="0"/>
      <w:divBdr>
        <w:top w:val="none" w:sz="0" w:space="0" w:color="auto"/>
        <w:left w:val="none" w:sz="0" w:space="0" w:color="auto"/>
        <w:bottom w:val="none" w:sz="0" w:space="0" w:color="auto"/>
        <w:right w:val="none" w:sz="0" w:space="0" w:color="auto"/>
      </w:divBdr>
    </w:div>
    <w:div w:id="153186936">
      <w:bodyDiv w:val="1"/>
      <w:marLeft w:val="0"/>
      <w:marRight w:val="0"/>
      <w:marTop w:val="0"/>
      <w:marBottom w:val="0"/>
      <w:divBdr>
        <w:top w:val="none" w:sz="0" w:space="0" w:color="auto"/>
        <w:left w:val="none" w:sz="0" w:space="0" w:color="auto"/>
        <w:bottom w:val="none" w:sz="0" w:space="0" w:color="auto"/>
        <w:right w:val="none" w:sz="0" w:space="0" w:color="auto"/>
      </w:divBdr>
    </w:div>
    <w:div w:id="450394735">
      <w:bodyDiv w:val="1"/>
      <w:marLeft w:val="0"/>
      <w:marRight w:val="0"/>
      <w:marTop w:val="0"/>
      <w:marBottom w:val="0"/>
      <w:divBdr>
        <w:top w:val="none" w:sz="0" w:space="0" w:color="auto"/>
        <w:left w:val="none" w:sz="0" w:space="0" w:color="auto"/>
        <w:bottom w:val="none" w:sz="0" w:space="0" w:color="auto"/>
        <w:right w:val="none" w:sz="0" w:space="0" w:color="auto"/>
      </w:divBdr>
    </w:div>
    <w:div w:id="626358806">
      <w:bodyDiv w:val="1"/>
      <w:marLeft w:val="0"/>
      <w:marRight w:val="0"/>
      <w:marTop w:val="0"/>
      <w:marBottom w:val="0"/>
      <w:divBdr>
        <w:top w:val="none" w:sz="0" w:space="0" w:color="auto"/>
        <w:left w:val="none" w:sz="0" w:space="0" w:color="auto"/>
        <w:bottom w:val="none" w:sz="0" w:space="0" w:color="auto"/>
        <w:right w:val="none" w:sz="0" w:space="0" w:color="auto"/>
      </w:divBdr>
    </w:div>
    <w:div w:id="776829142">
      <w:bodyDiv w:val="1"/>
      <w:marLeft w:val="0"/>
      <w:marRight w:val="0"/>
      <w:marTop w:val="0"/>
      <w:marBottom w:val="0"/>
      <w:divBdr>
        <w:top w:val="none" w:sz="0" w:space="0" w:color="auto"/>
        <w:left w:val="none" w:sz="0" w:space="0" w:color="auto"/>
        <w:bottom w:val="none" w:sz="0" w:space="0" w:color="auto"/>
        <w:right w:val="none" w:sz="0" w:space="0" w:color="auto"/>
      </w:divBdr>
    </w:div>
    <w:div w:id="789009437">
      <w:bodyDiv w:val="1"/>
      <w:marLeft w:val="0"/>
      <w:marRight w:val="0"/>
      <w:marTop w:val="0"/>
      <w:marBottom w:val="0"/>
      <w:divBdr>
        <w:top w:val="none" w:sz="0" w:space="0" w:color="auto"/>
        <w:left w:val="none" w:sz="0" w:space="0" w:color="auto"/>
        <w:bottom w:val="none" w:sz="0" w:space="0" w:color="auto"/>
        <w:right w:val="none" w:sz="0" w:space="0" w:color="auto"/>
      </w:divBdr>
    </w:div>
    <w:div w:id="796752946">
      <w:bodyDiv w:val="1"/>
      <w:marLeft w:val="0"/>
      <w:marRight w:val="0"/>
      <w:marTop w:val="0"/>
      <w:marBottom w:val="0"/>
      <w:divBdr>
        <w:top w:val="none" w:sz="0" w:space="0" w:color="auto"/>
        <w:left w:val="none" w:sz="0" w:space="0" w:color="auto"/>
        <w:bottom w:val="none" w:sz="0" w:space="0" w:color="auto"/>
        <w:right w:val="none" w:sz="0" w:space="0" w:color="auto"/>
      </w:divBdr>
    </w:div>
    <w:div w:id="877082741">
      <w:bodyDiv w:val="1"/>
      <w:marLeft w:val="0"/>
      <w:marRight w:val="0"/>
      <w:marTop w:val="0"/>
      <w:marBottom w:val="0"/>
      <w:divBdr>
        <w:top w:val="none" w:sz="0" w:space="0" w:color="auto"/>
        <w:left w:val="none" w:sz="0" w:space="0" w:color="auto"/>
        <w:bottom w:val="none" w:sz="0" w:space="0" w:color="auto"/>
        <w:right w:val="none" w:sz="0" w:space="0" w:color="auto"/>
      </w:divBdr>
    </w:div>
    <w:div w:id="893738515">
      <w:bodyDiv w:val="1"/>
      <w:marLeft w:val="0"/>
      <w:marRight w:val="0"/>
      <w:marTop w:val="0"/>
      <w:marBottom w:val="0"/>
      <w:divBdr>
        <w:top w:val="none" w:sz="0" w:space="0" w:color="auto"/>
        <w:left w:val="none" w:sz="0" w:space="0" w:color="auto"/>
        <w:bottom w:val="none" w:sz="0" w:space="0" w:color="auto"/>
        <w:right w:val="none" w:sz="0" w:space="0" w:color="auto"/>
      </w:divBdr>
      <w:divsChild>
        <w:div w:id="110438511">
          <w:marLeft w:val="0"/>
          <w:marRight w:val="0"/>
          <w:marTop w:val="0"/>
          <w:marBottom w:val="0"/>
          <w:divBdr>
            <w:top w:val="none" w:sz="0" w:space="0" w:color="auto"/>
            <w:left w:val="none" w:sz="0" w:space="0" w:color="auto"/>
            <w:bottom w:val="none" w:sz="0" w:space="0" w:color="auto"/>
            <w:right w:val="none" w:sz="0" w:space="0" w:color="auto"/>
          </w:divBdr>
          <w:divsChild>
            <w:div w:id="1319117039">
              <w:marLeft w:val="0"/>
              <w:marRight w:val="0"/>
              <w:marTop w:val="0"/>
              <w:marBottom w:val="0"/>
              <w:divBdr>
                <w:top w:val="none" w:sz="0" w:space="0" w:color="auto"/>
                <w:left w:val="none" w:sz="0" w:space="0" w:color="auto"/>
                <w:bottom w:val="none" w:sz="0" w:space="0" w:color="auto"/>
                <w:right w:val="none" w:sz="0" w:space="0" w:color="auto"/>
              </w:divBdr>
              <w:divsChild>
                <w:div w:id="1518469809">
                  <w:marLeft w:val="0"/>
                  <w:marRight w:val="0"/>
                  <w:marTop w:val="0"/>
                  <w:marBottom w:val="0"/>
                  <w:divBdr>
                    <w:top w:val="none" w:sz="0" w:space="0" w:color="auto"/>
                    <w:left w:val="none" w:sz="0" w:space="0" w:color="auto"/>
                    <w:bottom w:val="none" w:sz="0" w:space="0" w:color="auto"/>
                    <w:right w:val="none" w:sz="0" w:space="0" w:color="auto"/>
                  </w:divBdr>
                  <w:divsChild>
                    <w:div w:id="940381">
                      <w:marLeft w:val="0"/>
                      <w:marRight w:val="0"/>
                      <w:marTop w:val="0"/>
                      <w:marBottom w:val="0"/>
                      <w:divBdr>
                        <w:top w:val="none" w:sz="0" w:space="0" w:color="auto"/>
                        <w:left w:val="none" w:sz="0" w:space="0" w:color="auto"/>
                        <w:bottom w:val="none" w:sz="0" w:space="0" w:color="auto"/>
                        <w:right w:val="none" w:sz="0" w:space="0" w:color="auto"/>
                      </w:divBdr>
                    </w:div>
                    <w:div w:id="17777596">
                      <w:marLeft w:val="0"/>
                      <w:marRight w:val="0"/>
                      <w:marTop w:val="0"/>
                      <w:marBottom w:val="0"/>
                      <w:divBdr>
                        <w:top w:val="none" w:sz="0" w:space="0" w:color="auto"/>
                        <w:left w:val="none" w:sz="0" w:space="0" w:color="auto"/>
                        <w:bottom w:val="none" w:sz="0" w:space="0" w:color="auto"/>
                        <w:right w:val="none" w:sz="0" w:space="0" w:color="auto"/>
                      </w:divBdr>
                    </w:div>
                    <w:div w:id="36859939">
                      <w:marLeft w:val="0"/>
                      <w:marRight w:val="0"/>
                      <w:marTop w:val="0"/>
                      <w:marBottom w:val="0"/>
                      <w:divBdr>
                        <w:top w:val="none" w:sz="0" w:space="0" w:color="auto"/>
                        <w:left w:val="none" w:sz="0" w:space="0" w:color="auto"/>
                        <w:bottom w:val="none" w:sz="0" w:space="0" w:color="auto"/>
                        <w:right w:val="none" w:sz="0" w:space="0" w:color="auto"/>
                      </w:divBdr>
                    </w:div>
                    <w:div w:id="39092202">
                      <w:marLeft w:val="0"/>
                      <w:marRight w:val="0"/>
                      <w:marTop w:val="0"/>
                      <w:marBottom w:val="0"/>
                      <w:divBdr>
                        <w:top w:val="none" w:sz="0" w:space="0" w:color="auto"/>
                        <w:left w:val="none" w:sz="0" w:space="0" w:color="auto"/>
                        <w:bottom w:val="none" w:sz="0" w:space="0" w:color="auto"/>
                        <w:right w:val="none" w:sz="0" w:space="0" w:color="auto"/>
                      </w:divBdr>
                    </w:div>
                    <w:div w:id="42751015">
                      <w:marLeft w:val="0"/>
                      <w:marRight w:val="0"/>
                      <w:marTop w:val="0"/>
                      <w:marBottom w:val="0"/>
                      <w:divBdr>
                        <w:top w:val="none" w:sz="0" w:space="0" w:color="auto"/>
                        <w:left w:val="none" w:sz="0" w:space="0" w:color="auto"/>
                        <w:bottom w:val="none" w:sz="0" w:space="0" w:color="auto"/>
                        <w:right w:val="none" w:sz="0" w:space="0" w:color="auto"/>
                      </w:divBdr>
                    </w:div>
                    <w:div w:id="78989053">
                      <w:marLeft w:val="0"/>
                      <w:marRight w:val="0"/>
                      <w:marTop w:val="0"/>
                      <w:marBottom w:val="0"/>
                      <w:divBdr>
                        <w:top w:val="none" w:sz="0" w:space="0" w:color="auto"/>
                        <w:left w:val="none" w:sz="0" w:space="0" w:color="auto"/>
                        <w:bottom w:val="none" w:sz="0" w:space="0" w:color="auto"/>
                        <w:right w:val="none" w:sz="0" w:space="0" w:color="auto"/>
                      </w:divBdr>
                    </w:div>
                    <w:div w:id="81683632">
                      <w:marLeft w:val="0"/>
                      <w:marRight w:val="0"/>
                      <w:marTop w:val="0"/>
                      <w:marBottom w:val="0"/>
                      <w:divBdr>
                        <w:top w:val="none" w:sz="0" w:space="0" w:color="auto"/>
                        <w:left w:val="none" w:sz="0" w:space="0" w:color="auto"/>
                        <w:bottom w:val="none" w:sz="0" w:space="0" w:color="auto"/>
                        <w:right w:val="none" w:sz="0" w:space="0" w:color="auto"/>
                      </w:divBdr>
                    </w:div>
                    <w:div w:id="125707861">
                      <w:marLeft w:val="0"/>
                      <w:marRight w:val="0"/>
                      <w:marTop w:val="0"/>
                      <w:marBottom w:val="0"/>
                      <w:divBdr>
                        <w:top w:val="none" w:sz="0" w:space="0" w:color="auto"/>
                        <w:left w:val="none" w:sz="0" w:space="0" w:color="auto"/>
                        <w:bottom w:val="none" w:sz="0" w:space="0" w:color="auto"/>
                        <w:right w:val="none" w:sz="0" w:space="0" w:color="auto"/>
                      </w:divBdr>
                    </w:div>
                    <w:div w:id="138503073">
                      <w:marLeft w:val="0"/>
                      <w:marRight w:val="0"/>
                      <w:marTop w:val="0"/>
                      <w:marBottom w:val="0"/>
                      <w:divBdr>
                        <w:top w:val="none" w:sz="0" w:space="0" w:color="auto"/>
                        <w:left w:val="none" w:sz="0" w:space="0" w:color="auto"/>
                        <w:bottom w:val="none" w:sz="0" w:space="0" w:color="auto"/>
                        <w:right w:val="none" w:sz="0" w:space="0" w:color="auto"/>
                      </w:divBdr>
                    </w:div>
                    <w:div w:id="141778706">
                      <w:marLeft w:val="0"/>
                      <w:marRight w:val="0"/>
                      <w:marTop w:val="0"/>
                      <w:marBottom w:val="0"/>
                      <w:divBdr>
                        <w:top w:val="none" w:sz="0" w:space="0" w:color="auto"/>
                        <w:left w:val="none" w:sz="0" w:space="0" w:color="auto"/>
                        <w:bottom w:val="none" w:sz="0" w:space="0" w:color="auto"/>
                        <w:right w:val="none" w:sz="0" w:space="0" w:color="auto"/>
                      </w:divBdr>
                    </w:div>
                    <w:div w:id="157842823">
                      <w:marLeft w:val="0"/>
                      <w:marRight w:val="0"/>
                      <w:marTop w:val="0"/>
                      <w:marBottom w:val="0"/>
                      <w:divBdr>
                        <w:top w:val="none" w:sz="0" w:space="0" w:color="auto"/>
                        <w:left w:val="none" w:sz="0" w:space="0" w:color="auto"/>
                        <w:bottom w:val="none" w:sz="0" w:space="0" w:color="auto"/>
                        <w:right w:val="none" w:sz="0" w:space="0" w:color="auto"/>
                      </w:divBdr>
                    </w:div>
                    <w:div w:id="178275223">
                      <w:marLeft w:val="0"/>
                      <w:marRight w:val="0"/>
                      <w:marTop w:val="0"/>
                      <w:marBottom w:val="0"/>
                      <w:divBdr>
                        <w:top w:val="none" w:sz="0" w:space="0" w:color="auto"/>
                        <w:left w:val="none" w:sz="0" w:space="0" w:color="auto"/>
                        <w:bottom w:val="none" w:sz="0" w:space="0" w:color="auto"/>
                        <w:right w:val="none" w:sz="0" w:space="0" w:color="auto"/>
                      </w:divBdr>
                    </w:div>
                    <w:div w:id="191310328">
                      <w:marLeft w:val="0"/>
                      <w:marRight w:val="0"/>
                      <w:marTop w:val="0"/>
                      <w:marBottom w:val="0"/>
                      <w:divBdr>
                        <w:top w:val="none" w:sz="0" w:space="0" w:color="auto"/>
                        <w:left w:val="none" w:sz="0" w:space="0" w:color="auto"/>
                        <w:bottom w:val="none" w:sz="0" w:space="0" w:color="auto"/>
                        <w:right w:val="none" w:sz="0" w:space="0" w:color="auto"/>
                      </w:divBdr>
                    </w:div>
                    <w:div w:id="199826703">
                      <w:marLeft w:val="0"/>
                      <w:marRight w:val="0"/>
                      <w:marTop w:val="0"/>
                      <w:marBottom w:val="0"/>
                      <w:divBdr>
                        <w:top w:val="none" w:sz="0" w:space="0" w:color="auto"/>
                        <w:left w:val="none" w:sz="0" w:space="0" w:color="auto"/>
                        <w:bottom w:val="none" w:sz="0" w:space="0" w:color="auto"/>
                        <w:right w:val="none" w:sz="0" w:space="0" w:color="auto"/>
                      </w:divBdr>
                    </w:div>
                    <w:div w:id="208418498">
                      <w:marLeft w:val="0"/>
                      <w:marRight w:val="0"/>
                      <w:marTop w:val="0"/>
                      <w:marBottom w:val="0"/>
                      <w:divBdr>
                        <w:top w:val="none" w:sz="0" w:space="0" w:color="auto"/>
                        <w:left w:val="none" w:sz="0" w:space="0" w:color="auto"/>
                        <w:bottom w:val="none" w:sz="0" w:space="0" w:color="auto"/>
                        <w:right w:val="none" w:sz="0" w:space="0" w:color="auto"/>
                      </w:divBdr>
                    </w:div>
                    <w:div w:id="236939846">
                      <w:marLeft w:val="0"/>
                      <w:marRight w:val="0"/>
                      <w:marTop w:val="0"/>
                      <w:marBottom w:val="0"/>
                      <w:divBdr>
                        <w:top w:val="none" w:sz="0" w:space="0" w:color="auto"/>
                        <w:left w:val="none" w:sz="0" w:space="0" w:color="auto"/>
                        <w:bottom w:val="none" w:sz="0" w:space="0" w:color="auto"/>
                        <w:right w:val="none" w:sz="0" w:space="0" w:color="auto"/>
                      </w:divBdr>
                    </w:div>
                    <w:div w:id="261839715">
                      <w:marLeft w:val="0"/>
                      <w:marRight w:val="0"/>
                      <w:marTop w:val="0"/>
                      <w:marBottom w:val="0"/>
                      <w:divBdr>
                        <w:top w:val="none" w:sz="0" w:space="0" w:color="auto"/>
                        <w:left w:val="none" w:sz="0" w:space="0" w:color="auto"/>
                        <w:bottom w:val="none" w:sz="0" w:space="0" w:color="auto"/>
                        <w:right w:val="none" w:sz="0" w:space="0" w:color="auto"/>
                      </w:divBdr>
                    </w:div>
                    <w:div w:id="268975591">
                      <w:marLeft w:val="0"/>
                      <w:marRight w:val="0"/>
                      <w:marTop w:val="0"/>
                      <w:marBottom w:val="0"/>
                      <w:divBdr>
                        <w:top w:val="none" w:sz="0" w:space="0" w:color="auto"/>
                        <w:left w:val="none" w:sz="0" w:space="0" w:color="auto"/>
                        <w:bottom w:val="none" w:sz="0" w:space="0" w:color="auto"/>
                        <w:right w:val="none" w:sz="0" w:space="0" w:color="auto"/>
                      </w:divBdr>
                    </w:div>
                    <w:div w:id="310060939">
                      <w:marLeft w:val="0"/>
                      <w:marRight w:val="0"/>
                      <w:marTop w:val="0"/>
                      <w:marBottom w:val="0"/>
                      <w:divBdr>
                        <w:top w:val="none" w:sz="0" w:space="0" w:color="auto"/>
                        <w:left w:val="none" w:sz="0" w:space="0" w:color="auto"/>
                        <w:bottom w:val="none" w:sz="0" w:space="0" w:color="auto"/>
                        <w:right w:val="none" w:sz="0" w:space="0" w:color="auto"/>
                      </w:divBdr>
                    </w:div>
                    <w:div w:id="310332657">
                      <w:marLeft w:val="0"/>
                      <w:marRight w:val="0"/>
                      <w:marTop w:val="0"/>
                      <w:marBottom w:val="0"/>
                      <w:divBdr>
                        <w:top w:val="none" w:sz="0" w:space="0" w:color="auto"/>
                        <w:left w:val="none" w:sz="0" w:space="0" w:color="auto"/>
                        <w:bottom w:val="none" w:sz="0" w:space="0" w:color="auto"/>
                        <w:right w:val="none" w:sz="0" w:space="0" w:color="auto"/>
                      </w:divBdr>
                    </w:div>
                    <w:div w:id="311712812">
                      <w:marLeft w:val="0"/>
                      <w:marRight w:val="0"/>
                      <w:marTop w:val="0"/>
                      <w:marBottom w:val="0"/>
                      <w:divBdr>
                        <w:top w:val="none" w:sz="0" w:space="0" w:color="auto"/>
                        <w:left w:val="none" w:sz="0" w:space="0" w:color="auto"/>
                        <w:bottom w:val="none" w:sz="0" w:space="0" w:color="auto"/>
                        <w:right w:val="none" w:sz="0" w:space="0" w:color="auto"/>
                      </w:divBdr>
                    </w:div>
                    <w:div w:id="314726383">
                      <w:marLeft w:val="0"/>
                      <w:marRight w:val="0"/>
                      <w:marTop w:val="0"/>
                      <w:marBottom w:val="0"/>
                      <w:divBdr>
                        <w:top w:val="none" w:sz="0" w:space="0" w:color="auto"/>
                        <w:left w:val="none" w:sz="0" w:space="0" w:color="auto"/>
                        <w:bottom w:val="none" w:sz="0" w:space="0" w:color="auto"/>
                        <w:right w:val="none" w:sz="0" w:space="0" w:color="auto"/>
                      </w:divBdr>
                    </w:div>
                    <w:div w:id="318729810">
                      <w:marLeft w:val="0"/>
                      <w:marRight w:val="0"/>
                      <w:marTop w:val="0"/>
                      <w:marBottom w:val="0"/>
                      <w:divBdr>
                        <w:top w:val="none" w:sz="0" w:space="0" w:color="auto"/>
                        <w:left w:val="none" w:sz="0" w:space="0" w:color="auto"/>
                        <w:bottom w:val="none" w:sz="0" w:space="0" w:color="auto"/>
                        <w:right w:val="none" w:sz="0" w:space="0" w:color="auto"/>
                      </w:divBdr>
                    </w:div>
                    <w:div w:id="341015382">
                      <w:marLeft w:val="0"/>
                      <w:marRight w:val="0"/>
                      <w:marTop w:val="0"/>
                      <w:marBottom w:val="0"/>
                      <w:divBdr>
                        <w:top w:val="none" w:sz="0" w:space="0" w:color="auto"/>
                        <w:left w:val="none" w:sz="0" w:space="0" w:color="auto"/>
                        <w:bottom w:val="none" w:sz="0" w:space="0" w:color="auto"/>
                        <w:right w:val="none" w:sz="0" w:space="0" w:color="auto"/>
                      </w:divBdr>
                    </w:div>
                    <w:div w:id="341980453">
                      <w:marLeft w:val="0"/>
                      <w:marRight w:val="0"/>
                      <w:marTop w:val="0"/>
                      <w:marBottom w:val="0"/>
                      <w:divBdr>
                        <w:top w:val="none" w:sz="0" w:space="0" w:color="auto"/>
                        <w:left w:val="none" w:sz="0" w:space="0" w:color="auto"/>
                        <w:bottom w:val="none" w:sz="0" w:space="0" w:color="auto"/>
                        <w:right w:val="none" w:sz="0" w:space="0" w:color="auto"/>
                      </w:divBdr>
                    </w:div>
                    <w:div w:id="375006583">
                      <w:marLeft w:val="0"/>
                      <w:marRight w:val="0"/>
                      <w:marTop w:val="0"/>
                      <w:marBottom w:val="0"/>
                      <w:divBdr>
                        <w:top w:val="none" w:sz="0" w:space="0" w:color="auto"/>
                        <w:left w:val="none" w:sz="0" w:space="0" w:color="auto"/>
                        <w:bottom w:val="none" w:sz="0" w:space="0" w:color="auto"/>
                        <w:right w:val="none" w:sz="0" w:space="0" w:color="auto"/>
                      </w:divBdr>
                    </w:div>
                    <w:div w:id="376396636">
                      <w:marLeft w:val="0"/>
                      <w:marRight w:val="0"/>
                      <w:marTop w:val="0"/>
                      <w:marBottom w:val="0"/>
                      <w:divBdr>
                        <w:top w:val="none" w:sz="0" w:space="0" w:color="auto"/>
                        <w:left w:val="none" w:sz="0" w:space="0" w:color="auto"/>
                        <w:bottom w:val="none" w:sz="0" w:space="0" w:color="auto"/>
                        <w:right w:val="none" w:sz="0" w:space="0" w:color="auto"/>
                      </w:divBdr>
                    </w:div>
                    <w:div w:id="398022964">
                      <w:marLeft w:val="0"/>
                      <w:marRight w:val="0"/>
                      <w:marTop w:val="0"/>
                      <w:marBottom w:val="0"/>
                      <w:divBdr>
                        <w:top w:val="none" w:sz="0" w:space="0" w:color="auto"/>
                        <w:left w:val="none" w:sz="0" w:space="0" w:color="auto"/>
                        <w:bottom w:val="none" w:sz="0" w:space="0" w:color="auto"/>
                        <w:right w:val="none" w:sz="0" w:space="0" w:color="auto"/>
                      </w:divBdr>
                    </w:div>
                    <w:div w:id="411511583">
                      <w:marLeft w:val="0"/>
                      <w:marRight w:val="0"/>
                      <w:marTop w:val="0"/>
                      <w:marBottom w:val="0"/>
                      <w:divBdr>
                        <w:top w:val="none" w:sz="0" w:space="0" w:color="auto"/>
                        <w:left w:val="none" w:sz="0" w:space="0" w:color="auto"/>
                        <w:bottom w:val="none" w:sz="0" w:space="0" w:color="auto"/>
                        <w:right w:val="none" w:sz="0" w:space="0" w:color="auto"/>
                      </w:divBdr>
                    </w:div>
                    <w:div w:id="502353969">
                      <w:marLeft w:val="0"/>
                      <w:marRight w:val="0"/>
                      <w:marTop w:val="0"/>
                      <w:marBottom w:val="0"/>
                      <w:divBdr>
                        <w:top w:val="none" w:sz="0" w:space="0" w:color="auto"/>
                        <w:left w:val="none" w:sz="0" w:space="0" w:color="auto"/>
                        <w:bottom w:val="none" w:sz="0" w:space="0" w:color="auto"/>
                        <w:right w:val="none" w:sz="0" w:space="0" w:color="auto"/>
                      </w:divBdr>
                    </w:div>
                    <w:div w:id="534806277">
                      <w:marLeft w:val="0"/>
                      <w:marRight w:val="0"/>
                      <w:marTop w:val="0"/>
                      <w:marBottom w:val="0"/>
                      <w:divBdr>
                        <w:top w:val="none" w:sz="0" w:space="0" w:color="auto"/>
                        <w:left w:val="none" w:sz="0" w:space="0" w:color="auto"/>
                        <w:bottom w:val="none" w:sz="0" w:space="0" w:color="auto"/>
                        <w:right w:val="none" w:sz="0" w:space="0" w:color="auto"/>
                      </w:divBdr>
                    </w:div>
                    <w:div w:id="543835215">
                      <w:marLeft w:val="0"/>
                      <w:marRight w:val="0"/>
                      <w:marTop w:val="0"/>
                      <w:marBottom w:val="0"/>
                      <w:divBdr>
                        <w:top w:val="none" w:sz="0" w:space="0" w:color="auto"/>
                        <w:left w:val="none" w:sz="0" w:space="0" w:color="auto"/>
                        <w:bottom w:val="none" w:sz="0" w:space="0" w:color="auto"/>
                        <w:right w:val="none" w:sz="0" w:space="0" w:color="auto"/>
                      </w:divBdr>
                    </w:div>
                    <w:div w:id="550769682">
                      <w:marLeft w:val="0"/>
                      <w:marRight w:val="0"/>
                      <w:marTop w:val="0"/>
                      <w:marBottom w:val="0"/>
                      <w:divBdr>
                        <w:top w:val="none" w:sz="0" w:space="0" w:color="auto"/>
                        <w:left w:val="none" w:sz="0" w:space="0" w:color="auto"/>
                        <w:bottom w:val="none" w:sz="0" w:space="0" w:color="auto"/>
                        <w:right w:val="none" w:sz="0" w:space="0" w:color="auto"/>
                      </w:divBdr>
                    </w:div>
                    <w:div w:id="579874242">
                      <w:marLeft w:val="0"/>
                      <w:marRight w:val="0"/>
                      <w:marTop w:val="0"/>
                      <w:marBottom w:val="0"/>
                      <w:divBdr>
                        <w:top w:val="none" w:sz="0" w:space="0" w:color="auto"/>
                        <w:left w:val="none" w:sz="0" w:space="0" w:color="auto"/>
                        <w:bottom w:val="none" w:sz="0" w:space="0" w:color="auto"/>
                        <w:right w:val="none" w:sz="0" w:space="0" w:color="auto"/>
                      </w:divBdr>
                    </w:div>
                    <w:div w:id="588083384">
                      <w:marLeft w:val="0"/>
                      <w:marRight w:val="0"/>
                      <w:marTop w:val="0"/>
                      <w:marBottom w:val="0"/>
                      <w:divBdr>
                        <w:top w:val="none" w:sz="0" w:space="0" w:color="auto"/>
                        <w:left w:val="none" w:sz="0" w:space="0" w:color="auto"/>
                        <w:bottom w:val="none" w:sz="0" w:space="0" w:color="auto"/>
                        <w:right w:val="none" w:sz="0" w:space="0" w:color="auto"/>
                      </w:divBdr>
                    </w:div>
                    <w:div w:id="588805668">
                      <w:marLeft w:val="0"/>
                      <w:marRight w:val="0"/>
                      <w:marTop w:val="0"/>
                      <w:marBottom w:val="0"/>
                      <w:divBdr>
                        <w:top w:val="none" w:sz="0" w:space="0" w:color="auto"/>
                        <w:left w:val="none" w:sz="0" w:space="0" w:color="auto"/>
                        <w:bottom w:val="none" w:sz="0" w:space="0" w:color="auto"/>
                        <w:right w:val="none" w:sz="0" w:space="0" w:color="auto"/>
                      </w:divBdr>
                    </w:div>
                    <w:div w:id="593052004">
                      <w:marLeft w:val="0"/>
                      <w:marRight w:val="0"/>
                      <w:marTop w:val="0"/>
                      <w:marBottom w:val="0"/>
                      <w:divBdr>
                        <w:top w:val="none" w:sz="0" w:space="0" w:color="auto"/>
                        <w:left w:val="none" w:sz="0" w:space="0" w:color="auto"/>
                        <w:bottom w:val="none" w:sz="0" w:space="0" w:color="auto"/>
                        <w:right w:val="none" w:sz="0" w:space="0" w:color="auto"/>
                      </w:divBdr>
                    </w:div>
                    <w:div w:id="645669493">
                      <w:marLeft w:val="0"/>
                      <w:marRight w:val="0"/>
                      <w:marTop w:val="0"/>
                      <w:marBottom w:val="0"/>
                      <w:divBdr>
                        <w:top w:val="none" w:sz="0" w:space="0" w:color="auto"/>
                        <w:left w:val="none" w:sz="0" w:space="0" w:color="auto"/>
                        <w:bottom w:val="none" w:sz="0" w:space="0" w:color="auto"/>
                        <w:right w:val="none" w:sz="0" w:space="0" w:color="auto"/>
                      </w:divBdr>
                    </w:div>
                    <w:div w:id="653727945">
                      <w:marLeft w:val="0"/>
                      <w:marRight w:val="0"/>
                      <w:marTop w:val="0"/>
                      <w:marBottom w:val="0"/>
                      <w:divBdr>
                        <w:top w:val="none" w:sz="0" w:space="0" w:color="auto"/>
                        <w:left w:val="none" w:sz="0" w:space="0" w:color="auto"/>
                        <w:bottom w:val="none" w:sz="0" w:space="0" w:color="auto"/>
                        <w:right w:val="none" w:sz="0" w:space="0" w:color="auto"/>
                      </w:divBdr>
                    </w:div>
                    <w:div w:id="677391791">
                      <w:marLeft w:val="0"/>
                      <w:marRight w:val="0"/>
                      <w:marTop w:val="0"/>
                      <w:marBottom w:val="0"/>
                      <w:divBdr>
                        <w:top w:val="none" w:sz="0" w:space="0" w:color="auto"/>
                        <w:left w:val="none" w:sz="0" w:space="0" w:color="auto"/>
                        <w:bottom w:val="none" w:sz="0" w:space="0" w:color="auto"/>
                        <w:right w:val="none" w:sz="0" w:space="0" w:color="auto"/>
                      </w:divBdr>
                    </w:div>
                    <w:div w:id="688146587">
                      <w:marLeft w:val="0"/>
                      <w:marRight w:val="0"/>
                      <w:marTop w:val="0"/>
                      <w:marBottom w:val="0"/>
                      <w:divBdr>
                        <w:top w:val="none" w:sz="0" w:space="0" w:color="auto"/>
                        <w:left w:val="none" w:sz="0" w:space="0" w:color="auto"/>
                        <w:bottom w:val="none" w:sz="0" w:space="0" w:color="auto"/>
                        <w:right w:val="none" w:sz="0" w:space="0" w:color="auto"/>
                      </w:divBdr>
                    </w:div>
                    <w:div w:id="711031235">
                      <w:marLeft w:val="0"/>
                      <w:marRight w:val="0"/>
                      <w:marTop w:val="0"/>
                      <w:marBottom w:val="0"/>
                      <w:divBdr>
                        <w:top w:val="none" w:sz="0" w:space="0" w:color="auto"/>
                        <w:left w:val="none" w:sz="0" w:space="0" w:color="auto"/>
                        <w:bottom w:val="none" w:sz="0" w:space="0" w:color="auto"/>
                        <w:right w:val="none" w:sz="0" w:space="0" w:color="auto"/>
                      </w:divBdr>
                    </w:div>
                    <w:div w:id="723404371">
                      <w:marLeft w:val="0"/>
                      <w:marRight w:val="0"/>
                      <w:marTop w:val="0"/>
                      <w:marBottom w:val="0"/>
                      <w:divBdr>
                        <w:top w:val="none" w:sz="0" w:space="0" w:color="auto"/>
                        <w:left w:val="none" w:sz="0" w:space="0" w:color="auto"/>
                        <w:bottom w:val="none" w:sz="0" w:space="0" w:color="auto"/>
                        <w:right w:val="none" w:sz="0" w:space="0" w:color="auto"/>
                      </w:divBdr>
                    </w:div>
                    <w:div w:id="725376340">
                      <w:marLeft w:val="0"/>
                      <w:marRight w:val="0"/>
                      <w:marTop w:val="0"/>
                      <w:marBottom w:val="0"/>
                      <w:divBdr>
                        <w:top w:val="none" w:sz="0" w:space="0" w:color="auto"/>
                        <w:left w:val="none" w:sz="0" w:space="0" w:color="auto"/>
                        <w:bottom w:val="none" w:sz="0" w:space="0" w:color="auto"/>
                        <w:right w:val="none" w:sz="0" w:space="0" w:color="auto"/>
                      </w:divBdr>
                    </w:div>
                    <w:div w:id="817651715">
                      <w:marLeft w:val="0"/>
                      <w:marRight w:val="0"/>
                      <w:marTop w:val="0"/>
                      <w:marBottom w:val="0"/>
                      <w:divBdr>
                        <w:top w:val="none" w:sz="0" w:space="0" w:color="auto"/>
                        <w:left w:val="none" w:sz="0" w:space="0" w:color="auto"/>
                        <w:bottom w:val="none" w:sz="0" w:space="0" w:color="auto"/>
                        <w:right w:val="none" w:sz="0" w:space="0" w:color="auto"/>
                      </w:divBdr>
                    </w:div>
                    <w:div w:id="821697317">
                      <w:marLeft w:val="0"/>
                      <w:marRight w:val="0"/>
                      <w:marTop w:val="0"/>
                      <w:marBottom w:val="0"/>
                      <w:divBdr>
                        <w:top w:val="none" w:sz="0" w:space="0" w:color="auto"/>
                        <w:left w:val="none" w:sz="0" w:space="0" w:color="auto"/>
                        <w:bottom w:val="none" w:sz="0" w:space="0" w:color="auto"/>
                        <w:right w:val="none" w:sz="0" w:space="0" w:color="auto"/>
                      </w:divBdr>
                    </w:div>
                    <w:div w:id="834295962">
                      <w:marLeft w:val="0"/>
                      <w:marRight w:val="0"/>
                      <w:marTop w:val="0"/>
                      <w:marBottom w:val="0"/>
                      <w:divBdr>
                        <w:top w:val="none" w:sz="0" w:space="0" w:color="auto"/>
                        <w:left w:val="none" w:sz="0" w:space="0" w:color="auto"/>
                        <w:bottom w:val="none" w:sz="0" w:space="0" w:color="auto"/>
                        <w:right w:val="none" w:sz="0" w:space="0" w:color="auto"/>
                      </w:divBdr>
                    </w:div>
                    <w:div w:id="855196744">
                      <w:marLeft w:val="0"/>
                      <w:marRight w:val="0"/>
                      <w:marTop w:val="0"/>
                      <w:marBottom w:val="0"/>
                      <w:divBdr>
                        <w:top w:val="none" w:sz="0" w:space="0" w:color="auto"/>
                        <w:left w:val="none" w:sz="0" w:space="0" w:color="auto"/>
                        <w:bottom w:val="none" w:sz="0" w:space="0" w:color="auto"/>
                        <w:right w:val="none" w:sz="0" w:space="0" w:color="auto"/>
                      </w:divBdr>
                    </w:div>
                    <w:div w:id="861086714">
                      <w:marLeft w:val="0"/>
                      <w:marRight w:val="0"/>
                      <w:marTop w:val="0"/>
                      <w:marBottom w:val="0"/>
                      <w:divBdr>
                        <w:top w:val="none" w:sz="0" w:space="0" w:color="auto"/>
                        <w:left w:val="none" w:sz="0" w:space="0" w:color="auto"/>
                        <w:bottom w:val="none" w:sz="0" w:space="0" w:color="auto"/>
                        <w:right w:val="none" w:sz="0" w:space="0" w:color="auto"/>
                      </w:divBdr>
                    </w:div>
                    <w:div w:id="874272776">
                      <w:marLeft w:val="0"/>
                      <w:marRight w:val="0"/>
                      <w:marTop w:val="0"/>
                      <w:marBottom w:val="0"/>
                      <w:divBdr>
                        <w:top w:val="none" w:sz="0" w:space="0" w:color="auto"/>
                        <w:left w:val="none" w:sz="0" w:space="0" w:color="auto"/>
                        <w:bottom w:val="none" w:sz="0" w:space="0" w:color="auto"/>
                        <w:right w:val="none" w:sz="0" w:space="0" w:color="auto"/>
                      </w:divBdr>
                    </w:div>
                    <w:div w:id="901791569">
                      <w:marLeft w:val="0"/>
                      <w:marRight w:val="0"/>
                      <w:marTop w:val="0"/>
                      <w:marBottom w:val="0"/>
                      <w:divBdr>
                        <w:top w:val="none" w:sz="0" w:space="0" w:color="auto"/>
                        <w:left w:val="none" w:sz="0" w:space="0" w:color="auto"/>
                        <w:bottom w:val="none" w:sz="0" w:space="0" w:color="auto"/>
                        <w:right w:val="none" w:sz="0" w:space="0" w:color="auto"/>
                      </w:divBdr>
                    </w:div>
                    <w:div w:id="914315149">
                      <w:marLeft w:val="0"/>
                      <w:marRight w:val="0"/>
                      <w:marTop w:val="0"/>
                      <w:marBottom w:val="0"/>
                      <w:divBdr>
                        <w:top w:val="none" w:sz="0" w:space="0" w:color="auto"/>
                        <w:left w:val="none" w:sz="0" w:space="0" w:color="auto"/>
                        <w:bottom w:val="none" w:sz="0" w:space="0" w:color="auto"/>
                        <w:right w:val="none" w:sz="0" w:space="0" w:color="auto"/>
                      </w:divBdr>
                    </w:div>
                    <w:div w:id="917328538">
                      <w:marLeft w:val="0"/>
                      <w:marRight w:val="0"/>
                      <w:marTop w:val="0"/>
                      <w:marBottom w:val="0"/>
                      <w:divBdr>
                        <w:top w:val="none" w:sz="0" w:space="0" w:color="auto"/>
                        <w:left w:val="none" w:sz="0" w:space="0" w:color="auto"/>
                        <w:bottom w:val="none" w:sz="0" w:space="0" w:color="auto"/>
                        <w:right w:val="none" w:sz="0" w:space="0" w:color="auto"/>
                      </w:divBdr>
                    </w:div>
                    <w:div w:id="953488720">
                      <w:marLeft w:val="0"/>
                      <w:marRight w:val="0"/>
                      <w:marTop w:val="0"/>
                      <w:marBottom w:val="0"/>
                      <w:divBdr>
                        <w:top w:val="none" w:sz="0" w:space="0" w:color="auto"/>
                        <w:left w:val="none" w:sz="0" w:space="0" w:color="auto"/>
                        <w:bottom w:val="none" w:sz="0" w:space="0" w:color="auto"/>
                        <w:right w:val="none" w:sz="0" w:space="0" w:color="auto"/>
                      </w:divBdr>
                    </w:div>
                    <w:div w:id="959336875">
                      <w:marLeft w:val="0"/>
                      <w:marRight w:val="0"/>
                      <w:marTop w:val="0"/>
                      <w:marBottom w:val="0"/>
                      <w:divBdr>
                        <w:top w:val="none" w:sz="0" w:space="0" w:color="auto"/>
                        <w:left w:val="none" w:sz="0" w:space="0" w:color="auto"/>
                        <w:bottom w:val="none" w:sz="0" w:space="0" w:color="auto"/>
                        <w:right w:val="none" w:sz="0" w:space="0" w:color="auto"/>
                      </w:divBdr>
                    </w:div>
                    <w:div w:id="986319294">
                      <w:marLeft w:val="0"/>
                      <w:marRight w:val="0"/>
                      <w:marTop w:val="0"/>
                      <w:marBottom w:val="0"/>
                      <w:divBdr>
                        <w:top w:val="none" w:sz="0" w:space="0" w:color="auto"/>
                        <w:left w:val="none" w:sz="0" w:space="0" w:color="auto"/>
                        <w:bottom w:val="none" w:sz="0" w:space="0" w:color="auto"/>
                        <w:right w:val="none" w:sz="0" w:space="0" w:color="auto"/>
                      </w:divBdr>
                    </w:div>
                    <w:div w:id="1004162872">
                      <w:marLeft w:val="0"/>
                      <w:marRight w:val="0"/>
                      <w:marTop w:val="0"/>
                      <w:marBottom w:val="0"/>
                      <w:divBdr>
                        <w:top w:val="none" w:sz="0" w:space="0" w:color="auto"/>
                        <w:left w:val="none" w:sz="0" w:space="0" w:color="auto"/>
                        <w:bottom w:val="none" w:sz="0" w:space="0" w:color="auto"/>
                        <w:right w:val="none" w:sz="0" w:space="0" w:color="auto"/>
                      </w:divBdr>
                    </w:div>
                    <w:div w:id="1009479224">
                      <w:marLeft w:val="0"/>
                      <w:marRight w:val="0"/>
                      <w:marTop w:val="0"/>
                      <w:marBottom w:val="0"/>
                      <w:divBdr>
                        <w:top w:val="none" w:sz="0" w:space="0" w:color="auto"/>
                        <w:left w:val="none" w:sz="0" w:space="0" w:color="auto"/>
                        <w:bottom w:val="none" w:sz="0" w:space="0" w:color="auto"/>
                        <w:right w:val="none" w:sz="0" w:space="0" w:color="auto"/>
                      </w:divBdr>
                    </w:div>
                    <w:div w:id="1064374462">
                      <w:marLeft w:val="0"/>
                      <w:marRight w:val="0"/>
                      <w:marTop w:val="0"/>
                      <w:marBottom w:val="0"/>
                      <w:divBdr>
                        <w:top w:val="none" w:sz="0" w:space="0" w:color="auto"/>
                        <w:left w:val="none" w:sz="0" w:space="0" w:color="auto"/>
                        <w:bottom w:val="none" w:sz="0" w:space="0" w:color="auto"/>
                        <w:right w:val="none" w:sz="0" w:space="0" w:color="auto"/>
                      </w:divBdr>
                    </w:div>
                    <w:div w:id="1114790365">
                      <w:marLeft w:val="0"/>
                      <w:marRight w:val="0"/>
                      <w:marTop w:val="0"/>
                      <w:marBottom w:val="0"/>
                      <w:divBdr>
                        <w:top w:val="none" w:sz="0" w:space="0" w:color="auto"/>
                        <w:left w:val="none" w:sz="0" w:space="0" w:color="auto"/>
                        <w:bottom w:val="none" w:sz="0" w:space="0" w:color="auto"/>
                        <w:right w:val="none" w:sz="0" w:space="0" w:color="auto"/>
                      </w:divBdr>
                    </w:div>
                    <w:div w:id="1124277756">
                      <w:marLeft w:val="0"/>
                      <w:marRight w:val="0"/>
                      <w:marTop w:val="0"/>
                      <w:marBottom w:val="0"/>
                      <w:divBdr>
                        <w:top w:val="none" w:sz="0" w:space="0" w:color="auto"/>
                        <w:left w:val="none" w:sz="0" w:space="0" w:color="auto"/>
                        <w:bottom w:val="none" w:sz="0" w:space="0" w:color="auto"/>
                        <w:right w:val="none" w:sz="0" w:space="0" w:color="auto"/>
                      </w:divBdr>
                    </w:div>
                    <w:div w:id="1128401239">
                      <w:marLeft w:val="0"/>
                      <w:marRight w:val="0"/>
                      <w:marTop w:val="0"/>
                      <w:marBottom w:val="0"/>
                      <w:divBdr>
                        <w:top w:val="none" w:sz="0" w:space="0" w:color="auto"/>
                        <w:left w:val="none" w:sz="0" w:space="0" w:color="auto"/>
                        <w:bottom w:val="none" w:sz="0" w:space="0" w:color="auto"/>
                        <w:right w:val="none" w:sz="0" w:space="0" w:color="auto"/>
                      </w:divBdr>
                    </w:div>
                    <w:div w:id="1137261606">
                      <w:marLeft w:val="0"/>
                      <w:marRight w:val="0"/>
                      <w:marTop w:val="0"/>
                      <w:marBottom w:val="0"/>
                      <w:divBdr>
                        <w:top w:val="none" w:sz="0" w:space="0" w:color="auto"/>
                        <w:left w:val="none" w:sz="0" w:space="0" w:color="auto"/>
                        <w:bottom w:val="none" w:sz="0" w:space="0" w:color="auto"/>
                        <w:right w:val="none" w:sz="0" w:space="0" w:color="auto"/>
                      </w:divBdr>
                    </w:div>
                    <w:div w:id="1178423674">
                      <w:marLeft w:val="0"/>
                      <w:marRight w:val="0"/>
                      <w:marTop w:val="0"/>
                      <w:marBottom w:val="0"/>
                      <w:divBdr>
                        <w:top w:val="none" w:sz="0" w:space="0" w:color="auto"/>
                        <w:left w:val="none" w:sz="0" w:space="0" w:color="auto"/>
                        <w:bottom w:val="none" w:sz="0" w:space="0" w:color="auto"/>
                        <w:right w:val="none" w:sz="0" w:space="0" w:color="auto"/>
                      </w:divBdr>
                    </w:div>
                    <w:div w:id="1204174505">
                      <w:marLeft w:val="0"/>
                      <w:marRight w:val="0"/>
                      <w:marTop w:val="0"/>
                      <w:marBottom w:val="0"/>
                      <w:divBdr>
                        <w:top w:val="none" w:sz="0" w:space="0" w:color="auto"/>
                        <w:left w:val="none" w:sz="0" w:space="0" w:color="auto"/>
                        <w:bottom w:val="none" w:sz="0" w:space="0" w:color="auto"/>
                        <w:right w:val="none" w:sz="0" w:space="0" w:color="auto"/>
                      </w:divBdr>
                    </w:div>
                    <w:div w:id="1213231047">
                      <w:marLeft w:val="0"/>
                      <w:marRight w:val="0"/>
                      <w:marTop w:val="0"/>
                      <w:marBottom w:val="0"/>
                      <w:divBdr>
                        <w:top w:val="none" w:sz="0" w:space="0" w:color="auto"/>
                        <w:left w:val="none" w:sz="0" w:space="0" w:color="auto"/>
                        <w:bottom w:val="none" w:sz="0" w:space="0" w:color="auto"/>
                        <w:right w:val="none" w:sz="0" w:space="0" w:color="auto"/>
                      </w:divBdr>
                    </w:div>
                    <w:div w:id="1214539941">
                      <w:marLeft w:val="0"/>
                      <w:marRight w:val="0"/>
                      <w:marTop w:val="0"/>
                      <w:marBottom w:val="0"/>
                      <w:divBdr>
                        <w:top w:val="none" w:sz="0" w:space="0" w:color="auto"/>
                        <w:left w:val="none" w:sz="0" w:space="0" w:color="auto"/>
                        <w:bottom w:val="none" w:sz="0" w:space="0" w:color="auto"/>
                        <w:right w:val="none" w:sz="0" w:space="0" w:color="auto"/>
                      </w:divBdr>
                    </w:div>
                    <w:div w:id="1226836831">
                      <w:marLeft w:val="0"/>
                      <w:marRight w:val="0"/>
                      <w:marTop w:val="0"/>
                      <w:marBottom w:val="0"/>
                      <w:divBdr>
                        <w:top w:val="none" w:sz="0" w:space="0" w:color="auto"/>
                        <w:left w:val="none" w:sz="0" w:space="0" w:color="auto"/>
                        <w:bottom w:val="none" w:sz="0" w:space="0" w:color="auto"/>
                        <w:right w:val="none" w:sz="0" w:space="0" w:color="auto"/>
                      </w:divBdr>
                    </w:div>
                    <w:div w:id="1245148567">
                      <w:marLeft w:val="0"/>
                      <w:marRight w:val="0"/>
                      <w:marTop w:val="0"/>
                      <w:marBottom w:val="0"/>
                      <w:divBdr>
                        <w:top w:val="none" w:sz="0" w:space="0" w:color="auto"/>
                        <w:left w:val="none" w:sz="0" w:space="0" w:color="auto"/>
                        <w:bottom w:val="none" w:sz="0" w:space="0" w:color="auto"/>
                        <w:right w:val="none" w:sz="0" w:space="0" w:color="auto"/>
                      </w:divBdr>
                    </w:div>
                    <w:div w:id="1260867081">
                      <w:marLeft w:val="0"/>
                      <w:marRight w:val="0"/>
                      <w:marTop w:val="0"/>
                      <w:marBottom w:val="0"/>
                      <w:divBdr>
                        <w:top w:val="none" w:sz="0" w:space="0" w:color="auto"/>
                        <w:left w:val="none" w:sz="0" w:space="0" w:color="auto"/>
                        <w:bottom w:val="none" w:sz="0" w:space="0" w:color="auto"/>
                        <w:right w:val="none" w:sz="0" w:space="0" w:color="auto"/>
                      </w:divBdr>
                    </w:div>
                    <w:div w:id="1264846810">
                      <w:marLeft w:val="0"/>
                      <w:marRight w:val="0"/>
                      <w:marTop w:val="0"/>
                      <w:marBottom w:val="0"/>
                      <w:divBdr>
                        <w:top w:val="none" w:sz="0" w:space="0" w:color="auto"/>
                        <w:left w:val="none" w:sz="0" w:space="0" w:color="auto"/>
                        <w:bottom w:val="none" w:sz="0" w:space="0" w:color="auto"/>
                        <w:right w:val="none" w:sz="0" w:space="0" w:color="auto"/>
                      </w:divBdr>
                    </w:div>
                    <w:div w:id="1281181860">
                      <w:marLeft w:val="0"/>
                      <w:marRight w:val="0"/>
                      <w:marTop w:val="0"/>
                      <w:marBottom w:val="0"/>
                      <w:divBdr>
                        <w:top w:val="none" w:sz="0" w:space="0" w:color="auto"/>
                        <w:left w:val="none" w:sz="0" w:space="0" w:color="auto"/>
                        <w:bottom w:val="none" w:sz="0" w:space="0" w:color="auto"/>
                        <w:right w:val="none" w:sz="0" w:space="0" w:color="auto"/>
                      </w:divBdr>
                    </w:div>
                    <w:div w:id="1287851722">
                      <w:marLeft w:val="0"/>
                      <w:marRight w:val="0"/>
                      <w:marTop w:val="0"/>
                      <w:marBottom w:val="0"/>
                      <w:divBdr>
                        <w:top w:val="none" w:sz="0" w:space="0" w:color="auto"/>
                        <w:left w:val="none" w:sz="0" w:space="0" w:color="auto"/>
                        <w:bottom w:val="none" w:sz="0" w:space="0" w:color="auto"/>
                        <w:right w:val="none" w:sz="0" w:space="0" w:color="auto"/>
                      </w:divBdr>
                    </w:div>
                    <w:div w:id="1314866488">
                      <w:marLeft w:val="0"/>
                      <w:marRight w:val="0"/>
                      <w:marTop w:val="0"/>
                      <w:marBottom w:val="0"/>
                      <w:divBdr>
                        <w:top w:val="none" w:sz="0" w:space="0" w:color="auto"/>
                        <w:left w:val="none" w:sz="0" w:space="0" w:color="auto"/>
                        <w:bottom w:val="none" w:sz="0" w:space="0" w:color="auto"/>
                        <w:right w:val="none" w:sz="0" w:space="0" w:color="auto"/>
                      </w:divBdr>
                    </w:div>
                    <w:div w:id="1325621849">
                      <w:marLeft w:val="0"/>
                      <w:marRight w:val="0"/>
                      <w:marTop w:val="0"/>
                      <w:marBottom w:val="0"/>
                      <w:divBdr>
                        <w:top w:val="none" w:sz="0" w:space="0" w:color="auto"/>
                        <w:left w:val="none" w:sz="0" w:space="0" w:color="auto"/>
                        <w:bottom w:val="none" w:sz="0" w:space="0" w:color="auto"/>
                        <w:right w:val="none" w:sz="0" w:space="0" w:color="auto"/>
                      </w:divBdr>
                    </w:div>
                    <w:div w:id="1326277953">
                      <w:marLeft w:val="0"/>
                      <w:marRight w:val="0"/>
                      <w:marTop w:val="0"/>
                      <w:marBottom w:val="0"/>
                      <w:divBdr>
                        <w:top w:val="none" w:sz="0" w:space="0" w:color="auto"/>
                        <w:left w:val="none" w:sz="0" w:space="0" w:color="auto"/>
                        <w:bottom w:val="none" w:sz="0" w:space="0" w:color="auto"/>
                        <w:right w:val="none" w:sz="0" w:space="0" w:color="auto"/>
                      </w:divBdr>
                    </w:div>
                    <w:div w:id="1346708099">
                      <w:marLeft w:val="0"/>
                      <w:marRight w:val="0"/>
                      <w:marTop w:val="0"/>
                      <w:marBottom w:val="0"/>
                      <w:divBdr>
                        <w:top w:val="none" w:sz="0" w:space="0" w:color="auto"/>
                        <w:left w:val="none" w:sz="0" w:space="0" w:color="auto"/>
                        <w:bottom w:val="none" w:sz="0" w:space="0" w:color="auto"/>
                        <w:right w:val="none" w:sz="0" w:space="0" w:color="auto"/>
                      </w:divBdr>
                    </w:div>
                    <w:div w:id="1350257479">
                      <w:marLeft w:val="0"/>
                      <w:marRight w:val="0"/>
                      <w:marTop w:val="0"/>
                      <w:marBottom w:val="0"/>
                      <w:divBdr>
                        <w:top w:val="none" w:sz="0" w:space="0" w:color="auto"/>
                        <w:left w:val="none" w:sz="0" w:space="0" w:color="auto"/>
                        <w:bottom w:val="none" w:sz="0" w:space="0" w:color="auto"/>
                        <w:right w:val="none" w:sz="0" w:space="0" w:color="auto"/>
                      </w:divBdr>
                    </w:div>
                    <w:div w:id="1352799424">
                      <w:marLeft w:val="0"/>
                      <w:marRight w:val="0"/>
                      <w:marTop w:val="0"/>
                      <w:marBottom w:val="0"/>
                      <w:divBdr>
                        <w:top w:val="none" w:sz="0" w:space="0" w:color="auto"/>
                        <w:left w:val="none" w:sz="0" w:space="0" w:color="auto"/>
                        <w:bottom w:val="none" w:sz="0" w:space="0" w:color="auto"/>
                        <w:right w:val="none" w:sz="0" w:space="0" w:color="auto"/>
                      </w:divBdr>
                    </w:div>
                    <w:div w:id="1374966008">
                      <w:marLeft w:val="0"/>
                      <w:marRight w:val="0"/>
                      <w:marTop w:val="0"/>
                      <w:marBottom w:val="0"/>
                      <w:divBdr>
                        <w:top w:val="none" w:sz="0" w:space="0" w:color="auto"/>
                        <w:left w:val="none" w:sz="0" w:space="0" w:color="auto"/>
                        <w:bottom w:val="none" w:sz="0" w:space="0" w:color="auto"/>
                        <w:right w:val="none" w:sz="0" w:space="0" w:color="auto"/>
                      </w:divBdr>
                    </w:div>
                    <w:div w:id="1393966002">
                      <w:marLeft w:val="0"/>
                      <w:marRight w:val="0"/>
                      <w:marTop w:val="0"/>
                      <w:marBottom w:val="0"/>
                      <w:divBdr>
                        <w:top w:val="none" w:sz="0" w:space="0" w:color="auto"/>
                        <w:left w:val="none" w:sz="0" w:space="0" w:color="auto"/>
                        <w:bottom w:val="none" w:sz="0" w:space="0" w:color="auto"/>
                        <w:right w:val="none" w:sz="0" w:space="0" w:color="auto"/>
                      </w:divBdr>
                    </w:div>
                    <w:div w:id="1396661526">
                      <w:marLeft w:val="0"/>
                      <w:marRight w:val="0"/>
                      <w:marTop w:val="0"/>
                      <w:marBottom w:val="0"/>
                      <w:divBdr>
                        <w:top w:val="none" w:sz="0" w:space="0" w:color="auto"/>
                        <w:left w:val="none" w:sz="0" w:space="0" w:color="auto"/>
                        <w:bottom w:val="none" w:sz="0" w:space="0" w:color="auto"/>
                        <w:right w:val="none" w:sz="0" w:space="0" w:color="auto"/>
                      </w:divBdr>
                    </w:div>
                    <w:div w:id="1404792258">
                      <w:marLeft w:val="0"/>
                      <w:marRight w:val="0"/>
                      <w:marTop w:val="0"/>
                      <w:marBottom w:val="0"/>
                      <w:divBdr>
                        <w:top w:val="none" w:sz="0" w:space="0" w:color="auto"/>
                        <w:left w:val="none" w:sz="0" w:space="0" w:color="auto"/>
                        <w:bottom w:val="none" w:sz="0" w:space="0" w:color="auto"/>
                        <w:right w:val="none" w:sz="0" w:space="0" w:color="auto"/>
                      </w:divBdr>
                    </w:div>
                    <w:div w:id="1428696382">
                      <w:marLeft w:val="0"/>
                      <w:marRight w:val="0"/>
                      <w:marTop w:val="0"/>
                      <w:marBottom w:val="0"/>
                      <w:divBdr>
                        <w:top w:val="none" w:sz="0" w:space="0" w:color="auto"/>
                        <w:left w:val="none" w:sz="0" w:space="0" w:color="auto"/>
                        <w:bottom w:val="none" w:sz="0" w:space="0" w:color="auto"/>
                        <w:right w:val="none" w:sz="0" w:space="0" w:color="auto"/>
                      </w:divBdr>
                    </w:div>
                    <w:div w:id="1445029478">
                      <w:marLeft w:val="0"/>
                      <w:marRight w:val="0"/>
                      <w:marTop w:val="0"/>
                      <w:marBottom w:val="0"/>
                      <w:divBdr>
                        <w:top w:val="none" w:sz="0" w:space="0" w:color="auto"/>
                        <w:left w:val="none" w:sz="0" w:space="0" w:color="auto"/>
                        <w:bottom w:val="none" w:sz="0" w:space="0" w:color="auto"/>
                        <w:right w:val="none" w:sz="0" w:space="0" w:color="auto"/>
                      </w:divBdr>
                    </w:div>
                    <w:div w:id="1453792580">
                      <w:marLeft w:val="0"/>
                      <w:marRight w:val="0"/>
                      <w:marTop w:val="0"/>
                      <w:marBottom w:val="0"/>
                      <w:divBdr>
                        <w:top w:val="none" w:sz="0" w:space="0" w:color="auto"/>
                        <w:left w:val="none" w:sz="0" w:space="0" w:color="auto"/>
                        <w:bottom w:val="none" w:sz="0" w:space="0" w:color="auto"/>
                        <w:right w:val="none" w:sz="0" w:space="0" w:color="auto"/>
                      </w:divBdr>
                    </w:div>
                    <w:div w:id="1468352251">
                      <w:marLeft w:val="0"/>
                      <w:marRight w:val="0"/>
                      <w:marTop w:val="0"/>
                      <w:marBottom w:val="0"/>
                      <w:divBdr>
                        <w:top w:val="none" w:sz="0" w:space="0" w:color="auto"/>
                        <w:left w:val="none" w:sz="0" w:space="0" w:color="auto"/>
                        <w:bottom w:val="none" w:sz="0" w:space="0" w:color="auto"/>
                        <w:right w:val="none" w:sz="0" w:space="0" w:color="auto"/>
                      </w:divBdr>
                    </w:div>
                    <w:div w:id="1474103352">
                      <w:marLeft w:val="0"/>
                      <w:marRight w:val="0"/>
                      <w:marTop w:val="0"/>
                      <w:marBottom w:val="0"/>
                      <w:divBdr>
                        <w:top w:val="none" w:sz="0" w:space="0" w:color="auto"/>
                        <w:left w:val="none" w:sz="0" w:space="0" w:color="auto"/>
                        <w:bottom w:val="none" w:sz="0" w:space="0" w:color="auto"/>
                        <w:right w:val="none" w:sz="0" w:space="0" w:color="auto"/>
                      </w:divBdr>
                    </w:div>
                    <w:div w:id="1480343496">
                      <w:marLeft w:val="0"/>
                      <w:marRight w:val="0"/>
                      <w:marTop w:val="0"/>
                      <w:marBottom w:val="0"/>
                      <w:divBdr>
                        <w:top w:val="none" w:sz="0" w:space="0" w:color="auto"/>
                        <w:left w:val="none" w:sz="0" w:space="0" w:color="auto"/>
                        <w:bottom w:val="none" w:sz="0" w:space="0" w:color="auto"/>
                        <w:right w:val="none" w:sz="0" w:space="0" w:color="auto"/>
                      </w:divBdr>
                    </w:div>
                    <w:div w:id="1492020073">
                      <w:marLeft w:val="0"/>
                      <w:marRight w:val="0"/>
                      <w:marTop w:val="0"/>
                      <w:marBottom w:val="0"/>
                      <w:divBdr>
                        <w:top w:val="none" w:sz="0" w:space="0" w:color="auto"/>
                        <w:left w:val="none" w:sz="0" w:space="0" w:color="auto"/>
                        <w:bottom w:val="none" w:sz="0" w:space="0" w:color="auto"/>
                        <w:right w:val="none" w:sz="0" w:space="0" w:color="auto"/>
                      </w:divBdr>
                    </w:div>
                    <w:div w:id="1496266602">
                      <w:marLeft w:val="0"/>
                      <w:marRight w:val="0"/>
                      <w:marTop w:val="0"/>
                      <w:marBottom w:val="0"/>
                      <w:divBdr>
                        <w:top w:val="none" w:sz="0" w:space="0" w:color="auto"/>
                        <w:left w:val="none" w:sz="0" w:space="0" w:color="auto"/>
                        <w:bottom w:val="none" w:sz="0" w:space="0" w:color="auto"/>
                        <w:right w:val="none" w:sz="0" w:space="0" w:color="auto"/>
                      </w:divBdr>
                    </w:div>
                    <w:div w:id="1502813675">
                      <w:marLeft w:val="0"/>
                      <w:marRight w:val="0"/>
                      <w:marTop w:val="0"/>
                      <w:marBottom w:val="0"/>
                      <w:divBdr>
                        <w:top w:val="none" w:sz="0" w:space="0" w:color="auto"/>
                        <w:left w:val="none" w:sz="0" w:space="0" w:color="auto"/>
                        <w:bottom w:val="none" w:sz="0" w:space="0" w:color="auto"/>
                        <w:right w:val="none" w:sz="0" w:space="0" w:color="auto"/>
                      </w:divBdr>
                    </w:div>
                    <w:div w:id="1505392957">
                      <w:marLeft w:val="0"/>
                      <w:marRight w:val="0"/>
                      <w:marTop w:val="0"/>
                      <w:marBottom w:val="0"/>
                      <w:divBdr>
                        <w:top w:val="none" w:sz="0" w:space="0" w:color="auto"/>
                        <w:left w:val="none" w:sz="0" w:space="0" w:color="auto"/>
                        <w:bottom w:val="none" w:sz="0" w:space="0" w:color="auto"/>
                        <w:right w:val="none" w:sz="0" w:space="0" w:color="auto"/>
                      </w:divBdr>
                    </w:div>
                    <w:div w:id="1525167784">
                      <w:marLeft w:val="0"/>
                      <w:marRight w:val="0"/>
                      <w:marTop w:val="0"/>
                      <w:marBottom w:val="0"/>
                      <w:divBdr>
                        <w:top w:val="none" w:sz="0" w:space="0" w:color="auto"/>
                        <w:left w:val="none" w:sz="0" w:space="0" w:color="auto"/>
                        <w:bottom w:val="none" w:sz="0" w:space="0" w:color="auto"/>
                        <w:right w:val="none" w:sz="0" w:space="0" w:color="auto"/>
                      </w:divBdr>
                    </w:div>
                    <w:div w:id="1536310448">
                      <w:marLeft w:val="0"/>
                      <w:marRight w:val="0"/>
                      <w:marTop w:val="0"/>
                      <w:marBottom w:val="0"/>
                      <w:divBdr>
                        <w:top w:val="none" w:sz="0" w:space="0" w:color="auto"/>
                        <w:left w:val="none" w:sz="0" w:space="0" w:color="auto"/>
                        <w:bottom w:val="none" w:sz="0" w:space="0" w:color="auto"/>
                        <w:right w:val="none" w:sz="0" w:space="0" w:color="auto"/>
                      </w:divBdr>
                    </w:div>
                    <w:div w:id="1539584158">
                      <w:marLeft w:val="0"/>
                      <w:marRight w:val="0"/>
                      <w:marTop w:val="0"/>
                      <w:marBottom w:val="0"/>
                      <w:divBdr>
                        <w:top w:val="none" w:sz="0" w:space="0" w:color="auto"/>
                        <w:left w:val="none" w:sz="0" w:space="0" w:color="auto"/>
                        <w:bottom w:val="none" w:sz="0" w:space="0" w:color="auto"/>
                        <w:right w:val="none" w:sz="0" w:space="0" w:color="auto"/>
                      </w:divBdr>
                    </w:div>
                    <w:div w:id="1549413405">
                      <w:marLeft w:val="0"/>
                      <w:marRight w:val="0"/>
                      <w:marTop w:val="0"/>
                      <w:marBottom w:val="0"/>
                      <w:divBdr>
                        <w:top w:val="none" w:sz="0" w:space="0" w:color="auto"/>
                        <w:left w:val="none" w:sz="0" w:space="0" w:color="auto"/>
                        <w:bottom w:val="none" w:sz="0" w:space="0" w:color="auto"/>
                        <w:right w:val="none" w:sz="0" w:space="0" w:color="auto"/>
                      </w:divBdr>
                    </w:div>
                    <w:div w:id="1577011683">
                      <w:marLeft w:val="0"/>
                      <w:marRight w:val="0"/>
                      <w:marTop w:val="0"/>
                      <w:marBottom w:val="0"/>
                      <w:divBdr>
                        <w:top w:val="none" w:sz="0" w:space="0" w:color="auto"/>
                        <w:left w:val="none" w:sz="0" w:space="0" w:color="auto"/>
                        <w:bottom w:val="none" w:sz="0" w:space="0" w:color="auto"/>
                        <w:right w:val="none" w:sz="0" w:space="0" w:color="auto"/>
                      </w:divBdr>
                    </w:div>
                    <w:div w:id="1581908299">
                      <w:marLeft w:val="0"/>
                      <w:marRight w:val="0"/>
                      <w:marTop w:val="0"/>
                      <w:marBottom w:val="0"/>
                      <w:divBdr>
                        <w:top w:val="none" w:sz="0" w:space="0" w:color="auto"/>
                        <w:left w:val="none" w:sz="0" w:space="0" w:color="auto"/>
                        <w:bottom w:val="none" w:sz="0" w:space="0" w:color="auto"/>
                        <w:right w:val="none" w:sz="0" w:space="0" w:color="auto"/>
                      </w:divBdr>
                    </w:div>
                    <w:div w:id="1609972930">
                      <w:marLeft w:val="0"/>
                      <w:marRight w:val="0"/>
                      <w:marTop w:val="0"/>
                      <w:marBottom w:val="0"/>
                      <w:divBdr>
                        <w:top w:val="none" w:sz="0" w:space="0" w:color="auto"/>
                        <w:left w:val="none" w:sz="0" w:space="0" w:color="auto"/>
                        <w:bottom w:val="none" w:sz="0" w:space="0" w:color="auto"/>
                        <w:right w:val="none" w:sz="0" w:space="0" w:color="auto"/>
                      </w:divBdr>
                    </w:div>
                    <w:div w:id="1613393753">
                      <w:marLeft w:val="0"/>
                      <w:marRight w:val="0"/>
                      <w:marTop w:val="0"/>
                      <w:marBottom w:val="0"/>
                      <w:divBdr>
                        <w:top w:val="none" w:sz="0" w:space="0" w:color="auto"/>
                        <w:left w:val="none" w:sz="0" w:space="0" w:color="auto"/>
                        <w:bottom w:val="none" w:sz="0" w:space="0" w:color="auto"/>
                        <w:right w:val="none" w:sz="0" w:space="0" w:color="auto"/>
                      </w:divBdr>
                    </w:div>
                    <w:div w:id="1618565923">
                      <w:marLeft w:val="0"/>
                      <w:marRight w:val="0"/>
                      <w:marTop w:val="0"/>
                      <w:marBottom w:val="0"/>
                      <w:divBdr>
                        <w:top w:val="none" w:sz="0" w:space="0" w:color="auto"/>
                        <w:left w:val="none" w:sz="0" w:space="0" w:color="auto"/>
                        <w:bottom w:val="none" w:sz="0" w:space="0" w:color="auto"/>
                        <w:right w:val="none" w:sz="0" w:space="0" w:color="auto"/>
                      </w:divBdr>
                    </w:div>
                    <w:div w:id="1620910192">
                      <w:marLeft w:val="0"/>
                      <w:marRight w:val="0"/>
                      <w:marTop w:val="0"/>
                      <w:marBottom w:val="0"/>
                      <w:divBdr>
                        <w:top w:val="none" w:sz="0" w:space="0" w:color="auto"/>
                        <w:left w:val="none" w:sz="0" w:space="0" w:color="auto"/>
                        <w:bottom w:val="none" w:sz="0" w:space="0" w:color="auto"/>
                        <w:right w:val="none" w:sz="0" w:space="0" w:color="auto"/>
                      </w:divBdr>
                    </w:div>
                    <w:div w:id="1633976281">
                      <w:marLeft w:val="0"/>
                      <w:marRight w:val="0"/>
                      <w:marTop w:val="0"/>
                      <w:marBottom w:val="0"/>
                      <w:divBdr>
                        <w:top w:val="none" w:sz="0" w:space="0" w:color="auto"/>
                        <w:left w:val="none" w:sz="0" w:space="0" w:color="auto"/>
                        <w:bottom w:val="none" w:sz="0" w:space="0" w:color="auto"/>
                        <w:right w:val="none" w:sz="0" w:space="0" w:color="auto"/>
                      </w:divBdr>
                    </w:div>
                    <w:div w:id="1650013494">
                      <w:marLeft w:val="0"/>
                      <w:marRight w:val="0"/>
                      <w:marTop w:val="0"/>
                      <w:marBottom w:val="0"/>
                      <w:divBdr>
                        <w:top w:val="none" w:sz="0" w:space="0" w:color="auto"/>
                        <w:left w:val="none" w:sz="0" w:space="0" w:color="auto"/>
                        <w:bottom w:val="none" w:sz="0" w:space="0" w:color="auto"/>
                        <w:right w:val="none" w:sz="0" w:space="0" w:color="auto"/>
                      </w:divBdr>
                    </w:div>
                    <w:div w:id="1657220139">
                      <w:marLeft w:val="0"/>
                      <w:marRight w:val="0"/>
                      <w:marTop w:val="0"/>
                      <w:marBottom w:val="0"/>
                      <w:divBdr>
                        <w:top w:val="none" w:sz="0" w:space="0" w:color="auto"/>
                        <w:left w:val="none" w:sz="0" w:space="0" w:color="auto"/>
                        <w:bottom w:val="none" w:sz="0" w:space="0" w:color="auto"/>
                        <w:right w:val="none" w:sz="0" w:space="0" w:color="auto"/>
                      </w:divBdr>
                    </w:div>
                    <w:div w:id="1660620161">
                      <w:marLeft w:val="0"/>
                      <w:marRight w:val="0"/>
                      <w:marTop w:val="0"/>
                      <w:marBottom w:val="0"/>
                      <w:divBdr>
                        <w:top w:val="none" w:sz="0" w:space="0" w:color="auto"/>
                        <w:left w:val="none" w:sz="0" w:space="0" w:color="auto"/>
                        <w:bottom w:val="none" w:sz="0" w:space="0" w:color="auto"/>
                        <w:right w:val="none" w:sz="0" w:space="0" w:color="auto"/>
                      </w:divBdr>
                    </w:div>
                    <w:div w:id="1714114501">
                      <w:marLeft w:val="0"/>
                      <w:marRight w:val="0"/>
                      <w:marTop w:val="0"/>
                      <w:marBottom w:val="0"/>
                      <w:divBdr>
                        <w:top w:val="none" w:sz="0" w:space="0" w:color="auto"/>
                        <w:left w:val="none" w:sz="0" w:space="0" w:color="auto"/>
                        <w:bottom w:val="none" w:sz="0" w:space="0" w:color="auto"/>
                        <w:right w:val="none" w:sz="0" w:space="0" w:color="auto"/>
                      </w:divBdr>
                    </w:div>
                    <w:div w:id="1775173821">
                      <w:marLeft w:val="0"/>
                      <w:marRight w:val="0"/>
                      <w:marTop w:val="0"/>
                      <w:marBottom w:val="0"/>
                      <w:divBdr>
                        <w:top w:val="none" w:sz="0" w:space="0" w:color="auto"/>
                        <w:left w:val="none" w:sz="0" w:space="0" w:color="auto"/>
                        <w:bottom w:val="none" w:sz="0" w:space="0" w:color="auto"/>
                        <w:right w:val="none" w:sz="0" w:space="0" w:color="auto"/>
                      </w:divBdr>
                    </w:div>
                    <w:div w:id="1789424238">
                      <w:marLeft w:val="0"/>
                      <w:marRight w:val="0"/>
                      <w:marTop w:val="0"/>
                      <w:marBottom w:val="0"/>
                      <w:divBdr>
                        <w:top w:val="none" w:sz="0" w:space="0" w:color="auto"/>
                        <w:left w:val="none" w:sz="0" w:space="0" w:color="auto"/>
                        <w:bottom w:val="none" w:sz="0" w:space="0" w:color="auto"/>
                        <w:right w:val="none" w:sz="0" w:space="0" w:color="auto"/>
                      </w:divBdr>
                    </w:div>
                    <w:div w:id="1800761318">
                      <w:marLeft w:val="0"/>
                      <w:marRight w:val="0"/>
                      <w:marTop w:val="0"/>
                      <w:marBottom w:val="0"/>
                      <w:divBdr>
                        <w:top w:val="none" w:sz="0" w:space="0" w:color="auto"/>
                        <w:left w:val="none" w:sz="0" w:space="0" w:color="auto"/>
                        <w:bottom w:val="none" w:sz="0" w:space="0" w:color="auto"/>
                        <w:right w:val="none" w:sz="0" w:space="0" w:color="auto"/>
                      </w:divBdr>
                    </w:div>
                    <w:div w:id="1826700280">
                      <w:marLeft w:val="0"/>
                      <w:marRight w:val="0"/>
                      <w:marTop w:val="0"/>
                      <w:marBottom w:val="0"/>
                      <w:divBdr>
                        <w:top w:val="none" w:sz="0" w:space="0" w:color="auto"/>
                        <w:left w:val="none" w:sz="0" w:space="0" w:color="auto"/>
                        <w:bottom w:val="none" w:sz="0" w:space="0" w:color="auto"/>
                        <w:right w:val="none" w:sz="0" w:space="0" w:color="auto"/>
                      </w:divBdr>
                    </w:div>
                    <w:div w:id="1833643100">
                      <w:marLeft w:val="0"/>
                      <w:marRight w:val="0"/>
                      <w:marTop w:val="0"/>
                      <w:marBottom w:val="0"/>
                      <w:divBdr>
                        <w:top w:val="none" w:sz="0" w:space="0" w:color="auto"/>
                        <w:left w:val="none" w:sz="0" w:space="0" w:color="auto"/>
                        <w:bottom w:val="none" w:sz="0" w:space="0" w:color="auto"/>
                        <w:right w:val="none" w:sz="0" w:space="0" w:color="auto"/>
                      </w:divBdr>
                    </w:div>
                    <w:div w:id="1840853336">
                      <w:marLeft w:val="0"/>
                      <w:marRight w:val="0"/>
                      <w:marTop w:val="0"/>
                      <w:marBottom w:val="0"/>
                      <w:divBdr>
                        <w:top w:val="none" w:sz="0" w:space="0" w:color="auto"/>
                        <w:left w:val="none" w:sz="0" w:space="0" w:color="auto"/>
                        <w:bottom w:val="none" w:sz="0" w:space="0" w:color="auto"/>
                        <w:right w:val="none" w:sz="0" w:space="0" w:color="auto"/>
                      </w:divBdr>
                    </w:div>
                    <w:div w:id="1842038093">
                      <w:marLeft w:val="0"/>
                      <w:marRight w:val="0"/>
                      <w:marTop w:val="0"/>
                      <w:marBottom w:val="0"/>
                      <w:divBdr>
                        <w:top w:val="none" w:sz="0" w:space="0" w:color="auto"/>
                        <w:left w:val="none" w:sz="0" w:space="0" w:color="auto"/>
                        <w:bottom w:val="none" w:sz="0" w:space="0" w:color="auto"/>
                        <w:right w:val="none" w:sz="0" w:space="0" w:color="auto"/>
                      </w:divBdr>
                    </w:div>
                    <w:div w:id="1854103648">
                      <w:marLeft w:val="0"/>
                      <w:marRight w:val="0"/>
                      <w:marTop w:val="0"/>
                      <w:marBottom w:val="0"/>
                      <w:divBdr>
                        <w:top w:val="none" w:sz="0" w:space="0" w:color="auto"/>
                        <w:left w:val="none" w:sz="0" w:space="0" w:color="auto"/>
                        <w:bottom w:val="none" w:sz="0" w:space="0" w:color="auto"/>
                        <w:right w:val="none" w:sz="0" w:space="0" w:color="auto"/>
                      </w:divBdr>
                    </w:div>
                    <w:div w:id="1855261884">
                      <w:marLeft w:val="0"/>
                      <w:marRight w:val="0"/>
                      <w:marTop w:val="0"/>
                      <w:marBottom w:val="0"/>
                      <w:divBdr>
                        <w:top w:val="none" w:sz="0" w:space="0" w:color="auto"/>
                        <w:left w:val="none" w:sz="0" w:space="0" w:color="auto"/>
                        <w:bottom w:val="none" w:sz="0" w:space="0" w:color="auto"/>
                        <w:right w:val="none" w:sz="0" w:space="0" w:color="auto"/>
                      </w:divBdr>
                    </w:div>
                    <w:div w:id="1855266057">
                      <w:marLeft w:val="0"/>
                      <w:marRight w:val="0"/>
                      <w:marTop w:val="0"/>
                      <w:marBottom w:val="0"/>
                      <w:divBdr>
                        <w:top w:val="none" w:sz="0" w:space="0" w:color="auto"/>
                        <w:left w:val="none" w:sz="0" w:space="0" w:color="auto"/>
                        <w:bottom w:val="none" w:sz="0" w:space="0" w:color="auto"/>
                        <w:right w:val="none" w:sz="0" w:space="0" w:color="auto"/>
                      </w:divBdr>
                    </w:div>
                    <w:div w:id="1857035028">
                      <w:marLeft w:val="0"/>
                      <w:marRight w:val="0"/>
                      <w:marTop w:val="0"/>
                      <w:marBottom w:val="0"/>
                      <w:divBdr>
                        <w:top w:val="none" w:sz="0" w:space="0" w:color="auto"/>
                        <w:left w:val="none" w:sz="0" w:space="0" w:color="auto"/>
                        <w:bottom w:val="none" w:sz="0" w:space="0" w:color="auto"/>
                        <w:right w:val="none" w:sz="0" w:space="0" w:color="auto"/>
                      </w:divBdr>
                    </w:div>
                    <w:div w:id="1868981237">
                      <w:marLeft w:val="0"/>
                      <w:marRight w:val="0"/>
                      <w:marTop w:val="0"/>
                      <w:marBottom w:val="0"/>
                      <w:divBdr>
                        <w:top w:val="none" w:sz="0" w:space="0" w:color="auto"/>
                        <w:left w:val="none" w:sz="0" w:space="0" w:color="auto"/>
                        <w:bottom w:val="none" w:sz="0" w:space="0" w:color="auto"/>
                        <w:right w:val="none" w:sz="0" w:space="0" w:color="auto"/>
                      </w:divBdr>
                    </w:div>
                    <w:div w:id="1874346423">
                      <w:marLeft w:val="0"/>
                      <w:marRight w:val="0"/>
                      <w:marTop w:val="0"/>
                      <w:marBottom w:val="0"/>
                      <w:divBdr>
                        <w:top w:val="none" w:sz="0" w:space="0" w:color="auto"/>
                        <w:left w:val="none" w:sz="0" w:space="0" w:color="auto"/>
                        <w:bottom w:val="none" w:sz="0" w:space="0" w:color="auto"/>
                        <w:right w:val="none" w:sz="0" w:space="0" w:color="auto"/>
                      </w:divBdr>
                    </w:div>
                    <w:div w:id="1893883928">
                      <w:marLeft w:val="0"/>
                      <w:marRight w:val="0"/>
                      <w:marTop w:val="0"/>
                      <w:marBottom w:val="0"/>
                      <w:divBdr>
                        <w:top w:val="none" w:sz="0" w:space="0" w:color="auto"/>
                        <w:left w:val="none" w:sz="0" w:space="0" w:color="auto"/>
                        <w:bottom w:val="none" w:sz="0" w:space="0" w:color="auto"/>
                        <w:right w:val="none" w:sz="0" w:space="0" w:color="auto"/>
                      </w:divBdr>
                    </w:div>
                    <w:div w:id="1927761462">
                      <w:marLeft w:val="0"/>
                      <w:marRight w:val="0"/>
                      <w:marTop w:val="0"/>
                      <w:marBottom w:val="0"/>
                      <w:divBdr>
                        <w:top w:val="none" w:sz="0" w:space="0" w:color="auto"/>
                        <w:left w:val="none" w:sz="0" w:space="0" w:color="auto"/>
                        <w:bottom w:val="none" w:sz="0" w:space="0" w:color="auto"/>
                        <w:right w:val="none" w:sz="0" w:space="0" w:color="auto"/>
                      </w:divBdr>
                    </w:div>
                    <w:div w:id="1994024554">
                      <w:marLeft w:val="0"/>
                      <w:marRight w:val="0"/>
                      <w:marTop w:val="0"/>
                      <w:marBottom w:val="0"/>
                      <w:divBdr>
                        <w:top w:val="none" w:sz="0" w:space="0" w:color="auto"/>
                        <w:left w:val="none" w:sz="0" w:space="0" w:color="auto"/>
                        <w:bottom w:val="none" w:sz="0" w:space="0" w:color="auto"/>
                        <w:right w:val="none" w:sz="0" w:space="0" w:color="auto"/>
                      </w:divBdr>
                    </w:div>
                    <w:div w:id="1995639764">
                      <w:marLeft w:val="0"/>
                      <w:marRight w:val="0"/>
                      <w:marTop w:val="0"/>
                      <w:marBottom w:val="0"/>
                      <w:divBdr>
                        <w:top w:val="none" w:sz="0" w:space="0" w:color="auto"/>
                        <w:left w:val="none" w:sz="0" w:space="0" w:color="auto"/>
                        <w:bottom w:val="none" w:sz="0" w:space="0" w:color="auto"/>
                        <w:right w:val="none" w:sz="0" w:space="0" w:color="auto"/>
                      </w:divBdr>
                    </w:div>
                    <w:div w:id="2012289265">
                      <w:marLeft w:val="0"/>
                      <w:marRight w:val="0"/>
                      <w:marTop w:val="0"/>
                      <w:marBottom w:val="0"/>
                      <w:divBdr>
                        <w:top w:val="none" w:sz="0" w:space="0" w:color="auto"/>
                        <w:left w:val="none" w:sz="0" w:space="0" w:color="auto"/>
                        <w:bottom w:val="none" w:sz="0" w:space="0" w:color="auto"/>
                        <w:right w:val="none" w:sz="0" w:space="0" w:color="auto"/>
                      </w:divBdr>
                    </w:div>
                    <w:div w:id="2019580430">
                      <w:marLeft w:val="0"/>
                      <w:marRight w:val="0"/>
                      <w:marTop w:val="0"/>
                      <w:marBottom w:val="0"/>
                      <w:divBdr>
                        <w:top w:val="none" w:sz="0" w:space="0" w:color="auto"/>
                        <w:left w:val="none" w:sz="0" w:space="0" w:color="auto"/>
                        <w:bottom w:val="none" w:sz="0" w:space="0" w:color="auto"/>
                        <w:right w:val="none" w:sz="0" w:space="0" w:color="auto"/>
                      </w:divBdr>
                    </w:div>
                    <w:div w:id="2026244960">
                      <w:marLeft w:val="0"/>
                      <w:marRight w:val="0"/>
                      <w:marTop w:val="0"/>
                      <w:marBottom w:val="0"/>
                      <w:divBdr>
                        <w:top w:val="none" w:sz="0" w:space="0" w:color="auto"/>
                        <w:left w:val="none" w:sz="0" w:space="0" w:color="auto"/>
                        <w:bottom w:val="none" w:sz="0" w:space="0" w:color="auto"/>
                        <w:right w:val="none" w:sz="0" w:space="0" w:color="auto"/>
                      </w:divBdr>
                    </w:div>
                    <w:div w:id="2047220477">
                      <w:marLeft w:val="0"/>
                      <w:marRight w:val="0"/>
                      <w:marTop w:val="0"/>
                      <w:marBottom w:val="0"/>
                      <w:divBdr>
                        <w:top w:val="none" w:sz="0" w:space="0" w:color="auto"/>
                        <w:left w:val="none" w:sz="0" w:space="0" w:color="auto"/>
                        <w:bottom w:val="none" w:sz="0" w:space="0" w:color="auto"/>
                        <w:right w:val="none" w:sz="0" w:space="0" w:color="auto"/>
                      </w:divBdr>
                    </w:div>
                    <w:div w:id="2058045150">
                      <w:marLeft w:val="0"/>
                      <w:marRight w:val="0"/>
                      <w:marTop w:val="0"/>
                      <w:marBottom w:val="0"/>
                      <w:divBdr>
                        <w:top w:val="none" w:sz="0" w:space="0" w:color="auto"/>
                        <w:left w:val="none" w:sz="0" w:space="0" w:color="auto"/>
                        <w:bottom w:val="none" w:sz="0" w:space="0" w:color="auto"/>
                        <w:right w:val="none" w:sz="0" w:space="0" w:color="auto"/>
                      </w:divBdr>
                    </w:div>
                    <w:div w:id="2085881509">
                      <w:marLeft w:val="0"/>
                      <w:marRight w:val="0"/>
                      <w:marTop w:val="0"/>
                      <w:marBottom w:val="0"/>
                      <w:divBdr>
                        <w:top w:val="none" w:sz="0" w:space="0" w:color="auto"/>
                        <w:left w:val="none" w:sz="0" w:space="0" w:color="auto"/>
                        <w:bottom w:val="none" w:sz="0" w:space="0" w:color="auto"/>
                        <w:right w:val="none" w:sz="0" w:space="0" w:color="auto"/>
                      </w:divBdr>
                    </w:div>
                    <w:div w:id="2101632843">
                      <w:marLeft w:val="0"/>
                      <w:marRight w:val="0"/>
                      <w:marTop w:val="0"/>
                      <w:marBottom w:val="0"/>
                      <w:divBdr>
                        <w:top w:val="none" w:sz="0" w:space="0" w:color="auto"/>
                        <w:left w:val="none" w:sz="0" w:space="0" w:color="auto"/>
                        <w:bottom w:val="none" w:sz="0" w:space="0" w:color="auto"/>
                        <w:right w:val="none" w:sz="0" w:space="0" w:color="auto"/>
                      </w:divBdr>
                    </w:div>
                    <w:div w:id="2108768916">
                      <w:marLeft w:val="0"/>
                      <w:marRight w:val="0"/>
                      <w:marTop w:val="0"/>
                      <w:marBottom w:val="0"/>
                      <w:divBdr>
                        <w:top w:val="none" w:sz="0" w:space="0" w:color="auto"/>
                        <w:left w:val="none" w:sz="0" w:space="0" w:color="auto"/>
                        <w:bottom w:val="none" w:sz="0" w:space="0" w:color="auto"/>
                        <w:right w:val="none" w:sz="0" w:space="0" w:color="auto"/>
                      </w:divBdr>
                    </w:div>
                    <w:div w:id="2120754808">
                      <w:marLeft w:val="0"/>
                      <w:marRight w:val="0"/>
                      <w:marTop w:val="0"/>
                      <w:marBottom w:val="0"/>
                      <w:divBdr>
                        <w:top w:val="none" w:sz="0" w:space="0" w:color="auto"/>
                        <w:left w:val="none" w:sz="0" w:space="0" w:color="auto"/>
                        <w:bottom w:val="none" w:sz="0" w:space="0" w:color="auto"/>
                        <w:right w:val="none" w:sz="0" w:space="0" w:color="auto"/>
                      </w:divBdr>
                    </w:div>
                    <w:div w:id="2124762430">
                      <w:marLeft w:val="0"/>
                      <w:marRight w:val="0"/>
                      <w:marTop w:val="0"/>
                      <w:marBottom w:val="0"/>
                      <w:divBdr>
                        <w:top w:val="none" w:sz="0" w:space="0" w:color="auto"/>
                        <w:left w:val="none" w:sz="0" w:space="0" w:color="auto"/>
                        <w:bottom w:val="none" w:sz="0" w:space="0" w:color="auto"/>
                        <w:right w:val="none" w:sz="0" w:space="0" w:color="auto"/>
                      </w:divBdr>
                    </w:div>
                    <w:div w:id="2133549076">
                      <w:marLeft w:val="0"/>
                      <w:marRight w:val="0"/>
                      <w:marTop w:val="0"/>
                      <w:marBottom w:val="0"/>
                      <w:divBdr>
                        <w:top w:val="none" w:sz="0" w:space="0" w:color="auto"/>
                        <w:left w:val="none" w:sz="0" w:space="0" w:color="auto"/>
                        <w:bottom w:val="none" w:sz="0" w:space="0" w:color="auto"/>
                        <w:right w:val="none" w:sz="0" w:space="0" w:color="auto"/>
                      </w:divBdr>
                    </w:div>
                    <w:div w:id="2134860582">
                      <w:marLeft w:val="0"/>
                      <w:marRight w:val="0"/>
                      <w:marTop w:val="0"/>
                      <w:marBottom w:val="0"/>
                      <w:divBdr>
                        <w:top w:val="none" w:sz="0" w:space="0" w:color="auto"/>
                        <w:left w:val="none" w:sz="0" w:space="0" w:color="auto"/>
                        <w:bottom w:val="none" w:sz="0" w:space="0" w:color="auto"/>
                        <w:right w:val="none" w:sz="0" w:space="0" w:color="auto"/>
                      </w:divBdr>
                    </w:div>
                    <w:div w:id="214384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19306">
      <w:bodyDiv w:val="1"/>
      <w:marLeft w:val="0"/>
      <w:marRight w:val="0"/>
      <w:marTop w:val="0"/>
      <w:marBottom w:val="0"/>
      <w:divBdr>
        <w:top w:val="none" w:sz="0" w:space="0" w:color="auto"/>
        <w:left w:val="none" w:sz="0" w:space="0" w:color="auto"/>
        <w:bottom w:val="none" w:sz="0" w:space="0" w:color="auto"/>
        <w:right w:val="none" w:sz="0" w:space="0" w:color="auto"/>
      </w:divBdr>
    </w:div>
    <w:div w:id="998578423">
      <w:bodyDiv w:val="1"/>
      <w:marLeft w:val="0"/>
      <w:marRight w:val="0"/>
      <w:marTop w:val="0"/>
      <w:marBottom w:val="0"/>
      <w:divBdr>
        <w:top w:val="none" w:sz="0" w:space="0" w:color="auto"/>
        <w:left w:val="none" w:sz="0" w:space="0" w:color="auto"/>
        <w:bottom w:val="none" w:sz="0" w:space="0" w:color="auto"/>
        <w:right w:val="none" w:sz="0" w:space="0" w:color="auto"/>
      </w:divBdr>
    </w:div>
    <w:div w:id="1011223245">
      <w:bodyDiv w:val="1"/>
      <w:marLeft w:val="0"/>
      <w:marRight w:val="0"/>
      <w:marTop w:val="0"/>
      <w:marBottom w:val="0"/>
      <w:divBdr>
        <w:top w:val="none" w:sz="0" w:space="0" w:color="auto"/>
        <w:left w:val="none" w:sz="0" w:space="0" w:color="auto"/>
        <w:bottom w:val="none" w:sz="0" w:space="0" w:color="auto"/>
        <w:right w:val="none" w:sz="0" w:space="0" w:color="auto"/>
      </w:divBdr>
    </w:div>
    <w:div w:id="1021129285">
      <w:bodyDiv w:val="1"/>
      <w:marLeft w:val="0"/>
      <w:marRight w:val="0"/>
      <w:marTop w:val="0"/>
      <w:marBottom w:val="0"/>
      <w:divBdr>
        <w:top w:val="none" w:sz="0" w:space="0" w:color="auto"/>
        <w:left w:val="none" w:sz="0" w:space="0" w:color="auto"/>
        <w:bottom w:val="none" w:sz="0" w:space="0" w:color="auto"/>
        <w:right w:val="none" w:sz="0" w:space="0" w:color="auto"/>
      </w:divBdr>
    </w:div>
    <w:div w:id="1079790104">
      <w:bodyDiv w:val="1"/>
      <w:marLeft w:val="0"/>
      <w:marRight w:val="0"/>
      <w:marTop w:val="0"/>
      <w:marBottom w:val="0"/>
      <w:divBdr>
        <w:top w:val="none" w:sz="0" w:space="0" w:color="auto"/>
        <w:left w:val="none" w:sz="0" w:space="0" w:color="auto"/>
        <w:bottom w:val="none" w:sz="0" w:space="0" w:color="auto"/>
        <w:right w:val="none" w:sz="0" w:space="0" w:color="auto"/>
      </w:divBdr>
    </w:div>
    <w:div w:id="1133520353">
      <w:bodyDiv w:val="1"/>
      <w:marLeft w:val="0"/>
      <w:marRight w:val="0"/>
      <w:marTop w:val="0"/>
      <w:marBottom w:val="0"/>
      <w:divBdr>
        <w:top w:val="none" w:sz="0" w:space="0" w:color="auto"/>
        <w:left w:val="none" w:sz="0" w:space="0" w:color="auto"/>
        <w:bottom w:val="none" w:sz="0" w:space="0" w:color="auto"/>
        <w:right w:val="none" w:sz="0" w:space="0" w:color="auto"/>
      </w:divBdr>
    </w:div>
    <w:div w:id="1231500118">
      <w:bodyDiv w:val="1"/>
      <w:marLeft w:val="0"/>
      <w:marRight w:val="0"/>
      <w:marTop w:val="0"/>
      <w:marBottom w:val="0"/>
      <w:divBdr>
        <w:top w:val="none" w:sz="0" w:space="0" w:color="auto"/>
        <w:left w:val="none" w:sz="0" w:space="0" w:color="auto"/>
        <w:bottom w:val="none" w:sz="0" w:space="0" w:color="auto"/>
        <w:right w:val="none" w:sz="0" w:space="0" w:color="auto"/>
      </w:divBdr>
    </w:div>
    <w:div w:id="1360086310">
      <w:bodyDiv w:val="1"/>
      <w:marLeft w:val="0"/>
      <w:marRight w:val="0"/>
      <w:marTop w:val="0"/>
      <w:marBottom w:val="0"/>
      <w:divBdr>
        <w:top w:val="none" w:sz="0" w:space="0" w:color="auto"/>
        <w:left w:val="none" w:sz="0" w:space="0" w:color="auto"/>
        <w:bottom w:val="none" w:sz="0" w:space="0" w:color="auto"/>
        <w:right w:val="none" w:sz="0" w:space="0" w:color="auto"/>
      </w:divBdr>
    </w:div>
    <w:div w:id="1506673645">
      <w:bodyDiv w:val="1"/>
      <w:marLeft w:val="0"/>
      <w:marRight w:val="0"/>
      <w:marTop w:val="0"/>
      <w:marBottom w:val="0"/>
      <w:divBdr>
        <w:top w:val="none" w:sz="0" w:space="0" w:color="auto"/>
        <w:left w:val="none" w:sz="0" w:space="0" w:color="auto"/>
        <w:bottom w:val="none" w:sz="0" w:space="0" w:color="auto"/>
        <w:right w:val="none" w:sz="0" w:space="0" w:color="auto"/>
      </w:divBdr>
    </w:div>
    <w:div w:id="1589852237">
      <w:bodyDiv w:val="1"/>
      <w:marLeft w:val="0"/>
      <w:marRight w:val="0"/>
      <w:marTop w:val="0"/>
      <w:marBottom w:val="0"/>
      <w:divBdr>
        <w:top w:val="none" w:sz="0" w:space="0" w:color="auto"/>
        <w:left w:val="none" w:sz="0" w:space="0" w:color="auto"/>
        <w:bottom w:val="none" w:sz="0" w:space="0" w:color="auto"/>
        <w:right w:val="none" w:sz="0" w:space="0" w:color="auto"/>
      </w:divBdr>
    </w:div>
    <w:div w:id="1765568707">
      <w:bodyDiv w:val="1"/>
      <w:marLeft w:val="0"/>
      <w:marRight w:val="0"/>
      <w:marTop w:val="0"/>
      <w:marBottom w:val="0"/>
      <w:divBdr>
        <w:top w:val="none" w:sz="0" w:space="0" w:color="auto"/>
        <w:left w:val="none" w:sz="0" w:space="0" w:color="auto"/>
        <w:bottom w:val="none" w:sz="0" w:space="0" w:color="auto"/>
        <w:right w:val="none" w:sz="0" w:space="0" w:color="auto"/>
      </w:divBdr>
    </w:div>
    <w:div w:id="1790320034">
      <w:bodyDiv w:val="1"/>
      <w:marLeft w:val="0"/>
      <w:marRight w:val="0"/>
      <w:marTop w:val="0"/>
      <w:marBottom w:val="0"/>
      <w:divBdr>
        <w:top w:val="none" w:sz="0" w:space="0" w:color="auto"/>
        <w:left w:val="none" w:sz="0" w:space="0" w:color="auto"/>
        <w:bottom w:val="none" w:sz="0" w:space="0" w:color="auto"/>
        <w:right w:val="none" w:sz="0" w:space="0" w:color="auto"/>
      </w:divBdr>
    </w:div>
    <w:div w:id="1911230082">
      <w:bodyDiv w:val="1"/>
      <w:marLeft w:val="0"/>
      <w:marRight w:val="0"/>
      <w:marTop w:val="0"/>
      <w:marBottom w:val="0"/>
      <w:divBdr>
        <w:top w:val="none" w:sz="0" w:space="0" w:color="auto"/>
        <w:left w:val="none" w:sz="0" w:space="0" w:color="auto"/>
        <w:bottom w:val="none" w:sz="0" w:space="0" w:color="auto"/>
        <w:right w:val="none" w:sz="0" w:space="0" w:color="auto"/>
      </w:divBdr>
    </w:div>
    <w:div w:id="2053072621">
      <w:bodyDiv w:val="1"/>
      <w:marLeft w:val="0"/>
      <w:marRight w:val="0"/>
      <w:marTop w:val="0"/>
      <w:marBottom w:val="0"/>
      <w:divBdr>
        <w:top w:val="none" w:sz="0" w:space="0" w:color="auto"/>
        <w:left w:val="none" w:sz="0" w:space="0" w:color="auto"/>
        <w:bottom w:val="none" w:sz="0" w:space="0" w:color="auto"/>
        <w:right w:val="none" w:sz="0" w:space="0" w:color="auto"/>
      </w:divBdr>
      <w:divsChild>
        <w:div w:id="1774013975">
          <w:marLeft w:val="0"/>
          <w:marRight w:val="0"/>
          <w:marTop w:val="0"/>
          <w:marBottom w:val="0"/>
          <w:divBdr>
            <w:top w:val="single" w:sz="6" w:space="0" w:color="033668"/>
            <w:left w:val="single" w:sz="6" w:space="0" w:color="033668"/>
            <w:bottom w:val="single" w:sz="6" w:space="0" w:color="033668"/>
            <w:right w:val="single" w:sz="6" w:space="0" w:color="033668"/>
          </w:divBdr>
          <w:divsChild>
            <w:div w:id="1485388503">
              <w:marLeft w:val="0"/>
              <w:marRight w:val="0"/>
              <w:marTop w:val="0"/>
              <w:marBottom w:val="0"/>
              <w:divBdr>
                <w:top w:val="none" w:sz="0" w:space="0" w:color="auto"/>
                <w:left w:val="none" w:sz="0" w:space="0" w:color="auto"/>
                <w:bottom w:val="none" w:sz="0" w:space="0" w:color="auto"/>
                <w:right w:val="none" w:sz="0" w:space="0" w:color="auto"/>
              </w:divBdr>
              <w:divsChild>
                <w:div w:id="1674989859">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K:\Karla%20WIP\Templates\General%20template%20Ari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46F915-1950-436A-ADF9-9579154DB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General template Arial.dot</Template>
  <TotalTime>45</TotalTime>
  <Pages>14</Pages>
  <Words>3183</Words>
  <Characters>19776</Characters>
  <Application>Microsoft Office Word</Application>
  <DocSecurity>0</DocSecurity>
  <Lines>164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22914</CharactersWithSpaces>
  <SharedDoc>false</SharedDoc>
  <HLinks>
    <vt:vector size="42" baseType="variant">
      <vt:variant>
        <vt:i4>3080209</vt:i4>
      </vt:variant>
      <vt:variant>
        <vt:i4>159</vt:i4>
      </vt:variant>
      <vt:variant>
        <vt:i4>0</vt:i4>
      </vt:variant>
      <vt:variant>
        <vt:i4>5</vt:i4>
      </vt:variant>
      <vt:variant>
        <vt:lpwstr/>
      </vt:variant>
      <vt:variant>
        <vt:lpwstr>App_F</vt:lpwstr>
      </vt:variant>
      <vt:variant>
        <vt:i4>3080209</vt:i4>
      </vt:variant>
      <vt:variant>
        <vt:i4>156</vt:i4>
      </vt:variant>
      <vt:variant>
        <vt:i4>0</vt:i4>
      </vt:variant>
      <vt:variant>
        <vt:i4>5</vt:i4>
      </vt:variant>
      <vt:variant>
        <vt:lpwstr/>
      </vt:variant>
      <vt:variant>
        <vt:lpwstr>App_E</vt:lpwstr>
      </vt:variant>
      <vt:variant>
        <vt:i4>3080209</vt:i4>
      </vt:variant>
      <vt:variant>
        <vt:i4>153</vt:i4>
      </vt:variant>
      <vt:variant>
        <vt:i4>0</vt:i4>
      </vt:variant>
      <vt:variant>
        <vt:i4>5</vt:i4>
      </vt:variant>
      <vt:variant>
        <vt:lpwstr/>
      </vt:variant>
      <vt:variant>
        <vt:lpwstr>App_D</vt:lpwstr>
      </vt:variant>
      <vt:variant>
        <vt:i4>3080209</vt:i4>
      </vt:variant>
      <vt:variant>
        <vt:i4>138</vt:i4>
      </vt:variant>
      <vt:variant>
        <vt:i4>0</vt:i4>
      </vt:variant>
      <vt:variant>
        <vt:i4>5</vt:i4>
      </vt:variant>
      <vt:variant>
        <vt:lpwstr/>
      </vt:variant>
      <vt:variant>
        <vt:lpwstr>App_B</vt:lpwstr>
      </vt:variant>
      <vt:variant>
        <vt:i4>3080209</vt:i4>
      </vt:variant>
      <vt:variant>
        <vt:i4>135</vt:i4>
      </vt:variant>
      <vt:variant>
        <vt:i4>0</vt:i4>
      </vt:variant>
      <vt:variant>
        <vt:i4>5</vt:i4>
      </vt:variant>
      <vt:variant>
        <vt:lpwstr/>
      </vt:variant>
      <vt:variant>
        <vt:lpwstr>App_A</vt:lpwstr>
      </vt:variant>
      <vt:variant>
        <vt:i4>3211345</vt:i4>
      </vt:variant>
      <vt:variant>
        <vt:i4>37894</vt:i4>
      </vt:variant>
      <vt:variant>
        <vt:i4>1029</vt:i4>
      </vt:variant>
      <vt:variant>
        <vt:i4>1</vt:i4>
      </vt:variant>
      <vt:variant>
        <vt:lpwstr>cid:image001.png@01CD69A2.22073AD0</vt:lpwstr>
      </vt:variant>
      <vt:variant>
        <vt:lpwstr/>
      </vt:variant>
      <vt:variant>
        <vt:i4>3276881</vt:i4>
      </vt:variant>
      <vt:variant>
        <vt:i4>38739</vt:i4>
      </vt:variant>
      <vt:variant>
        <vt:i4>1030</vt:i4>
      </vt:variant>
      <vt:variant>
        <vt:i4>1</vt:i4>
      </vt:variant>
      <vt:variant>
        <vt:lpwstr>cid:image002.png@01CD69A2.22073AD0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 Smith</dc:creator>
  <cp:lastModifiedBy>jdyche</cp:lastModifiedBy>
  <cp:revision>8</cp:revision>
  <cp:lastPrinted>2013-11-25T14:12:00Z</cp:lastPrinted>
  <dcterms:created xsi:type="dcterms:W3CDTF">2013-11-21T20:28:00Z</dcterms:created>
  <dcterms:modified xsi:type="dcterms:W3CDTF">2014-02-19T15:54:00Z</dcterms:modified>
</cp:coreProperties>
</file>