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2F9" w:rsidRPr="008252F9" w:rsidRDefault="008252F9" w:rsidP="008252F9">
      <w:pPr>
        <w:jc w:val="center"/>
        <w:rPr>
          <w:b/>
          <w:u w:val="single"/>
        </w:rPr>
      </w:pPr>
      <w:r w:rsidRPr="008252F9">
        <w:rPr>
          <w:b/>
          <w:u w:val="single"/>
        </w:rPr>
        <w:t>Lottery Play Station Specifications</w:t>
      </w:r>
    </w:p>
    <w:p w:rsidR="008252F9" w:rsidRPr="008252F9" w:rsidRDefault="008252F9" w:rsidP="008252F9">
      <w:pPr>
        <w:jc w:val="center"/>
        <w:rPr>
          <w:b/>
          <w:u w:val="single"/>
        </w:rPr>
      </w:pPr>
      <w:r w:rsidRPr="008252F9">
        <w:rPr>
          <w:b/>
          <w:u w:val="single"/>
        </w:rPr>
        <w:t>No Substitutes</w:t>
      </w:r>
    </w:p>
    <w:p w:rsidR="008252F9" w:rsidRDefault="008252F9" w:rsidP="008252F9"/>
    <w:p w:rsidR="008252F9" w:rsidRDefault="008252F9" w:rsidP="008252F9"/>
    <w:p w:rsidR="008252F9" w:rsidRDefault="008252F9" w:rsidP="008252F9"/>
    <w:p w:rsidR="008252F9" w:rsidRDefault="008252F9" w:rsidP="008252F9">
      <w:bookmarkStart w:id="0" w:name="_GoBack"/>
      <w:bookmarkEnd w:id="0"/>
    </w:p>
    <w:p w:rsidR="008252F9" w:rsidRDefault="008252F9" w:rsidP="008252F9">
      <w:r>
        <w:t xml:space="preserve">Retail Operations is requesting an order of 150 PlayStations for use in the Retailer Incentive program, aimed at increasing Lottery sales 4%. The PlayStations will be used at select retail locations in order to provide an area for players to scratch instant tickets and fill out </w:t>
      </w:r>
      <w:proofErr w:type="spellStart"/>
      <w:r>
        <w:t>playslips</w:t>
      </w:r>
      <w:proofErr w:type="spellEnd"/>
      <w:r>
        <w:t>, which will increase playability. The stations will need to fit the below specifications:</w:t>
      </w:r>
    </w:p>
    <w:p w:rsidR="008252F9" w:rsidRDefault="008252F9" w:rsidP="008252F9"/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24.5” wide, 18” deep, 53” tall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Construction: Two-piece molded polyethylene (1 top, 1 base)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Overall Color – PMS-354 (Lottery green)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Top header will accommodate a 23” wide x 3.5” tall graphic (we will provide artwork)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5 horizontal play slip holders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5 vertical play slip holders ( 1 ¼” deep with tension clips not less than 3-9/16” wide)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Pencil Pocket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Top writing surface is flat; has removable clear plastic/Plexiglas cover over graphic (we will provide artwork)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Writing surface size is 24.5” wide, 11” tall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ADA Compliant, sloped writing surface on base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MDF shelf inside base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Trash can 4 ½” wide x 9 ½” deep that rests on the right side of shelf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Levelling feet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2 decals located on sides of play station – approx. size 11” wide x 12” tall (we will provide artwork)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Slot for trash on ADA writing surface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Handicap decal applied to top right area of ADA writing surface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Trash decal located above slot on right side of ADA writing surface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Door on front of base; spring loaded</w:t>
      </w:r>
    </w:p>
    <w:p w:rsidR="008252F9" w:rsidRDefault="008252F9" w:rsidP="008252F9">
      <w:pPr>
        <w:pStyle w:val="ListParagraph"/>
        <w:numPr>
          <w:ilvl w:val="0"/>
          <w:numId w:val="1"/>
        </w:numPr>
        <w:spacing w:line="360" w:lineRule="auto"/>
      </w:pPr>
      <w:r>
        <w:t>Graphic on door – 12” wide x 20” tall (we will provide artwork)</w:t>
      </w:r>
    </w:p>
    <w:p w:rsidR="00624618" w:rsidRDefault="00624618"/>
    <w:sectPr w:rsidR="006246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C46AB7"/>
    <w:multiLevelType w:val="hybridMultilevel"/>
    <w:tmpl w:val="882A2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2F9"/>
    <w:rsid w:val="00624618"/>
    <w:rsid w:val="00825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9E316"/>
  <w15:chartTrackingRefBased/>
  <w15:docId w15:val="{D1EF973D-806B-4ECE-BBE1-4E7CF2712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52F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2F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7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1250</Characters>
  <Application>Microsoft Office Word</Application>
  <DocSecurity>0</DocSecurity>
  <Lines>10</Lines>
  <Paragraphs>2</Paragraphs>
  <ScaleCrop>false</ScaleCrop>
  <Company>Commonwealth of Pennsylvania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Lukens, Carol</dc:creator>
  <cp:keywords/>
  <dc:description/>
  <cp:lastModifiedBy>Lukens, Carol</cp:lastModifiedBy>
  <cp:revision>1</cp:revision>
  <dcterms:created xsi:type="dcterms:W3CDTF">2019-06-28T13:27:00Z</dcterms:created>
  <dcterms:modified xsi:type="dcterms:W3CDTF">2019-06-28T13:28:00Z</dcterms:modified>
</cp:coreProperties>
</file>