
<file path=[Content_Types].xml><?xml version="1.0" encoding="utf-8"?>
<Types xmlns="http://schemas.openxmlformats.org/package/2006/content-types">
  <Default Extension="png" ContentType="image/png"/>
  <Default Extension="vsd"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468" w:type="dxa"/>
        <w:tblLook w:val="0000" w:firstRow="0" w:lastRow="0" w:firstColumn="0" w:lastColumn="0" w:noHBand="0" w:noVBand="0"/>
      </w:tblPr>
      <w:tblGrid>
        <w:gridCol w:w="4515"/>
        <w:gridCol w:w="4953"/>
      </w:tblGrid>
      <w:tr w:rsidR="002E39D3" w14:paraId="65F889B6" w14:textId="77777777" w:rsidTr="00D52B9B">
        <w:trPr>
          <w:trHeight w:val="720"/>
        </w:trPr>
        <w:tc>
          <w:tcPr>
            <w:tcW w:w="4515" w:type="dxa"/>
          </w:tcPr>
          <w:p w14:paraId="65F889B4" w14:textId="77777777" w:rsidR="002E39D3" w:rsidRDefault="002E39D3" w:rsidP="00B946E1">
            <w:pPr>
              <w:rPr>
                <w:sz w:val="36"/>
              </w:rPr>
            </w:pPr>
          </w:p>
        </w:tc>
        <w:tc>
          <w:tcPr>
            <w:tcW w:w="4953" w:type="dxa"/>
          </w:tcPr>
          <w:p w14:paraId="65F889B5" w14:textId="77777777" w:rsidR="002E39D3" w:rsidRPr="002E39D3" w:rsidRDefault="002E39D3" w:rsidP="00CD5F01">
            <w:pPr>
              <w:spacing w:before="0" w:after="0" w:line="240" w:lineRule="atLeast"/>
              <w:jc w:val="right"/>
            </w:pPr>
          </w:p>
        </w:tc>
      </w:tr>
    </w:tbl>
    <w:p w14:paraId="65F889B7" w14:textId="77777777" w:rsidR="00796021" w:rsidRDefault="00796021" w:rsidP="00B60480">
      <w:pPr>
        <w:spacing w:before="0" w:after="0"/>
        <w:jc w:val="center"/>
      </w:pPr>
    </w:p>
    <w:p w14:paraId="65F889B8" w14:textId="77777777" w:rsidR="00796021" w:rsidRDefault="00796021" w:rsidP="00B60480">
      <w:pPr>
        <w:spacing w:before="0" w:after="0"/>
        <w:jc w:val="center"/>
      </w:pPr>
    </w:p>
    <w:p w14:paraId="65F889B9" w14:textId="77777777" w:rsidR="00796021" w:rsidRDefault="00796021" w:rsidP="00B60480">
      <w:pPr>
        <w:spacing w:before="0" w:after="0"/>
        <w:jc w:val="center"/>
      </w:pPr>
    </w:p>
    <w:p w14:paraId="65F889BA" w14:textId="77777777" w:rsidR="00796021" w:rsidRDefault="00796021" w:rsidP="00B60480">
      <w:pPr>
        <w:spacing w:before="0" w:after="0"/>
        <w:jc w:val="center"/>
      </w:pPr>
    </w:p>
    <w:p w14:paraId="65F889BB" w14:textId="77777777" w:rsidR="00796021" w:rsidRDefault="00796021" w:rsidP="00B60480">
      <w:pPr>
        <w:spacing w:before="0" w:after="0"/>
        <w:jc w:val="center"/>
      </w:pPr>
    </w:p>
    <w:p w14:paraId="65F889BC" w14:textId="77777777" w:rsidR="00796021" w:rsidRDefault="00796021" w:rsidP="00B60480">
      <w:pPr>
        <w:spacing w:before="0" w:after="0"/>
        <w:jc w:val="center"/>
      </w:pPr>
    </w:p>
    <w:p w14:paraId="65F889BD" w14:textId="77777777" w:rsidR="00B60480" w:rsidRDefault="00796021" w:rsidP="00B60480">
      <w:pPr>
        <w:spacing w:before="0" w:after="0"/>
        <w:jc w:val="center"/>
      </w:pPr>
      <w:r>
        <w:rPr>
          <w:noProof/>
        </w:rPr>
        <w:drawing>
          <wp:inline distT="0" distB="0" distL="0" distR="0" wp14:anchorId="65F890AF" wp14:editId="65F890B0">
            <wp:extent cx="2426335" cy="621665"/>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426335" cy="621665"/>
                    </a:xfrm>
                    <a:prstGeom prst="rect">
                      <a:avLst/>
                    </a:prstGeom>
                    <a:noFill/>
                  </pic:spPr>
                </pic:pic>
              </a:graphicData>
            </a:graphic>
          </wp:inline>
        </w:drawing>
      </w:r>
    </w:p>
    <w:p w14:paraId="65F889BE" w14:textId="77777777" w:rsidR="00796021" w:rsidRPr="00C7509F" w:rsidRDefault="00796021" w:rsidP="00B60480">
      <w:pPr>
        <w:spacing w:before="0" w:after="0"/>
        <w:jc w:val="center"/>
      </w:pPr>
    </w:p>
    <w:p w14:paraId="65F889BF" w14:textId="77777777" w:rsidR="00B60480" w:rsidRPr="00E3086E" w:rsidRDefault="009B2778" w:rsidP="004B16DF">
      <w:pPr>
        <w:pStyle w:val="SubtitleCover"/>
        <w:pBdr>
          <w:top w:val="none" w:sz="0" w:space="0" w:color="auto"/>
        </w:pBdr>
        <w:spacing w:line="240" w:lineRule="auto"/>
        <w:jc w:val="center"/>
        <w:rPr>
          <w:rFonts w:ascii="Arial Bold" w:hAnsi="Arial Bold"/>
          <w:b/>
          <w:i/>
          <w:caps/>
          <w:sz w:val="52"/>
          <w:szCs w:val="52"/>
        </w:rPr>
      </w:pPr>
      <w:r>
        <w:rPr>
          <w:rFonts w:ascii="Arial Bold" w:hAnsi="Arial Bold"/>
          <w:b/>
          <w:caps/>
          <w:sz w:val="52"/>
          <w:szCs w:val="52"/>
        </w:rPr>
        <w:t>S</w:t>
      </w:r>
      <w:r w:rsidR="004463CE">
        <w:rPr>
          <w:rFonts w:ascii="Arial Bold" w:hAnsi="Arial Bold"/>
          <w:b/>
          <w:caps/>
          <w:sz w:val="52"/>
          <w:szCs w:val="52"/>
        </w:rPr>
        <w:t>TATEMENT OF WORK</w:t>
      </w:r>
      <w:r w:rsidR="004B16DF" w:rsidRPr="004B16DF">
        <w:rPr>
          <w:rFonts w:ascii="Arial Bold" w:hAnsi="Arial Bold"/>
          <w:b/>
          <w:caps/>
          <w:sz w:val="52"/>
          <w:szCs w:val="52"/>
        </w:rPr>
        <w:t xml:space="preserve"> </w:t>
      </w:r>
      <w:r w:rsidR="004B16DF">
        <w:rPr>
          <w:rFonts w:ascii="Arial Bold" w:hAnsi="Arial Bold"/>
          <w:b/>
          <w:caps/>
          <w:sz w:val="52"/>
          <w:szCs w:val="52"/>
        </w:rPr>
        <w:t>BeTween Pennsylvania Department of heal</w:t>
      </w:r>
      <w:r w:rsidR="000A41E2">
        <w:rPr>
          <w:rFonts w:ascii="Arial Bold" w:hAnsi="Arial Bold"/>
          <w:b/>
          <w:caps/>
          <w:sz w:val="52"/>
          <w:szCs w:val="52"/>
        </w:rPr>
        <w:t>t</w:t>
      </w:r>
      <w:r w:rsidR="004B16DF">
        <w:rPr>
          <w:rFonts w:ascii="Arial Bold" w:hAnsi="Arial Bold"/>
          <w:b/>
          <w:caps/>
          <w:sz w:val="52"/>
          <w:szCs w:val="52"/>
        </w:rPr>
        <w:t xml:space="preserve">h and vitalchek to provide </w:t>
      </w:r>
      <w:r w:rsidR="004B16DF">
        <w:rPr>
          <w:rFonts w:ascii="Arial Bold" w:hAnsi="Arial Bold"/>
          <w:b/>
          <w:sz w:val="52"/>
          <w:szCs w:val="52"/>
        </w:rPr>
        <w:t xml:space="preserve">DAVE™ </w:t>
      </w:r>
      <w:r w:rsidR="000E18BF">
        <w:rPr>
          <w:rFonts w:ascii="Arial Bold" w:hAnsi="Arial Bold"/>
          <w:b/>
          <w:sz w:val="52"/>
          <w:szCs w:val="52"/>
        </w:rPr>
        <w:t>SYSTEM</w:t>
      </w:r>
      <w:r w:rsidR="004B16DF">
        <w:rPr>
          <w:rFonts w:ascii="Arial Bold" w:hAnsi="Arial Bold"/>
          <w:b/>
          <w:sz w:val="52"/>
          <w:szCs w:val="52"/>
        </w:rPr>
        <w:t xml:space="preserve"> MANAGEMENT AND ONGOING OPERATIONS SUPPORT SERVICES</w:t>
      </w:r>
    </w:p>
    <w:p w14:paraId="65F889C0" w14:textId="77777777" w:rsidR="007276A2" w:rsidRPr="00093348" w:rsidRDefault="007276A2" w:rsidP="00B946E1">
      <w:pPr>
        <w:pStyle w:val="TableText"/>
      </w:pPr>
    </w:p>
    <w:p w14:paraId="65F889C1" w14:textId="77777777" w:rsidR="00A23D69" w:rsidRPr="00093348" w:rsidRDefault="00A23D69" w:rsidP="00B946E1">
      <w:pPr>
        <w:pStyle w:val="TableText"/>
      </w:pPr>
    </w:p>
    <w:p w14:paraId="65F889C2" w14:textId="77777777" w:rsidR="00A23D69" w:rsidRPr="00093348" w:rsidRDefault="00A23D69" w:rsidP="00B946E1">
      <w:pPr>
        <w:pStyle w:val="TableText"/>
      </w:pPr>
    </w:p>
    <w:p w14:paraId="65F889C3" w14:textId="77777777" w:rsidR="00BC7642" w:rsidRPr="00093348" w:rsidRDefault="00BC7642" w:rsidP="00B946E1">
      <w:pPr>
        <w:pStyle w:val="TableText"/>
      </w:pPr>
    </w:p>
    <w:p w14:paraId="65F889C4" w14:textId="77777777" w:rsidR="00A23D69" w:rsidRPr="00093348" w:rsidRDefault="00A23D69" w:rsidP="00B946E1">
      <w:pPr>
        <w:pStyle w:val="TableText"/>
      </w:pPr>
    </w:p>
    <w:p w14:paraId="65F889C5" w14:textId="77777777" w:rsidR="00A23D69" w:rsidRPr="00093348" w:rsidRDefault="00A23D69" w:rsidP="00B946E1"/>
    <w:tbl>
      <w:tblPr>
        <w:tblW w:w="0" w:type="auto"/>
        <w:tblInd w:w="3978" w:type="dxa"/>
        <w:tblLook w:val="0000" w:firstRow="0" w:lastRow="0" w:firstColumn="0" w:lastColumn="0" w:noHBand="0" w:noVBand="0"/>
      </w:tblPr>
      <w:tblGrid>
        <w:gridCol w:w="2411"/>
        <w:gridCol w:w="2539"/>
      </w:tblGrid>
      <w:tr w:rsidR="002E39D3" w:rsidRPr="00093348" w14:paraId="65F889C8" w14:textId="77777777" w:rsidTr="000E677C">
        <w:tc>
          <w:tcPr>
            <w:tcW w:w="2411" w:type="dxa"/>
          </w:tcPr>
          <w:p w14:paraId="65F889C6" w14:textId="77777777" w:rsidR="002E39D3" w:rsidRPr="00093348" w:rsidRDefault="002E39D3" w:rsidP="00B946E1">
            <w:r w:rsidRPr="00093348">
              <w:t>Prepare</w:t>
            </w:r>
            <w:r w:rsidRPr="0077691B">
              <w:rPr>
                <w:sz w:val="24"/>
              </w:rPr>
              <w:t>d</w:t>
            </w:r>
            <w:r w:rsidRPr="00093348">
              <w:t xml:space="preserve"> by:</w:t>
            </w:r>
          </w:p>
        </w:tc>
        <w:tc>
          <w:tcPr>
            <w:tcW w:w="2539" w:type="dxa"/>
          </w:tcPr>
          <w:p w14:paraId="65F889C7" w14:textId="77777777" w:rsidR="002E39D3" w:rsidRPr="00A30B85" w:rsidRDefault="000A2141" w:rsidP="00F50F4F">
            <w:pPr>
              <w:jc w:val="right"/>
            </w:pPr>
            <w:r>
              <w:t>Pennsylvania Department of Health</w:t>
            </w:r>
          </w:p>
        </w:tc>
      </w:tr>
      <w:tr w:rsidR="002E39D3" w:rsidRPr="00093348" w14:paraId="65F889CB" w14:textId="77777777" w:rsidTr="000E677C">
        <w:tc>
          <w:tcPr>
            <w:tcW w:w="2411" w:type="dxa"/>
          </w:tcPr>
          <w:p w14:paraId="65F889C9" w14:textId="77777777" w:rsidR="002E39D3" w:rsidRPr="00093348" w:rsidRDefault="002E39D3" w:rsidP="00B946E1"/>
        </w:tc>
        <w:tc>
          <w:tcPr>
            <w:tcW w:w="2539" w:type="dxa"/>
          </w:tcPr>
          <w:p w14:paraId="65F889CA" w14:textId="77777777" w:rsidR="002E39D3" w:rsidRPr="00093348" w:rsidRDefault="002E39D3" w:rsidP="00CD5F01">
            <w:pPr>
              <w:jc w:val="right"/>
            </w:pPr>
          </w:p>
        </w:tc>
      </w:tr>
      <w:tr w:rsidR="002E39D3" w:rsidRPr="00093348" w14:paraId="65F889CE" w14:textId="77777777" w:rsidTr="000E677C">
        <w:tc>
          <w:tcPr>
            <w:tcW w:w="2411" w:type="dxa"/>
          </w:tcPr>
          <w:p w14:paraId="65F889CC" w14:textId="77777777" w:rsidR="002E39D3" w:rsidRPr="00093348" w:rsidRDefault="002E39D3" w:rsidP="00B946E1">
            <w:r w:rsidRPr="00093348">
              <w:t>Submitted to:</w:t>
            </w:r>
          </w:p>
        </w:tc>
        <w:tc>
          <w:tcPr>
            <w:tcW w:w="2539" w:type="dxa"/>
          </w:tcPr>
          <w:p w14:paraId="65F889CD" w14:textId="16A705D3" w:rsidR="002E39D3" w:rsidRPr="00093348" w:rsidRDefault="00426A9F" w:rsidP="00CD5F01">
            <w:pPr>
              <w:jc w:val="right"/>
            </w:pPr>
            <w:r>
              <w:t xml:space="preserve">LexisNexis </w:t>
            </w:r>
            <w:r w:rsidR="000A2141">
              <w:t>VitalChek</w:t>
            </w:r>
            <w:r>
              <w:t xml:space="preserve"> Network, Inc.</w:t>
            </w:r>
          </w:p>
        </w:tc>
      </w:tr>
      <w:tr w:rsidR="002E39D3" w:rsidRPr="00093348" w14:paraId="65F889D1" w14:textId="77777777" w:rsidTr="000E677C">
        <w:tc>
          <w:tcPr>
            <w:tcW w:w="2411" w:type="dxa"/>
          </w:tcPr>
          <w:p w14:paraId="65F889CF" w14:textId="77777777" w:rsidR="002E39D3" w:rsidRPr="00093348" w:rsidRDefault="002E39D3" w:rsidP="00B946E1">
            <w:r w:rsidRPr="00093348">
              <w:t>Date submitted</w:t>
            </w:r>
            <w:r>
              <w:t>:</w:t>
            </w:r>
          </w:p>
        </w:tc>
        <w:tc>
          <w:tcPr>
            <w:tcW w:w="2539" w:type="dxa"/>
          </w:tcPr>
          <w:p w14:paraId="65F889D0" w14:textId="0C5A4E50" w:rsidR="002E39D3" w:rsidRPr="00093348" w:rsidRDefault="00426A9F" w:rsidP="00426A9F">
            <w:pPr>
              <w:jc w:val="right"/>
            </w:pPr>
            <w:r>
              <w:t>08/13/2017</w:t>
            </w:r>
          </w:p>
        </w:tc>
      </w:tr>
      <w:tr w:rsidR="002E39D3" w:rsidRPr="00093348" w14:paraId="65F889D4" w14:textId="77777777" w:rsidTr="000E677C">
        <w:tc>
          <w:tcPr>
            <w:tcW w:w="2411" w:type="dxa"/>
          </w:tcPr>
          <w:p w14:paraId="65F889D2" w14:textId="77777777" w:rsidR="002E39D3" w:rsidRPr="00093348" w:rsidRDefault="002E39D3" w:rsidP="00B946E1">
            <w:r w:rsidRPr="00093348">
              <w:t>Document version:</w:t>
            </w:r>
          </w:p>
        </w:tc>
        <w:tc>
          <w:tcPr>
            <w:tcW w:w="2539" w:type="dxa"/>
          </w:tcPr>
          <w:p w14:paraId="65F889D3" w14:textId="77777777" w:rsidR="002E39D3" w:rsidRPr="00093348" w:rsidRDefault="00E5695E" w:rsidP="000A2141">
            <w:pPr>
              <w:jc w:val="right"/>
            </w:pPr>
            <w:r>
              <w:t>V</w:t>
            </w:r>
            <w:r w:rsidR="0041546E">
              <w:t xml:space="preserve"> </w:t>
            </w:r>
            <w:r w:rsidR="008838B5">
              <w:t>6</w:t>
            </w:r>
            <w:r w:rsidR="009B3AB6">
              <w:t>.</w:t>
            </w:r>
            <w:r w:rsidR="000A2141">
              <w:t>3</w:t>
            </w:r>
          </w:p>
        </w:tc>
      </w:tr>
    </w:tbl>
    <w:p w14:paraId="65F889D5" w14:textId="77777777" w:rsidR="00CD5F01" w:rsidRDefault="00CD5F01" w:rsidP="000E677C">
      <w:pPr>
        <w:pStyle w:val="Executive"/>
        <w:ind w:left="288"/>
      </w:pPr>
    </w:p>
    <w:p w14:paraId="65F889D7" w14:textId="42F96A64" w:rsidR="00D52B9B" w:rsidRDefault="00796021" w:rsidP="000E677C">
      <w:pPr>
        <w:spacing w:before="0" w:after="0"/>
        <w:ind w:left="288"/>
      </w:pPr>
      <w:bookmarkStart w:id="0" w:name="_Toc43099971"/>
      <w:bookmarkStart w:id="1" w:name="_Toc43100936"/>
      <w:bookmarkStart w:id="2" w:name="_Toc43102028"/>
      <w:bookmarkStart w:id="3" w:name="_Toc43598847"/>
      <w:bookmarkStart w:id="4" w:name="_Toc48015259"/>
      <w:r>
        <w:rPr>
          <w:rFonts w:cs="Times New Roman"/>
          <w:b/>
          <w:sz w:val="28"/>
          <w:szCs w:val="28"/>
        </w:rPr>
        <w:br w:type="page"/>
      </w:r>
      <w:bookmarkEnd w:id="0"/>
      <w:bookmarkEnd w:id="1"/>
      <w:bookmarkEnd w:id="2"/>
      <w:bookmarkEnd w:id="3"/>
      <w:bookmarkEnd w:id="4"/>
    </w:p>
    <w:sdt>
      <w:sdtPr>
        <w:rPr>
          <w:rFonts w:ascii="Arial" w:eastAsia="Times New Roman" w:hAnsi="Arial" w:cs="Arial"/>
          <w:b w:val="0"/>
          <w:bCs w:val="0"/>
          <w:color w:val="auto"/>
          <w:sz w:val="22"/>
          <w:szCs w:val="22"/>
        </w:rPr>
        <w:id w:val="560899399"/>
        <w:docPartObj>
          <w:docPartGallery w:val="Table of Contents"/>
          <w:docPartUnique/>
        </w:docPartObj>
      </w:sdtPr>
      <w:sdtEndPr/>
      <w:sdtContent>
        <w:p w14:paraId="65F889D8" w14:textId="77777777" w:rsidR="00A75F54" w:rsidRDefault="00A75F54">
          <w:pPr>
            <w:pStyle w:val="TOCHeading"/>
            <w:ind w:left="288"/>
          </w:pPr>
          <w:r>
            <w:t>Table of Contents</w:t>
          </w:r>
        </w:p>
        <w:p w14:paraId="047C0A09" w14:textId="11E3D080" w:rsidR="00745703" w:rsidRDefault="00444056">
          <w:pPr>
            <w:pStyle w:val="TOC1"/>
            <w:rPr>
              <w:rFonts w:asciiTheme="minorHAnsi" w:eastAsiaTheme="minorEastAsia" w:hAnsiTheme="minorHAnsi" w:cstheme="minorBidi"/>
              <w:b w:val="0"/>
              <w:caps w:val="0"/>
            </w:rPr>
          </w:pPr>
          <w:r>
            <w:fldChar w:fldCharType="begin"/>
          </w:r>
          <w:r w:rsidR="00A75F54">
            <w:instrText xml:space="preserve"> TOC \o "1-3" \h \z \u </w:instrText>
          </w:r>
          <w:r>
            <w:fldChar w:fldCharType="separate"/>
          </w:r>
          <w:hyperlink w:anchor="_Toc488306876" w:history="1">
            <w:r w:rsidR="00745703" w:rsidRPr="007A5A33">
              <w:rPr>
                <w:rStyle w:val="Hyperlink"/>
              </w:rPr>
              <w:t>1</w:t>
            </w:r>
            <w:r w:rsidR="00745703">
              <w:rPr>
                <w:rFonts w:asciiTheme="minorHAnsi" w:eastAsiaTheme="minorEastAsia" w:hAnsiTheme="minorHAnsi" w:cstheme="minorBidi"/>
                <w:b w:val="0"/>
                <w:caps w:val="0"/>
              </w:rPr>
              <w:tab/>
            </w:r>
            <w:r w:rsidR="00745703" w:rsidRPr="007A5A33">
              <w:rPr>
                <w:rStyle w:val="Hyperlink"/>
              </w:rPr>
              <w:t>Purpose of the Document</w:t>
            </w:r>
            <w:r w:rsidR="00745703">
              <w:rPr>
                <w:webHidden/>
              </w:rPr>
              <w:tab/>
            </w:r>
            <w:r w:rsidR="00745703">
              <w:rPr>
                <w:webHidden/>
              </w:rPr>
              <w:fldChar w:fldCharType="begin"/>
            </w:r>
            <w:r w:rsidR="00745703">
              <w:rPr>
                <w:webHidden/>
              </w:rPr>
              <w:instrText xml:space="preserve"> PAGEREF _Toc488306876 \h </w:instrText>
            </w:r>
            <w:r w:rsidR="00745703">
              <w:rPr>
                <w:webHidden/>
              </w:rPr>
            </w:r>
            <w:r w:rsidR="00745703">
              <w:rPr>
                <w:webHidden/>
              </w:rPr>
              <w:fldChar w:fldCharType="separate"/>
            </w:r>
            <w:r w:rsidR="003E5C47">
              <w:rPr>
                <w:webHidden/>
              </w:rPr>
              <w:t>6</w:t>
            </w:r>
            <w:r w:rsidR="00745703">
              <w:rPr>
                <w:webHidden/>
              </w:rPr>
              <w:fldChar w:fldCharType="end"/>
            </w:r>
          </w:hyperlink>
        </w:p>
        <w:p w14:paraId="2599AAA0" w14:textId="215E4A2C" w:rsidR="00745703" w:rsidRDefault="00384CB8">
          <w:pPr>
            <w:pStyle w:val="TOC1"/>
            <w:rPr>
              <w:rFonts w:asciiTheme="minorHAnsi" w:eastAsiaTheme="minorEastAsia" w:hAnsiTheme="minorHAnsi" w:cstheme="minorBidi"/>
              <w:b w:val="0"/>
              <w:caps w:val="0"/>
            </w:rPr>
          </w:pPr>
          <w:hyperlink w:anchor="_Toc488306877" w:history="1">
            <w:r w:rsidR="00745703" w:rsidRPr="007A5A33">
              <w:rPr>
                <w:rStyle w:val="Hyperlink"/>
              </w:rPr>
              <w:t>2</w:t>
            </w:r>
            <w:r w:rsidR="00745703">
              <w:rPr>
                <w:rFonts w:asciiTheme="minorHAnsi" w:eastAsiaTheme="minorEastAsia" w:hAnsiTheme="minorHAnsi" w:cstheme="minorBidi"/>
                <w:b w:val="0"/>
                <w:caps w:val="0"/>
              </w:rPr>
              <w:tab/>
            </w:r>
            <w:r w:rsidR="00745703" w:rsidRPr="007A5A33">
              <w:rPr>
                <w:rStyle w:val="Hyperlink"/>
              </w:rPr>
              <w:t>Application Operations</w:t>
            </w:r>
            <w:r w:rsidR="00745703">
              <w:rPr>
                <w:webHidden/>
              </w:rPr>
              <w:tab/>
            </w:r>
            <w:r w:rsidR="00745703">
              <w:rPr>
                <w:webHidden/>
              </w:rPr>
              <w:fldChar w:fldCharType="begin"/>
            </w:r>
            <w:r w:rsidR="00745703">
              <w:rPr>
                <w:webHidden/>
              </w:rPr>
              <w:instrText xml:space="preserve"> PAGEREF _Toc488306877 \h </w:instrText>
            </w:r>
            <w:r w:rsidR="00745703">
              <w:rPr>
                <w:webHidden/>
              </w:rPr>
            </w:r>
            <w:r w:rsidR="00745703">
              <w:rPr>
                <w:webHidden/>
              </w:rPr>
              <w:fldChar w:fldCharType="separate"/>
            </w:r>
            <w:r w:rsidR="003E5C47">
              <w:rPr>
                <w:webHidden/>
              </w:rPr>
              <w:t>7</w:t>
            </w:r>
            <w:r w:rsidR="00745703">
              <w:rPr>
                <w:webHidden/>
              </w:rPr>
              <w:fldChar w:fldCharType="end"/>
            </w:r>
          </w:hyperlink>
        </w:p>
        <w:p w14:paraId="13338E2D" w14:textId="53F29948" w:rsidR="00745703" w:rsidRDefault="00384CB8">
          <w:pPr>
            <w:pStyle w:val="TOC2"/>
            <w:rPr>
              <w:rFonts w:asciiTheme="minorHAnsi" w:eastAsiaTheme="minorEastAsia" w:hAnsiTheme="minorHAnsi" w:cstheme="minorBidi"/>
              <w:smallCaps w:val="0"/>
              <w:noProof/>
            </w:rPr>
          </w:pPr>
          <w:hyperlink w:anchor="_Toc488306878" w:history="1">
            <w:r w:rsidR="00745703" w:rsidRPr="007A5A33">
              <w:rPr>
                <w:rStyle w:val="Hyperlink"/>
                <w:noProof/>
              </w:rPr>
              <w:t>2.1</w:t>
            </w:r>
            <w:r w:rsidR="00745703">
              <w:rPr>
                <w:rFonts w:asciiTheme="minorHAnsi" w:eastAsiaTheme="minorEastAsia" w:hAnsiTheme="minorHAnsi" w:cstheme="minorBidi"/>
                <w:smallCaps w:val="0"/>
                <w:noProof/>
              </w:rPr>
              <w:tab/>
            </w:r>
            <w:r w:rsidR="00745703" w:rsidRPr="007A5A33">
              <w:rPr>
                <w:rStyle w:val="Hyperlink"/>
                <w:noProof/>
              </w:rPr>
              <w:t>Electronic Application Processing</w:t>
            </w:r>
            <w:r w:rsidR="00745703">
              <w:rPr>
                <w:noProof/>
                <w:webHidden/>
              </w:rPr>
              <w:tab/>
            </w:r>
            <w:r w:rsidR="00745703">
              <w:rPr>
                <w:noProof/>
                <w:webHidden/>
              </w:rPr>
              <w:fldChar w:fldCharType="begin"/>
            </w:r>
            <w:r w:rsidR="00745703">
              <w:rPr>
                <w:noProof/>
                <w:webHidden/>
              </w:rPr>
              <w:instrText xml:space="preserve"> PAGEREF _Toc488306878 \h </w:instrText>
            </w:r>
            <w:r w:rsidR="00745703">
              <w:rPr>
                <w:noProof/>
                <w:webHidden/>
              </w:rPr>
            </w:r>
            <w:r w:rsidR="00745703">
              <w:rPr>
                <w:noProof/>
                <w:webHidden/>
              </w:rPr>
              <w:fldChar w:fldCharType="separate"/>
            </w:r>
            <w:r w:rsidR="003E5C47">
              <w:rPr>
                <w:noProof/>
                <w:webHidden/>
              </w:rPr>
              <w:t>9</w:t>
            </w:r>
            <w:r w:rsidR="00745703">
              <w:rPr>
                <w:noProof/>
                <w:webHidden/>
              </w:rPr>
              <w:fldChar w:fldCharType="end"/>
            </w:r>
          </w:hyperlink>
        </w:p>
        <w:p w14:paraId="3BE203DA" w14:textId="1F1CEF50"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879" w:history="1">
            <w:r w:rsidR="00745703" w:rsidRPr="007A5A33">
              <w:rPr>
                <w:rStyle w:val="Hyperlink"/>
                <w:noProof/>
              </w:rPr>
              <w:t>2.1.1</w:t>
            </w:r>
            <w:r w:rsidR="00745703">
              <w:rPr>
                <w:rFonts w:asciiTheme="minorHAnsi" w:eastAsiaTheme="minorEastAsia" w:hAnsiTheme="minorHAnsi" w:cstheme="minorBidi"/>
                <w:noProof/>
              </w:rPr>
              <w:tab/>
            </w:r>
            <w:r w:rsidR="00745703" w:rsidRPr="007A5A33">
              <w:rPr>
                <w:rStyle w:val="Hyperlink"/>
                <w:noProof/>
              </w:rPr>
              <w:t>Background</w:t>
            </w:r>
            <w:r w:rsidR="00745703">
              <w:rPr>
                <w:noProof/>
                <w:webHidden/>
              </w:rPr>
              <w:tab/>
            </w:r>
            <w:r w:rsidR="00745703">
              <w:rPr>
                <w:noProof/>
                <w:webHidden/>
              </w:rPr>
              <w:fldChar w:fldCharType="begin"/>
            </w:r>
            <w:r w:rsidR="00745703">
              <w:rPr>
                <w:noProof/>
                <w:webHidden/>
              </w:rPr>
              <w:instrText xml:space="preserve"> PAGEREF _Toc488306879 \h </w:instrText>
            </w:r>
            <w:r w:rsidR="00745703">
              <w:rPr>
                <w:noProof/>
                <w:webHidden/>
              </w:rPr>
            </w:r>
            <w:r w:rsidR="00745703">
              <w:rPr>
                <w:noProof/>
                <w:webHidden/>
              </w:rPr>
              <w:fldChar w:fldCharType="separate"/>
            </w:r>
            <w:r w:rsidR="003E5C47">
              <w:rPr>
                <w:noProof/>
                <w:webHidden/>
              </w:rPr>
              <w:t>9</w:t>
            </w:r>
            <w:r w:rsidR="00745703">
              <w:rPr>
                <w:noProof/>
                <w:webHidden/>
              </w:rPr>
              <w:fldChar w:fldCharType="end"/>
            </w:r>
          </w:hyperlink>
        </w:p>
        <w:p w14:paraId="68BAA22D" w14:textId="3AF9390F"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880" w:history="1">
            <w:r w:rsidR="00745703" w:rsidRPr="007A5A33">
              <w:rPr>
                <w:rStyle w:val="Hyperlink"/>
                <w:noProof/>
              </w:rPr>
              <w:t>2.1.2</w:t>
            </w:r>
            <w:r w:rsidR="00745703">
              <w:rPr>
                <w:rFonts w:asciiTheme="minorHAnsi" w:eastAsiaTheme="minorEastAsia" w:hAnsiTheme="minorHAnsi" w:cstheme="minorBidi"/>
                <w:noProof/>
              </w:rPr>
              <w:tab/>
            </w:r>
            <w:r w:rsidR="00745703" w:rsidRPr="007A5A33">
              <w:rPr>
                <w:rStyle w:val="Hyperlink"/>
                <w:noProof/>
              </w:rPr>
              <w:t>General Requirements</w:t>
            </w:r>
            <w:r w:rsidR="00745703">
              <w:rPr>
                <w:noProof/>
                <w:webHidden/>
              </w:rPr>
              <w:tab/>
            </w:r>
            <w:r w:rsidR="00745703">
              <w:rPr>
                <w:noProof/>
                <w:webHidden/>
              </w:rPr>
              <w:fldChar w:fldCharType="begin"/>
            </w:r>
            <w:r w:rsidR="00745703">
              <w:rPr>
                <w:noProof/>
                <w:webHidden/>
              </w:rPr>
              <w:instrText xml:space="preserve"> PAGEREF _Toc488306880 \h </w:instrText>
            </w:r>
            <w:r w:rsidR="00745703">
              <w:rPr>
                <w:noProof/>
                <w:webHidden/>
              </w:rPr>
            </w:r>
            <w:r w:rsidR="00745703">
              <w:rPr>
                <w:noProof/>
                <w:webHidden/>
              </w:rPr>
              <w:fldChar w:fldCharType="separate"/>
            </w:r>
            <w:r w:rsidR="003E5C47">
              <w:rPr>
                <w:noProof/>
                <w:webHidden/>
              </w:rPr>
              <w:t>9</w:t>
            </w:r>
            <w:r w:rsidR="00745703">
              <w:rPr>
                <w:noProof/>
                <w:webHidden/>
              </w:rPr>
              <w:fldChar w:fldCharType="end"/>
            </w:r>
          </w:hyperlink>
        </w:p>
        <w:p w14:paraId="5AEC8C56" w14:textId="02AAABF0"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881" w:history="1">
            <w:r w:rsidR="00745703" w:rsidRPr="007A5A33">
              <w:rPr>
                <w:rStyle w:val="Hyperlink"/>
                <w:noProof/>
              </w:rPr>
              <w:t>2.1.3</w:t>
            </w:r>
            <w:r w:rsidR="00745703">
              <w:rPr>
                <w:rFonts w:asciiTheme="minorHAnsi" w:eastAsiaTheme="minorEastAsia" w:hAnsiTheme="minorHAnsi" w:cstheme="minorBidi"/>
                <w:noProof/>
              </w:rPr>
              <w:tab/>
            </w:r>
            <w:r w:rsidR="00745703" w:rsidRPr="007A5A33">
              <w:rPr>
                <w:rStyle w:val="Hyperlink"/>
                <w:noProof/>
              </w:rPr>
              <w:t>Additional Requirements for Telephone Service</w:t>
            </w:r>
            <w:r w:rsidR="00745703">
              <w:rPr>
                <w:noProof/>
                <w:webHidden/>
              </w:rPr>
              <w:tab/>
            </w:r>
            <w:r w:rsidR="00745703">
              <w:rPr>
                <w:noProof/>
                <w:webHidden/>
              </w:rPr>
              <w:fldChar w:fldCharType="begin"/>
            </w:r>
            <w:r w:rsidR="00745703">
              <w:rPr>
                <w:noProof/>
                <w:webHidden/>
              </w:rPr>
              <w:instrText xml:space="preserve"> PAGEREF _Toc488306881 \h </w:instrText>
            </w:r>
            <w:r w:rsidR="00745703">
              <w:rPr>
                <w:noProof/>
                <w:webHidden/>
              </w:rPr>
            </w:r>
            <w:r w:rsidR="00745703">
              <w:rPr>
                <w:noProof/>
                <w:webHidden/>
              </w:rPr>
              <w:fldChar w:fldCharType="separate"/>
            </w:r>
            <w:r w:rsidR="003E5C47">
              <w:rPr>
                <w:noProof/>
                <w:webHidden/>
              </w:rPr>
              <w:t>10</w:t>
            </w:r>
            <w:r w:rsidR="00745703">
              <w:rPr>
                <w:noProof/>
                <w:webHidden/>
              </w:rPr>
              <w:fldChar w:fldCharType="end"/>
            </w:r>
          </w:hyperlink>
        </w:p>
        <w:p w14:paraId="3FD09FFA" w14:textId="5F8C303F"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882" w:history="1">
            <w:r w:rsidR="00745703" w:rsidRPr="007A5A33">
              <w:rPr>
                <w:rStyle w:val="Hyperlink"/>
                <w:noProof/>
              </w:rPr>
              <w:t>2.1.4</w:t>
            </w:r>
            <w:r w:rsidR="00745703">
              <w:rPr>
                <w:rFonts w:asciiTheme="minorHAnsi" w:eastAsiaTheme="minorEastAsia" w:hAnsiTheme="minorHAnsi" w:cstheme="minorBidi"/>
                <w:noProof/>
              </w:rPr>
              <w:tab/>
            </w:r>
            <w:r w:rsidR="00745703" w:rsidRPr="007A5A33">
              <w:rPr>
                <w:rStyle w:val="Hyperlink"/>
                <w:noProof/>
              </w:rPr>
              <w:t>Additional Requirements for Online Requests</w:t>
            </w:r>
            <w:r w:rsidR="00745703">
              <w:rPr>
                <w:noProof/>
                <w:webHidden/>
              </w:rPr>
              <w:tab/>
            </w:r>
            <w:r w:rsidR="00745703">
              <w:rPr>
                <w:noProof/>
                <w:webHidden/>
              </w:rPr>
              <w:fldChar w:fldCharType="begin"/>
            </w:r>
            <w:r w:rsidR="00745703">
              <w:rPr>
                <w:noProof/>
                <w:webHidden/>
              </w:rPr>
              <w:instrText xml:space="preserve"> PAGEREF _Toc488306882 \h </w:instrText>
            </w:r>
            <w:r w:rsidR="00745703">
              <w:rPr>
                <w:noProof/>
                <w:webHidden/>
              </w:rPr>
            </w:r>
            <w:r w:rsidR="00745703">
              <w:rPr>
                <w:noProof/>
                <w:webHidden/>
              </w:rPr>
              <w:fldChar w:fldCharType="separate"/>
            </w:r>
            <w:r w:rsidR="003E5C47">
              <w:rPr>
                <w:noProof/>
                <w:webHidden/>
              </w:rPr>
              <w:t>10</w:t>
            </w:r>
            <w:r w:rsidR="00745703">
              <w:rPr>
                <w:noProof/>
                <w:webHidden/>
              </w:rPr>
              <w:fldChar w:fldCharType="end"/>
            </w:r>
          </w:hyperlink>
        </w:p>
        <w:p w14:paraId="41960067" w14:textId="15D36257"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883" w:history="1">
            <w:r w:rsidR="00745703" w:rsidRPr="007A5A33">
              <w:rPr>
                <w:rStyle w:val="Hyperlink"/>
                <w:noProof/>
              </w:rPr>
              <w:t>2.1.5</w:t>
            </w:r>
            <w:r w:rsidR="00745703">
              <w:rPr>
                <w:rFonts w:asciiTheme="minorHAnsi" w:eastAsiaTheme="minorEastAsia" w:hAnsiTheme="minorHAnsi" w:cstheme="minorBidi"/>
                <w:noProof/>
              </w:rPr>
              <w:tab/>
            </w:r>
            <w:r w:rsidR="00745703" w:rsidRPr="007A5A33">
              <w:rPr>
                <w:rStyle w:val="Hyperlink"/>
                <w:noProof/>
              </w:rPr>
              <w:t>Additional Requirements for Mail</w:t>
            </w:r>
            <w:r w:rsidR="00745703">
              <w:rPr>
                <w:noProof/>
                <w:webHidden/>
              </w:rPr>
              <w:tab/>
            </w:r>
            <w:r w:rsidR="00745703">
              <w:rPr>
                <w:noProof/>
                <w:webHidden/>
              </w:rPr>
              <w:fldChar w:fldCharType="begin"/>
            </w:r>
            <w:r w:rsidR="00745703">
              <w:rPr>
                <w:noProof/>
                <w:webHidden/>
              </w:rPr>
              <w:instrText xml:space="preserve"> PAGEREF _Toc488306883 \h </w:instrText>
            </w:r>
            <w:r w:rsidR="00745703">
              <w:rPr>
                <w:noProof/>
                <w:webHidden/>
              </w:rPr>
            </w:r>
            <w:r w:rsidR="00745703">
              <w:rPr>
                <w:noProof/>
                <w:webHidden/>
              </w:rPr>
              <w:fldChar w:fldCharType="separate"/>
            </w:r>
            <w:r w:rsidR="003E5C47">
              <w:rPr>
                <w:noProof/>
                <w:webHidden/>
              </w:rPr>
              <w:t>11</w:t>
            </w:r>
            <w:r w:rsidR="00745703">
              <w:rPr>
                <w:noProof/>
                <w:webHidden/>
              </w:rPr>
              <w:fldChar w:fldCharType="end"/>
            </w:r>
          </w:hyperlink>
        </w:p>
        <w:p w14:paraId="329A4D4E" w14:textId="172562A8"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884" w:history="1">
            <w:r w:rsidR="00745703" w:rsidRPr="007A5A33">
              <w:rPr>
                <w:rStyle w:val="Hyperlink"/>
                <w:noProof/>
              </w:rPr>
              <w:t>2.1.6</w:t>
            </w:r>
            <w:r w:rsidR="00745703">
              <w:rPr>
                <w:rFonts w:asciiTheme="minorHAnsi" w:eastAsiaTheme="minorEastAsia" w:hAnsiTheme="minorHAnsi" w:cstheme="minorBidi"/>
                <w:noProof/>
              </w:rPr>
              <w:tab/>
            </w:r>
            <w:r w:rsidR="00745703" w:rsidRPr="007A5A33">
              <w:rPr>
                <w:rStyle w:val="Hyperlink"/>
                <w:noProof/>
              </w:rPr>
              <w:t>Payment Processing Requirements</w:t>
            </w:r>
            <w:r w:rsidR="00745703">
              <w:rPr>
                <w:noProof/>
                <w:webHidden/>
              </w:rPr>
              <w:tab/>
            </w:r>
            <w:r w:rsidR="00745703">
              <w:rPr>
                <w:noProof/>
                <w:webHidden/>
              </w:rPr>
              <w:fldChar w:fldCharType="begin"/>
            </w:r>
            <w:r w:rsidR="00745703">
              <w:rPr>
                <w:noProof/>
                <w:webHidden/>
              </w:rPr>
              <w:instrText xml:space="preserve"> PAGEREF _Toc488306884 \h </w:instrText>
            </w:r>
            <w:r w:rsidR="00745703">
              <w:rPr>
                <w:noProof/>
                <w:webHidden/>
              </w:rPr>
            </w:r>
            <w:r w:rsidR="00745703">
              <w:rPr>
                <w:noProof/>
                <w:webHidden/>
              </w:rPr>
              <w:fldChar w:fldCharType="separate"/>
            </w:r>
            <w:r w:rsidR="003E5C47">
              <w:rPr>
                <w:noProof/>
                <w:webHidden/>
              </w:rPr>
              <w:t>11</w:t>
            </w:r>
            <w:r w:rsidR="00745703">
              <w:rPr>
                <w:noProof/>
                <w:webHidden/>
              </w:rPr>
              <w:fldChar w:fldCharType="end"/>
            </w:r>
          </w:hyperlink>
        </w:p>
        <w:p w14:paraId="649473AA" w14:textId="7AC83F8B"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885" w:history="1">
            <w:r w:rsidR="00745703" w:rsidRPr="007A5A33">
              <w:rPr>
                <w:rStyle w:val="Hyperlink"/>
                <w:noProof/>
              </w:rPr>
              <w:t>2.1.7</w:t>
            </w:r>
            <w:r w:rsidR="00745703">
              <w:rPr>
                <w:rFonts w:asciiTheme="minorHAnsi" w:eastAsiaTheme="minorEastAsia" w:hAnsiTheme="minorHAnsi" w:cstheme="minorBidi"/>
                <w:noProof/>
              </w:rPr>
              <w:tab/>
            </w:r>
            <w:r w:rsidR="00745703" w:rsidRPr="007A5A33">
              <w:rPr>
                <w:rStyle w:val="Hyperlink"/>
                <w:noProof/>
              </w:rPr>
              <w:t>Monthly Reporting Requirements</w:t>
            </w:r>
            <w:r w:rsidR="00745703">
              <w:rPr>
                <w:noProof/>
                <w:webHidden/>
              </w:rPr>
              <w:tab/>
            </w:r>
            <w:r w:rsidR="00745703">
              <w:rPr>
                <w:noProof/>
                <w:webHidden/>
              </w:rPr>
              <w:fldChar w:fldCharType="begin"/>
            </w:r>
            <w:r w:rsidR="00745703">
              <w:rPr>
                <w:noProof/>
                <w:webHidden/>
              </w:rPr>
              <w:instrText xml:space="preserve"> PAGEREF _Toc488306885 \h </w:instrText>
            </w:r>
            <w:r w:rsidR="00745703">
              <w:rPr>
                <w:noProof/>
                <w:webHidden/>
              </w:rPr>
            </w:r>
            <w:r w:rsidR="00745703">
              <w:rPr>
                <w:noProof/>
                <w:webHidden/>
              </w:rPr>
              <w:fldChar w:fldCharType="separate"/>
            </w:r>
            <w:r w:rsidR="003E5C47">
              <w:rPr>
                <w:noProof/>
                <w:webHidden/>
              </w:rPr>
              <w:t>13</w:t>
            </w:r>
            <w:r w:rsidR="00745703">
              <w:rPr>
                <w:noProof/>
                <w:webHidden/>
              </w:rPr>
              <w:fldChar w:fldCharType="end"/>
            </w:r>
          </w:hyperlink>
        </w:p>
        <w:p w14:paraId="2E2621CB" w14:textId="37EB9F20"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886" w:history="1">
            <w:r w:rsidR="00745703" w:rsidRPr="007A5A33">
              <w:rPr>
                <w:rStyle w:val="Hyperlink"/>
                <w:noProof/>
              </w:rPr>
              <w:t>2.1.8</w:t>
            </w:r>
            <w:r w:rsidR="00745703">
              <w:rPr>
                <w:rFonts w:asciiTheme="minorHAnsi" w:eastAsiaTheme="minorEastAsia" w:hAnsiTheme="minorHAnsi" w:cstheme="minorBidi"/>
                <w:noProof/>
              </w:rPr>
              <w:tab/>
            </w:r>
            <w:r w:rsidR="00745703" w:rsidRPr="007A5A33">
              <w:rPr>
                <w:rStyle w:val="Hyperlink"/>
                <w:noProof/>
              </w:rPr>
              <w:t>Deliverables</w:t>
            </w:r>
            <w:r w:rsidR="00745703">
              <w:rPr>
                <w:noProof/>
                <w:webHidden/>
              </w:rPr>
              <w:tab/>
            </w:r>
            <w:r w:rsidR="00745703">
              <w:rPr>
                <w:noProof/>
                <w:webHidden/>
              </w:rPr>
              <w:fldChar w:fldCharType="begin"/>
            </w:r>
            <w:r w:rsidR="00745703">
              <w:rPr>
                <w:noProof/>
                <w:webHidden/>
              </w:rPr>
              <w:instrText xml:space="preserve"> PAGEREF _Toc488306886 \h </w:instrText>
            </w:r>
            <w:r w:rsidR="00745703">
              <w:rPr>
                <w:noProof/>
                <w:webHidden/>
              </w:rPr>
            </w:r>
            <w:r w:rsidR="00745703">
              <w:rPr>
                <w:noProof/>
                <w:webHidden/>
              </w:rPr>
              <w:fldChar w:fldCharType="separate"/>
            </w:r>
            <w:r w:rsidR="003E5C47">
              <w:rPr>
                <w:noProof/>
                <w:webHidden/>
              </w:rPr>
              <w:t>15</w:t>
            </w:r>
            <w:r w:rsidR="00745703">
              <w:rPr>
                <w:noProof/>
                <w:webHidden/>
              </w:rPr>
              <w:fldChar w:fldCharType="end"/>
            </w:r>
          </w:hyperlink>
        </w:p>
        <w:p w14:paraId="07EB24D8" w14:textId="0CF268B3"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887" w:history="1">
            <w:r w:rsidR="00745703" w:rsidRPr="007A5A33">
              <w:rPr>
                <w:rStyle w:val="Hyperlink"/>
                <w:noProof/>
              </w:rPr>
              <w:t>2.1.9</w:t>
            </w:r>
            <w:r w:rsidR="00745703">
              <w:rPr>
                <w:rFonts w:asciiTheme="minorHAnsi" w:eastAsiaTheme="minorEastAsia" w:hAnsiTheme="minorHAnsi" w:cstheme="minorBidi"/>
                <w:noProof/>
              </w:rPr>
              <w:tab/>
            </w:r>
            <w:r w:rsidR="00745703" w:rsidRPr="007A5A33">
              <w:rPr>
                <w:rStyle w:val="Hyperlink"/>
                <w:noProof/>
              </w:rPr>
              <w:t>Service Level Agreements</w:t>
            </w:r>
            <w:r w:rsidR="00745703">
              <w:rPr>
                <w:noProof/>
                <w:webHidden/>
              </w:rPr>
              <w:tab/>
            </w:r>
            <w:r w:rsidR="00745703">
              <w:rPr>
                <w:noProof/>
                <w:webHidden/>
              </w:rPr>
              <w:fldChar w:fldCharType="begin"/>
            </w:r>
            <w:r w:rsidR="00745703">
              <w:rPr>
                <w:noProof/>
                <w:webHidden/>
              </w:rPr>
              <w:instrText xml:space="preserve"> PAGEREF _Toc488306887 \h </w:instrText>
            </w:r>
            <w:r w:rsidR="00745703">
              <w:rPr>
                <w:noProof/>
                <w:webHidden/>
              </w:rPr>
            </w:r>
            <w:r w:rsidR="00745703">
              <w:rPr>
                <w:noProof/>
                <w:webHidden/>
              </w:rPr>
              <w:fldChar w:fldCharType="separate"/>
            </w:r>
            <w:r w:rsidR="003E5C47">
              <w:rPr>
                <w:noProof/>
                <w:webHidden/>
              </w:rPr>
              <w:t>15</w:t>
            </w:r>
            <w:r w:rsidR="00745703">
              <w:rPr>
                <w:noProof/>
                <w:webHidden/>
              </w:rPr>
              <w:fldChar w:fldCharType="end"/>
            </w:r>
          </w:hyperlink>
        </w:p>
        <w:p w14:paraId="62F11981" w14:textId="0E8447A9" w:rsidR="00745703" w:rsidRDefault="00384CB8">
          <w:pPr>
            <w:pStyle w:val="TOC1"/>
            <w:rPr>
              <w:rFonts w:asciiTheme="minorHAnsi" w:eastAsiaTheme="minorEastAsia" w:hAnsiTheme="minorHAnsi" w:cstheme="minorBidi"/>
              <w:b w:val="0"/>
              <w:caps w:val="0"/>
            </w:rPr>
          </w:pPr>
          <w:hyperlink w:anchor="_Toc488306888" w:history="1">
            <w:r w:rsidR="00745703" w:rsidRPr="007A5A33">
              <w:rPr>
                <w:rStyle w:val="Hyperlink"/>
              </w:rPr>
              <w:t>3</w:t>
            </w:r>
            <w:r w:rsidR="00745703">
              <w:rPr>
                <w:rFonts w:asciiTheme="minorHAnsi" w:eastAsiaTheme="minorEastAsia" w:hAnsiTheme="minorHAnsi" w:cstheme="minorBidi"/>
                <w:b w:val="0"/>
                <w:caps w:val="0"/>
              </w:rPr>
              <w:tab/>
            </w:r>
            <w:r w:rsidR="00745703" w:rsidRPr="007A5A33">
              <w:rPr>
                <w:rStyle w:val="Hyperlink"/>
              </w:rPr>
              <w:t>DAVE</w:t>
            </w:r>
            <w:r w:rsidR="00745703" w:rsidRPr="007A5A33">
              <w:rPr>
                <w:rStyle w:val="Hyperlink"/>
                <w:vertAlign w:val="superscript"/>
              </w:rPr>
              <w:t>TM</w:t>
            </w:r>
            <w:r w:rsidR="00745703" w:rsidRPr="007A5A33">
              <w:rPr>
                <w:rStyle w:val="Hyperlink"/>
              </w:rPr>
              <w:t xml:space="preserve"> System Management, Maintenance and Modifications</w:t>
            </w:r>
            <w:r w:rsidR="00745703">
              <w:rPr>
                <w:webHidden/>
              </w:rPr>
              <w:tab/>
            </w:r>
            <w:r w:rsidR="00745703">
              <w:rPr>
                <w:webHidden/>
              </w:rPr>
              <w:fldChar w:fldCharType="begin"/>
            </w:r>
            <w:r w:rsidR="00745703">
              <w:rPr>
                <w:webHidden/>
              </w:rPr>
              <w:instrText xml:space="preserve"> PAGEREF _Toc488306888 \h </w:instrText>
            </w:r>
            <w:r w:rsidR="00745703">
              <w:rPr>
                <w:webHidden/>
              </w:rPr>
            </w:r>
            <w:r w:rsidR="00745703">
              <w:rPr>
                <w:webHidden/>
              </w:rPr>
              <w:fldChar w:fldCharType="separate"/>
            </w:r>
            <w:r w:rsidR="003E5C47">
              <w:rPr>
                <w:webHidden/>
              </w:rPr>
              <w:t>16</w:t>
            </w:r>
            <w:r w:rsidR="00745703">
              <w:rPr>
                <w:webHidden/>
              </w:rPr>
              <w:fldChar w:fldCharType="end"/>
            </w:r>
          </w:hyperlink>
        </w:p>
        <w:p w14:paraId="566C5C0E" w14:textId="25769AAF" w:rsidR="00745703" w:rsidRDefault="00384CB8">
          <w:pPr>
            <w:pStyle w:val="TOC2"/>
            <w:rPr>
              <w:rFonts w:asciiTheme="minorHAnsi" w:eastAsiaTheme="minorEastAsia" w:hAnsiTheme="minorHAnsi" w:cstheme="minorBidi"/>
              <w:smallCaps w:val="0"/>
              <w:noProof/>
            </w:rPr>
          </w:pPr>
          <w:hyperlink w:anchor="_Toc488306889" w:history="1">
            <w:r w:rsidR="00745703" w:rsidRPr="007A5A33">
              <w:rPr>
                <w:rStyle w:val="Hyperlink"/>
                <w:noProof/>
              </w:rPr>
              <w:t>3.1</w:t>
            </w:r>
            <w:r w:rsidR="00745703">
              <w:rPr>
                <w:rFonts w:asciiTheme="minorHAnsi" w:eastAsiaTheme="minorEastAsia" w:hAnsiTheme="minorHAnsi" w:cstheme="minorBidi"/>
                <w:smallCaps w:val="0"/>
                <w:noProof/>
              </w:rPr>
              <w:tab/>
            </w:r>
            <w:r w:rsidR="00745703" w:rsidRPr="007A5A33">
              <w:rPr>
                <w:rStyle w:val="Hyperlink"/>
                <w:noProof/>
              </w:rPr>
              <w:t>Planning</w:t>
            </w:r>
            <w:r w:rsidR="00745703">
              <w:rPr>
                <w:noProof/>
                <w:webHidden/>
              </w:rPr>
              <w:tab/>
            </w:r>
            <w:r w:rsidR="00745703">
              <w:rPr>
                <w:noProof/>
                <w:webHidden/>
              </w:rPr>
              <w:fldChar w:fldCharType="begin"/>
            </w:r>
            <w:r w:rsidR="00745703">
              <w:rPr>
                <w:noProof/>
                <w:webHidden/>
              </w:rPr>
              <w:instrText xml:space="preserve"> PAGEREF _Toc488306889 \h </w:instrText>
            </w:r>
            <w:r w:rsidR="00745703">
              <w:rPr>
                <w:noProof/>
                <w:webHidden/>
              </w:rPr>
            </w:r>
            <w:r w:rsidR="00745703">
              <w:rPr>
                <w:noProof/>
                <w:webHidden/>
              </w:rPr>
              <w:fldChar w:fldCharType="separate"/>
            </w:r>
            <w:r w:rsidR="003E5C47">
              <w:rPr>
                <w:noProof/>
                <w:webHidden/>
              </w:rPr>
              <w:t>19</w:t>
            </w:r>
            <w:r w:rsidR="00745703">
              <w:rPr>
                <w:noProof/>
                <w:webHidden/>
              </w:rPr>
              <w:fldChar w:fldCharType="end"/>
            </w:r>
          </w:hyperlink>
        </w:p>
        <w:p w14:paraId="16145809" w14:textId="2239E47B"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890" w:history="1">
            <w:r w:rsidR="00745703" w:rsidRPr="007A5A33">
              <w:rPr>
                <w:rStyle w:val="Hyperlink"/>
                <w:noProof/>
              </w:rPr>
              <w:t>3.1.1</w:t>
            </w:r>
            <w:r w:rsidR="00745703">
              <w:rPr>
                <w:rFonts w:asciiTheme="minorHAnsi" w:eastAsiaTheme="minorEastAsia" w:hAnsiTheme="minorHAnsi" w:cstheme="minorBidi"/>
                <w:noProof/>
              </w:rPr>
              <w:tab/>
            </w:r>
            <w:r w:rsidR="00745703" w:rsidRPr="007A5A33">
              <w:rPr>
                <w:rStyle w:val="Hyperlink"/>
                <w:noProof/>
              </w:rPr>
              <w:t>Background</w:t>
            </w:r>
            <w:r w:rsidR="00745703">
              <w:rPr>
                <w:noProof/>
                <w:webHidden/>
              </w:rPr>
              <w:tab/>
            </w:r>
            <w:r w:rsidR="00745703">
              <w:rPr>
                <w:noProof/>
                <w:webHidden/>
              </w:rPr>
              <w:fldChar w:fldCharType="begin"/>
            </w:r>
            <w:r w:rsidR="00745703">
              <w:rPr>
                <w:noProof/>
                <w:webHidden/>
              </w:rPr>
              <w:instrText xml:space="preserve"> PAGEREF _Toc488306890 \h </w:instrText>
            </w:r>
            <w:r w:rsidR="00745703">
              <w:rPr>
                <w:noProof/>
                <w:webHidden/>
              </w:rPr>
            </w:r>
            <w:r w:rsidR="00745703">
              <w:rPr>
                <w:noProof/>
                <w:webHidden/>
              </w:rPr>
              <w:fldChar w:fldCharType="separate"/>
            </w:r>
            <w:r w:rsidR="003E5C47">
              <w:rPr>
                <w:noProof/>
                <w:webHidden/>
              </w:rPr>
              <w:t>19</w:t>
            </w:r>
            <w:r w:rsidR="00745703">
              <w:rPr>
                <w:noProof/>
                <w:webHidden/>
              </w:rPr>
              <w:fldChar w:fldCharType="end"/>
            </w:r>
          </w:hyperlink>
        </w:p>
        <w:p w14:paraId="258207AB" w14:textId="4D1F559A"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891" w:history="1">
            <w:r w:rsidR="00745703" w:rsidRPr="007A5A33">
              <w:rPr>
                <w:rStyle w:val="Hyperlink"/>
                <w:noProof/>
              </w:rPr>
              <w:t>3.1.2</w:t>
            </w:r>
            <w:r w:rsidR="00745703">
              <w:rPr>
                <w:rFonts w:asciiTheme="minorHAnsi" w:eastAsiaTheme="minorEastAsia" w:hAnsiTheme="minorHAnsi" w:cstheme="minorBidi"/>
                <w:noProof/>
              </w:rPr>
              <w:tab/>
            </w:r>
            <w:r w:rsidR="00745703" w:rsidRPr="007A5A33">
              <w:rPr>
                <w:rStyle w:val="Hyperlink"/>
                <w:noProof/>
              </w:rPr>
              <w:t>Responsibilities</w:t>
            </w:r>
            <w:r w:rsidR="00745703">
              <w:rPr>
                <w:noProof/>
                <w:webHidden/>
              </w:rPr>
              <w:tab/>
            </w:r>
            <w:r w:rsidR="00745703">
              <w:rPr>
                <w:noProof/>
                <w:webHidden/>
              </w:rPr>
              <w:fldChar w:fldCharType="begin"/>
            </w:r>
            <w:r w:rsidR="00745703">
              <w:rPr>
                <w:noProof/>
                <w:webHidden/>
              </w:rPr>
              <w:instrText xml:space="preserve"> PAGEREF _Toc488306891 \h </w:instrText>
            </w:r>
            <w:r w:rsidR="00745703">
              <w:rPr>
                <w:noProof/>
                <w:webHidden/>
              </w:rPr>
            </w:r>
            <w:r w:rsidR="00745703">
              <w:rPr>
                <w:noProof/>
                <w:webHidden/>
              </w:rPr>
              <w:fldChar w:fldCharType="separate"/>
            </w:r>
            <w:r w:rsidR="003E5C47">
              <w:rPr>
                <w:noProof/>
                <w:webHidden/>
              </w:rPr>
              <w:t>19</w:t>
            </w:r>
            <w:r w:rsidR="00745703">
              <w:rPr>
                <w:noProof/>
                <w:webHidden/>
              </w:rPr>
              <w:fldChar w:fldCharType="end"/>
            </w:r>
          </w:hyperlink>
        </w:p>
        <w:p w14:paraId="086D0005" w14:textId="65E090C7"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892" w:history="1">
            <w:r w:rsidR="00745703" w:rsidRPr="007A5A33">
              <w:rPr>
                <w:rStyle w:val="Hyperlink"/>
                <w:noProof/>
              </w:rPr>
              <w:t>3.1.3</w:t>
            </w:r>
            <w:r w:rsidR="00745703">
              <w:rPr>
                <w:rFonts w:asciiTheme="minorHAnsi" w:eastAsiaTheme="minorEastAsia" w:hAnsiTheme="minorHAnsi" w:cstheme="minorBidi"/>
                <w:noProof/>
              </w:rPr>
              <w:tab/>
            </w:r>
            <w:r w:rsidR="00745703" w:rsidRPr="007A5A33">
              <w:rPr>
                <w:rStyle w:val="Hyperlink"/>
                <w:noProof/>
              </w:rPr>
              <w:t>Deliverables</w:t>
            </w:r>
            <w:r w:rsidR="00745703">
              <w:rPr>
                <w:noProof/>
                <w:webHidden/>
              </w:rPr>
              <w:tab/>
            </w:r>
            <w:r w:rsidR="00745703">
              <w:rPr>
                <w:noProof/>
                <w:webHidden/>
              </w:rPr>
              <w:fldChar w:fldCharType="begin"/>
            </w:r>
            <w:r w:rsidR="00745703">
              <w:rPr>
                <w:noProof/>
                <w:webHidden/>
              </w:rPr>
              <w:instrText xml:space="preserve"> PAGEREF _Toc488306892 \h </w:instrText>
            </w:r>
            <w:r w:rsidR="00745703">
              <w:rPr>
                <w:noProof/>
                <w:webHidden/>
              </w:rPr>
            </w:r>
            <w:r w:rsidR="00745703">
              <w:rPr>
                <w:noProof/>
                <w:webHidden/>
              </w:rPr>
              <w:fldChar w:fldCharType="separate"/>
            </w:r>
            <w:r w:rsidR="003E5C47">
              <w:rPr>
                <w:noProof/>
                <w:webHidden/>
              </w:rPr>
              <w:t>21</w:t>
            </w:r>
            <w:r w:rsidR="00745703">
              <w:rPr>
                <w:noProof/>
                <w:webHidden/>
              </w:rPr>
              <w:fldChar w:fldCharType="end"/>
            </w:r>
          </w:hyperlink>
        </w:p>
        <w:p w14:paraId="58A66B93" w14:textId="08D7DDB7" w:rsidR="00745703" w:rsidRDefault="00384CB8">
          <w:pPr>
            <w:pStyle w:val="TOC2"/>
            <w:rPr>
              <w:rFonts w:asciiTheme="minorHAnsi" w:eastAsiaTheme="minorEastAsia" w:hAnsiTheme="minorHAnsi" w:cstheme="minorBidi"/>
              <w:smallCaps w:val="0"/>
              <w:noProof/>
            </w:rPr>
          </w:pPr>
          <w:hyperlink w:anchor="_Toc488306893" w:history="1">
            <w:r w:rsidR="00745703" w:rsidRPr="007A5A33">
              <w:rPr>
                <w:rStyle w:val="Hyperlink"/>
                <w:noProof/>
              </w:rPr>
              <w:t>3.2</w:t>
            </w:r>
            <w:r w:rsidR="00745703">
              <w:rPr>
                <w:rFonts w:asciiTheme="minorHAnsi" w:eastAsiaTheme="minorEastAsia" w:hAnsiTheme="minorHAnsi" w:cstheme="minorBidi"/>
                <w:smallCaps w:val="0"/>
                <w:noProof/>
              </w:rPr>
              <w:tab/>
            </w:r>
            <w:r w:rsidR="00745703" w:rsidRPr="007A5A33">
              <w:rPr>
                <w:rStyle w:val="Hyperlink"/>
                <w:noProof/>
              </w:rPr>
              <w:t>Release Requirements Scope / Design</w:t>
            </w:r>
            <w:r w:rsidR="00745703">
              <w:rPr>
                <w:noProof/>
                <w:webHidden/>
              </w:rPr>
              <w:tab/>
            </w:r>
            <w:r w:rsidR="00745703">
              <w:rPr>
                <w:noProof/>
                <w:webHidden/>
              </w:rPr>
              <w:fldChar w:fldCharType="begin"/>
            </w:r>
            <w:r w:rsidR="00745703">
              <w:rPr>
                <w:noProof/>
                <w:webHidden/>
              </w:rPr>
              <w:instrText xml:space="preserve"> PAGEREF _Toc488306893 \h </w:instrText>
            </w:r>
            <w:r w:rsidR="00745703">
              <w:rPr>
                <w:noProof/>
                <w:webHidden/>
              </w:rPr>
            </w:r>
            <w:r w:rsidR="00745703">
              <w:rPr>
                <w:noProof/>
                <w:webHidden/>
              </w:rPr>
              <w:fldChar w:fldCharType="separate"/>
            </w:r>
            <w:r w:rsidR="003E5C47">
              <w:rPr>
                <w:noProof/>
                <w:webHidden/>
              </w:rPr>
              <w:t>21</w:t>
            </w:r>
            <w:r w:rsidR="00745703">
              <w:rPr>
                <w:noProof/>
                <w:webHidden/>
              </w:rPr>
              <w:fldChar w:fldCharType="end"/>
            </w:r>
          </w:hyperlink>
        </w:p>
        <w:p w14:paraId="0379C33E" w14:textId="1ED95E21"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894" w:history="1">
            <w:r w:rsidR="00745703" w:rsidRPr="007A5A33">
              <w:rPr>
                <w:rStyle w:val="Hyperlink"/>
                <w:noProof/>
              </w:rPr>
              <w:t>3.2.1</w:t>
            </w:r>
            <w:r w:rsidR="00745703">
              <w:rPr>
                <w:rFonts w:asciiTheme="minorHAnsi" w:eastAsiaTheme="minorEastAsia" w:hAnsiTheme="minorHAnsi" w:cstheme="minorBidi"/>
                <w:noProof/>
              </w:rPr>
              <w:tab/>
            </w:r>
            <w:r w:rsidR="00745703" w:rsidRPr="007A5A33">
              <w:rPr>
                <w:rStyle w:val="Hyperlink"/>
                <w:noProof/>
              </w:rPr>
              <w:t>Background</w:t>
            </w:r>
            <w:r w:rsidR="00745703">
              <w:rPr>
                <w:noProof/>
                <w:webHidden/>
              </w:rPr>
              <w:tab/>
            </w:r>
            <w:r w:rsidR="00745703">
              <w:rPr>
                <w:noProof/>
                <w:webHidden/>
              </w:rPr>
              <w:fldChar w:fldCharType="begin"/>
            </w:r>
            <w:r w:rsidR="00745703">
              <w:rPr>
                <w:noProof/>
                <w:webHidden/>
              </w:rPr>
              <w:instrText xml:space="preserve"> PAGEREF _Toc488306894 \h </w:instrText>
            </w:r>
            <w:r w:rsidR="00745703">
              <w:rPr>
                <w:noProof/>
                <w:webHidden/>
              </w:rPr>
            </w:r>
            <w:r w:rsidR="00745703">
              <w:rPr>
                <w:noProof/>
                <w:webHidden/>
              </w:rPr>
              <w:fldChar w:fldCharType="separate"/>
            </w:r>
            <w:r w:rsidR="003E5C47">
              <w:rPr>
                <w:noProof/>
                <w:webHidden/>
              </w:rPr>
              <w:t>21</w:t>
            </w:r>
            <w:r w:rsidR="00745703">
              <w:rPr>
                <w:noProof/>
                <w:webHidden/>
              </w:rPr>
              <w:fldChar w:fldCharType="end"/>
            </w:r>
          </w:hyperlink>
        </w:p>
        <w:p w14:paraId="7143D705" w14:textId="65021B4C"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895" w:history="1">
            <w:r w:rsidR="00745703" w:rsidRPr="007A5A33">
              <w:rPr>
                <w:rStyle w:val="Hyperlink"/>
                <w:noProof/>
              </w:rPr>
              <w:t>3.2.2</w:t>
            </w:r>
            <w:r w:rsidR="00745703">
              <w:rPr>
                <w:rFonts w:asciiTheme="minorHAnsi" w:eastAsiaTheme="minorEastAsia" w:hAnsiTheme="minorHAnsi" w:cstheme="minorBidi"/>
                <w:noProof/>
              </w:rPr>
              <w:tab/>
            </w:r>
            <w:r w:rsidR="00745703" w:rsidRPr="007A5A33">
              <w:rPr>
                <w:rStyle w:val="Hyperlink"/>
                <w:noProof/>
              </w:rPr>
              <w:t>Requirements</w:t>
            </w:r>
            <w:r w:rsidR="00745703">
              <w:rPr>
                <w:noProof/>
                <w:webHidden/>
              </w:rPr>
              <w:tab/>
            </w:r>
            <w:r w:rsidR="00745703">
              <w:rPr>
                <w:noProof/>
                <w:webHidden/>
              </w:rPr>
              <w:fldChar w:fldCharType="begin"/>
            </w:r>
            <w:r w:rsidR="00745703">
              <w:rPr>
                <w:noProof/>
                <w:webHidden/>
              </w:rPr>
              <w:instrText xml:space="preserve"> PAGEREF _Toc488306895 \h </w:instrText>
            </w:r>
            <w:r w:rsidR="00745703">
              <w:rPr>
                <w:noProof/>
                <w:webHidden/>
              </w:rPr>
            </w:r>
            <w:r w:rsidR="00745703">
              <w:rPr>
                <w:noProof/>
                <w:webHidden/>
              </w:rPr>
              <w:fldChar w:fldCharType="separate"/>
            </w:r>
            <w:r w:rsidR="003E5C47">
              <w:rPr>
                <w:noProof/>
                <w:webHidden/>
              </w:rPr>
              <w:t>21</w:t>
            </w:r>
            <w:r w:rsidR="00745703">
              <w:rPr>
                <w:noProof/>
                <w:webHidden/>
              </w:rPr>
              <w:fldChar w:fldCharType="end"/>
            </w:r>
          </w:hyperlink>
        </w:p>
        <w:p w14:paraId="529CCF2E" w14:textId="0E98DD8E"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896" w:history="1">
            <w:r w:rsidR="00745703" w:rsidRPr="007A5A33">
              <w:rPr>
                <w:rStyle w:val="Hyperlink"/>
                <w:noProof/>
              </w:rPr>
              <w:t>3.2.3</w:t>
            </w:r>
            <w:r w:rsidR="00745703">
              <w:rPr>
                <w:rFonts w:asciiTheme="minorHAnsi" w:eastAsiaTheme="minorEastAsia" w:hAnsiTheme="minorHAnsi" w:cstheme="minorBidi"/>
                <w:noProof/>
              </w:rPr>
              <w:tab/>
            </w:r>
            <w:r w:rsidR="00745703" w:rsidRPr="007A5A33">
              <w:rPr>
                <w:rStyle w:val="Hyperlink"/>
                <w:noProof/>
              </w:rPr>
              <w:t>Deliverables</w:t>
            </w:r>
            <w:r w:rsidR="00745703">
              <w:rPr>
                <w:noProof/>
                <w:webHidden/>
              </w:rPr>
              <w:tab/>
            </w:r>
            <w:r w:rsidR="00745703">
              <w:rPr>
                <w:noProof/>
                <w:webHidden/>
              </w:rPr>
              <w:fldChar w:fldCharType="begin"/>
            </w:r>
            <w:r w:rsidR="00745703">
              <w:rPr>
                <w:noProof/>
                <w:webHidden/>
              </w:rPr>
              <w:instrText xml:space="preserve"> PAGEREF _Toc488306896 \h </w:instrText>
            </w:r>
            <w:r w:rsidR="00745703">
              <w:rPr>
                <w:noProof/>
                <w:webHidden/>
              </w:rPr>
            </w:r>
            <w:r w:rsidR="00745703">
              <w:rPr>
                <w:noProof/>
                <w:webHidden/>
              </w:rPr>
              <w:fldChar w:fldCharType="separate"/>
            </w:r>
            <w:r w:rsidR="003E5C47">
              <w:rPr>
                <w:noProof/>
                <w:webHidden/>
              </w:rPr>
              <w:t>22</w:t>
            </w:r>
            <w:r w:rsidR="00745703">
              <w:rPr>
                <w:noProof/>
                <w:webHidden/>
              </w:rPr>
              <w:fldChar w:fldCharType="end"/>
            </w:r>
          </w:hyperlink>
        </w:p>
        <w:p w14:paraId="64C4F4FF" w14:textId="36732480"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897" w:history="1">
            <w:r w:rsidR="00745703" w:rsidRPr="007A5A33">
              <w:rPr>
                <w:rStyle w:val="Hyperlink"/>
                <w:noProof/>
              </w:rPr>
              <w:t>3.2.4</w:t>
            </w:r>
            <w:r w:rsidR="00745703">
              <w:rPr>
                <w:rFonts w:asciiTheme="minorHAnsi" w:eastAsiaTheme="minorEastAsia" w:hAnsiTheme="minorHAnsi" w:cstheme="minorBidi"/>
                <w:noProof/>
              </w:rPr>
              <w:tab/>
            </w:r>
            <w:r w:rsidR="00745703" w:rsidRPr="007A5A33">
              <w:rPr>
                <w:rStyle w:val="Hyperlink"/>
                <w:noProof/>
              </w:rPr>
              <w:t>Third Party Patches</w:t>
            </w:r>
            <w:r w:rsidR="00745703">
              <w:rPr>
                <w:noProof/>
                <w:webHidden/>
              </w:rPr>
              <w:tab/>
            </w:r>
            <w:r w:rsidR="00745703">
              <w:rPr>
                <w:noProof/>
                <w:webHidden/>
              </w:rPr>
              <w:fldChar w:fldCharType="begin"/>
            </w:r>
            <w:r w:rsidR="00745703">
              <w:rPr>
                <w:noProof/>
                <w:webHidden/>
              </w:rPr>
              <w:instrText xml:space="preserve"> PAGEREF _Toc488306897 \h </w:instrText>
            </w:r>
            <w:r w:rsidR="00745703">
              <w:rPr>
                <w:noProof/>
                <w:webHidden/>
              </w:rPr>
            </w:r>
            <w:r w:rsidR="00745703">
              <w:rPr>
                <w:noProof/>
                <w:webHidden/>
              </w:rPr>
              <w:fldChar w:fldCharType="separate"/>
            </w:r>
            <w:r w:rsidR="003E5C47">
              <w:rPr>
                <w:noProof/>
                <w:webHidden/>
              </w:rPr>
              <w:t>22</w:t>
            </w:r>
            <w:r w:rsidR="00745703">
              <w:rPr>
                <w:noProof/>
                <w:webHidden/>
              </w:rPr>
              <w:fldChar w:fldCharType="end"/>
            </w:r>
          </w:hyperlink>
        </w:p>
        <w:p w14:paraId="72F7B9F1" w14:textId="55FBFADC" w:rsidR="00745703" w:rsidRDefault="00384CB8">
          <w:pPr>
            <w:pStyle w:val="TOC2"/>
            <w:rPr>
              <w:rFonts w:asciiTheme="minorHAnsi" w:eastAsiaTheme="minorEastAsia" w:hAnsiTheme="minorHAnsi" w:cstheme="minorBidi"/>
              <w:smallCaps w:val="0"/>
              <w:noProof/>
            </w:rPr>
          </w:pPr>
          <w:hyperlink w:anchor="_Toc488306898" w:history="1">
            <w:r w:rsidR="00745703" w:rsidRPr="007A5A33">
              <w:rPr>
                <w:rStyle w:val="Hyperlink"/>
                <w:noProof/>
              </w:rPr>
              <w:t>3.3</w:t>
            </w:r>
            <w:r w:rsidR="00745703">
              <w:rPr>
                <w:rFonts w:asciiTheme="minorHAnsi" w:eastAsiaTheme="minorEastAsia" w:hAnsiTheme="minorHAnsi" w:cstheme="minorBidi"/>
                <w:smallCaps w:val="0"/>
                <w:noProof/>
              </w:rPr>
              <w:tab/>
            </w:r>
            <w:r w:rsidR="00745703" w:rsidRPr="007A5A33">
              <w:rPr>
                <w:rStyle w:val="Hyperlink"/>
                <w:noProof/>
              </w:rPr>
              <w:t>Testing</w:t>
            </w:r>
            <w:r w:rsidR="00745703">
              <w:rPr>
                <w:noProof/>
                <w:webHidden/>
              </w:rPr>
              <w:tab/>
            </w:r>
            <w:r w:rsidR="00745703">
              <w:rPr>
                <w:noProof/>
                <w:webHidden/>
              </w:rPr>
              <w:fldChar w:fldCharType="begin"/>
            </w:r>
            <w:r w:rsidR="00745703">
              <w:rPr>
                <w:noProof/>
                <w:webHidden/>
              </w:rPr>
              <w:instrText xml:space="preserve"> PAGEREF _Toc488306898 \h </w:instrText>
            </w:r>
            <w:r w:rsidR="00745703">
              <w:rPr>
                <w:noProof/>
                <w:webHidden/>
              </w:rPr>
            </w:r>
            <w:r w:rsidR="00745703">
              <w:rPr>
                <w:noProof/>
                <w:webHidden/>
              </w:rPr>
              <w:fldChar w:fldCharType="separate"/>
            </w:r>
            <w:r w:rsidR="003E5C47">
              <w:rPr>
                <w:noProof/>
                <w:webHidden/>
              </w:rPr>
              <w:t>23</w:t>
            </w:r>
            <w:r w:rsidR="00745703">
              <w:rPr>
                <w:noProof/>
                <w:webHidden/>
              </w:rPr>
              <w:fldChar w:fldCharType="end"/>
            </w:r>
          </w:hyperlink>
        </w:p>
        <w:p w14:paraId="24A5548E" w14:textId="5C269481"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899" w:history="1">
            <w:r w:rsidR="00745703" w:rsidRPr="007A5A33">
              <w:rPr>
                <w:rStyle w:val="Hyperlink"/>
                <w:noProof/>
              </w:rPr>
              <w:t>3.3.1</w:t>
            </w:r>
            <w:r w:rsidR="00745703">
              <w:rPr>
                <w:rFonts w:asciiTheme="minorHAnsi" w:eastAsiaTheme="minorEastAsia" w:hAnsiTheme="minorHAnsi" w:cstheme="minorBidi"/>
                <w:noProof/>
              </w:rPr>
              <w:tab/>
            </w:r>
            <w:r w:rsidR="00745703" w:rsidRPr="007A5A33">
              <w:rPr>
                <w:rStyle w:val="Hyperlink"/>
                <w:noProof/>
              </w:rPr>
              <w:t>Background</w:t>
            </w:r>
            <w:r w:rsidR="00745703">
              <w:rPr>
                <w:noProof/>
                <w:webHidden/>
              </w:rPr>
              <w:tab/>
            </w:r>
            <w:r w:rsidR="00745703">
              <w:rPr>
                <w:noProof/>
                <w:webHidden/>
              </w:rPr>
              <w:fldChar w:fldCharType="begin"/>
            </w:r>
            <w:r w:rsidR="00745703">
              <w:rPr>
                <w:noProof/>
                <w:webHidden/>
              </w:rPr>
              <w:instrText xml:space="preserve"> PAGEREF _Toc488306899 \h </w:instrText>
            </w:r>
            <w:r w:rsidR="00745703">
              <w:rPr>
                <w:noProof/>
                <w:webHidden/>
              </w:rPr>
            </w:r>
            <w:r w:rsidR="00745703">
              <w:rPr>
                <w:noProof/>
                <w:webHidden/>
              </w:rPr>
              <w:fldChar w:fldCharType="separate"/>
            </w:r>
            <w:r w:rsidR="003E5C47">
              <w:rPr>
                <w:noProof/>
                <w:webHidden/>
              </w:rPr>
              <w:t>23</w:t>
            </w:r>
            <w:r w:rsidR="00745703">
              <w:rPr>
                <w:noProof/>
                <w:webHidden/>
              </w:rPr>
              <w:fldChar w:fldCharType="end"/>
            </w:r>
          </w:hyperlink>
        </w:p>
        <w:p w14:paraId="75A984C1" w14:textId="01B5CCFA"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900" w:history="1">
            <w:r w:rsidR="00745703" w:rsidRPr="007A5A33">
              <w:rPr>
                <w:rStyle w:val="Hyperlink"/>
                <w:noProof/>
              </w:rPr>
              <w:t>3.3.2</w:t>
            </w:r>
            <w:r w:rsidR="00745703">
              <w:rPr>
                <w:rFonts w:asciiTheme="minorHAnsi" w:eastAsiaTheme="minorEastAsia" w:hAnsiTheme="minorHAnsi" w:cstheme="minorBidi"/>
                <w:noProof/>
              </w:rPr>
              <w:tab/>
            </w:r>
            <w:r w:rsidR="00745703" w:rsidRPr="007A5A33">
              <w:rPr>
                <w:rStyle w:val="Hyperlink"/>
                <w:noProof/>
              </w:rPr>
              <w:t>Requirements</w:t>
            </w:r>
            <w:r w:rsidR="00745703">
              <w:rPr>
                <w:noProof/>
                <w:webHidden/>
              </w:rPr>
              <w:tab/>
            </w:r>
            <w:r w:rsidR="00745703">
              <w:rPr>
                <w:noProof/>
                <w:webHidden/>
              </w:rPr>
              <w:fldChar w:fldCharType="begin"/>
            </w:r>
            <w:r w:rsidR="00745703">
              <w:rPr>
                <w:noProof/>
                <w:webHidden/>
              </w:rPr>
              <w:instrText xml:space="preserve"> PAGEREF _Toc488306900 \h </w:instrText>
            </w:r>
            <w:r w:rsidR="00745703">
              <w:rPr>
                <w:noProof/>
                <w:webHidden/>
              </w:rPr>
            </w:r>
            <w:r w:rsidR="00745703">
              <w:rPr>
                <w:noProof/>
                <w:webHidden/>
              </w:rPr>
              <w:fldChar w:fldCharType="separate"/>
            </w:r>
            <w:r w:rsidR="003E5C47">
              <w:rPr>
                <w:noProof/>
                <w:webHidden/>
              </w:rPr>
              <w:t>23</w:t>
            </w:r>
            <w:r w:rsidR="00745703">
              <w:rPr>
                <w:noProof/>
                <w:webHidden/>
              </w:rPr>
              <w:fldChar w:fldCharType="end"/>
            </w:r>
          </w:hyperlink>
        </w:p>
        <w:p w14:paraId="0356D0A9" w14:textId="301AB7FA"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901" w:history="1">
            <w:r w:rsidR="00745703" w:rsidRPr="007A5A33">
              <w:rPr>
                <w:rStyle w:val="Hyperlink"/>
                <w:noProof/>
              </w:rPr>
              <w:t>3.3.3</w:t>
            </w:r>
            <w:r w:rsidR="00745703">
              <w:rPr>
                <w:rFonts w:asciiTheme="minorHAnsi" w:eastAsiaTheme="minorEastAsia" w:hAnsiTheme="minorHAnsi" w:cstheme="minorBidi"/>
                <w:noProof/>
              </w:rPr>
              <w:tab/>
            </w:r>
            <w:r w:rsidR="00745703" w:rsidRPr="007A5A33">
              <w:rPr>
                <w:rStyle w:val="Hyperlink"/>
                <w:noProof/>
              </w:rPr>
              <w:t>Deliverables</w:t>
            </w:r>
            <w:r w:rsidR="00745703">
              <w:rPr>
                <w:noProof/>
                <w:webHidden/>
              </w:rPr>
              <w:tab/>
            </w:r>
            <w:r w:rsidR="00745703">
              <w:rPr>
                <w:noProof/>
                <w:webHidden/>
              </w:rPr>
              <w:fldChar w:fldCharType="begin"/>
            </w:r>
            <w:r w:rsidR="00745703">
              <w:rPr>
                <w:noProof/>
                <w:webHidden/>
              </w:rPr>
              <w:instrText xml:space="preserve"> PAGEREF _Toc488306901 \h </w:instrText>
            </w:r>
            <w:r w:rsidR="00745703">
              <w:rPr>
                <w:noProof/>
                <w:webHidden/>
              </w:rPr>
            </w:r>
            <w:r w:rsidR="00745703">
              <w:rPr>
                <w:noProof/>
                <w:webHidden/>
              </w:rPr>
              <w:fldChar w:fldCharType="separate"/>
            </w:r>
            <w:r w:rsidR="003E5C47">
              <w:rPr>
                <w:noProof/>
                <w:webHidden/>
              </w:rPr>
              <w:t>25</w:t>
            </w:r>
            <w:r w:rsidR="00745703">
              <w:rPr>
                <w:noProof/>
                <w:webHidden/>
              </w:rPr>
              <w:fldChar w:fldCharType="end"/>
            </w:r>
          </w:hyperlink>
        </w:p>
        <w:p w14:paraId="348F9047" w14:textId="7A1752F0" w:rsidR="00745703" w:rsidRDefault="00384CB8">
          <w:pPr>
            <w:pStyle w:val="TOC2"/>
            <w:rPr>
              <w:rFonts w:asciiTheme="minorHAnsi" w:eastAsiaTheme="minorEastAsia" w:hAnsiTheme="minorHAnsi" w:cstheme="minorBidi"/>
              <w:smallCaps w:val="0"/>
              <w:noProof/>
            </w:rPr>
          </w:pPr>
          <w:hyperlink w:anchor="_Toc488306902" w:history="1">
            <w:r w:rsidR="00745703" w:rsidRPr="007A5A33">
              <w:rPr>
                <w:rStyle w:val="Hyperlink"/>
                <w:noProof/>
              </w:rPr>
              <w:t>3.4</w:t>
            </w:r>
            <w:r w:rsidR="00745703">
              <w:rPr>
                <w:rFonts w:asciiTheme="minorHAnsi" w:eastAsiaTheme="minorEastAsia" w:hAnsiTheme="minorHAnsi" w:cstheme="minorBidi"/>
                <w:smallCaps w:val="0"/>
                <w:noProof/>
              </w:rPr>
              <w:tab/>
            </w:r>
            <w:r w:rsidR="00745703" w:rsidRPr="007A5A33">
              <w:rPr>
                <w:rStyle w:val="Hyperlink"/>
                <w:noProof/>
              </w:rPr>
              <w:t>Release Deployment</w:t>
            </w:r>
            <w:r w:rsidR="00745703">
              <w:rPr>
                <w:noProof/>
                <w:webHidden/>
              </w:rPr>
              <w:tab/>
            </w:r>
            <w:r w:rsidR="00745703">
              <w:rPr>
                <w:noProof/>
                <w:webHidden/>
              </w:rPr>
              <w:fldChar w:fldCharType="begin"/>
            </w:r>
            <w:r w:rsidR="00745703">
              <w:rPr>
                <w:noProof/>
                <w:webHidden/>
              </w:rPr>
              <w:instrText xml:space="preserve"> PAGEREF _Toc488306902 \h </w:instrText>
            </w:r>
            <w:r w:rsidR="00745703">
              <w:rPr>
                <w:noProof/>
                <w:webHidden/>
              </w:rPr>
            </w:r>
            <w:r w:rsidR="00745703">
              <w:rPr>
                <w:noProof/>
                <w:webHidden/>
              </w:rPr>
              <w:fldChar w:fldCharType="separate"/>
            </w:r>
            <w:r w:rsidR="003E5C47">
              <w:rPr>
                <w:noProof/>
                <w:webHidden/>
              </w:rPr>
              <w:t>25</w:t>
            </w:r>
            <w:r w:rsidR="00745703">
              <w:rPr>
                <w:noProof/>
                <w:webHidden/>
              </w:rPr>
              <w:fldChar w:fldCharType="end"/>
            </w:r>
          </w:hyperlink>
        </w:p>
        <w:p w14:paraId="029EC611" w14:textId="7EA036BB"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903" w:history="1">
            <w:r w:rsidR="00745703" w:rsidRPr="007A5A33">
              <w:rPr>
                <w:rStyle w:val="Hyperlink"/>
                <w:noProof/>
              </w:rPr>
              <w:t>3.4.1</w:t>
            </w:r>
            <w:r w:rsidR="00745703">
              <w:rPr>
                <w:rFonts w:asciiTheme="minorHAnsi" w:eastAsiaTheme="minorEastAsia" w:hAnsiTheme="minorHAnsi" w:cstheme="minorBidi"/>
                <w:noProof/>
              </w:rPr>
              <w:tab/>
            </w:r>
            <w:r w:rsidR="00745703" w:rsidRPr="007A5A33">
              <w:rPr>
                <w:rStyle w:val="Hyperlink"/>
                <w:noProof/>
              </w:rPr>
              <w:t>Background</w:t>
            </w:r>
            <w:r w:rsidR="00745703">
              <w:rPr>
                <w:noProof/>
                <w:webHidden/>
              </w:rPr>
              <w:tab/>
            </w:r>
            <w:r w:rsidR="00745703">
              <w:rPr>
                <w:noProof/>
                <w:webHidden/>
              </w:rPr>
              <w:fldChar w:fldCharType="begin"/>
            </w:r>
            <w:r w:rsidR="00745703">
              <w:rPr>
                <w:noProof/>
                <w:webHidden/>
              </w:rPr>
              <w:instrText xml:space="preserve"> PAGEREF _Toc488306903 \h </w:instrText>
            </w:r>
            <w:r w:rsidR="00745703">
              <w:rPr>
                <w:noProof/>
                <w:webHidden/>
              </w:rPr>
            </w:r>
            <w:r w:rsidR="00745703">
              <w:rPr>
                <w:noProof/>
                <w:webHidden/>
              </w:rPr>
              <w:fldChar w:fldCharType="separate"/>
            </w:r>
            <w:r w:rsidR="003E5C47">
              <w:rPr>
                <w:noProof/>
                <w:webHidden/>
              </w:rPr>
              <w:t>25</w:t>
            </w:r>
            <w:r w:rsidR="00745703">
              <w:rPr>
                <w:noProof/>
                <w:webHidden/>
              </w:rPr>
              <w:fldChar w:fldCharType="end"/>
            </w:r>
          </w:hyperlink>
        </w:p>
        <w:p w14:paraId="20213E96" w14:textId="0AF641F4"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904" w:history="1">
            <w:r w:rsidR="00745703" w:rsidRPr="007A5A33">
              <w:rPr>
                <w:rStyle w:val="Hyperlink"/>
                <w:noProof/>
              </w:rPr>
              <w:t>3.4.2</w:t>
            </w:r>
            <w:r w:rsidR="00745703">
              <w:rPr>
                <w:rFonts w:asciiTheme="minorHAnsi" w:eastAsiaTheme="minorEastAsia" w:hAnsiTheme="minorHAnsi" w:cstheme="minorBidi"/>
                <w:noProof/>
              </w:rPr>
              <w:tab/>
            </w:r>
            <w:r w:rsidR="00745703" w:rsidRPr="007A5A33">
              <w:rPr>
                <w:rStyle w:val="Hyperlink"/>
                <w:noProof/>
              </w:rPr>
              <w:t>Requirements</w:t>
            </w:r>
            <w:r w:rsidR="00745703">
              <w:rPr>
                <w:noProof/>
                <w:webHidden/>
              </w:rPr>
              <w:tab/>
            </w:r>
            <w:r w:rsidR="00745703">
              <w:rPr>
                <w:noProof/>
                <w:webHidden/>
              </w:rPr>
              <w:fldChar w:fldCharType="begin"/>
            </w:r>
            <w:r w:rsidR="00745703">
              <w:rPr>
                <w:noProof/>
                <w:webHidden/>
              </w:rPr>
              <w:instrText xml:space="preserve"> PAGEREF _Toc488306904 \h </w:instrText>
            </w:r>
            <w:r w:rsidR="00745703">
              <w:rPr>
                <w:noProof/>
                <w:webHidden/>
              </w:rPr>
            </w:r>
            <w:r w:rsidR="00745703">
              <w:rPr>
                <w:noProof/>
                <w:webHidden/>
              </w:rPr>
              <w:fldChar w:fldCharType="separate"/>
            </w:r>
            <w:r w:rsidR="003E5C47">
              <w:rPr>
                <w:noProof/>
                <w:webHidden/>
              </w:rPr>
              <w:t>25</w:t>
            </w:r>
            <w:r w:rsidR="00745703">
              <w:rPr>
                <w:noProof/>
                <w:webHidden/>
              </w:rPr>
              <w:fldChar w:fldCharType="end"/>
            </w:r>
          </w:hyperlink>
        </w:p>
        <w:p w14:paraId="366AD41E" w14:textId="3273C3F2"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905" w:history="1">
            <w:r w:rsidR="00745703" w:rsidRPr="007A5A33">
              <w:rPr>
                <w:rStyle w:val="Hyperlink"/>
                <w:noProof/>
              </w:rPr>
              <w:t>3.4.3</w:t>
            </w:r>
            <w:r w:rsidR="00745703">
              <w:rPr>
                <w:rFonts w:asciiTheme="minorHAnsi" w:eastAsiaTheme="minorEastAsia" w:hAnsiTheme="minorHAnsi" w:cstheme="minorBidi"/>
                <w:noProof/>
              </w:rPr>
              <w:tab/>
            </w:r>
            <w:r w:rsidR="00745703" w:rsidRPr="007A5A33">
              <w:rPr>
                <w:rStyle w:val="Hyperlink"/>
                <w:noProof/>
              </w:rPr>
              <w:t>Deliverables</w:t>
            </w:r>
            <w:r w:rsidR="00745703">
              <w:rPr>
                <w:noProof/>
                <w:webHidden/>
              </w:rPr>
              <w:tab/>
            </w:r>
            <w:r w:rsidR="00745703">
              <w:rPr>
                <w:noProof/>
                <w:webHidden/>
              </w:rPr>
              <w:fldChar w:fldCharType="begin"/>
            </w:r>
            <w:r w:rsidR="00745703">
              <w:rPr>
                <w:noProof/>
                <w:webHidden/>
              </w:rPr>
              <w:instrText xml:space="preserve"> PAGEREF _Toc488306905 \h </w:instrText>
            </w:r>
            <w:r w:rsidR="00745703">
              <w:rPr>
                <w:noProof/>
                <w:webHidden/>
              </w:rPr>
            </w:r>
            <w:r w:rsidR="00745703">
              <w:rPr>
                <w:noProof/>
                <w:webHidden/>
              </w:rPr>
              <w:fldChar w:fldCharType="separate"/>
            </w:r>
            <w:r w:rsidR="003E5C47">
              <w:rPr>
                <w:noProof/>
                <w:webHidden/>
              </w:rPr>
              <w:t>25</w:t>
            </w:r>
            <w:r w:rsidR="00745703">
              <w:rPr>
                <w:noProof/>
                <w:webHidden/>
              </w:rPr>
              <w:fldChar w:fldCharType="end"/>
            </w:r>
          </w:hyperlink>
        </w:p>
        <w:p w14:paraId="3B58424A" w14:textId="54B4DE1B" w:rsidR="00745703" w:rsidRDefault="00384CB8">
          <w:pPr>
            <w:pStyle w:val="TOC2"/>
            <w:rPr>
              <w:rFonts w:asciiTheme="minorHAnsi" w:eastAsiaTheme="minorEastAsia" w:hAnsiTheme="minorHAnsi" w:cstheme="minorBidi"/>
              <w:smallCaps w:val="0"/>
              <w:noProof/>
            </w:rPr>
          </w:pPr>
          <w:hyperlink w:anchor="_Toc488306906" w:history="1">
            <w:r w:rsidR="00745703" w:rsidRPr="007A5A33">
              <w:rPr>
                <w:rStyle w:val="Hyperlink"/>
                <w:noProof/>
              </w:rPr>
              <w:t>3.5</w:t>
            </w:r>
            <w:r w:rsidR="00745703">
              <w:rPr>
                <w:rFonts w:asciiTheme="minorHAnsi" w:eastAsiaTheme="minorEastAsia" w:hAnsiTheme="minorHAnsi" w:cstheme="minorBidi"/>
                <w:smallCaps w:val="0"/>
                <w:noProof/>
              </w:rPr>
              <w:tab/>
            </w:r>
            <w:r w:rsidR="00745703" w:rsidRPr="007A5A33">
              <w:rPr>
                <w:rStyle w:val="Hyperlink"/>
                <w:noProof/>
              </w:rPr>
              <w:t>Defect Management</w:t>
            </w:r>
            <w:r w:rsidR="00745703">
              <w:rPr>
                <w:noProof/>
                <w:webHidden/>
              </w:rPr>
              <w:tab/>
            </w:r>
            <w:r w:rsidR="00745703">
              <w:rPr>
                <w:noProof/>
                <w:webHidden/>
              </w:rPr>
              <w:fldChar w:fldCharType="begin"/>
            </w:r>
            <w:r w:rsidR="00745703">
              <w:rPr>
                <w:noProof/>
                <w:webHidden/>
              </w:rPr>
              <w:instrText xml:space="preserve"> PAGEREF _Toc488306906 \h </w:instrText>
            </w:r>
            <w:r w:rsidR="00745703">
              <w:rPr>
                <w:noProof/>
                <w:webHidden/>
              </w:rPr>
            </w:r>
            <w:r w:rsidR="00745703">
              <w:rPr>
                <w:noProof/>
                <w:webHidden/>
              </w:rPr>
              <w:fldChar w:fldCharType="separate"/>
            </w:r>
            <w:r w:rsidR="003E5C47">
              <w:rPr>
                <w:noProof/>
                <w:webHidden/>
              </w:rPr>
              <w:t>25</w:t>
            </w:r>
            <w:r w:rsidR="00745703">
              <w:rPr>
                <w:noProof/>
                <w:webHidden/>
              </w:rPr>
              <w:fldChar w:fldCharType="end"/>
            </w:r>
          </w:hyperlink>
        </w:p>
        <w:p w14:paraId="43F3DDFC" w14:textId="21232EF7"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907" w:history="1">
            <w:r w:rsidR="00745703" w:rsidRPr="007A5A33">
              <w:rPr>
                <w:rStyle w:val="Hyperlink"/>
                <w:noProof/>
              </w:rPr>
              <w:t>3.5.1</w:t>
            </w:r>
            <w:r w:rsidR="00745703">
              <w:rPr>
                <w:rFonts w:asciiTheme="minorHAnsi" w:eastAsiaTheme="minorEastAsia" w:hAnsiTheme="minorHAnsi" w:cstheme="minorBidi"/>
                <w:noProof/>
              </w:rPr>
              <w:tab/>
            </w:r>
            <w:r w:rsidR="00745703" w:rsidRPr="007A5A33">
              <w:rPr>
                <w:rStyle w:val="Hyperlink"/>
                <w:noProof/>
              </w:rPr>
              <w:t>Background</w:t>
            </w:r>
            <w:r w:rsidR="00745703">
              <w:rPr>
                <w:noProof/>
                <w:webHidden/>
              </w:rPr>
              <w:tab/>
            </w:r>
            <w:r w:rsidR="00745703">
              <w:rPr>
                <w:noProof/>
                <w:webHidden/>
              </w:rPr>
              <w:fldChar w:fldCharType="begin"/>
            </w:r>
            <w:r w:rsidR="00745703">
              <w:rPr>
                <w:noProof/>
                <w:webHidden/>
              </w:rPr>
              <w:instrText xml:space="preserve"> PAGEREF _Toc488306907 \h </w:instrText>
            </w:r>
            <w:r w:rsidR="00745703">
              <w:rPr>
                <w:noProof/>
                <w:webHidden/>
              </w:rPr>
            </w:r>
            <w:r w:rsidR="00745703">
              <w:rPr>
                <w:noProof/>
                <w:webHidden/>
              </w:rPr>
              <w:fldChar w:fldCharType="separate"/>
            </w:r>
            <w:r w:rsidR="003E5C47">
              <w:rPr>
                <w:noProof/>
                <w:webHidden/>
              </w:rPr>
              <w:t>26</w:t>
            </w:r>
            <w:r w:rsidR="00745703">
              <w:rPr>
                <w:noProof/>
                <w:webHidden/>
              </w:rPr>
              <w:fldChar w:fldCharType="end"/>
            </w:r>
          </w:hyperlink>
        </w:p>
        <w:p w14:paraId="7D97E2DC" w14:textId="311F0B2C"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908" w:history="1">
            <w:r w:rsidR="00745703" w:rsidRPr="007A5A33">
              <w:rPr>
                <w:rStyle w:val="Hyperlink"/>
                <w:noProof/>
              </w:rPr>
              <w:t>3.5.2</w:t>
            </w:r>
            <w:r w:rsidR="00745703">
              <w:rPr>
                <w:rFonts w:asciiTheme="minorHAnsi" w:eastAsiaTheme="minorEastAsia" w:hAnsiTheme="minorHAnsi" w:cstheme="minorBidi"/>
                <w:noProof/>
              </w:rPr>
              <w:tab/>
            </w:r>
            <w:r w:rsidR="00745703" w:rsidRPr="007A5A33">
              <w:rPr>
                <w:rStyle w:val="Hyperlink"/>
                <w:noProof/>
              </w:rPr>
              <w:t>Requirements</w:t>
            </w:r>
            <w:r w:rsidR="00745703">
              <w:rPr>
                <w:noProof/>
                <w:webHidden/>
              </w:rPr>
              <w:tab/>
            </w:r>
            <w:r w:rsidR="00745703">
              <w:rPr>
                <w:noProof/>
                <w:webHidden/>
              </w:rPr>
              <w:fldChar w:fldCharType="begin"/>
            </w:r>
            <w:r w:rsidR="00745703">
              <w:rPr>
                <w:noProof/>
                <w:webHidden/>
              </w:rPr>
              <w:instrText xml:space="preserve"> PAGEREF _Toc488306908 \h </w:instrText>
            </w:r>
            <w:r w:rsidR="00745703">
              <w:rPr>
                <w:noProof/>
                <w:webHidden/>
              </w:rPr>
            </w:r>
            <w:r w:rsidR="00745703">
              <w:rPr>
                <w:noProof/>
                <w:webHidden/>
              </w:rPr>
              <w:fldChar w:fldCharType="separate"/>
            </w:r>
            <w:r w:rsidR="003E5C47">
              <w:rPr>
                <w:noProof/>
                <w:webHidden/>
              </w:rPr>
              <w:t>26</w:t>
            </w:r>
            <w:r w:rsidR="00745703">
              <w:rPr>
                <w:noProof/>
                <w:webHidden/>
              </w:rPr>
              <w:fldChar w:fldCharType="end"/>
            </w:r>
          </w:hyperlink>
        </w:p>
        <w:p w14:paraId="46E71BB7" w14:textId="0292E215"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909" w:history="1">
            <w:r w:rsidR="00745703" w:rsidRPr="007A5A33">
              <w:rPr>
                <w:rStyle w:val="Hyperlink"/>
                <w:noProof/>
              </w:rPr>
              <w:t>3.5.3</w:t>
            </w:r>
            <w:r w:rsidR="00745703">
              <w:rPr>
                <w:rFonts w:asciiTheme="minorHAnsi" w:eastAsiaTheme="minorEastAsia" w:hAnsiTheme="minorHAnsi" w:cstheme="minorBidi"/>
                <w:noProof/>
              </w:rPr>
              <w:tab/>
            </w:r>
            <w:r w:rsidR="00745703" w:rsidRPr="007A5A33">
              <w:rPr>
                <w:rStyle w:val="Hyperlink"/>
                <w:noProof/>
              </w:rPr>
              <w:t>Deliverables</w:t>
            </w:r>
            <w:r w:rsidR="00745703">
              <w:rPr>
                <w:noProof/>
                <w:webHidden/>
              </w:rPr>
              <w:tab/>
            </w:r>
            <w:r w:rsidR="00745703">
              <w:rPr>
                <w:noProof/>
                <w:webHidden/>
              </w:rPr>
              <w:fldChar w:fldCharType="begin"/>
            </w:r>
            <w:r w:rsidR="00745703">
              <w:rPr>
                <w:noProof/>
                <w:webHidden/>
              </w:rPr>
              <w:instrText xml:space="preserve"> PAGEREF _Toc488306909 \h </w:instrText>
            </w:r>
            <w:r w:rsidR="00745703">
              <w:rPr>
                <w:noProof/>
                <w:webHidden/>
              </w:rPr>
            </w:r>
            <w:r w:rsidR="00745703">
              <w:rPr>
                <w:noProof/>
                <w:webHidden/>
              </w:rPr>
              <w:fldChar w:fldCharType="separate"/>
            </w:r>
            <w:r w:rsidR="003E5C47">
              <w:rPr>
                <w:noProof/>
                <w:webHidden/>
              </w:rPr>
              <w:t>26</w:t>
            </w:r>
            <w:r w:rsidR="00745703">
              <w:rPr>
                <w:noProof/>
                <w:webHidden/>
              </w:rPr>
              <w:fldChar w:fldCharType="end"/>
            </w:r>
          </w:hyperlink>
        </w:p>
        <w:p w14:paraId="2B1F16D2" w14:textId="5E5B82CD" w:rsidR="00745703" w:rsidRDefault="00384CB8">
          <w:pPr>
            <w:pStyle w:val="TOC2"/>
            <w:rPr>
              <w:rFonts w:asciiTheme="minorHAnsi" w:eastAsiaTheme="minorEastAsia" w:hAnsiTheme="minorHAnsi" w:cstheme="minorBidi"/>
              <w:smallCaps w:val="0"/>
              <w:noProof/>
            </w:rPr>
          </w:pPr>
          <w:hyperlink w:anchor="_Toc488306910" w:history="1">
            <w:r w:rsidR="00745703" w:rsidRPr="007A5A33">
              <w:rPr>
                <w:rStyle w:val="Hyperlink"/>
                <w:noProof/>
              </w:rPr>
              <w:t>3.6</w:t>
            </w:r>
            <w:r w:rsidR="00745703">
              <w:rPr>
                <w:rFonts w:asciiTheme="minorHAnsi" w:eastAsiaTheme="minorEastAsia" w:hAnsiTheme="minorHAnsi" w:cstheme="minorBidi"/>
                <w:smallCaps w:val="0"/>
                <w:noProof/>
              </w:rPr>
              <w:tab/>
            </w:r>
            <w:r w:rsidR="00745703" w:rsidRPr="007A5A33">
              <w:rPr>
                <w:rStyle w:val="Hyperlink"/>
                <w:noProof/>
              </w:rPr>
              <w:t>Customer Support</w:t>
            </w:r>
            <w:r w:rsidR="00745703">
              <w:rPr>
                <w:noProof/>
                <w:webHidden/>
              </w:rPr>
              <w:tab/>
            </w:r>
            <w:r w:rsidR="00745703">
              <w:rPr>
                <w:noProof/>
                <w:webHidden/>
              </w:rPr>
              <w:fldChar w:fldCharType="begin"/>
            </w:r>
            <w:r w:rsidR="00745703">
              <w:rPr>
                <w:noProof/>
                <w:webHidden/>
              </w:rPr>
              <w:instrText xml:space="preserve"> PAGEREF _Toc488306910 \h </w:instrText>
            </w:r>
            <w:r w:rsidR="00745703">
              <w:rPr>
                <w:noProof/>
                <w:webHidden/>
              </w:rPr>
            </w:r>
            <w:r w:rsidR="00745703">
              <w:rPr>
                <w:noProof/>
                <w:webHidden/>
              </w:rPr>
              <w:fldChar w:fldCharType="separate"/>
            </w:r>
            <w:r w:rsidR="003E5C47">
              <w:rPr>
                <w:noProof/>
                <w:webHidden/>
              </w:rPr>
              <w:t>27</w:t>
            </w:r>
            <w:r w:rsidR="00745703">
              <w:rPr>
                <w:noProof/>
                <w:webHidden/>
              </w:rPr>
              <w:fldChar w:fldCharType="end"/>
            </w:r>
          </w:hyperlink>
        </w:p>
        <w:p w14:paraId="62BB39DF" w14:textId="15859E10"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911" w:history="1">
            <w:r w:rsidR="00745703" w:rsidRPr="007A5A33">
              <w:rPr>
                <w:rStyle w:val="Hyperlink"/>
                <w:noProof/>
              </w:rPr>
              <w:t>3.6.1</w:t>
            </w:r>
            <w:r w:rsidR="00745703">
              <w:rPr>
                <w:rFonts w:asciiTheme="minorHAnsi" w:eastAsiaTheme="minorEastAsia" w:hAnsiTheme="minorHAnsi" w:cstheme="minorBidi"/>
                <w:noProof/>
              </w:rPr>
              <w:tab/>
            </w:r>
            <w:r w:rsidR="00745703" w:rsidRPr="007A5A33">
              <w:rPr>
                <w:rStyle w:val="Hyperlink"/>
                <w:noProof/>
              </w:rPr>
              <w:t>Background</w:t>
            </w:r>
            <w:r w:rsidR="00745703">
              <w:rPr>
                <w:noProof/>
                <w:webHidden/>
              </w:rPr>
              <w:tab/>
            </w:r>
            <w:r w:rsidR="00745703">
              <w:rPr>
                <w:noProof/>
                <w:webHidden/>
              </w:rPr>
              <w:fldChar w:fldCharType="begin"/>
            </w:r>
            <w:r w:rsidR="00745703">
              <w:rPr>
                <w:noProof/>
                <w:webHidden/>
              </w:rPr>
              <w:instrText xml:space="preserve"> PAGEREF _Toc488306911 \h </w:instrText>
            </w:r>
            <w:r w:rsidR="00745703">
              <w:rPr>
                <w:noProof/>
                <w:webHidden/>
              </w:rPr>
            </w:r>
            <w:r w:rsidR="00745703">
              <w:rPr>
                <w:noProof/>
                <w:webHidden/>
              </w:rPr>
              <w:fldChar w:fldCharType="separate"/>
            </w:r>
            <w:r w:rsidR="003E5C47">
              <w:rPr>
                <w:noProof/>
                <w:webHidden/>
              </w:rPr>
              <w:t>27</w:t>
            </w:r>
            <w:r w:rsidR="00745703">
              <w:rPr>
                <w:noProof/>
                <w:webHidden/>
              </w:rPr>
              <w:fldChar w:fldCharType="end"/>
            </w:r>
          </w:hyperlink>
        </w:p>
        <w:p w14:paraId="43A81A12" w14:textId="1D7F6D09"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912" w:history="1">
            <w:r w:rsidR="00745703" w:rsidRPr="007A5A33">
              <w:rPr>
                <w:rStyle w:val="Hyperlink"/>
                <w:noProof/>
              </w:rPr>
              <w:t>3.6.2</w:t>
            </w:r>
            <w:r w:rsidR="00745703">
              <w:rPr>
                <w:rFonts w:asciiTheme="minorHAnsi" w:eastAsiaTheme="minorEastAsia" w:hAnsiTheme="minorHAnsi" w:cstheme="minorBidi"/>
                <w:noProof/>
              </w:rPr>
              <w:tab/>
            </w:r>
            <w:r w:rsidR="00745703" w:rsidRPr="007A5A33">
              <w:rPr>
                <w:rStyle w:val="Hyperlink"/>
                <w:noProof/>
              </w:rPr>
              <w:t>Requirements</w:t>
            </w:r>
            <w:r w:rsidR="00745703">
              <w:rPr>
                <w:noProof/>
                <w:webHidden/>
              </w:rPr>
              <w:tab/>
            </w:r>
            <w:r w:rsidR="00745703">
              <w:rPr>
                <w:noProof/>
                <w:webHidden/>
              </w:rPr>
              <w:fldChar w:fldCharType="begin"/>
            </w:r>
            <w:r w:rsidR="00745703">
              <w:rPr>
                <w:noProof/>
                <w:webHidden/>
              </w:rPr>
              <w:instrText xml:space="preserve"> PAGEREF _Toc488306912 \h </w:instrText>
            </w:r>
            <w:r w:rsidR="00745703">
              <w:rPr>
                <w:noProof/>
                <w:webHidden/>
              </w:rPr>
            </w:r>
            <w:r w:rsidR="00745703">
              <w:rPr>
                <w:noProof/>
                <w:webHidden/>
              </w:rPr>
              <w:fldChar w:fldCharType="separate"/>
            </w:r>
            <w:r w:rsidR="003E5C47">
              <w:rPr>
                <w:noProof/>
                <w:webHidden/>
              </w:rPr>
              <w:t>27</w:t>
            </w:r>
            <w:r w:rsidR="00745703">
              <w:rPr>
                <w:noProof/>
                <w:webHidden/>
              </w:rPr>
              <w:fldChar w:fldCharType="end"/>
            </w:r>
          </w:hyperlink>
        </w:p>
        <w:p w14:paraId="22FCFA42" w14:textId="183A77E7" w:rsidR="00745703" w:rsidRDefault="00384CB8">
          <w:pPr>
            <w:pStyle w:val="TOC3"/>
            <w:tabs>
              <w:tab w:val="right" w:leader="dot" w:pos="9350"/>
            </w:tabs>
            <w:rPr>
              <w:rFonts w:asciiTheme="minorHAnsi" w:eastAsiaTheme="minorEastAsia" w:hAnsiTheme="minorHAnsi" w:cstheme="minorBidi"/>
              <w:noProof/>
            </w:rPr>
          </w:pPr>
          <w:hyperlink w:anchor="_Toc488306913" w:history="1">
            <w:r w:rsidR="00745703" w:rsidRPr="007A5A33">
              <w:rPr>
                <w:rStyle w:val="Hyperlink"/>
                <w:noProof/>
              </w:rPr>
              <w:t>Contractor technical and business resources shall be made available to BHSR and BIIT to support the requirements and tasks of this SOW in a timely manner without additional charge to the Department.</w:t>
            </w:r>
            <w:r w:rsidR="00745703">
              <w:rPr>
                <w:noProof/>
                <w:webHidden/>
              </w:rPr>
              <w:tab/>
            </w:r>
            <w:r w:rsidR="00745703">
              <w:rPr>
                <w:noProof/>
                <w:webHidden/>
              </w:rPr>
              <w:fldChar w:fldCharType="begin"/>
            </w:r>
            <w:r w:rsidR="00745703">
              <w:rPr>
                <w:noProof/>
                <w:webHidden/>
              </w:rPr>
              <w:instrText xml:space="preserve"> PAGEREF _Toc488306913 \h </w:instrText>
            </w:r>
            <w:r w:rsidR="00745703">
              <w:rPr>
                <w:noProof/>
                <w:webHidden/>
              </w:rPr>
            </w:r>
            <w:r w:rsidR="00745703">
              <w:rPr>
                <w:noProof/>
                <w:webHidden/>
              </w:rPr>
              <w:fldChar w:fldCharType="separate"/>
            </w:r>
            <w:r w:rsidR="003E5C47">
              <w:rPr>
                <w:noProof/>
                <w:webHidden/>
              </w:rPr>
              <w:t>27</w:t>
            </w:r>
            <w:r w:rsidR="00745703">
              <w:rPr>
                <w:noProof/>
                <w:webHidden/>
              </w:rPr>
              <w:fldChar w:fldCharType="end"/>
            </w:r>
          </w:hyperlink>
        </w:p>
        <w:p w14:paraId="5E198806" w14:textId="79E6D26E" w:rsidR="00745703" w:rsidRDefault="00384CB8">
          <w:pPr>
            <w:pStyle w:val="TOC2"/>
            <w:rPr>
              <w:rFonts w:asciiTheme="minorHAnsi" w:eastAsiaTheme="minorEastAsia" w:hAnsiTheme="minorHAnsi" w:cstheme="minorBidi"/>
              <w:smallCaps w:val="0"/>
              <w:noProof/>
            </w:rPr>
          </w:pPr>
          <w:hyperlink w:anchor="_Toc488306914" w:history="1">
            <w:r w:rsidR="00745703" w:rsidRPr="007A5A33">
              <w:rPr>
                <w:rStyle w:val="Hyperlink"/>
                <w:noProof/>
              </w:rPr>
              <w:t>3.7</w:t>
            </w:r>
            <w:r w:rsidR="00745703">
              <w:rPr>
                <w:rFonts w:asciiTheme="minorHAnsi" w:eastAsiaTheme="minorEastAsia" w:hAnsiTheme="minorHAnsi" w:cstheme="minorBidi"/>
                <w:smallCaps w:val="0"/>
                <w:noProof/>
              </w:rPr>
              <w:tab/>
            </w:r>
            <w:r w:rsidR="00745703" w:rsidRPr="007A5A33">
              <w:rPr>
                <w:rStyle w:val="Hyperlink"/>
                <w:noProof/>
              </w:rPr>
              <w:t>Transition</w:t>
            </w:r>
            <w:r w:rsidR="00745703">
              <w:rPr>
                <w:noProof/>
                <w:webHidden/>
              </w:rPr>
              <w:tab/>
            </w:r>
            <w:r w:rsidR="00745703">
              <w:rPr>
                <w:noProof/>
                <w:webHidden/>
              </w:rPr>
              <w:fldChar w:fldCharType="begin"/>
            </w:r>
            <w:r w:rsidR="00745703">
              <w:rPr>
                <w:noProof/>
                <w:webHidden/>
              </w:rPr>
              <w:instrText xml:space="preserve"> PAGEREF _Toc488306914 \h </w:instrText>
            </w:r>
            <w:r w:rsidR="00745703">
              <w:rPr>
                <w:noProof/>
                <w:webHidden/>
              </w:rPr>
            </w:r>
            <w:r w:rsidR="00745703">
              <w:rPr>
                <w:noProof/>
                <w:webHidden/>
              </w:rPr>
              <w:fldChar w:fldCharType="separate"/>
            </w:r>
            <w:r w:rsidR="003E5C47">
              <w:rPr>
                <w:noProof/>
                <w:webHidden/>
              </w:rPr>
              <w:t>27</w:t>
            </w:r>
            <w:r w:rsidR="00745703">
              <w:rPr>
                <w:noProof/>
                <w:webHidden/>
              </w:rPr>
              <w:fldChar w:fldCharType="end"/>
            </w:r>
          </w:hyperlink>
        </w:p>
        <w:p w14:paraId="1484240D" w14:textId="20C6DE68"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915" w:history="1">
            <w:r w:rsidR="00745703" w:rsidRPr="007A5A33">
              <w:rPr>
                <w:rStyle w:val="Hyperlink"/>
                <w:noProof/>
              </w:rPr>
              <w:t>3.7.1</w:t>
            </w:r>
            <w:r w:rsidR="00745703">
              <w:rPr>
                <w:rFonts w:asciiTheme="minorHAnsi" w:eastAsiaTheme="minorEastAsia" w:hAnsiTheme="minorHAnsi" w:cstheme="minorBidi"/>
                <w:noProof/>
              </w:rPr>
              <w:tab/>
            </w:r>
            <w:r w:rsidR="00745703" w:rsidRPr="007A5A33">
              <w:rPr>
                <w:rStyle w:val="Hyperlink"/>
                <w:noProof/>
              </w:rPr>
              <w:t>Transition</w:t>
            </w:r>
            <w:r w:rsidR="00745703">
              <w:rPr>
                <w:noProof/>
                <w:webHidden/>
              </w:rPr>
              <w:tab/>
            </w:r>
            <w:r w:rsidR="00745703">
              <w:rPr>
                <w:noProof/>
                <w:webHidden/>
              </w:rPr>
              <w:fldChar w:fldCharType="begin"/>
            </w:r>
            <w:r w:rsidR="00745703">
              <w:rPr>
                <w:noProof/>
                <w:webHidden/>
              </w:rPr>
              <w:instrText xml:space="preserve"> PAGEREF _Toc488306915 \h </w:instrText>
            </w:r>
            <w:r w:rsidR="00745703">
              <w:rPr>
                <w:noProof/>
                <w:webHidden/>
              </w:rPr>
            </w:r>
            <w:r w:rsidR="00745703">
              <w:rPr>
                <w:noProof/>
                <w:webHidden/>
              </w:rPr>
              <w:fldChar w:fldCharType="separate"/>
            </w:r>
            <w:r w:rsidR="003E5C47">
              <w:rPr>
                <w:noProof/>
                <w:webHidden/>
              </w:rPr>
              <w:t>27</w:t>
            </w:r>
            <w:r w:rsidR="00745703">
              <w:rPr>
                <w:noProof/>
                <w:webHidden/>
              </w:rPr>
              <w:fldChar w:fldCharType="end"/>
            </w:r>
          </w:hyperlink>
        </w:p>
        <w:p w14:paraId="2C67C058" w14:textId="58DE55E5"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916" w:history="1">
            <w:r w:rsidR="00745703" w:rsidRPr="007A5A33">
              <w:rPr>
                <w:rStyle w:val="Hyperlink"/>
                <w:noProof/>
              </w:rPr>
              <w:t>3.7.2</w:t>
            </w:r>
            <w:r w:rsidR="00745703">
              <w:rPr>
                <w:rFonts w:asciiTheme="minorHAnsi" w:eastAsiaTheme="minorEastAsia" w:hAnsiTheme="minorHAnsi" w:cstheme="minorBidi"/>
                <w:noProof/>
              </w:rPr>
              <w:tab/>
            </w:r>
            <w:r w:rsidR="00745703" w:rsidRPr="007A5A33">
              <w:rPr>
                <w:rStyle w:val="Hyperlink"/>
                <w:noProof/>
              </w:rPr>
              <w:t>Deliverables (Outgoing)</w:t>
            </w:r>
            <w:r w:rsidR="00745703">
              <w:rPr>
                <w:noProof/>
                <w:webHidden/>
              </w:rPr>
              <w:tab/>
            </w:r>
            <w:r w:rsidR="00745703">
              <w:rPr>
                <w:noProof/>
                <w:webHidden/>
              </w:rPr>
              <w:fldChar w:fldCharType="begin"/>
            </w:r>
            <w:r w:rsidR="00745703">
              <w:rPr>
                <w:noProof/>
                <w:webHidden/>
              </w:rPr>
              <w:instrText xml:space="preserve"> PAGEREF _Toc488306916 \h </w:instrText>
            </w:r>
            <w:r w:rsidR="00745703">
              <w:rPr>
                <w:noProof/>
                <w:webHidden/>
              </w:rPr>
            </w:r>
            <w:r w:rsidR="00745703">
              <w:rPr>
                <w:noProof/>
                <w:webHidden/>
              </w:rPr>
              <w:fldChar w:fldCharType="separate"/>
            </w:r>
            <w:r w:rsidR="003E5C47">
              <w:rPr>
                <w:noProof/>
                <w:webHidden/>
              </w:rPr>
              <w:t>27</w:t>
            </w:r>
            <w:r w:rsidR="00745703">
              <w:rPr>
                <w:noProof/>
                <w:webHidden/>
              </w:rPr>
              <w:fldChar w:fldCharType="end"/>
            </w:r>
          </w:hyperlink>
        </w:p>
        <w:p w14:paraId="234ABD99" w14:textId="5442E54A" w:rsidR="00745703" w:rsidRDefault="00384CB8">
          <w:pPr>
            <w:pStyle w:val="TOC2"/>
            <w:rPr>
              <w:rFonts w:asciiTheme="minorHAnsi" w:eastAsiaTheme="minorEastAsia" w:hAnsiTheme="minorHAnsi" w:cstheme="minorBidi"/>
              <w:smallCaps w:val="0"/>
              <w:noProof/>
            </w:rPr>
          </w:pPr>
          <w:hyperlink w:anchor="_Toc488306917" w:history="1">
            <w:r w:rsidR="00745703" w:rsidRPr="007A5A33">
              <w:rPr>
                <w:rStyle w:val="Hyperlink"/>
                <w:noProof/>
              </w:rPr>
              <w:t>3.8</w:t>
            </w:r>
            <w:r w:rsidR="00745703">
              <w:rPr>
                <w:rFonts w:asciiTheme="minorHAnsi" w:eastAsiaTheme="minorEastAsia" w:hAnsiTheme="minorHAnsi" w:cstheme="minorBidi"/>
                <w:smallCaps w:val="0"/>
                <w:noProof/>
              </w:rPr>
              <w:tab/>
            </w:r>
            <w:r w:rsidR="00745703" w:rsidRPr="007A5A33">
              <w:rPr>
                <w:rStyle w:val="Hyperlink"/>
                <w:noProof/>
              </w:rPr>
              <w:t>Service Level Agreements</w:t>
            </w:r>
            <w:r w:rsidR="00745703">
              <w:rPr>
                <w:noProof/>
                <w:webHidden/>
              </w:rPr>
              <w:tab/>
            </w:r>
            <w:r w:rsidR="00745703">
              <w:rPr>
                <w:noProof/>
                <w:webHidden/>
              </w:rPr>
              <w:fldChar w:fldCharType="begin"/>
            </w:r>
            <w:r w:rsidR="00745703">
              <w:rPr>
                <w:noProof/>
                <w:webHidden/>
              </w:rPr>
              <w:instrText xml:space="preserve"> PAGEREF _Toc488306917 \h </w:instrText>
            </w:r>
            <w:r w:rsidR="00745703">
              <w:rPr>
                <w:noProof/>
                <w:webHidden/>
              </w:rPr>
            </w:r>
            <w:r w:rsidR="00745703">
              <w:rPr>
                <w:noProof/>
                <w:webHidden/>
              </w:rPr>
              <w:fldChar w:fldCharType="separate"/>
            </w:r>
            <w:r w:rsidR="003E5C47">
              <w:rPr>
                <w:noProof/>
                <w:webHidden/>
              </w:rPr>
              <w:t>28</w:t>
            </w:r>
            <w:r w:rsidR="00745703">
              <w:rPr>
                <w:noProof/>
                <w:webHidden/>
              </w:rPr>
              <w:fldChar w:fldCharType="end"/>
            </w:r>
          </w:hyperlink>
        </w:p>
        <w:p w14:paraId="055850F5" w14:textId="33FF19C2" w:rsidR="00745703" w:rsidRDefault="00384CB8">
          <w:pPr>
            <w:pStyle w:val="TOC1"/>
            <w:rPr>
              <w:rFonts w:asciiTheme="minorHAnsi" w:eastAsiaTheme="minorEastAsia" w:hAnsiTheme="minorHAnsi" w:cstheme="minorBidi"/>
              <w:b w:val="0"/>
              <w:caps w:val="0"/>
            </w:rPr>
          </w:pPr>
          <w:hyperlink w:anchor="_Toc488306919" w:history="1">
            <w:r w:rsidR="00745703" w:rsidRPr="007A5A33">
              <w:rPr>
                <w:rStyle w:val="Hyperlink"/>
              </w:rPr>
              <w:t>4</w:t>
            </w:r>
            <w:r w:rsidR="00745703">
              <w:rPr>
                <w:rFonts w:asciiTheme="minorHAnsi" w:eastAsiaTheme="minorEastAsia" w:hAnsiTheme="minorHAnsi" w:cstheme="minorBidi"/>
                <w:b w:val="0"/>
                <w:caps w:val="0"/>
              </w:rPr>
              <w:tab/>
            </w:r>
            <w:r w:rsidR="00745703" w:rsidRPr="007A5A33">
              <w:rPr>
                <w:rStyle w:val="Hyperlink"/>
              </w:rPr>
              <w:t>Project Management and Governance</w:t>
            </w:r>
            <w:r w:rsidR="00745703">
              <w:rPr>
                <w:webHidden/>
              </w:rPr>
              <w:tab/>
            </w:r>
            <w:r w:rsidR="00745703">
              <w:rPr>
                <w:webHidden/>
              </w:rPr>
              <w:fldChar w:fldCharType="begin"/>
            </w:r>
            <w:r w:rsidR="00745703">
              <w:rPr>
                <w:webHidden/>
              </w:rPr>
              <w:instrText xml:space="preserve"> PAGEREF _Toc488306919 \h </w:instrText>
            </w:r>
            <w:r w:rsidR="00745703">
              <w:rPr>
                <w:webHidden/>
              </w:rPr>
            </w:r>
            <w:r w:rsidR="00745703">
              <w:rPr>
                <w:webHidden/>
              </w:rPr>
              <w:fldChar w:fldCharType="separate"/>
            </w:r>
            <w:r w:rsidR="003E5C47">
              <w:rPr>
                <w:webHidden/>
              </w:rPr>
              <w:t>30</w:t>
            </w:r>
            <w:r w:rsidR="00745703">
              <w:rPr>
                <w:webHidden/>
              </w:rPr>
              <w:fldChar w:fldCharType="end"/>
            </w:r>
          </w:hyperlink>
        </w:p>
        <w:p w14:paraId="2826673A" w14:textId="26AA60CB" w:rsidR="00745703" w:rsidRDefault="00384CB8">
          <w:pPr>
            <w:pStyle w:val="TOC2"/>
            <w:rPr>
              <w:rFonts w:asciiTheme="minorHAnsi" w:eastAsiaTheme="minorEastAsia" w:hAnsiTheme="minorHAnsi" w:cstheme="minorBidi"/>
              <w:smallCaps w:val="0"/>
              <w:noProof/>
            </w:rPr>
          </w:pPr>
          <w:hyperlink w:anchor="_Toc488306920" w:history="1">
            <w:r w:rsidR="00745703" w:rsidRPr="007A5A33">
              <w:rPr>
                <w:rStyle w:val="Hyperlink"/>
                <w:noProof/>
              </w:rPr>
              <w:t>4.1</w:t>
            </w:r>
            <w:r w:rsidR="00745703">
              <w:rPr>
                <w:rFonts w:asciiTheme="minorHAnsi" w:eastAsiaTheme="minorEastAsia" w:hAnsiTheme="minorHAnsi" w:cstheme="minorBidi"/>
                <w:smallCaps w:val="0"/>
                <w:noProof/>
              </w:rPr>
              <w:tab/>
            </w:r>
            <w:r w:rsidR="00745703" w:rsidRPr="007A5A33">
              <w:rPr>
                <w:rStyle w:val="Hyperlink"/>
                <w:noProof/>
              </w:rPr>
              <w:t>Status Reports and Meetings</w:t>
            </w:r>
            <w:r w:rsidR="00745703">
              <w:rPr>
                <w:noProof/>
                <w:webHidden/>
              </w:rPr>
              <w:tab/>
            </w:r>
            <w:r w:rsidR="00745703">
              <w:rPr>
                <w:noProof/>
                <w:webHidden/>
              </w:rPr>
              <w:fldChar w:fldCharType="begin"/>
            </w:r>
            <w:r w:rsidR="00745703">
              <w:rPr>
                <w:noProof/>
                <w:webHidden/>
              </w:rPr>
              <w:instrText xml:space="preserve"> PAGEREF _Toc488306920 \h </w:instrText>
            </w:r>
            <w:r w:rsidR="00745703">
              <w:rPr>
                <w:noProof/>
                <w:webHidden/>
              </w:rPr>
            </w:r>
            <w:r w:rsidR="00745703">
              <w:rPr>
                <w:noProof/>
                <w:webHidden/>
              </w:rPr>
              <w:fldChar w:fldCharType="separate"/>
            </w:r>
            <w:r w:rsidR="003E5C47">
              <w:rPr>
                <w:noProof/>
                <w:webHidden/>
              </w:rPr>
              <w:t>30</w:t>
            </w:r>
            <w:r w:rsidR="00745703">
              <w:rPr>
                <w:noProof/>
                <w:webHidden/>
              </w:rPr>
              <w:fldChar w:fldCharType="end"/>
            </w:r>
          </w:hyperlink>
        </w:p>
        <w:p w14:paraId="6452D397" w14:textId="715006A3"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921" w:history="1">
            <w:r w:rsidR="00745703" w:rsidRPr="007A5A33">
              <w:rPr>
                <w:rStyle w:val="Hyperlink"/>
                <w:noProof/>
              </w:rPr>
              <w:t>4.1.1</w:t>
            </w:r>
            <w:r w:rsidR="00745703">
              <w:rPr>
                <w:rFonts w:asciiTheme="minorHAnsi" w:eastAsiaTheme="minorEastAsia" w:hAnsiTheme="minorHAnsi" w:cstheme="minorBidi"/>
                <w:noProof/>
              </w:rPr>
              <w:tab/>
            </w:r>
            <w:r w:rsidR="00745703" w:rsidRPr="007A5A33">
              <w:rPr>
                <w:rStyle w:val="Hyperlink"/>
                <w:noProof/>
              </w:rPr>
              <w:t>Weekly Status Reports</w:t>
            </w:r>
            <w:r w:rsidR="00745703">
              <w:rPr>
                <w:noProof/>
                <w:webHidden/>
              </w:rPr>
              <w:tab/>
            </w:r>
            <w:r w:rsidR="00745703">
              <w:rPr>
                <w:noProof/>
                <w:webHidden/>
              </w:rPr>
              <w:fldChar w:fldCharType="begin"/>
            </w:r>
            <w:r w:rsidR="00745703">
              <w:rPr>
                <w:noProof/>
                <w:webHidden/>
              </w:rPr>
              <w:instrText xml:space="preserve"> PAGEREF _Toc488306921 \h </w:instrText>
            </w:r>
            <w:r w:rsidR="00745703">
              <w:rPr>
                <w:noProof/>
                <w:webHidden/>
              </w:rPr>
            </w:r>
            <w:r w:rsidR="00745703">
              <w:rPr>
                <w:noProof/>
                <w:webHidden/>
              </w:rPr>
              <w:fldChar w:fldCharType="separate"/>
            </w:r>
            <w:r w:rsidR="003E5C47">
              <w:rPr>
                <w:noProof/>
                <w:webHidden/>
              </w:rPr>
              <w:t>30</w:t>
            </w:r>
            <w:r w:rsidR="00745703">
              <w:rPr>
                <w:noProof/>
                <w:webHidden/>
              </w:rPr>
              <w:fldChar w:fldCharType="end"/>
            </w:r>
          </w:hyperlink>
        </w:p>
        <w:p w14:paraId="588C388C" w14:textId="5AA2A3A8"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922" w:history="1">
            <w:r w:rsidR="00745703" w:rsidRPr="007A5A33">
              <w:rPr>
                <w:rStyle w:val="Hyperlink"/>
                <w:noProof/>
              </w:rPr>
              <w:t>4.1.2</w:t>
            </w:r>
            <w:r w:rsidR="00745703">
              <w:rPr>
                <w:rFonts w:asciiTheme="minorHAnsi" w:eastAsiaTheme="minorEastAsia" w:hAnsiTheme="minorHAnsi" w:cstheme="minorBidi"/>
                <w:noProof/>
              </w:rPr>
              <w:tab/>
            </w:r>
            <w:r w:rsidR="00745703" w:rsidRPr="007A5A33">
              <w:rPr>
                <w:rStyle w:val="Hyperlink"/>
                <w:noProof/>
              </w:rPr>
              <w:t>Status Meeting</w:t>
            </w:r>
            <w:r w:rsidR="00745703">
              <w:rPr>
                <w:noProof/>
                <w:webHidden/>
              </w:rPr>
              <w:tab/>
            </w:r>
            <w:r w:rsidR="00745703">
              <w:rPr>
                <w:noProof/>
                <w:webHidden/>
              </w:rPr>
              <w:fldChar w:fldCharType="begin"/>
            </w:r>
            <w:r w:rsidR="00745703">
              <w:rPr>
                <w:noProof/>
                <w:webHidden/>
              </w:rPr>
              <w:instrText xml:space="preserve"> PAGEREF _Toc488306922 \h </w:instrText>
            </w:r>
            <w:r w:rsidR="00745703">
              <w:rPr>
                <w:noProof/>
                <w:webHidden/>
              </w:rPr>
            </w:r>
            <w:r w:rsidR="00745703">
              <w:rPr>
                <w:noProof/>
                <w:webHidden/>
              </w:rPr>
              <w:fldChar w:fldCharType="separate"/>
            </w:r>
            <w:r w:rsidR="003E5C47">
              <w:rPr>
                <w:noProof/>
                <w:webHidden/>
              </w:rPr>
              <w:t>30</w:t>
            </w:r>
            <w:r w:rsidR="00745703">
              <w:rPr>
                <w:noProof/>
                <w:webHidden/>
              </w:rPr>
              <w:fldChar w:fldCharType="end"/>
            </w:r>
          </w:hyperlink>
        </w:p>
        <w:p w14:paraId="166233E5" w14:textId="0AD2F8E2" w:rsidR="00745703" w:rsidRDefault="00384CB8">
          <w:pPr>
            <w:pStyle w:val="TOC2"/>
            <w:rPr>
              <w:rFonts w:asciiTheme="minorHAnsi" w:eastAsiaTheme="minorEastAsia" w:hAnsiTheme="minorHAnsi" w:cstheme="minorBidi"/>
              <w:smallCaps w:val="0"/>
              <w:noProof/>
            </w:rPr>
          </w:pPr>
          <w:hyperlink w:anchor="_Toc488306923" w:history="1">
            <w:r w:rsidR="00745703" w:rsidRPr="007A5A33">
              <w:rPr>
                <w:rStyle w:val="Hyperlink"/>
                <w:noProof/>
              </w:rPr>
              <w:t>4.2</w:t>
            </w:r>
            <w:r w:rsidR="00745703">
              <w:rPr>
                <w:rFonts w:asciiTheme="minorHAnsi" w:eastAsiaTheme="minorEastAsia" w:hAnsiTheme="minorHAnsi" w:cstheme="minorBidi"/>
                <w:smallCaps w:val="0"/>
                <w:noProof/>
              </w:rPr>
              <w:tab/>
            </w:r>
            <w:r w:rsidR="00745703" w:rsidRPr="007A5A33">
              <w:rPr>
                <w:rStyle w:val="Hyperlink"/>
                <w:noProof/>
              </w:rPr>
              <w:t>General Requirements</w:t>
            </w:r>
            <w:r w:rsidR="00745703">
              <w:rPr>
                <w:noProof/>
                <w:webHidden/>
              </w:rPr>
              <w:tab/>
            </w:r>
            <w:r w:rsidR="00745703">
              <w:rPr>
                <w:noProof/>
                <w:webHidden/>
              </w:rPr>
              <w:fldChar w:fldCharType="begin"/>
            </w:r>
            <w:r w:rsidR="00745703">
              <w:rPr>
                <w:noProof/>
                <w:webHidden/>
              </w:rPr>
              <w:instrText xml:space="preserve"> PAGEREF _Toc488306923 \h </w:instrText>
            </w:r>
            <w:r w:rsidR="00745703">
              <w:rPr>
                <w:noProof/>
                <w:webHidden/>
              </w:rPr>
            </w:r>
            <w:r w:rsidR="00745703">
              <w:rPr>
                <w:noProof/>
                <w:webHidden/>
              </w:rPr>
              <w:fldChar w:fldCharType="separate"/>
            </w:r>
            <w:r w:rsidR="003E5C47">
              <w:rPr>
                <w:noProof/>
                <w:webHidden/>
              </w:rPr>
              <w:t>30</w:t>
            </w:r>
            <w:r w:rsidR="00745703">
              <w:rPr>
                <w:noProof/>
                <w:webHidden/>
              </w:rPr>
              <w:fldChar w:fldCharType="end"/>
            </w:r>
          </w:hyperlink>
        </w:p>
        <w:p w14:paraId="506D9449" w14:textId="2C6D4EA8"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924" w:history="1">
            <w:r w:rsidR="00745703" w:rsidRPr="007A5A33">
              <w:rPr>
                <w:rStyle w:val="Hyperlink"/>
                <w:noProof/>
              </w:rPr>
              <w:t>4.2.1</w:t>
            </w:r>
            <w:r w:rsidR="00745703">
              <w:rPr>
                <w:rFonts w:asciiTheme="minorHAnsi" w:eastAsiaTheme="minorEastAsia" w:hAnsiTheme="minorHAnsi" w:cstheme="minorBidi"/>
                <w:noProof/>
              </w:rPr>
              <w:tab/>
            </w:r>
            <w:r w:rsidR="00745703" w:rsidRPr="007A5A33">
              <w:rPr>
                <w:rStyle w:val="Hyperlink"/>
                <w:noProof/>
              </w:rPr>
              <w:t>Security</w:t>
            </w:r>
            <w:r w:rsidR="00745703">
              <w:rPr>
                <w:noProof/>
                <w:webHidden/>
              </w:rPr>
              <w:tab/>
            </w:r>
            <w:r w:rsidR="00745703">
              <w:rPr>
                <w:noProof/>
                <w:webHidden/>
              </w:rPr>
              <w:fldChar w:fldCharType="begin"/>
            </w:r>
            <w:r w:rsidR="00745703">
              <w:rPr>
                <w:noProof/>
                <w:webHidden/>
              </w:rPr>
              <w:instrText xml:space="preserve"> PAGEREF _Toc488306924 \h </w:instrText>
            </w:r>
            <w:r w:rsidR="00745703">
              <w:rPr>
                <w:noProof/>
                <w:webHidden/>
              </w:rPr>
            </w:r>
            <w:r w:rsidR="00745703">
              <w:rPr>
                <w:noProof/>
                <w:webHidden/>
              </w:rPr>
              <w:fldChar w:fldCharType="separate"/>
            </w:r>
            <w:r w:rsidR="003E5C47">
              <w:rPr>
                <w:noProof/>
                <w:webHidden/>
              </w:rPr>
              <w:t>30</w:t>
            </w:r>
            <w:r w:rsidR="00745703">
              <w:rPr>
                <w:noProof/>
                <w:webHidden/>
              </w:rPr>
              <w:fldChar w:fldCharType="end"/>
            </w:r>
          </w:hyperlink>
        </w:p>
        <w:p w14:paraId="16DE81EC" w14:textId="786F48B6" w:rsidR="00745703" w:rsidRDefault="00384CB8">
          <w:pPr>
            <w:pStyle w:val="TOC2"/>
            <w:rPr>
              <w:rFonts w:asciiTheme="minorHAnsi" w:eastAsiaTheme="minorEastAsia" w:hAnsiTheme="minorHAnsi" w:cstheme="minorBidi"/>
              <w:smallCaps w:val="0"/>
              <w:noProof/>
            </w:rPr>
          </w:pPr>
          <w:hyperlink w:anchor="_Toc488306925" w:history="1">
            <w:r w:rsidR="00745703" w:rsidRPr="007A5A33">
              <w:rPr>
                <w:rStyle w:val="Hyperlink"/>
                <w:noProof/>
              </w:rPr>
              <w:t>4.3</w:t>
            </w:r>
            <w:r w:rsidR="00745703">
              <w:rPr>
                <w:rFonts w:asciiTheme="minorHAnsi" w:eastAsiaTheme="minorEastAsia" w:hAnsiTheme="minorHAnsi" w:cstheme="minorBidi"/>
                <w:smallCaps w:val="0"/>
                <w:noProof/>
              </w:rPr>
              <w:tab/>
            </w:r>
            <w:r w:rsidR="00745703" w:rsidRPr="007A5A33">
              <w:rPr>
                <w:rStyle w:val="Hyperlink"/>
                <w:noProof/>
              </w:rPr>
              <w:t>Governance Meetings</w:t>
            </w:r>
            <w:r w:rsidR="00745703">
              <w:rPr>
                <w:noProof/>
                <w:webHidden/>
              </w:rPr>
              <w:tab/>
            </w:r>
            <w:r w:rsidR="00745703">
              <w:rPr>
                <w:noProof/>
                <w:webHidden/>
              </w:rPr>
              <w:fldChar w:fldCharType="begin"/>
            </w:r>
            <w:r w:rsidR="00745703">
              <w:rPr>
                <w:noProof/>
                <w:webHidden/>
              </w:rPr>
              <w:instrText xml:space="preserve"> PAGEREF _Toc488306925 \h </w:instrText>
            </w:r>
            <w:r w:rsidR="00745703">
              <w:rPr>
                <w:noProof/>
                <w:webHidden/>
              </w:rPr>
            </w:r>
            <w:r w:rsidR="00745703">
              <w:rPr>
                <w:noProof/>
                <w:webHidden/>
              </w:rPr>
              <w:fldChar w:fldCharType="separate"/>
            </w:r>
            <w:r w:rsidR="003E5C47">
              <w:rPr>
                <w:noProof/>
                <w:webHidden/>
              </w:rPr>
              <w:t>31</w:t>
            </w:r>
            <w:r w:rsidR="00745703">
              <w:rPr>
                <w:noProof/>
                <w:webHidden/>
              </w:rPr>
              <w:fldChar w:fldCharType="end"/>
            </w:r>
          </w:hyperlink>
        </w:p>
        <w:p w14:paraId="712B068F" w14:textId="60456B78" w:rsidR="00745703" w:rsidRDefault="00384CB8">
          <w:pPr>
            <w:pStyle w:val="TOC2"/>
            <w:rPr>
              <w:rFonts w:asciiTheme="minorHAnsi" w:eastAsiaTheme="minorEastAsia" w:hAnsiTheme="minorHAnsi" w:cstheme="minorBidi"/>
              <w:smallCaps w:val="0"/>
              <w:noProof/>
            </w:rPr>
          </w:pPr>
          <w:hyperlink w:anchor="_Toc488306926" w:history="1">
            <w:r w:rsidR="00745703" w:rsidRPr="007A5A33">
              <w:rPr>
                <w:rStyle w:val="Hyperlink"/>
                <w:noProof/>
              </w:rPr>
              <w:t>4.4</w:t>
            </w:r>
            <w:r w:rsidR="00745703">
              <w:rPr>
                <w:rFonts w:asciiTheme="minorHAnsi" w:eastAsiaTheme="minorEastAsia" w:hAnsiTheme="minorHAnsi" w:cstheme="minorBidi"/>
                <w:smallCaps w:val="0"/>
                <w:noProof/>
              </w:rPr>
              <w:tab/>
            </w:r>
            <w:r w:rsidR="00745703" w:rsidRPr="007A5A33">
              <w:rPr>
                <w:rStyle w:val="Hyperlink"/>
                <w:noProof/>
              </w:rPr>
              <w:t>Issue and Escalation Management</w:t>
            </w:r>
            <w:r w:rsidR="00745703">
              <w:rPr>
                <w:noProof/>
                <w:webHidden/>
              </w:rPr>
              <w:tab/>
            </w:r>
            <w:r w:rsidR="00745703">
              <w:rPr>
                <w:noProof/>
                <w:webHidden/>
              </w:rPr>
              <w:fldChar w:fldCharType="begin"/>
            </w:r>
            <w:r w:rsidR="00745703">
              <w:rPr>
                <w:noProof/>
                <w:webHidden/>
              </w:rPr>
              <w:instrText xml:space="preserve"> PAGEREF _Toc488306926 \h </w:instrText>
            </w:r>
            <w:r w:rsidR="00745703">
              <w:rPr>
                <w:noProof/>
                <w:webHidden/>
              </w:rPr>
            </w:r>
            <w:r w:rsidR="00745703">
              <w:rPr>
                <w:noProof/>
                <w:webHidden/>
              </w:rPr>
              <w:fldChar w:fldCharType="separate"/>
            </w:r>
            <w:r w:rsidR="003E5C47">
              <w:rPr>
                <w:noProof/>
                <w:webHidden/>
              </w:rPr>
              <w:t>31</w:t>
            </w:r>
            <w:r w:rsidR="00745703">
              <w:rPr>
                <w:noProof/>
                <w:webHidden/>
              </w:rPr>
              <w:fldChar w:fldCharType="end"/>
            </w:r>
          </w:hyperlink>
        </w:p>
        <w:p w14:paraId="1AA79543" w14:textId="6238D673"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927" w:history="1">
            <w:r w:rsidR="00745703" w:rsidRPr="007A5A33">
              <w:rPr>
                <w:rStyle w:val="Hyperlink"/>
                <w:noProof/>
              </w:rPr>
              <w:t>4.4.1</w:t>
            </w:r>
            <w:r w:rsidR="00745703">
              <w:rPr>
                <w:rFonts w:asciiTheme="minorHAnsi" w:eastAsiaTheme="minorEastAsia" w:hAnsiTheme="minorHAnsi" w:cstheme="minorBidi"/>
                <w:noProof/>
              </w:rPr>
              <w:tab/>
            </w:r>
            <w:r w:rsidR="00745703" w:rsidRPr="007A5A33">
              <w:rPr>
                <w:rStyle w:val="Hyperlink"/>
                <w:noProof/>
              </w:rPr>
              <w:t>Operations Issues and Malfunctions</w:t>
            </w:r>
            <w:r w:rsidR="00745703">
              <w:rPr>
                <w:noProof/>
                <w:webHidden/>
              </w:rPr>
              <w:tab/>
            </w:r>
            <w:r w:rsidR="00745703">
              <w:rPr>
                <w:noProof/>
                <w:webHidden/>
              </w:rPr>
              <w:fldChar w:fldCharType="begin"/>
            </w:r>
            <w:r w:rsidR="00745703">
              <w:rPr>
                <w:noProof/>
                <w:webHidden/>
              </w:rPr>
              <w:instrText xml:space="preserve"> PAGEREF _Toc488306927 \h </w:instrText>
            </w:r>
            <w:r w:rsidR="00745703">
              <w:rPr>
                <w:noProof/>
                <w:webHidden/>
              </w:rPr>
            </w:r>
            <w:r w:rsidR="00745703">
              <w:rPr>
                <w:noProof/>
                <w:webHidden/>
              </w:rPr>
              <w:fldChar w:fldCharType="separate"/>
            </w:r>
            <w:r w:rsidR="003E5C47">
              <w:rPr>
                <w:noProof/>
                <w:webHidden/>
              </w:rPr>
              <w:t>32</w:t>
            </w:r>
            <w:r w:rsidR="00745703">
              <w:rPr>
                <w:noProof/>
                <w:webHidden/>
              </w:rPr>
              <w:fldChar w:fldCharType="end"/>
            </w:r>
          </w:hyperlink>
        </w:p>
        <w:p w14:paraId="2A15E1D0" w14:textId="3987DD48"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928" w:history="1">
            <w:r w:rsidR="00745703" w:rsidRPr="007A5A33">
              <w:rPr>
                <w:rStyle w:val="Hyperlink"/>
                <w:noProof/>
              </w:rPr>
              <w:t>4.4.2</w:t>
            </w:r>
            <w:r w:rsidR="00745703">
              <w:rPr>
                <w:rFonts w:asciiTheme="minorHAnsi" w:eastAsiaTheme="minorEastAsia" w:hAnsiTheme="minorHAnsi" w:cstheme="minorBidi"/>
                <w:noProof/>
              </w:rPr>
              <w:tab/>
            </w:r>
            <w:r w:rsidR="00745703" w:rsidRPr="007A5A33">
              <w:rPr>
                <w:rStyle w:val="Hyperlink"/>
                <w:noProof/>
              </w:rPr>
              <w:t>Issue Classifications</w:t>
            </w:r>
            <w:r w:rsidR="00745703">
              <w:rPr>
                <w:noProof/>
                <w:webHidden/>
              </w:rPr>
              <w:tab/>
            </w:r>
            <w:r w:rsidR="00745703">
              <w:rPr>
                <w:noProof/>
                <w:webHidden/>
              </w:rPr>
              <w:fldChar w:fldCharType="begin"/>
            </w:r>
            <w:r w:rsidR="00745703">
              <w:rPr>
                <w:noProof/>
                <w:webHidden/>
              </w:rPr>
              <w:instrText xml:space="preserve"> PAGEREF _Toc488306928 \h </w:instrText>
            </w:r>
            <w:r w:rsidR="00745703">
              <w:rPr>
                <w:noProof/>
                <w:webHidden/>
              </w:rPr>
            </w:r>
            <w:r w:rsidR="00745703">
              <w:rPr>
                <w:noProof/>
                <w:webHidden/>
              </w:rPr>
              <w:fldChar w:fldCharType="separate"/>
            </w:r>
            <w:r w:rsidR="003E5C47">
              <w:rPr>
                <w:noProof/>
                <w:webHidden/>
              </w:rPr>
              <w:t>32</w:t>
            </w:r>
            <w:r w:rsidR="00745703">
              <w:rPr>
                <w:noProof/>
                <w:webHidden/>
              </w:rPr>
              <w:fldChar w:fldCharType="end"/>
            </w:r>
          </w:hyperlink>
        </w:p>
        <w:p w14:paraId="2484C46D" w14:textId="2C40F564"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929" w:history="1">
            <w:r w:rsidR="00745703" w:rsidRPr="007A5A33">
              <w:rPr>
                <w:rStyle w:val="Hyperlink"/>
                <w:noProof/>
              </w:rPr>
              <w:t>4.4.3</w:t>
            </w:r>
            <w:r w:rsidR="00745703">
              <w:rPr>
                <w:rFonts w:asciiTheme="minorHAnsi" w:eastAsiaTheme="minorEastAsia" w:hAnsiTheme="minorHAnsi" w:cstheme="minorBidi"/>
                <w:noProof/>
              </w:rPr>
              <w:tab/>
            </w:r>
            <w:r w:rsidR="00745703" w:rsidRPr="007A5A33">
              <w:rPr>
                <w:rStyle w:val="Hyperlink"/>
                <w:noProof/>
              </w:rPr>
              <w:t>Escalation Hours after Hours Designations</w:t>
            </w:r>
            <w:r w:rsidR="00745703">
              <w:rPr>
                <w:noProof/>
                <w:webHidden/>
              </w:rPr>
              <w:tab/>
            </w:r>
            <w:r w:rsidR="00745703">
              <w:rPr>
                <w:noProof/>
                <w:webHidden/>
              </w:rPr>
              <w:fldChar w:fldCharType="begin"/>
            </w:r>
            <w:r w:rsidR="00745703">
              <w:rPr>
                <w:noProof/>
                <w:webHidden/>
              </w:rPr>
              <w:instrText xml:space="preserve"> PAGEREF _Toc488306929 \h </w:instrText>
            </w:r>
            <w:r w:rsidR="00745703">
              <w:rPr>
                <w:noProof/>
                <w:webHidden/>
              </w:rPr>
            </w:r>
            <w:r w:rsidR="00745703">
              <w:rPr>
                <w:noProof/>
                <w:webHidden/>
              </w:rPr>
              <w:fldChar w:fldCharType="separate"/>
            </w:r>
            <w:r w:rsidR="003E5C47">
              <w:rPr>
                <w:noProof/>
                <w:webHidden/>
              </w:rPr>
              <w:t>33</w:t>
            </w:r>
            <w:r w:rsidR="00745703">
              <w:rPr>
                <w:noProof/>
                <w:webHidden/>
              </w:rPr>
              <w:fldChar w:fldCharType="end"/>
            </w:r>
          </w:hyperlink>
        </w:p>
        <w:p w14:paraId="1470579A" w14:textId="5312B5D3"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930" w:history="1">
            <w:r w:rsidR="00745703" w:rsidRPr="007A5A33">
              <w:rPr>
                <w:rStyle w:val="Hyperlink"/>
                <w:noProof/>
              </w:rPr>
              <w:t>4.4.4</w:t>
            </w:r>
            <w:r w:rsidR="00745703">
              <w:rPr>
                <w:rFonts w:asciiTheme="minorHAnsi" w:eastAsiaTheme="minorEastAsia" w:hAnsiTheme="minorHAnsi" w:cstheme="minorBidi"/>
                <w:noProof/>
              </w:rPr>
              <w:tab/>
            </w:r>
            <w:r w:rsidR="00745703" w:rsidRPr="007A5A33">
              <w:rPr>
                <w:rStyle w:val="Hyperlink"/>
                <w:noProof/>
              </w:rPr>
              <w:t>Resolve</w:t>
            </w:r>
            <w:r w:rsidR="00745703">
              <w:rPr>
                <w:noProof/>
                <w:webHidden/>
              </w:rPr>
              <w:tab/>
            </w:r>
            <w:r w:rsidR="00745703">
              <w:rPr>
                <w:noProof/>
                <w:webHidden/>
              </w:rPr>
              <w:fldChar w:fldCharType="begin"/>
            </w:r>
            <w:r w:rsidR="00745703">
              <w:rPr>
                <w:noProof/>
                <w:webHidden/>
              </w:rPr>
              <w:instrText xml:space="preserve"> PAGEREF _Toc488306930 \h </w:instrText>
            </w:r>
            <w:r w:rsidR="00745703">
              <w:rPr>
                <w:noProof/>
                <w:webHidden/>
              </w:rPr>
            </w:r>
            <w:r w:rsidR="00745703">
              <w:rPr>
                <w:noProof/>
                <w:webHidden/>
              </w:rPr>
              <w:fldChar w:fldCharType="separate"/>
            </w:r>
            <w:r w:rsidR="003E5C47">
              <w:rPr>
                <w:noProof/>
                <w:webHidden/>
              </w:rPr>
              <w:t>33</w:t>
            </w:r>
            <w:r w:rsidR="00745703">
              <w:rPr>
                <w:noProof/>
                <w:webHidden/>
              </w:rPr>
              <w:fldChar w:fldCharType="end"/>
            </w:r>
          </w:hyperlink>
        </w:p>
        <w:p w14:paraId="34DD65CB" w14:textId="0FD637D9" w:rsidR="00745703" w:rsidRDefault="00384CB8">
          <w:pPr>
            <w:pStyle w:val="TOC3"/>
            <w:tabs>
              <w:tab w:val="left" w:pos="1440"/>
              <w:tab w:val="right" w:leader="dot" w:pos="9350"/>
            </w:tabs>
            <w:rPr>
              <w:rFonts w:asciiTheme="minorHAnsi" w:eastAsiaTheme="minorEastAsia" w:hAnsiTheme="minorHAnsi" w:cstheme="minorBidi"/>
              <w:noProof/>
            </w:rPr>
          </w:pPr>
          <w:hyperlink w:anchor="_Toc488306931" w:history="1">
            <w:r w:rsidR="00745703" w:rsidRPr="007A5A33">
              <w:rPr>
                <w:rStyle w:val="Hyperlink"/>
                <w:noProof/>
              </w:rPr>
              <w:t>4.4.5</w:t>
            </w:r>
            <w:r w:rsidR="00745703">
              <w:rPr>
                <w:rFonts w:asciiTheme="minorHAnsi" w:eastAsiaTheme="minorEastAsia" w:hAnsiTheme="minorHAnsi" w:cstheme="minorBidi"/>
                <w:noProof/>
              </w:rPr>
              <w:tab/>
            </w:r>
            <w:r w:rsidR="00745703" w:rsidRPr="007A5A33">
              <w:rPr>
                <w:rStyle w:val="Hyperlink"/>
                <w:noProof/>
              </w:rPr>
              <w:t>Escalation Process</w:t>
            </w:r>
            <w:r w:rsidR="00745703">
              <w:rPr>
                <w:noProof/>
                <w:webHidden/>
              </w:rPr>
              <w:tab/>
            </w:r>
            <w:r w:rsidR="00745703">
              <w:rPr>
                <w:noProof/>
                <w:webHidden/>
              </w:rPr>
              <w:fldChar w:fldCharType="begin"/>
            </w:r>
            <w:r w:rsidR="00745703">
              <w:rPr>
                <w:noProof/>
                <w:webHidden/>
              </w:rPr>
              <w:instrText xml:space="preserve"> PAGEREF _Toc488306931 \h </w:instrText>
            </w:r>
            <w:r w:rsidR="00745703">
              <w:rPr>
                <w:noProof/>
                <w:webHidden/>
              </w:rPr>
            </w:r>
            <w:r w:rsidR="00745703">
              <w:rPr>
                <w:noProof/>
                <w:webHidden/>
              </w:rPr>
              <w:fldChar w:fldCharType="separate"/>
            </w:r>
            <w:r w:rsidR="003E5C47">
              <w:rPr>
                <w:noProof/>
                <w:webHidden/>
              </w:rPr>
              <w:t>34</w:t>
            </w:r>
            <w:r w:rsidR="00745703">
              <w:rPr>
                <w:noProof/>
                <w:webHidden/>
              </w:rPr>
              <w:fldChar w:fldCharType="end"/>
            </w:r>
          </w:hyperlink>
        </w:p>
        <w:p w14:paraId="2C96F517" w14:textId="28292B4B" w:rsidR="00745703" w:rsidRDefault="00384CB8">
          <w:pPr>
            <w:pStyle w:val="TOC1"/>
            <w:rPr>
              <w:rFonts w:asciiTheme="minorHAnsi" w:eastAsiaTheme="minorEastAsia" w:hAnsiTheme="minorHAnsi" w:cstheme="minorBidi"/>
              <w:b w:val="0"/>
              <w:caps w:val="0"/>
            </w:rPr>
          </w:pPr>
          <w:hyperlink w:anchor="_Toc488306932" w:history="1">
            <w:r w:rsidR="00745703" w:rsidRPr="007A5A33">
              <w:rPr>
                <w:rStyle w:val="Hyperlink"/>
              </w:rPr>
              <w:t>5</w:t>
            </w:r>
            <w:r w:rsidR="00745703">
              <w:rPr>
                <w:rFonts w:asciiTheme="minorHAnsi" w:eastAsiaTheme="minorEastAsia" w:hAnsiTheme="minorHAnsi" w:cstheme="minorBidi"/>
                <w:b w:val="0"/>
                <w:caps w:val="0"/>
              </w:rPr>
              <w:tab/>
            </w:r>
            <w:r w:rsidR="00745703" w:rsidRPr="007A5A33">
              <w:rPr>
                <w:rStyle w:val="Hyperlink"/>
              </w:rPr>
              <w:t>Fees</w:t>
            </w:r>
            <w:r w:rsidR="00745703">
              <w:rPr>
                <w:webHidden/>
              </w:rPr>
              <w:tab/>
            </w:r>
            <w:r w:rsidR="00745703">
              <w:rPr>
                <w:webHidden/>
              </w:rPr>
              <w:fldChar w:fldCharType="begin"/>
            </w:r>
            <w:r w:rsidR="00745703">
              <w:rPr>
                <w:webHidden/>
              </w:rPr>
              <w:instrText xml:space="preserve"> PAGEREF _Toc488306932 \h </w:instrText>
            </w:r>
            <w:r w:rsidR="00745703">
              <w:rPr>
                <w:webHidden/>
              </w:rPr>
            </w:r>
            <w:r w:rsidR="00745703">
              <w:rPr>
                <w:webHidden/>
              </w:rPr>
              <w:fldChar w:fldCharType="separate"/>
            </w:r>
            <w:r w:rsidR="003E5C47">
              <w:rPr>
                <w:webHidden/>
              </w:rPr>
              <w:t>34</w:t>
            </w:r>
            <w:r w:rsidR="00745703">
              <w:rPr>
                <w:webHidden/>
              </w:rPr>
              <w:fldChar w:fldCharType="end"/>
            </w:r>
          </w:hyperlink>
        </w:p>
        <w:p w14:paraId="36452CC0" w14:textId="4E6E9D35" w:rsidR="00745703" w:rsidRDefault="00384CB8">
          <w:pPr>
            <w:pStyle w:val="TOC2"/>
            <w:rPr>
              <w:rFonts w:asciiTheme="minorHAnsi" w:eastAsiaTheme="minorEastAsia" w:hAnsiTheme="minorHAnsi" w:cstheme="minorBidi"/>
              <w:smallCaps w:val="0"/>
              <w:noProof/>
            </w:rPr>
          </w:pPr>
          <w:hyperlink w:anchor="_Toc488306933" w:history="1">
            <w:r w:rsidR="00745703" w:rsidRPr="007A5A33">
              <w:rPr>
                <w:rStyle w:val="Hyperlink"/>
                <w:noProof/>
              </w:rPr>
              <w:t>5.1</w:t>
            </w:r>
            <w:r w:rsidR="00745703">
              <w:rPr>
                <w:rFonts w:asciiTheme="minorHAnsi" w:eastAsiaTheme="minorEastAsia" w:hAnsiTheme="minorHAnsi" w:cstheme="minorBidi"/>
                <w:smallCaps w:val="0"/>
                <w:noProof/>
              </w:rPr>
              <w:tab/>
            </w:r>
            <w:r w:rsidR="00745703" w:rsidRPr="007A5A33">
              <w:rPr>
                <w:rStyle w:val="Hyperlink"/>
                <w:noProof/>
              </w:rPr>
              <w:t>Certificate Fees</w:t>
            </w:r>
            <w:r w:rsidR="00745703">
              <w:rPr>
                <w:noProof/>
                <w:webHidden/>
              </w:rPr>
              <w:tab/>
            </w:r>
            <w:r w:rsidR="00745703">
              <w:rPr>
                <w:noProof/>
                <w:webHidden/>
              </w:rPr>
              <w:fldChar w:fldCharType="begin"/>
            </w:r>
            <w:r w:rsidR="00745703">
              <w:rPr>
                <w:noProof/>
                <w:webHidden/>
              </w:rPr>
              <w:instrText xml:space="preserve"> PAGEREF _Toc488306933 \h </w:instrText>
            </w:r>
            <w:r w:rsidR="00745703">
              <w:rPr>
                <w:noProof/>
                <w:webHidden/>
              </w:rPr>
            </w:r>
            <w:r w:rsidR="00745703">
              <w:rPr>
                <w:noProof/>
                <w:webHidden/>
              </w:rPr>
              <w:fldChar w:fldCharType="separate"/>
            </w:r>
            <w:r w:rsidR="003E5C47">
              <w:rPr>
                <w:noProof/>
                <w:webHidden/>
              </w:rPr>
              <w:t>34</w:t>
            </w:r>
            <w:r w:rsidR="00745703">
              <w:rPr>
                <w:noProof/>
                <w:webHidden/>
              </w:rPr>
              <w:fldChar w:fldCharType="end"/>
            </w:r>
          </w:hyperlink>
        </w:p>
        <w:p w14:paraId="16D2A0D6" w14:textId="0491E69B" w:rsidR="00745703" w:rsidRDefault="00384CB8">
          <w:pPr>
            <w:pStyle w:val="TOC2"/>
            <w:rPr>
              <w:rFonts w:asciiTheme="minorHAnsi" w:eastAsiaTheme="minorEastAsia" w:hAnsiTheme="minorHAnsi" w:cstheme="minorBidi"/>
              <w:smallCaps w:val="0"/>
              <w:noProof/>
            </w:rPr>
          </w:pPr>
          <w:hyperlink w:anchor="_Toc488306934" w:history="1">
            <w:r w:rsidR="00745703" w:rsidRPr="007A5A33">
              <w:rPr>
                <w:rStyle w:val="Hyperlink"/>
                <w:noProof/>
              </w:rPr>
              <w:t>5.2</w:t>
            </w:r>
            <w:r w:rsidR="00745703">
              <w:rPr>
                <w:rFonts w:asciiTheme="minorHAnsi" w:eastAsiaTheme="minorEastAsia" w:hAnsiTheme="minorHAnsi" w:cstheme="minorBidi"/>
                <w:smallCaps w:val="0"/>
                <w:noProof/>
              </w:rPr>
              <w:tab/>
            </w:r>
            <w:r w:rsidR="00745703" w:rsidRPr="007A5A33">
              <w:rPr>
                <w:rStyle w:val="Hyperlink"/>
                <w:noProof/>
              </w:rPr>
              <w:t>Contractor Fee</w:t>
            </w:r>
            <w:r w:rsidR="00745703">
              <w:rPr>
                <w:noProof/>
                <w:webHidden/>
              </w:rPr>
              <w:tab/>
            </w:r>
            <w:r w:rsidR="00745703">
              <w:rPr>
                <w:noProof/>
                <w:webHidden/>
              </w:rPr>
              <w:fldChar w:fldCharType="begin"/>
            </w:r>
            <w:r w:rsidR="00745703">
              <w:rPr>
                <w:noProof/>
                <w:webHidden/>
              </w:rPr>
              <w:instrText xml:space="preserve"> PAGEREF _Toc488306934 \h </w:instrText>
            </w:r>
            <w:r w:rsidR="00745703">
              <w:rPr>
                <w:noProof/>
                <w:webHidden/>
              </w:rPr>
            </w:r>
            <w:r w:rsidR="00745703">
              <w:rPr>
                <w:noProof/>
                <w:webHidden/>
              </w:rPr>
              <w:fldChar w:fldCharType="separate"/>
            </w:r>
            <w:r w:rsidR="003E5C47">
              <w:rPr>
                <w:noProof/>
                <w:webHidden/>
              </w:rPr>
              <w:t>35</w:t>
            </w:r>
            <w:r w:rsidR="00745703">
              <w:rPr>
                <w:noProof/>
                <w:webHidden/>
              </w:rPr>
              <w:fldChar w:fldCharType="end"/>
            </w:r>
          </w:hyperlink>
        </w:p>
        <w:p w14:paraId="2970F87A" w14:textId="6C486E72" w:rsidR="00745703" w:rsidRDefault="00384CB8">
          <w:pPr>
            <w:pStyle w:val="TOC2"/>
            <w:rPr>
              <w:rFonts w:asciiTheme="minorHAnsi" w:eastAsiaTheme="minorEastAsia" w:hAnsiTheme="minorHAnsi" w:cstheme="minorBidi"/>
              <w:smallCaps w:val="0"/>
              <w:noProof/>
            </w:rPr>
          </w:pPr>
          <w:hyperlink w:anchor="_Toc488306935" w:history="1">
            <w:r w:rsidR="00745703" w:rsidRPr="007A5A33">
              <w:rPr>
                <w:rStyle w:val="Hyperlink"/>
                <w:noProof/>
              </w:rPr>
              <w:t>5.3</w:t>
            </w:r>
            <w:r w:rsidR="00745703">
              <w:rPr>
                <w:rFonts w:asciiTheme="minorHAnsi" w:eastAsiaTheme="minorEastAsia" w:hAnsiTheme="minorHAnsi" w:cstheme="minorBidi"/>
                <w:smallCaps w:val="0"/>
                <w:noProof/>
              </w:rPr>
              <w:tab/>
            </w:r>
            <w:r w:rsidR="00745703" w:rsidRPr="007A5A33">
              <w:rPr>
                <w:rStyle w:val="Hyperlink"/>
                <w:noProof/>
              </w:rPr>
              <w:t>Modifications</w:t>
            </w:r>
            <w:r w:rsidR="00745703">
              <w:rPr>
                <w:noProof/>
                <w:webHidden/>
              </w:rPr>
              <w:tab/>
            </w:r>
            <w:r w:rsidR="00745703">
              <w:rPr>
                <w:noProof/>
                <w:webHidden/>
              </w:rPr>
              <w:fldChar w:fldCharType="begin"/>
            </w:r>
            <w:r w:rsidR="00745703">
              <w:rPr>
                <w:noProof/>
                <w:webHidden/>
              </w:rPr>
              <w:instrText xml:space="preserve"> PAGEREF _Toc488306935 \h </w:instrText>
            </w:r>
            <w:r w:rsidR="00745703">
              <w:rPr>
                <w:noProof/>
                <w:webHidden/>
              </w:rPr>
            </w:r>
            <w:r w:rsidR="00745703">
              <w:rPr>
                <w:noProof/>
                <w:webHidden/>
              </w:rPr>
              <w:fldChar w:fldCharType="separate"/>
            </w:r>
            <w:r w:rsidR="003E5C47">
              <w:rPr>
                <w:noProof/>
                <w:webHidden/>
              </w:rPr>
              <w:t>37</w:t>
            </w:r>
            <w:r w:rsidR="00745703">
              <w:rPr>
                <w:noProof/>
                <w:webHidden/>
              </w:rPr>
              <w:fldChar w:fldCharType="end"/>
            </w:r>
          </w:hyperlink>
        </w:p>
        <w:p w14:paraId="6DF925C7" w14:textId="31C1F6B6" w:rsidR="00745703" w:rsidRDefault="00384CB8">
          <w:pPr>
            <w:pStyle w:val="TOC1"/>
            <w:rPr>
              <w:rFonts w:asciiTheme="minorHAnsi" w:eastAsiaTheme="minorEastAsia" w:hAnsiTheme="minorHAnsi" w:cstheme="minorBidi"/>
              <w:b w:val="0"/>
              <w:caps w:val="0"/>
            </w:rPr>
          </w:pPr>
          <w:hyperlink w:anchor="_Toc488306936" w:history="1">
            <w:r w:rsidR="00745703" w:rsidRPr="007A5A33">
              <w:rPr>
                <w:rStyle w:val="Hyperlink"/>
              </w:rPr>
              <w:t>APPENDIX</w:t>
            </w:r>
            <w:r w:rsidR="00745703">
              <w:rPr>
                <w:webHidden/>
              </w:rPr>
              <w:tab/>
            </w:r>
            <w:r w:rsidR="00745703">
              <w:rPr>
                <w:webHidden/>
              </w:rPr>
              <w:fldChar w:fldCharType="begin"/>
            </w:r>
            <w:r w:rsidR="00745703">
              <w:rPr>
                <w:webHidden/>
              </w:rPr>
              <w:instrText xml:space="preserve"> PAGEREF _Toc488306936 \h </w:instrText>
            </w:r>
            <w:r w:rsidR="00745703">
              <w:rPr>
                <w:webHidden/>
              </w:rPr>
            </w:r>
            <w:r w:rsidR="00745703">
              <w:rPr>
                <w:webHidden/>
              </w:rPr>
              <w:fldChar w:fldCharType="separate"/>
            </w:r>
            <w:r w:rsidR="003E5C47">
              <w:rPr>
                <w:webHidden/>
              </w:rPr>
              <w:t>39</w:t>
            </w:r>
            <w:r w:rsidR="00745703">
              <w:rPr>
                <w:webHidden/>
              </w:rPr>
              <w:fldChar w:fldCharType="end"/>
            </w:r>
          </w:hyperlink>
        </w:p>
        <w:p w14:paraId="0A2B2BBF" w14:textId="79228226" w:rsidR="00745703" w:rsidRDefault="00384CB8">
          <w:pPr>
            <w:pStyle w:val="TOC1"/>
            <w:rPr>
              <w:rFonts w:asciiTheme="minorHAnsi" w:eastAsiaTheme="minorEastAsia" w:hAnsiTheme="minorHAnsi" w:cstheme="minorBidi"/>
              <w:b w:val="0"/>
              <w:caps w:val="0"/>
            </w:rPr>
          </w:pPr>
          <w:hyperlink w:anchor="_Toc488306937" w:history="1">
            <w:r w:rsidR="00745703" w:rsidRPr="007A5A33">
              <w:rPr>
                <w:rStyle w:val="Hyperlink"/>
              </w:rPr>
              <w:t>6</w:t>
            </w:r>
            <w:r w:rsidR="00745703">
              <w:rPr>
                <w:rFonts w:asciiTheme="minorHAnsi" w:eastAsiaTheme="minorEastAsia" w:hAnsiTheme="minorHAnsi" w:cstheme="minorBidi"/>
                <w:b w:val="0"/>
                <w:caps w:val="0"/>
              </w:rPr>
              <w:tab/>
            </w:r>
            <w:r w:rsidR="00745703" w:rsidRPr="007A5A33">
              <w:rPr>
                <w:rStyle w:val="Hyperlink"/>
              </w:rPr>
              <w:t>Appendix</w:t>
            </w:r>
            <w:r w:rsidR="00745703">
              <w:rPr>
                <w:webHidden/>
              </w:rPr>
              <w:tab/>
            </w:r>
            <w:r w:rsidR="00745703">
              <w:rPr>
                <w:webHidden/>
              </w:rPr>
              <w:fldChar w:fldCharType="begin"/>
            </w:r>
            <w:r w:rsidR="00745703">
              <w:rPr>
                <w:webHidden/>
              </w:rPr>
              <w:instrText xml:space="preserve"> PAGEREF _Toc488306937 \h </w:instrText>
            </w:r>
            <w:r w:rsidR="00745703">
              <w:rPr>
                <w:webHidden/>
              </w:rPr>
            </w:r>
            <w:r w:rsidR="00745703">
              <w:rPr>
                <w:webHidden/>
              </w:rPr>
              <w:fldChar w:fldCharType="separate"/>
            </w:r>
            <w:r w:rsidR="003E5C47">
              <w:rPr>
                <w:webHidden/>
              </w:rPr>
              <w:t>39</w:t>
            </w:r>
            <w:r w:rsidR="00745703">
              <w:rPr>
                <w:webHidden/>
              </w:rPr>
              <w:fldChar w:fldCharType="end"/>
            </w:r>
          </w:hyperlink>
        </w:p>
        <w:p w14:paraId="3539F9F5" w14:textId="3BE7EA6F" w:rsidR="00745703" w:rsidRDefault="00384CB8">
          <w:pPr>
            <w:pStyle w:val="TOC2"/>
            <w:rPr>
              <w:rFonts w:asciiTheme="minorHAnsi" w:eastAsiaTheme="minorEastAsia" w:hAnsiTheme="minorHAnsi" w:cstheme="minorBidi"/>
              <w:smallCaps w:val="0"/>
              <w:noProof/>
            </w:rPr>
          </w:pPr>
          <w:hyperlink w:anchor="_Toc488306938" w:history="1">
            <w:r w:rsidR="00745703" w:rsidRPr="007A5A33">
              <w:rPr>
                <w:rStyle w:val="Hyperlink"/>
                <w:noProof/>
              </w:rPr>
              <w:t>6.1</w:t>
            </w:r>
            <w:r w:rsidR="00745703">
              <w:rPr>
                <w:rFonts w:asciiTheme="minorHAnsi" w:eastAsiaTheme="minorEastAsia" w:hAnsiTheme="minorHAnsi" w:cstheme="minorBidi"/>
                <w:smallCaps w:val="0"/>
                <w:noProof/>
              </w:rPr>
              <w:tab/>
            </w:r>
            <w:r w:rsidR="00745703" w:rsidRPr="007A5A33">
              <w:rPr>
                <w:rStyle w:val="Hyperlink"/>
                <w:noProof/>
              </w:rPr>
              <w:t>Deliverables</w:t>
            </w:r>
            <w:r w:rsidR="00745703">
              <w:rPr>
                <w:noProof/>
                <w:webHidden/>
              </w:rPr>
              <w:tab/>
            </w:r>
            <w:r w:rsidR="00745703">
              <w:rPr>
                <w:noProof/>
                <w:webHidden/>
              </w:rPr>
              <w:fldChar w:fldCharType="begin"/>
            </w:r>
            <w:r w:rsidR="00745703">
              <w:rPr>
                <w:noProof/>
                <w:webHidden/>
              </w:rPr>
              <w:instrText xml:space="preserve"> PAGEREF _Toc488306938 \h </w:instrText>
            </w:r>
            <w:r w:rsidR="00745703">
              <w:rPr>
                <w:noProof/>
                <w:webHidden/>
              </w:rPr>
            </w:r>
            <w:r w:rsidR="00745703">
              <w:rPr>
                <w:noProof/>
                <w:webHidden/>
              </w:rPr>
              <w:fldChar w:fldCharType="separate"/>
            </w:r>
            <w:r w:rsidR="003E5C47">
              <w:rPr>
                <w:noProof/>
                <w:webHidden/>
              </w:rPr>
              <w:t>39</w:t>
            </w:r>
            <w:r w:rsidR="00745703">
              <w:rPr>
                <w:noProof/>
                <w:webHidden/>
              </w:rPr>
              <w:fldChar w:fldCharType="end"/>
            </w:r>
          </w:hyperlink>
        </w:p>
        <w:p w14:paraId="0C36EEFE" w14:textId="261B9294" w:rsidR="00745703" w:rsidRDefault="00384CB8">
          <w:pPr>
            <w:pStyle w:val="TOC2"/>
            <w:rPr>
              <w:rFonts w:asciiTheme="minorHAnsi" w:eastAsiaTheme="minorEastAsia" w:hAnsiTheme="minorHAnsi" w:cstheme="minorBidi"/>
              <w:smallCaps w:val="0"/>
              <w:noProof/>
            </w:rPr>
          </w:pPr>
          <w:hyperlink w:anchor="_Toc488306939" w:history="1">
            <w:r w:rsidR="00745703" w:rsidRPr="007A5A33">
              <w:rPr>
                <w:rStyle w:val="Hyperlink"/>
                <w:noProof/>
              </w:rPr>
              <w:t>6.2</w:t>
            </w:r>
            <w:r w:rsidR="00745703">
              <w:rPr>
                <w:rFonts w:asciiTheme="minorHAnsi" w:eastAsiaTheme="minorEastAsia" w:hAnsiTheme="minorHAnsi" w:cstheme="minorBidi"/>
                <w:smallCaps w:val="0"/>
                <w:noProof/>
              </w:rPr>
              <w:tab/>
            </w:r>
            <w:r w:rsidR="00745703" w:rsidRPr="007A5A33">
              <w:rPr>
                <w:rStyle w:val="Hyperlink"/>
                <w:noProof/>
              </w:rPr>
              <w:t>SLAs</w:t>
            </w:r>
            <w:r w:rsidR="00745703">
              <w:rPr>
                <w:noProof/>
                <w:webHidden/>
              </w:rPr>
              <w:tab/>
            </w:r>
            <w:r w:rsidR="00745703">
              <w:rPr>
                <w:noProof/>
                <w:webHidden/>
              </w:rPr>
              <w:fldChar w:fldCharType="begin"/>
            </w:r>
            <w:r w:rsidR="00745703">
              <w:rPr>
                <w:noProof/>
                <w:webHidden/>
              </w:rPr>
              <w:instrText xml:space="preserve"> PAGEREF _Toc488306939 \h </w:instrText>
            </w:r>
            <w:r w:rsidR="00745703">
              <w:rPr>
                <w:noProof/>
                <w:webHidden/>
              </w:rPr>
            </w:r>
            <w:r w:rsidR="00745703">
              <w:rPr>
                <w:noProof/>
                <w:webHidden/>
              </w:rPr>
              <w:fldChar w:fldCharType="separate"/>
            </w:r>
            <w:r w:rsidR="003E5C47">
              <w:rPr>
                <w:noProof/>
                <w:webHidden/>
              </w:rPr>
              <w:t>42</w:t>
            </w:r>
            <w:r w:rsidR="00745703">
              <w:rPr>
                <w:noProof/>
                <w:webHidden/>
              </w:rPr>
              <w:fldChar w:fldCharType="end"/>
            </w:r>
          </w:hyperlink>
        </w:p>
        <w:p w14:paraId="327B4896" w14:textId="4B197D44" w:rsidR="00745703" w:rsidRDefault="00384CB8">
          <w:pPr>
            <w:pStyle w:val="TOC2"/>
            <w:rPr>
              <w:rFonts w:asciiTheme="minorHAnsi" w:eastAsiaTheme="minorEastAsia" w:hAnsiTheme="minorHAnsi" w:cstheme="minorBidi"/>
              <w:smallCaps w:val="0"/>
              <w:noProof/>
            </w:rPr>
          </w:pPr>
          <w:hyperlink w:anchor="_Toc488306940" w:history="1">
            <w:r w:rsidR="00745703" w:rsidRPr="007A5A33">
              <w:rPr>
                <w:rStyle w:val="Hyperlink"/>
                <w:noProof/>
              </w:rPr>
              <w:t>6.3</w:t>
            </w:r>
            <w:r w:rsidR="00745703">
              <w:rPr>
                <w:rFonts w:asciiTheme="minorHAnsi" w:eastAsiaTheme="minorEastAsia" w:hAnsiTheme="minorHAnsi" w:cstheme="minorBidi"/>
                <w:smallCaps w:val="0"/>
                <w:noProof/>
              </w:rPr>
              <w:tab/>
            </w:r>
            <w:r w:rsidR="00745703" w:rsidRPr="007A5A33">
              <w:rPr>
                <w:rStyle w:val="Hyperlink"/>
                <w:noProof/>
              </w:rPr>
              <w:t>Terms, Acronyms, Definitions</w:t>
            </w:r>
            <w:r w:rsidR="00745703">
              <w:rPr>
                <w:noProof/>
                <w:webHidden/>
              </w:rPr>
              <w:tab/>
            </w:r>
            <w:r w:rsidR="00745703">
              <w:rPr>
                <w:noProof/>
                <w:webHidden/>
              </w:rPr>
              <w:fldChar w:fldCharType="begin"/>
            </w:r>
            <w:r w:rsidR="00745703">
              <w:rPr>
                <w:noProof/>
                <w:webHidden/>
              </w:rPr>
              <w:instrText xml:space="preserve"> PAGEREF _Toc488306940 \h </w:instrText>
            </w:r>
            <w:r w:rsidR="00745703">
              <w:rPr>
                <w:noProof/>
                <w:webHidden/>
              </w:rPr>
            </w:r>
            <w:r w:rsidR="00745703">
              <w:rPr>
                <w:noProof/>
                <w:webHidden/>
              </w:rPr>
              <w:fldChar w:fldCharType="separate"/>
            </w:r>
            <w:r w:rsidR="003E5C47">
              <w:rPr>
                <w:noProof/>
                <w:webHidden/>
              </w:rPr>
              <w:t>43</w:t>
            </w:r>
            <w:r w:rsidR="00745703">
              <w:rPr>
                <w:noProof/>
                <w:webHidden/>
              </w:rPr>
              <w:fldChar w:fldCharType="end"/>
            </w:r>
          </w:hyperlink>
        </w:p>
        <w:p w14:paraId="3E9C72D1" w14:textId="2BE7647C" w:rsidR="00745703" w:rsidRDefault="00384CB8">
          <w:pPr>
            <w:pStyle w:val="TOC1"/>
            <w:rPr>
              <w:rFonts w:asciiTheme="minorHAnsi" w:eastAsiaTheme="minorEastAsia" w:hAnsiTheme="minorHAnsi" w:cstheme="minorBidi"/>
              <w:b w:val="0"/>
              <w:caps w:val="0"/>
            </w:rPr>
          </w:pPr>
          <w:hyperlink w:anchor="_Toc488306941" w:history="1">
            <w:r w:rsidR="00745703" w:rsidRPr="007A5A33">
              <w:rPr>
                <w:rStyle w:val="Hyperlink"/>
              </w:rPr>
              <w:t>7</w:t>
            </w:r>
            <w:r w:rsidR="00745703">
              <w:rPr>
                <w:rFonts w:asciiTheme="minorHAnsi" w:eastAsiaTheme="minorEastAsia" w:hAnsiTheme="minorHAnsi" w:cstheme="minorBidi"/>
                <w:b w:val="0"/>
                <w:caps w:val="0"/>
              </w:rPr>
              <w:tab/>
            </w:r>
            <w:r w:rsidR="00745703" w:rsidRPr="007A5A33">
              <w:rPr>
                <w:rStyle w:val="Hyperlink"/>
              </w:rPr>
              <w:t>Business Hours</w:t>
            </w:r>
            <w:r w:rsidR="00745703">
              <w:rPr>
                <w:webHidden/>
              </w:rPr>
              <w:tab/>
            </w:r>
            <w:r w:rsidR="00745703">
              <w:rPr>
                <w:webHidden/>
              </w:rPr>
              <w:fldChar w:fldCharType="begin"/>
            </w:r>
            <w:r w:rsidR="00745703">
              <w:rPr>
                <w:webHidden/>
              </w:rPr>
              <w:instrText xml:space="preserve"> PAGEREF _Toc488306941 \h </w:instrText>
            </w:r>
            <w:r w:rsidR="00745703">
              <w:rPr>
                <w:webHidden/>
              </w:rPr>
            </w:r>
            <w:r w:rsidR="00745703">
              <w:rPr>
                <w:webHidden/>
              </w:rPr>
              <w:fldChar w:fldCharType="separate"/>
            </w:r>
            <w:r w:rsidR="003E5C47">
              <w:rPr>
                <w:webHidden/>
              </w:rPr>
              <w:t>48</w:t>
            </w:r>
            <w:r w:rsidR="00745703">
              <w:rPr>
                <w:webHidden/>
              </w:rPr>
              <w:fldChar w:fldCharType="end"/>
            </w:r>
          </w:hyperlink>
        </w:p>
        <w:p w14:paraId="12ED8AFA" w14:textId="6706A729" w:rsidR="00745703" w:rsidRDefault="00384CB8">
          <w:pPr>
            <w:pStyle w:val="TOC1"/>
            <w:rPr>
              <w:rFonts w:asciiTheme="minorHAnsi" w:eastAsiaTheme="minorEastAsia" w:hAnsiTheme="minorHAnsi" w:cstheme="minorBidi"/>
              <w:b w:val="0"/>
              <w:caps w:val="0"/>
            </w:rPr>
          </w:pPr>
          <w:hyperlink w:anchor="_Toc488306942" w:history="1">
            <w:r w:rsidR="00745703" w:rsidRPr="007A5A33">
              <w:rPr>
                <w:rStyle w:val="Hyperlink"/>
              </w:rPr>
              <w:t>ATTACHMENTS</w:t>
            </w:r>
            <w:r w:rsidR="00745703">
              <w:rPr>
                <w:webHidden/>
              </w:rPr>
              <w:tab/>
            </w:r>
            <w:r w:rsidR="00745703">
              <w:rPr>
                <w:webHidden/>
              </w:rPr>
              <w:fldChar w:fldCharType="begin"/>
            </w:r>
            <w:r w:rsidR="00745703">
              <w:rPr>
                <w:webHidden/>
              </w:rPr>
              <w:instrText xml:space="preserve"> PAGEREF _Toc488306942 \h </w:instrText>
            </w:r>
            <w:r w:rsidR="00745703">
              <w:rPr>
                <w:webHidden/>
              </w:rPr>
            </w:r>
            <w:r w:rsidR="00745703">
              <w:rPr>
                <w:webHidden/>
              </w:rPr>
              <w:fldChar w:fldCharType="separate"/>
            </w:r>
            <w:r w:rsidR="003E5C47">
              <w:rPr>
                <w:webHidden/>
              </w:rPr>
              <w:t>49</w:t>
            </w:r>
            <w:r w:rsidR="00745703">
              <w:rPr>
                <w:webHidden/>
              </w:rPr>
              <w:fldChar w:fldCharType="end"/>
            </w:r>
          </w:hyperlink>
        </w:p>
        <w:p w14:paraId="3DF96480" w14:textId="0547BFFE" w:rsidR="00745703" w:rsidRDefault="00384CB8">
          <w:pPr>
            <w:pStyle w:val="TOC1"/>
            <w:rPr>
              <w:rFonts w:asciiTheme="minorHAnsi" w:eastAsiaTheme="minorEastAsia" w:hAnsiTheme="minorHAnsi" w:cstheme="minorBidi"/>
              <w:b w:val="0"/>
              <w:caps w:val="0"/>
            </w:rPr>
          </w:pPr>
          <w:hyperlink w:anchor="_Toc488306943" w:history="1">
            <w:r w:rsidR="00745703" w:rsidRPr="007A5A33">
              <w:rPr>
                <w:rStyle w:val="Hyperlink"/>
              </w:rPr>
              <w:t>8</w:t>
            </w:r>
            <w:r w:rsidR="00745703">
              <w:rPr>
                <w:rFonts w:asciiTheme="minorHAnsi" w:eastAsiaTheme="minorEastAsia" w:hAnsiTheme="minorHAnsi" w:cstheme="minorBidi"/>
                <w:b w:val="0"/>
                <w:caps w:val="0"/>
              </w:rPr>
              <w:tab/>
            </w:r>
            <w:r w:rsidR="00745703" w:rsidRPr="007A5A33">
              <w:rPr>
                <w:rStyle w:val="Hyperlink"/>
              </w:rPr>
              <w:t>Attachment A: Eligibility Guidelines</w:t>
            </w:r>
            <w:r w:rsidR="00745703">
              <w:rPr>
                <w:webHidden/>
              </w:rPr>
              <w:tab/>
            </w:r>
            <w:r w:rsidR="00745703">
              <w:rPr>
                <w:webHidden/>
              </w:rPr>
              <w:fldChar w:fldCharType="begin"/>
            </w:r>
            <w:r w:rsidR="00745703">
              <w:rPr>
                <w:webHidden/>
              </w:rPr>
              <w:instrText xml:space="preserve"> PAGEREF _Toc488306943 \h </w:instrText>
            </w:r>
            <w:r w:rsidR="00745703">
              <w:rPr>
                <w:webHidden/>
              </w:rPr>
            </w:r>
            <w:r w:rsidR="00745703">
              <w:rPr>
                <w:webHidden/>
              </w:rPr>
              <w:fldChar w:fldCharType="separate"/>
            </w:r>
            <w:r w:rsidR="003E5C47">
              <w:rPr>
                <w:webHidden/>
              </w:rPr>
              <w:t>49</w:t>
            </w:r>
            <w:r w:rsidR="00745703">
              <w:rPr>
                <w:webHidden/>
              </w:rPr>
              <w:fldChar w:fldCharType="end"/>
            </w:r>
          </w:hyperlink>
        </w:p>
        <w:p w14:paraId="23914783" w14:textId="2C9D1C8F" w:rsidR="00745703" w:rsidRDefault="00384CB8">
          <w:pPr>
            <w:pStyle w:val="TOC1"/>
            <w:rPr>
              <w:rFonts w:asciiTheme="minorHAnsi" w:eastAsiaTheme="minorEastAsia" w:hAnsiTheme="minorHAnsi" w:cstheme="minorBidi"/>
              <w:b w:val="0"/>
              <w:caps w:val="0"/>
            </w:rPr>
          </w:pPr>
          <w:hyperlink w:anchor="_Toc488306944" w:history="1">
            <w:r w:rsidR="00745703" w:rsidRPr="007A5A33">
              <w:rPr>
                <w:rStyle w:val="Hyperlink"/>
              </w:rPr>
              <w:t>9</w:t>
            </w:r>
            <w:r w:rsidR="00745703">
              <w:rPr>
                <w:rFonts w:asciiTheme="minorHAnsi" w:eastAsiaTheme="minorEastAsia" w:hAnsiTheme="minorHAnsi" w:cstheme="minorBidi"/>
                <w:b w:val="0"/>
                <w:caps w:val="0"/>
              </w:rPr>
              <w:tab/>
            </w:r>
            <w:r w:rsidR="00745703" w:rsidRPr="007A5A33">
              <w:rPr>
                <w:rStyle w:val="Hyperlink"/>
              </w:rPr>
              <w:t>Attachment B: Error Definition</w:t>
            </w:r>
            <w:r w:rsidR="00745703">
              <w:rPr>
                <w:webHidden/>
              </w:rPr>
              <w:tab/>
            </w:r>
            <w:r w:rsidR="00745703">
              <w:rPr>
                <w:webHidden/>
              </w:rPr>
              <w:fldChar w:fldCharType="begin"/>
            </w:r>
            <w:r w:rsidR="00745703">
              <w:rPr>
                <w:webHidden/>
              </w:rPr>
              <w:instrText xml:space="preserve"> PAGEREF _Toc488306944 \h </w:instrText>
            </w:r>
            <w:r w:rsidR="00745703">
              <w:rPr>
                <w:webHidden/>
              </w:rPr>
            </w:r>
            <w:r w:rsidR="00745703">
              <w:rPr>
                <w:webHidden/>
              </w:rPr>
              <w:fldChar w:fldCharType="separate"/>
            </w:r>
            <w:r w:rsidR="003E5C47">
              <w:rPr>
                <w:webHidden/>
              </w:rPr>
              <w:t>51</w:t>
            </w:r>
            <w:r w:rsidR="00745703">
              <w:rPr>
                <w:webHidden/>
              </w:rPr>
              <w:fldChar w:fldCharType="end"/>
            </w:r>
          </w:hyperlink>
        </w:p>
        <w:p w14:paraId="17712B3C" w14:textId="225D7703" w:rsidR="00745703" w:rsidRDefault="00384CB8">
          <w:pPr>
            <w:pStyle w:val="TOC1"/>
            <w:rPr>
              <w:rFonts w:asciiTheme="minorHAnsi" w:eastAsiaTheme="minorEastAsia" w:hAnsiTheme="minorHAnsi" w:cstheme="minorBidi"/>
              <w:b w:val="0"/>
              <w:caps w:val="0"/>
            </w:rPr>
          </w:pPr>
          <w:hyperlink w:anchor="_Toc488306945" w:history="1">
            <w:r w:rsidR="00745703" w:rsidRPr="007A5A33">
              <w:rPr>
                <w:rStyle w:val="Hyperlink"/>
              </w:rPr>
              <w:t>10</w:t>
            </w:r>
            <w:r w:rsidR="00745703">
              <w:rPr>
                <w:rFonts w:asciiTheme="minorHAnsi" w:eastAsiaTheme="minorEastAsia" w:hAnsiTheme="minorHAnsi" w:cstheme="minorBidi"/>
                <w:b w:val="0"/>
                <w:caps w:val="0"/>
              </w:rPr>
              <w:tab/>
            </w:r>
            <w:r w:rsidR="00745703" w:rsidRPr="007A5A33">
              <w:rPr>
                <w:rStyle w:val="Hyperlink"/>
              </w:rPr>
              <w:t>Attachment C: Non Commonwealth Hosting Requirements</w:t>
            </w:r>
            <w:r w:rsidR="00745703">
              <w:rPr>
                <w:webHidden/>
              </w:rPr>
              <w:tab/>
            </w:r>
            <w:r w:rsidR="00745703">
              <w:rPr>
                <w:webHidden/>
              </w:rPr>
              <w:fldChar w:fldCharType="begin"/>
            </w:r>
            <w:r w:rsidR="00745703">
              <w:rPr>
                <w:webHidden/>
              </w:rPr>
              <w:instrText xml:space="preserve"> PAGEREF _Toc488306945 \h </w:instrText>
            </w:r>
            <w:r w:rsidR="00745703">
              <w:rPr>
                <w:webHidden/>
              </w:rPr>
            </w:r>
            <w:r w:rsidR="00745703">
              <w:rPr>
                <w:webHidden/>
              </w:rPr>
              <w:fldChar w:fldCharType="separate"/>
            </w:r>
            <w:r w:rsidR="003E5C47">
              <w:rPr>
                <w:webHidden/>
              </w:rPr>
              <w:t>52</w:t>
            </w:r>
            <w:r w:rsidR="00745703">
              <w:rPr>
                <w:webHidden/>
              </w:rPr>
              <w:fldChar w:fldCharType="end"/>
            </w:r>
          </w:hyperlink>
        </w:p>
        <w:p w14:paraId="6B944A93" w14:textId="76AB787E" w:rsidR="00745703" w:rsidRDefault="00384CB8">
          <w:pPr>
            <w:pStyle w:val="TOC1"/>
            <w:rPr>
              <w:rFonts w:asciiTheme="minorHAnsi" w:eastAsiaTheme="minorEastAsia" w:hAnsiTheme="minorHAnsi" w:cstheme="minorBidi"/>
              <w:b w:val="0"/>
              <w:caps w:val="0"/>
            </w:rPr>
          </w:pPr>
          <w:hyperlink w:anchor="_Toc488306946" w:history="1">
            <w:r w:rsidR="00745703" w:rsidRPr="007A5A33">
              <w:rPr>
                <w:rStyle w:val="Hyperlink"/>
              </w:rPr>
              <w:t>11</w:t>
            </w:r>
            <w:r w:rsidR="00745703">
              <w:rPr>
                <w:rFonts w:asciiTheme="minorHAnsi" w:eastAsiaTheme="minorEastAsia" w:hAnsiTheme="minorHAnsi" w:cstheme="minorBidi"/>
                <w:b w:val="0"/>
                <w:caps w:val="0"/>
              </w:rPr>
              <w:tab/>
            </w:r>
            <w:r w:rsidR="00745703" w:rsidRPr="007A5A33">
              <w:rPr>
                <w:rStyle w:val="Hyperlink"/>
              </w:rPr>
              <w:t>Attachment D: VITALCHEK Load Transmittal Report Example</w:t>
            </w:r>
            <w:r w:rsidR="00745703">
              <w:rPr>
                <w:webHidden/>
              </w:rPr>
              <w:tab/>
            </w:r>
            <w:r w:rsidR="00745703">
              <w:rPr>
                <w:webHidden/>
              </w:rPr>
              <w:fldChar w:fldCharType="begin"/>
            </w:r>
            <w:r w:rsidR="00745703">
              <w:rPr>
                <w:webHidden/>
              </w:rPr>
              <w:instrText xml:space="preserve"> PAGEREF _Toc488306946 \h </w:instrText>
            </w:r>
            <w:r w:rsidR="00745703">
              <w:rPr>
                <w:webHidden/>
              </w:rPr>
            </w:r>
            <w:r w:rsidR="00745703">
              <w:rPr>
                <w:webHidden/>
              </w:rPr>
              <w:fldChar w:fldCharType="separate"/>
            </w:r>
            <w:r w:rsidR="003E5C47">
              <w:rPr>
                <w:webHidden/>
              </w:rPr>
              <w:t>56</w:t>
            </w:r>
            <w:r w:rsidR="00745703">
              <w:rPr>
                <w:webHidden/>
              </w:rPr>
              <w:fldChar w:fldCharType="end"/>
            </w:r>
          </w:hyperlink>
        </w:p>
        <w:p w14:paraId="32FDE8EE" w14:textId="2B3A61C7" w:rsidR="00745703" w:rsidRDefault="00384CB8">
          <w:pPr>
            <w:pStyle w:val="TOC1"/>
            <w:rPr>
              <w:rFonts w:asciiTheme="minorHAnsi" w:eastAsiaTheme="minorEastAsia" w:hAnsiTheme="minorHAnsi" w:cstheme="minorBidi"/>
              <w:b w:val="0"/>
              <w:caps w:val="0"/>
            </w:rPr>
          </w:pPr>
          <w:hyperlink w:anchor="_Toc488306947" w:history="1">
            <w:r w:rsidR="00745703" w:rsidRPr="007A5A33">
              <w:rPr>
                <w:rStyle w:val="Hyperlink"/>
              </w:rPr>
              <w:t>12</w:t>
            </w:r>
            <w:r w:rsidR="00745703">
              <w:rPr>
                <w:rFonts w:asciiTheme="minorHAnsi" w:eastAsiaTheme="minorEastAsia" w:hAnsiTheme="minorHAnsi" w:cstheme="minorBidi"/>
                <w:b w:val="0"/>
                <w:caps w:val="0"/>
              </w:rPr>
              <w:tab/>
            </w:r>
            <w:r w:rsidR="00745703" w:rsidRPr="007A5A33">
              <w:rPr>
                <w:rStyle w:val="Hyperlink"/>
              </w:rPr>
              <w:t>Attachment E:  Work Order</w:t>
            </w:r>
            <w:r w:rsidR="00745703">
              <w:rPr>
                <w:webHidden/>
              </w:rPr>
              <w:tab/>
            </w:r>
            <w:r w:rsidR="00745703">
              <w:rPr>
                <w:webHidden/>
              </w:rPr>
              <w:fldChar w:fldCharType="begin"/>
            </w:r>
            <w:r w:rsidR="00745703">
              <w:rPr>
                <w:webHidden/>
              </w:rPr>
              <w:instrText xml:space="preserve"> PAGEREF _Toc488306947 \h </w:instrText>
            </w:r>
            <w:r w:rsidR="00745703">
              <w:rPr>
                <w:webHidden/>
              </w:rPr>
            </w:r>
            <w:r w:rsidR="00745703">
              <w:rPr>
                <w:webHidden/>
              </w:rPr>
              <w:fldChar w:fldCharType="separate"/>
            </w:r>
            <w:r w:rsidR="003E5C47">
              <w:rPr>
                <w:webHidden/>
              </w:rPr>
              <w:t>58</w:t>
            </w:r>
            <w:r w:rsidR="00745703">
              <w:rPr>
                <w:webHidden/>
              </w:rPr>
              <w:fldChar w:fldCharType="end"/>
            </w:r>
          </w:hyperlink>
        </w:p>
        <w:p w14:paraId="51DDD24B" w14:textId="79C5C743" w:rsidR="00745703" w:rsidRDefault="00384CB8">
          <w:pPr>
            <w:pStyle w:val="TOC1"/>
            <w:rPr>
              <w:rFonts w:asciiTheme="minorHAnsi" w:eastAsiaTheme="minorEastAsia" w:hAnsiTheme="minorHAnsi" w:cstheme="minorBidi"/>
              <w:b w:val="0"/>
              <w:caps w:val="0"/>
            </w:rPr>
          </w:pPr>
          <w:hyperlink w:anchor="_Toc488306948" w:history="1">
            <w:r w:rsidR="00745703" w:rsidRPr="007A5A33">
              <w:rPr>
                <w:rStyle w:val="Hyperlink"/>
              </w:rPr>
              <w:t>13</w:t>
            </w:r>
            <w:r w:rsidR="00745703">
              <w:rPr>
                <w:rFonts w:asciiTheme="minorHAnsi" w:eastAsiaTheme="minorEastAsia" w:hAnsiTheme="minorHAnsi" w:cstheme="minorBidi"/>
                <w:b w:val="0"/>
                <w:caps w:val="0"/>
              </w:rPr>
              <w:tab/>
            </w:r>
            <w:r w:rsidR="00745703" w:rsidRPr="007A5A33">
              <w:rPr>
                <w:rStyle w:val="Hyperlink"/>
              </w:rPr>
              <w:t>Attachment F:  Functional Specifications Tracking</w:t>
            </w:r>
            <w:r w:rsidR="00745703">
              <w:rPr>
                <w:webHidden/>
              </w:rPr>
              <w:tab/>
            </w:r>
            <w:r w:rsidR="00745703">
              <w:rPr>
                <w:webHidden/>
              </w:rPr>
              <w:fldChar w:fldCharType="begin"/>
            </w:r>
            <w:r w:rsidR="00745703">
              <w:rPr>
                <w:webHidden/>
              </w:rPr>
              <w:instrText xml:space="preserve"> PAGEREF _Toc488306948 \h </w:instrText>
            </w:r>
            <w:r w:rsidR="00745703">
              <w:rPr>
                <w:webHidden/>
              </w:rPr>
            </w:r>
            <w:r w:rsidR="00745703">
              <w:rPr>
                <w:webHidden/>
              </w:rPr>
              <w:fldChar w:fldCharType="separate"/>
            </w:r>
            <w:r w:rsidR="003E5C47">
              <w:rPr>
                <w:webHidden/>
              </w:rPr>
              <w:t>60</w:t>
            </w:r>
            <w:r w:rsidR="00745703">
              <w:rPr>
                <w:webHidden/>
              </w:rPr>
              <w:fldChar w:fldCharType="end"/>
            </w:r>
          </w:hyperlink>
        </w:p>
        <w:p w14:paraId="45D96D4C" w14:textId="337A497B" w:rsidR="00745703" w:rsidRDefault="00384CB8">
          <w:pPr>
            <w:pStyle w:val="TOC1"/>
            <w:rPr>
              <w:rFonts w:asciiTheme="minorHAnsi" w:eastAsiaTheme="minorEastAsia" w:hAnsiTheme="minorHAnsi" w:cstheme="minorBidi"/>
              <w:b w:val="0"/>
              <w:caps w:val="0"/>
            </w:rPr>
          </w:pPr>
          <w:hyperlink w:anchor="_Toc488306949" w:history="1">
            <w:r w:rsidR="00745703" w:rsidRPr="007A5A33">
              <w:rPr>
                <w:rStyle w:val="Hyperlink"/>
              </w:rPr>
              <w:t>14</w:t>
            </w:r>
            <w:r w:rsidR="00745703">
              <w:rPr>
                <w:rFonts w:asciiTheme="minorHAnsi" w:eastAsiaTheme="minorEastAsia" w:hAnsiTheme="minorHAnsi" w:cstheme="minorBidi"/>
                <w:b w:val="0"/>
                <w:caps w:val="0"/>
              </w:rPr>
              <w:tab/>
            </w:r>
            <w:r w:rsidR="00745703" w:rsidRPr="007A5A33">
              <w:rPr>
                <w:rStyle w:val="Hyperlink"/>
              </w:rPr>
              <w:t>Attachment G:  Standard Release Schedule</w:t>
            </w:r>
            <w:r w:rsidR="00745703">
              <w:rPr>
                <w:webHidden/>
              </w:rPr>
              <w:tab/>
            </w:r>
            <w:r w:rsidR="00745703">
              <w:rPr>
                <w:webHidden/>
              </w:rPr>
              <w:fldChar w:fldCharType="begin"/>
            </w:r>
            <w:r w:rsidR="00745703">
              <w:rPr>
                <w:webHidden/>
              </w:rPr>
              <w:instrText xml:space="preserve"> PAGEREF _Toc488306949 \h </w:instrText>
            </w:r>
            <w:r w:rsidR="00745703">
              <w:rPr>
                <w:webHidden/>
              </w:rPr>
            </w:r>
            <w:r w:rsidR="00745703">
              <w:rPr>
                <w:webHidden/>
              </w:rPr>
              <w:fldChar w:fldCharType="separate"/>
            </w:r>
            <w:r w:rsidR="003E5C47">
              <w:rPr>
                <w:webHidden/>
              </w:rPr>
              <w:t>62</w:t>
            </w:r>
            <w:r w:rsidR="00745703">
              <w:rPr>
                <w:webHidden/>
              </w:rPr>
              <w:fldChar w:fldCharType="end"/>
            </w:r>
          </w:hyperlink>
        </w:p>
        <w:p w14:paraId="65F88A23" w14:textId="77777777" w:rsidR="00A75F54" w:rsidRDefault="00444056" w:rsidP="000E677C">
          <w:pPr>
            <w:ind w:left="288"/>
          </w:pPr>
          <w:r>
            <w:fldChar w:fldCharType="end"/>
          </w:r>
        </w:p>
      </w:sdtContent>
    </w:sdt>
    <w:p w14:paraId="65F88A24" w14:textId="77777777" w:rsidR="00B20598" w:rsidRDefault="00B20598" w:rsidP="000E677C">
      <w:pPr>
        <w:spacing w:before="0" w:after="0"/>
        <w:ind w:left="288"/>
        <w:rPr>
          <w:rFonts w:eastAsia="Arial Unicode MS"/>
          <w:b/>
          <w:bCs/>
          <w:sz w:val="28"/>
        </w:rPr>
      </w:pPr>
      <w:bookmarkStart w:id="5" w:name="_Toc337190556"/>
      <w:bookmarkStart w:id="6" w:name="_Toc138494847"/>
      <w:r>
        <w:br w:type="page"/>
      </w:r>
    </w:p>
    <w:p w14:paraId="65F88A25" w14:textId="77777777" w:rsidR="000F2A65" w:rsidRDefault="000F2A65" w:rsidP="00670136">
      <w:pPr>
        <w:pStyle w:val="Heading1"/>
        <w:rPr>
          <w:rFonts w:hint="eastAsia"/>
        </w:rPr>
      </w:pPr>
      <w:bookmarkStart w:id="7" w:name="_Toc488306876"/>
      <w:r>
        <w:lastRenderedPageBreak/>
        <w:t>Purpose of the Document</w:t>
      </w:r>
      <w:bookmarkEnd w:id="7"/>
    </w:p>
    <w:p w14:paraId="65F88A26" w14:textId="558834C8" w:rsidR="001316B0" w:rsidRPr="00B16D9F" w:rsidRDefault="000F2A65" w:rsidP="001316B0">
      <w:pPr>
        <w:ind w:left="288"/>
      </w:pPr>
      <w:r w:rsidRPr="00B16D9F">
        <w:t>The purpose of this document is to define the Statement of Work (SOW) between The Commonwealth of Pennsylvania</w:t>
      </w:r>
      <w:r w:rsidR="00C826BD">
        <w:t>, Department of Health (the Department)</w:t>
      </w:r>
      <w:r w:rsidRPr="00B16D9F">
        <w:t xml:space="preserve"> and </w:t>
      </w:r>
      <w:r w:rsidR="001316B0">
        <w:t>LexisNexis VitalChek Network</w:t>
      </w:r>
      <w:r w:rsidR="00AD52A9">
        <w:t>, Inc. (Contractor</w:t>
      </w:r>
      <w:r w:rsidR="009A301E">
        <w:t xml:space="preserve"> or VitalChek</w:t>
      </w:r>
      <w:r w:rsidR="00AD52A9">
        <w:t>)</w:t>
      </w:r>
    </w:p>
    <w:p w14:paraId="65F88A27" w14:textId="77777777" w:rsidR="000F2A65" w:rsidRDefault="000F2A65" w:rsidP="000E677C">
      <w:pPr>
        <w:spacing w:before="0" w:after="0"/>
        <w:ind w:left="288"/>
      </w:pPr>
      <w:r>
        <w:t xml:space="preserve">The objective of the </w:t>
      </w:r>
      <w:r w:rsidR="009E69EE">
        <w:t>SOW is</w:t>
      </w:r>
      <w:r>
        <w:t xml:space="preserve"> to define the responsibilities, deliverables, fee structures and service levels for the maintenance and support of the DAVE™ </w:t>
      </w:r>
      <w:r w:rsidR="007E4B5E">
        <w:t>system</w:t>
      </w:r>
      <w:r>
        <w:t xml:space="preserve"> and for additional tasks related to vital records operations supported by the DAVE™ </w:t>
      </w:r>
      <w:r w:rsidR="007E4B5E">
        <w:t>system</w:t>
      </w:r>
      <w:r>
        <w:t>.</w:t>
      </w:r>
    </w:p>
    <w:p w14:paraId="65F88A28" w14:textId="77777777" w:rsidR="000F2A65" w:rsidRDefault="000F2A65" w:rsidP="000E677C">
      <w:pPr>
        <w:spacing w:before="0" w:after="0"/>
        <w:ind w:left="288"/>
      </w:pPr>
    </w:p>
    <w:p w14:paraId="65F88A29" w14:textId="46AA3D6F" w:rsidR="000F2A65" w:rsidRDefault="000F2A65" w:rsidP="000E677C">
      <w:pPr>
        <w:spacing w:before="0" w:after="0"/>
        <w:ind w:left="288"/>
      </w:pPr>
      <w:r>
        <w:t xml:space="preserve">In the sections that follow, more specific detail will be provided on the definition of each area, and the responsibilities of </w:t>
      </w:r>
      <w:r w:rsidR="000740B5">
        <w:t>key Bureaus</w:t>
      </w:r>
      <w:r w:rsidR="000157FE">
        <w:t xml:space="preserve"> within the Department (</w:t>
      </w:r>
      <w:r w:rsidR="000740B5">
        <w:t xml:space="preserve">the </w:t>
      </w:r>
      <w:r>
        <w:t>Bureau of Health Statistics and R</w:t>
      </w:r>
      <w:r w:rsidR="00C34192">
        <w:t>egistries</w:t>
      </w:r>
      <w:r>
        <w:t xml:space="preserve"> (BHSR), the Bureau of </w:t>
      </w:r>
      <w:r w:rsidR="00C34192">
        <w:t xml:space="preserve">Informatics and </w:t>
      </w:r>
      <w:r>
        <w:t>Information Technology (BI</w:t>
      </w:r>
      <w:r w:rsidR="00C34192">
        <w:t>I</w:t>
      </w:r>
      <w:r>
        <w:t>T)</w:t>
      </w:r>
      <w:r w:rsidR="000157FE">
        <w:t>)</w:t>
      </w:r>
      <w:r>
        <w:t xml:space="preserve"> and the Contractor in performing each of these functions.</w:t>
      </w:r>
    </w:p>
    <w:bookmarkEnd w:id="5"/>
    <w:bookmarkEnd w:id="6"/>
    <w:p w14:paraId="65F88A2A" w14:textId="77777777" w:rsidR="008E1D25" w:rsidRDefault="008E1D25" w:rsidP="000E677C">
      <w:pPr>
        <w:spacing w:before="0" w:after="0"/>
        <w:ind w:left="288"/>
      </w:pPr>
      <w:r>
        <w:br w:type="page"/>
      </w:r>
    </w:p>
    <w:p w14:paraId="65F88A2B" w14:textId="77777777" w:rsidR="00996ACD" w:rsidRDefault="000F2A65" w:rsidP="00670136">
      <w:pPr>
        <w:pStyle w:val="Heading1"/>
        <w:rPr>
          <w:rFonts w:hint="eastAsia"/>
        </w:rPr>
      </w:pPr>
      <w:bookmarkStart w:id="8" w:name="_Toc366919593"/>
      <w:bookmarkStart w:id="9" w:name="_Toc367694984"/>
      <w:bookmarkStart w:id="10" w:name="_Toc367694988"/>
      <w:bookmarkStart w:id="11" w:name="_Toc367694990"/>
      <w:bookmarkStart w:id="12" w:name="_Toc367694991"/>
      <w:bookmarkStart w:id="13" w:name="_Toc367694995"/>
      <w:bookmarkStart w:id="14" w:name="_Toc367694997"/>
      <w:bookmarkStart w:id="15" w:name="_Toc367694998"/>
      <w:bookmarkStart w:id="16" w:name="_Toc367695000"/>
      <w:bookmarkStart w:id="17" w:name="_Toc367695011"/>
      <w:bookmarkStart w:id="18" w:name="_Toc367695013"/>
      <w:bookmarkStart w:id="19" w:name="_Toc367695014"/>
      <w:bookmarkStart w:id="20" w:name="_Toc367695015"/>
      <w:bookmarkStart w:id="21" w:name="_Toc367695016"/>
      <w:bookmarkStart w:id="22" w:name="_Toc367695017"/>
      <w:bookmarkStart w:id="23" w:name="_Toc367695019"/>
      <w:bookmarkStart w:id="24" w:name="_Toc367695020"/>
      <w:bookmarkStart w:id="25" w:name="_Toc367695021"/>
      <w:bookmarkStart w:id="26" w:name="_Toc367695022"/>
      <w:bookmarkStart w:id="27" w:name="_Toc367695023"/>
      <w:bookmarkStart w:id="28" w:name="_Toc367695024"/>
      <w:bookmarkStart w:id="29" w:name="_Toc367695025"/>
      <w:bookmarkStart w:id="30" w:name="_Toc367695026"/>
      <w:bookmarkStart w:id="31" w:name="_Toc367695027"/>
      <w:bookmarkStart w:id="32" w:name="_Toc367695030"/>
      <w:bookmarkStart w:id="33" w:name="_Toc367695032"/>
      <w:bookmarkStart w:id="34" w:name="_Toc367695034"/>
      <w:bookmarkStart w:id="35" w:name="_Toc367695037"/>
      <w:bookmarkStart w:id="36" w:name="_Toc367695038"/>
      <w:bookmarkStart w:id="37" w:name="_Toc367695039"/>
      <w:bookmarkStart w:id="38" w:name="_Toc367695040"/>
      <w:bookmarkStart w:id="39" w:name="_Toc367695041"/>
      <w:bookmarkStart w:id="40" w:name="_Toc367695042"/>
      <w:bookmarkStart w:id="41" w:name="_Toc367695044"/>
      <w:bookmarkStart w:id="42" w:name="_Toc367695045"/>
      <w:bookmarkStart w:id="43" w:name="_Toc367695046"/>
      <w:bookmarkStart w:id="44" w:name="_Toc367695047"/>
      <w:bookmarkStart w:id="45" w:name="_Toc367695050"/>
      <w:bookmarkStart w:id="46" w:name="_Toc367695056"/>
      <w:bookmarkStart w:id="47" w:name="_Toc367695059"/>
      <w:bookmarkStart w:id="48" w:name="_Toc367695060"/>
      <w:bookmarkStart w:id="49" w:name="_Toc367695061"/>
      <w:bookmarkStart w:id="50" w:name="_Toc367695062"/>
      <w:bookmarkStart w:id="51" w:name="_Toc367695071"/>
      <w:bookmarkStart w:id="52" w:name="_Toc367695073"/>
      <w:bookmarkStart w:id="53" w:name="_Toc367695074"/>
      <w:bookmarkStart w:id="54" w:name="_Toc367695076"/>
      <w:bookmarkStart w:id="55" w:name="_Toc367695079"/>
      <w:bookmarkStart w:id="56" w:name="_Toc367695082"/>
      <w:bookmarkStart w:id="57" w:name="_Toc367695083"/>
      <w:bookmarkStart w:id="58" w:name="_Toc367695084"/>
      <w:bookmarkStart w:id="59" w:name="_Toc367695085"/>
      <w:bookmarkStart w:id="60" w:name="_Toc367695086"/>
      <w:bookmarkStart w:id="61" w:name="_Toc367695087"/>
      <w:bookmarkStart w:id="62" w:name="_Toc367695090"/>
      <w:bookmarkStart w:id="63" w:name="_Toc367695093"/>
      <w:bookmarkStart w:id="64" w:name="_Toc367695096"/>
      <w:bookmarkStart w:id="65" w:name="_Toc367695097"/>
      <w:bookmarkStart w:id="66" w:name="_Toc367695099"/>
      <w:bookmarkStart w:id="67" w:name="_Toc367695100"/>
      <w:bookmarkStart w:id="68" w:name="_Toc367695103"/>
      <w:bookmarkStart w:id="69" w:name="_Toc367695104"/>
      <w:bookmarkStart w:id="70" w:name="_Toc367695105"/>
      <w:bookmarkStart w:id="71" w:name="_Toc367695106"/>
      <w:bookmarkStart w:id="72" w:name="_Toc367695107"/>
      <w:bookmarkStart w:id="73" w:name="_Toc367695108"/>
      <w:bookmarkStart w:id="74" w:name="_Toc367695109"/>
      <w:bookmarkStart w:id="75" w:name="_Toc367695111"/>
      <w:bookmarkStart w:id="76" w:name="_Toc367695112"/>
      <w:bookmarkStart w:id="77" w:name="_Toc367695113"/>
      <w:bookmarkStart w:id="78" w:name="_Toc367695114"/>
      <w:bookmarkStart w:id="79" w:name="_Toc367695115"/>
      <w:bookmarkStart w:id="80" w:name="_Toc367695118"/>
      <w:bookmarkStart w:id="81" w:name="_Toc367695119"/>
      <w:bookmarkStart w:id="82" w:name="_Toc367695122"/>
      <w:bookmarkStart w:id="83" w:name="_Toc367695123"/>
      <w:bookmarkStart w:id="84" w:name="_Toc367695124"/>
      <w:bookmarkStart w:id="85" w:name="_Toc367695125"/>
      <w:bookmarkStart w:id="86" w:name="_Toc367695141"/>
      <w:bookmarkStart w:id="87" w:name="_Toc367695142"/>
      <w:bookmarkStart w:id="88" w:name="_Toc367695143"/>
      <w:bookmarkStart w:id="89" w:name="_Toc367695146"/>
      <w:bookmarkStart w:id="90" w:name="_Toc367695148"/>
      <w:bookmarkStart w:id="91" w:name="_Toc367695149"/>
      <w:bookmarkStart w:id="92" w:name="_Toc367695152"/>
      <w:bookmarkStart w:id="93" w:name="_Toc367695154"/>
      <w:bookmarkStart w:id="94" w:name="_Toc367695155"/>
      <w:bookmarkStart w:id="95" w:name="_Toc367695158"/>
      <w:bookmarkStart w:id="96" w:name="_Toc367695161"/>
      <w:bookmarkStart w:id="97" w:name="_Toc367695163"/>
      <w:bookmarkStart w:id="98" w:name="_Toc367695165"/>
      <w:bookmarkStart w:id="99" w:name="_Toc367695166"/>
      <w:bookmarkStart w:id="100" w:name="_Toc367695167"/>
      <w:bookmarkStart w:id="101" w:name="_Toc367695170"/>
      <w:bookmarkStart w:id="102" w:name="_Toc367695177"/>
      <w:bookmarkStart w:id="103" w:name="_Toc367695178"/>
      <w:bookmarkStart w:id="104" w:name="_Toc367695179"/>
      <w:bookmarkStart w:id="105" w:name="_Toc367695180"/>
      <w:bookmarkStart w:id="106" w:name="_Toc367695181"/>
      <w:bookmarkStart w:id="107" w:name="_Toc367695183"/>
      <w:bookmarkStart w:id="108" w:name="_Toc367695184"/>
      <w:bookmarkStart w:id="109" w:name="_Toc367695186"/>
      <w:bookmarkStart w:id="110" w:name="_Toc367695188"/>
      <w:bookmarkStart w:id="111" w:name="_Toc367695189"/>
      <w:bookmarkStart w:id="112" w:name="_Toc367695190"/>
      <w:bookmarkStart w:id="113" w:name="_Toc367695191"/>
      <w:bookmarkStart w:id="114" w:name="_Toc48830687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r>
        <w:lastRenderedPageBreak/>
        <w:t>Application Operations</w:t>
      </w:r>
      <w:bookmarkEnd w:id="114"/>
    </w:p>
    <w:p w14:paraId="65F88A2C" w14:textId="77777777" w:rsidR="00357954" w:rsidRPr="00D6190A" w:rsidRDefault="00D6190A" w:rsidP="000E677C">
      <w:pPr>
        <w:ind w:left="288"/>
        <w:rPr>
          <w:b/>
        </w:rPr>
      </w:pPr>
      <w:r>
        <w:rPr>
          <w:b/>
        </w:rPr>
        <w:t xml:space="preserve">Overview: </w:t>
      </w:r>
      <w:r w:rsidR="00357954" w:rsidRPr="00D6190A">
        <w:rPr>
          <w:b/>
        </w:rPr>
        <w:t>Functional Mapping of Business Processes</w:t>
      </w:r>
    </w:p>
    <w:p w14:paraId="65F88A2D" w14:textId="77777777" w:rsidR="00357954" w:rsidRDefault="00CD364B" w:rsidP="000E677C">
      <w:pPr>
        <w:ind w:left="288"/>
      </w:pPr>
      <w:r>
        <w:t xml:space="preserve">The Department </w:t>
      </w:r>
      <w:r w:rsidR="00357954">
        <w:t>has defined the following business processes for operations related to electronic application entry processing and application fulfillment</w:t>
      </w:r>
      <w:r w:rsidR="0041254B">
        <w:t>. These functions must integrate with the current DAVE</w:t>
      </w:r>
      <w:r w:rsidR="00743971" w:rsidRPr="00626306">
        <w:rPr>
          <w:vertAlign w:val="superscript"/>
        </w:rPr>
        <w:t>TM</w:t>
      </w:r>
      <w:r w:rsidR="0041254B">
        <w:t xml:space="preserve"> system for order fulfillment</w:t>
      </w:r>
      <w:r w:rsidR="00A23469">
        <w:t>.</w:t>
      </w:r>
    </w:p>
    <w:p w14:paraId="65F88A2E" w14:textId="77777777" w:rsidR="00DC53C6" w:rsidRDefault="00DC53C6" w:rsidP="000E677C">
      <w:pPr>
        <w:ind w:left="288"/>
        <w:rPr>
          <w:u w:val="single"/>
        </w:rPr>
      </w:pPr>
    </w:p>
    <w:p w14:paraId="65F88A2F" w14:textId="77777777" w:rsidR="002D4677" w:rsidRPr="00D6190A" w:rsidRDefault="00D6190A" w:rsidP="000E677C">
      <w:pPr>
        <w:ind w:left="288"/>
        <w:rPr>
          <w:u w:val="single"/>
        </w:rPr>
      </w:pPr>
      <w:r>
        <w:rPr>
          <w:u w:val="single"/>
        </w:rPr>
        <w:t xml:space="preserve">Electronic </w:t>
      </w:r>
      <w:r w:rsidR="002D4677" w:rsidRPr="00D6190A">
        <w:rPr>
          <w:u w:val="single"/>
        </w:rPr>
        <w:t xml:space="preserve">Application </w:t>
      </w:r>
      <w:r>
        <w:rPr>
          <w:u w:val="single"/>
        </w:rPr>
        <w:t xml:space="preserve">Entry </w:t>
      </w:r>
      <w:r w:rsidR="002D4677" w:rsidRPr="00D6190A">
        <w:rPr>
          <w:u w:val="single"/>
        </w:rPr>
        <w:t>Processing Roles and Responsibilities</w:t>
      </w:r>
    </w:p>
    <w:p w14:paraId="65F88A30" w14:textId="77777777" w:rsidR="00A02189" w:rsidRDefault="009260E4" w:rsidP="000E677C">
      <w:pPr>
        <w:ind w:left="288"/>
      </w:pPr>
      <w:r>
        <w:t xml:space="preserve">Individuals </w:t>
      </w:r>
      <w:r w:rsidR="00A02189">
        <w:t xml:space="preserve">can submit an application for a birth or death </w:t>
      </w:r>
      <w:r w:rsidR="007E1776">
        <w:t xml:space="preserve">certificate </w:t>
      </w:r>
      <w:r w:rsidR="00A02189">
        <w:t>through the following channels:</w:t>
      </w:r>
    </w:p>
    <w:p w14:paraId="65F88A31" w14:textId="77777777" w:rsidR="00A02189" w:rsidRDefault="00A02189" w:rsidP="000E677C">
      <w:pPr>
        <w:pStyle w:val="ListParagraph"/>
        <w:numPr>
          <w:ilvl w:val="0"/>
          <w:numId w:val="12"/>
        </w:numPr>
        <w:ind w:left="1008"/>
      </w:pPr>
      <w:r>
        <w:t>Walk in to a physical office</w:t>
      </w:r>
    </w:p>
    <w:p w14:paraId="65F88A32" w14:textId="77777777" w:rsidR="00A02189" w:rsidRDefault="00A02189" w:rsidP="000E677C">
      <w:pPr>
        <w:pStyle w:val="ListParagraph"/>
        <w:numPr>
          <w:ilvl w:val="0"/>
          <w:numId w:val="12"/>
        </w:numPr>
        <w:ind w:left="1008"/>
      </w:pPr>
      <w:r>
        <w:t>Submit a legislative request</w:t>
      </w:r>
    </w:p>
    <w:p w14:paraId="65F88A33" w14:textId="77777777" w:rsidR="00A02189" w:rsidRDefault="00A02189" w:rsidP="000E677C">
      <w:pPr>
        <w:pStyle w:val="ListParagraph"/>
        <w:numPr>
          <w:ilvl w:val="0"/>
          <w:numId w:val="12"/>
        </w:numPr>
        <w:ind w:left="1008"/>
      </w:pPr>
      <w:r>
        <w:t>Mail in a paper application</w:t>
      </w:r>
    </w:p>
    <w:p w14:paraId="65F88A34" w14:textId="77777777" w:rsidR="00C0410D" w:rsidRDefault="00C0410D" w:rsidP="000E677C">
      <w:pPr>
        <w:pStyle w:val="ListParagraph"/>
        <w:numPr>
          <w:ilvl w:val="0"/>
          <w:numId w:val="12"/>
        </w:numPr>
        <w:ind w:left="1008"/>
      </w:pPr>
      <w:r>
        <w:t>Submit an order online</w:t>
      </w:r>
    </w:p>
    <w:p w14:paraId="65F88A35" w14:textId="77777777" w:rsidR="00A02189" w:rsidRDefault="00A02189" w:rsidP="000E677C">
      <w:pPr>
        <w:pStyle w:val="ListParagraph"/>
        <w:numPr>
          <w:ilvl w:val="0"/>
          <w:numId w:val="12"/>
        </w:numPr>
        <w:ind w:left="1008"/>
      </w:pPr>
      <w:r>
        <w:t>Submit an order over the phone</w:t>
      </w:r>
    </w:p>
    <w:p w14:paraId="65F88A36" w14:textId="77777777" w:rsidR="0092080E" w:rsidRDefault="0092080E" w:rsidP="000E677C">
      <w:pPr>
        <w:ind w:left="288"/>
      </w:pPr>
    </w:p>
    <w:p w14:paraId="65F88A37" w14:textId="77777777" w:rsidR="00DC53C6" w:rsidRDefault="00DC53C6" w:rsidP="000E677C">
      <w:pPr>
        <w:ind w:left="288"/>
      </w:pPr>
      <w:r w:rsidRPr="002D4677">
        <w:t xml:space="preserve">The </w:t>
      </w:r>
      <w:r>
        <w:t xml:space="preserve">Division of Vital Records (DVR) </w:t>
      </w:r>
      <w:r w:rsidRPr="002D4677">
        <w:t xml:space="preserve">handles the spectrum of activities involved in applications received through walk-in and legislative requests. </w:t>
      </w:r>
      <w:r>
        <w:t>The Contractor</w:t>
      </w:r>
      <w:r w:rsidRPr="002D4677">
        <w:t xml:space="preserve"> is responsible for processing </w:t>
      </w:r>
      <w:r>
        <w:t xml:space="preserve">applications </w:t>
      </w:r>
      <w:r w:rsidRPr="002D4677">
        <w:t xml:space="preserve">and payments up until the order is </w:t>
      </w:r>
      <w:r>
        <w:t xml:space="preserve">transmitted </w:t>
      </w:r>
      <w:r w:rsidRPr="002D4677">
        <w:t>into DAVE</w:t>
      </w:r>
      <w:r w:rsidRPr="00626306">
        <w:rPr>
          <w:vertAlign w:val="superscript"/>
        </w:rPr>
        <w:t>TM</w:t>
      </w:r>
      <w:r w:rsidRPr="002D4677">
        <w:t xml:space="preserve"> for orders placed </w:t>
      </w:r>
      <w:r>
        <w:t>through all inbound channels except walk in and legislative requests</w:t>
      </w:r>
      <w:r w:rsidRPr="002D4677">
        <w:t>. Regardless of the channel through which order information is entered into DAVE</w:t>
      </w:r>
      <w:r w:rsidRPr="00626306">
        <w:rPr>
          <w:vertAlign w:val="superscript"/>
        </w:rPr>
        <w:t>TM</w:t>
      </w:r>
      <w:r w:rsidRPr="002D4677">
        <w:t xml:space="preserve">, </w:t>
      </w:r>
      <w:r>
        <w:t xml:space="preserve">DVR </w:t>
      </w:r>
      <w:r w:rsidRPr="002D4677">
        <w:t>staff is responsible for fulfilling the remainder of the order.</w:t>
      </w:r>
      <w:r>
        <w:t xml:space="preserve"> </w:t>
      </w:r>
    </w:p>
    <w:p w14:paraId="65F88A38" w14:textId="77777777" w:rsidR="00DC53C6" w:rsidRDefault="00DC53C6" w:rsidP="000E677C">
      <w:pPr>
        <w:ind w:left="288"/>
      </w:pPr>
      <w:r>
        <w:t xml:space="preserve">The result is a parallel structure in which the Contractor handles application entry through order entry for all remote order methods. DVR handles orders with a walk-in or more direct citizen request component. After orders are entered into the </w:t>
      </w:r>
      <w:r w:rsidRPr="002D4677">
        <w:t>DAVE</w:t>
      </w:r>
      <w:r w:rsidRPr="00947DB3">
        <w:rPr>
          <w:vertAlign w:val="superscript"/>
        </w:rPr>
        <w:t>TM</w:t>
      </w:r>
      <w:r>
        <w:t xml:space="preserve"> system, DVR takes over the responsibilities of fulfillment through delivery.</w:t>
      </w:r>
    </w:p>
    <w:p w14:paraId="65F88A39" w14:textId="77777777" w:rsidR="00DC53C6" w:rsidRDefault="00DC53C6" w:rsidP="000E677C">
      <w:pPr>
        <w:ind w:left="288"/>
      </w:pPr>
    </w:p>
    <w:p w14:paraId="65F88A3A" w14:textId="77777777" w:rsidR="0092080E" w:rsidRDefault="0092080E" w:rsidP="000E677C">
      <w:pPr>
        <w:ind w:left="288"/>
      </w:pPr>
      <w:r>
        <w:object w:dxaOrig="15214" w:dyaOrig="6574" w14:anchorId="65F890B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6.8pt;height:201pt" o:ole="">
            <v:imagedata r:id="rId16" o:title=""/>
          </v:shape>
          <o:OLEObject Type="Embed" ProgID="Visio.Drawing.11" ShapeID="_x0000_i1025" DrawAspect="Content" ObjectID="_1562749459" r:id="rId17"/>
        </w:object>
      </w:r>
    </w:p>
    <w:p w14:paraId="65F88A3B" w14:textId="77777777" w:rsidR="00764C39" w:rsidRDefault="00764C39" w:rsidP="00764C39">
      <w:r>
        <w:t>Notes:</w:t>
      </w:r>
    </w:p>
    <w:p w14:paraId="65F88A3C" w14:textId="77777777" w:rsidR="00750E4B" w:rsidRPr="00F2257E" w:rsidRDefault="00764C39" w:rsidP="00764C39">
      <w:pPr>
        <w:pStyle w:val="ListParagraph"/>
        <w:numPr>
          <w:ilvl w:val="0"/>
          <w:numId w:val="45"/>
        </w:numPr>
        <w:spacing w:before="0" w:after="160" w:line="252" w:lineRule="auto"/>
        <w:rPr>
          <w:rFonts w:ascii="Calibri" w:hAnsi="Calibri" w:cs="Times New Roman"/>
        </w:rPr>
      </w:pPr>
      <w:r>
        <w:t>Applications from customers to Contractor include only orders submitted online</w:t>
      </w:r>
      <w:r w:rsidR="00750E4B">
        <w:t>, over the phone or mail.  At the Department’s direction mail processing services may be invoked or terminated at any time</w:t>
      </w:r>
      <w:r w:rsidR="00E21CBB">
        <w:t xml:space="preserve"> with 60 day notice</w:t>
      </w:r>
      <w:r w:rsidR="00750E4B">
        <w:t xml:space="preserve">. For quote and pricing purposes all costs related to mail processing should be listed and identified separately.  Contractor shall understand that the Department may choose to pilot the service, fully invoke this service with the Contractor, </w:t>
      </w:r>
      <w:r w:rsidR="00BE4FCA">
        <w:t xml:space="preserve">not implement </w:t>
      </w:r>
      <w:r w:rsidR="00750E4B">
        <w:t>the service or terminate the service at any time</w:t>
      </w:r>
      <w:r w:rsidR="009D20FC">
        <w:t xml:space="preserve"> in accordance with Termination notice referenced in </w:t>
      </w:r>
      <w:r w:rsidR="0052759F">
        <w:t>2.1.5 below</w:t>
      </w:r>
      <w:r w:rsidR="001241D2">
        <w:t>.</w:t>
      </w:r>
    </w:p>
    <w:p w14:paraId="65F88A3D" w14:textId="77777777" w:rsidR="00764C39" w:rsidRDefault="00750E4B" w:rsidP="00F2257E">
      <w:pPr>
        <w:pStyle w:val="ListParagraph"/>
        <w:spacing w:before="0" w:after="160" w:line="252" w:lineRule="auto"/>
        <w:rPr>
          <w:rFonts w:ascii="Calibri" w:hAnsi="Calibri" w:cs="Times New Roman"/>
        </w:rPr>
      </w:pPr>
      <w:r>
        <w:t xml:space="preserve">  </w:t>
      </w:r>
    </w:p>
    <w:p w14:paraId="65F88A3E" w14:textId="77777777" w:rsidR="00764C39" w:rsidRDefault="00764C39" w:rsidP="00764C39">
      <w:pPr>
        <w:pStyle w:val="ListParagraph"/>
        <w:numPr>
          <w:ilvl w:val="0"/>
          <w:numId w:val="45"/>
        </w:numPr>
        <w:spacing w:before="0" w:after="160" w:line="252" w:lineRule="auto"/>
      </w:pPr>
      <w:r>
        <w:t xml:space="preserve">Applications from customers to Department include only orders submitted via walk-in to a physical office, via request or via a </w:t>
      </w:r>
      <w:r w:rsidR="00F2257E">
        <w:t>mail</w:t>
      </w:r>
      <w:r>
        <w:t>.</w:t>
      </w:r>
    </w:p>
    <w:p w14:paraId="65F88A3F" w14:textId="77777777" w:rsidR="0092080E" w:rsidRDefault="0092080E" w:rsidP="000E677C">
      <w:pPr>
        <w:ind w:left="288"/>
      </w:pPr>
    </w:p>
    <w:p w14:paraId="65F88A40" w14:textId="77777777" w:rsidR="00764C39" w:rsidRDefault="00764C39" w:rsidP="000E677C">
      <w:pPr>
        <w:ind w:left="288"/>
      </w:pPr>
    </w:p>
    <w:p w14:paraId="65F88A41" w14:textId="77777777" w:rsidR="00A02189" w:rsidRDefault="00CD364B" w:rsidP="000E677C">
      <w:pPr>
        <w:ind w:left="288"/>
      </w:pPr>
      <w:r>
        <w:t>The C</w:t>
      </w:r>
      <w:r w:rsidR="00337022">
        <w:t xml:space="preserve">ontractor is responsible for processing orders </w:t>
      </w:r>
      <w:r w:rsidR="00C826BD">
        <w:t>and transmitting those orders electronically to the Department</w:t>
      </w:r>
      <w:r w:rsidR="00337022">
        <w:t xml:space="preserve"> based on the r</w:t>
      </w:r>
      <w:r w:rsidR="00A02189">
        <w:t>oles and responsibilities represented below.</w:t>
      </w:r>
      <w:r w:rsidR="000902D4">
        <w:t xml:space="preserve"> </w:t>
      </w:r>
    </w:p>
    <w:p w14:paraId="65F88A42" w14:textId="77777777" w:rsidR="002D4677" w:rsidRDefault="00A14C24" w:rsidP="000E677C">
      <w:pPr>
        <w:ind w:left="288"/>
      </w:pPr>
      <w:r>
        <w:rPr>
          <w:noProof/>
        </w:rPr>
        <w:drawing>
          <wp:inline distT="0" distB="0" distL="0" distR="0" wp14:anchorId="65F890B2" wp14:editId="65F890B3">
            <wp:extent cx="5610225" cy="1428750"/>
            <wp:effectExtent l="0" t="0" r="9525" b="0"/>
            <wp:docPr id="5" name="Picture 5" descr="cid:image001.png@01CED580.80276A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1.png@01CED580.80276A40"/>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5610225" cy="1428750"/>
                    </a:xfrm>
                    <a:prstGeom prst="rect">
                      <a:avLst/>
                    </a:prstGeom>
                    <a:noFill/>
                    <a:ln>
                      <a:noFill/>
                    </a:ln>
                  </pic:spPr>
                </pic:pic>
              </a:graphicData>
            </a:graphic>
          </wp:inline>
        </w:drawing>
      </w:r>
    </w:p>
    <w:p w14:paraId="65F88A43" w14:textId="77777777" w:rsidR="00745863" w:rsidRPr="00B25E4A" w:rsidRDefault="004070C6" w:rsidP="00745863">
      <w:pPr>
        <w:ind w:left="288"/>
      </w:pPr>
      <w:r>
        <w:t>In accordance with the</w:t>
      </w:r>
      <w:r w:rsidR="00BE4FCA">
        <w:t xml:space="preserve"> license</w:t>
      </w:r>
      <w:r>
        <w:t xml:space="preserve"> agreement entered into between</w:t>
      </w:r>
      <w:r w:rsidR="00BE4FCA">
        <w:t xml:space="preserve"> the parties on</w:t>
      </w:r>
      <w:r>
        <w:t xml:space="preserve"> December 31, 2001 and as amended September 19, 2008</w:t>
      </w:r>
      <w:r w:rsidR="00F2257E">
        <w:t>,</w:t>
      </w:r>
      <w:r>
        <w:t xml:space="preserve"> t</w:t>
      </w:r>
      <w:r w:rsidR="00CD364B">
        <w:t>he Department</w:t>
      </w:r>
      <w:r w:rsidR="00337022">
        <w:t xml:space="preserve"> understands that the technology utilized to process the application entry and validation is proprietary to the </w:t>
      </w:r>
      <w:r w:rsidR="00337022">
        <w:lastRenderedPageBreak/>
        <w:t>Contractor</w:t>
      </w:r>
      <w:r w:rsidR="0041254B">
        <w:t xml:space="preserve"> inclusive of the DAVE</w:t>
      </w:r>
      <w:r w:rsidR="00743971" w:rsidRPr="00626306">
        <w:rPr>
          <w:vertAlign w:val="superscript"/>
        </w:rPr>
        <w:t>TM</w:t>
      </w:r>
      <w:r w:rsidR="0041254B">
        <w:t xml:space="preserve"> system</w:t>
      </w:r>
      <w:r w:rsidR="00337022">
        <w:t>.</w:t>
      </w:r>
      <w:r w:rsidR="00745863" w:rsidRPr="00745863">
        <w:t xml:space="preserve"> </w:t>
      </w:r>
      <w:r w:rsidR="00745863">
        <w:t xml:space="preserve"> </w:t>
      </w:r>
      <w:r w:rsidR="0000463D">
        <w:t xml:space="preserve">Nothing in this </w:t>
      </w:r>
      <w:r w:rsidR="00F2257E">
        <w:t xml:space="preserve">Contract </w:t>
      </w:r>
      <w:r w:rsidR="0000463D">
        <w:t xml:space="preserve">will be deemed to create any additional right, title or interest of the </w:t>
      </w:r>
      <w:r w:rsidR="009B3598">
        <w:t>Department</w:t>
      </w:r>
      <w:r w:rsidR="0000463D">
        <w:t xml:space="preserve"> in </w:t>
      </w:r>
      <w:r w:rsidR="00745863" w:rsidRPr="008618BF">
        <w:t xml:space="preserve">the </w:t>
      </w:r>
      <w:r w:rsidR="00745863">
        <w:t>s</w:t>
      </w:r>
      <w:r w:rsidR="00745863" w:rsidRPr="008618BF">
        <w:t xml:space="preserve">ervices and deliverables </w:t>
      </w:r>
      <w:r w:rsidR="009B3598">
        <w:t xml:space="preserve">to be provided by the Contractor </w:t>
      </w:r>
      <w:r w:rsidR="00745863">
        <w:t>under this SOW</w:t>
      </w:r>
      <w:r w:rsidR="00745863" w:rsidRPr="008618BF">
        <w:t>.</w:t>
      </w:r>
      <w:r w:rsidR="00745863">
        <w:t xml:space="preserve">  </w:t>
      </w:r>
    </w:p>
    <w:p w14:paraId="65F88A44" w14:textId="77777777" w:rsidR="00337022" w:rsidRPr="00B25E4A" w:rsidRDefault="00337022" w:rsidP="000E677C">
      <w:pPr>
        <w:ind w:left="288"/>
      </w:pPr>
    </w:p>
    <w:p w14:paraId="65F88A45" w14:textId="77777777" w:rsidR="002D4677" w:rsidRDefault="002D4677" w:rsidP="000E677C">
      <w:pPr>
        <w:ind w:left="288"/>
      </w:pPr>
    </w:p>
    <w:p w14:paraId="65F88A46" w14:textId="77777777" w:rsidR="00357954" w:rsidRPr="00A0391D" w:rsidRDefault="00357954">
      <w:pPr>
        <w:pStyle w:val="Heading2"/>
      </w:pPr>
      <w:bookmarkStart w:id="115" w:name="_Toc367376290"/>
      <w:bookmarkStart w:id="116" w:name="_Toc367695200"/>
      <w:bookmarkStart w:id="117" w:name="_Toc488306878"/>
      <w:bookmarkEnd w:id="115"/>
      <w:bookmarkEnd w:id="116"/>
      <w:r w:rsidRPr="00A0391D">
        <w:t xml:space="preserve">Electronic Application </w:t>
      </w:r>
      <w:r w:rsidR="00C826BD">
        <w:t>Processing</w:t>
      </w:r>
      <w:bookmarkEnd w:id="117"/>
      <w:r w:rsidRPr="00A0391D">
        <w:t xml:space="preserve"> </w:t>
      </w:r>
    </w:p>
    <w:p w14:paraId="65F88A47" w14:textId="77777777" w:rsidR="00D6190A" w:rsidRPr="00D6190A" w:rsidRDefault="00D6190A" w:rsidP="000E677C">
      <w:pPr>
        <w:pStyle w:val="Heading3"/>
        <w:tabs>
          <w:tab w:val="clear" w:pos="1170"/>
          <w:tab w:val="num" w:pos="1458"/>
        </w:tabs>
        <w:ind w:left="1458"/>
        <w:rPr>
          <w:b/>
        </w:rPr>
      </w:pPr>
      <w:bookmarkStart w:id="118" w:name="_Toc488306879"/>
      <w:r w:rsidRPr="00D6190A">
        <w:rPr>
          <w:b/>
        </w:rPr>
        <w:t>Background</w:t>
      </w:r>
      <w:bookmarkEnd w:id="118"/>
    </w:p>
    <w:p w14:paraId="65F88A48" w14:textId="77777777" w:rsidR="00F629F3" w:rsidRPr="00394550" w:rsidRDefault="00F629F3" w:rsidP="000E677C">
      <w:pPr>
        <w:ind w:left="288"/>
        <w:rPr>
          <w:color w:val="000000"/>
        </w:rPr>
      </w:pPr>
      <w:r w:rsidRPr="00394550">
        <w:t xml:space="preserve">The </w:t>
      </w:r>
      <w:r w:rsidRPr="00394550">
        <w:rPr>
          <w:color w:val="000000"/>
        </w:rPr>
        <w:t xml:space="preserve">Contractor shall </w:t>
      </w:r>
      <w:r>
        <w:rPr>
          <w:color w:val="000000"/>
        </w:rPr>
        <w:t xml:space="preserve">establish </w:t>
      </w:r>
      <w:r w:rsidRPr="00394550">
        <w:rPr>
          <w:color w:val="000000"/>
        </w:rPr>
        <w:t xml:space="preserve">and </w:t>
      </w:r>
      <w:r>
        <w:rPr>
          <w:color w:val="000000"/>
        </w:rPr>
        <w:t xml:space="preserve">maintain processes by which applications for certified copies of birth and death certificates are </w:t>
      </w:r>
      <w:r w:rsidR="002A56CC">
        <w:rPr>
          <w:color w:val="000000"/>
        </w:rPr>
        <w:t xml:space="preserve">entered, validated and processed for payment within a Contractor provided system prior to transmittal to the Department </w:t>
      </w:r>
      <w:r w:rsidR="007F1DD8">
        <w:rPr>
          <w:color w:val="000000"/>
        </w:rPr>
        <w:t xml:space="preserve">for fulfillment through </w:t>
      </w:r>
      <w:r w:rsidR="007F1DD8">
        <w:t>DAVE</w:t>
      </w:r>
      <w:r w:rsidR="007F1DD8" w:rsidRPr="00626306">
        <w:rPr>
          <w:vertAlign w:val="superscript"/>
        </w:rPr>
        <w:t>TM</w:t>
      </w:r>
    </w:p>
    <w:p w14:paraId="65F88A49" w14:textId="77777777" w:rsidR="002A56CC" w:rsidRDefault="002A56CC" w:rsidP="000E677C">
      <w:pPr>
        <w:pStyle w:val="Heading3"/>
        <w:tabs>
          <w:tab w:val="clear" w:pos="1170"/>
          <w:tab w:val="num" w:pos="1458"/>
        </w:tabs>
        <w:ind w:left="1458"/>
        <w:rPr>
          <w:b/>
        </w:rPr>
      </w:pPr>
      <w:bookmarkStart w:id="119" w:name="_Toc488306880"/>
      <w:r>
        <w:rPr>
          <w:b/>
        </w:rPr>
        <w:t>General Requirements</w:t>
      </w:r>
      <w:bookmarkEnd w:id="119"/>
      <w:r>
        <w:rPr>
          <w:b/>
        </w:rPr>
        <w:t xml:space="preserve"> </w:t>
      </w:r>
    </w:p>
    <w:p w14:paraId="65F88A4A" w14:textId="77777777" w:rsidR="00A15F36" w:rsidRPr="00E82114" w:rsidRDefault="00393A39" w:rsidP="000E677C">
      <w:pPr>
        <w:pStyle w:val="ListParagraph"/>
        <w:numPr>
          <w:ilvl w:val="0"/>
          <w:numId w:val="27"/>
        </w:numPr>
        <w:ind w:left="1008"/>
      </w:pPr>
      <w:r w:rsidRPr="00E82114">
        <w:t>Maintain</w:t>
      </w:r>
      <w:r w:rsidR="00A15F36" w:rsidRPr="00E82114">
        <w:t>ing</w:t>
      </w:r>
      <w:r w:rsidRPr="00E82114">
        <w:t xml:space="preserve"> staff</w:t>
      </w:r>
      <w:r w:rsidR="00A15F36" w:rsidRPr="00E82114">
        <w:t>ing</w:t>
      </w:r>
      <w:r w:rsidRPr="00E82114">
        <w:t xml:space="preserve"> for the ability to accept application requests regardless of </w:t>
      </w:r>
      <w:r w:rsidR="004D136F" w:rsidRPr="00E82114">
        <w:t xml:space="preserve">request </w:t>
      </w:r>
      <w:r w:rsidR="00A15F36" w:rsidRPr="00E82114">
        <w:t>type</w:t>
      </w:r>
    </w:p>
    <w:p w14:paraId="65F88A4B" w14:textId="77777777" w:rsidR="00A15F36" w:rsidRPr="00E82114" w:rsidRDefault="00A15F36" w:rsidP="000E677C">
      <w:pPr>
        <w:pStyle w:val="ListParagraph"/>
        <w:numPr>
          <w:ilvl w:val="0"/>
          <w:numId w:val="27"/>
        </w:numPr>
        <w:ind w:left="1008"/>
      </w:pPr>
      <w:r w:rsidRPr="00E82114">
        <w:t xml:space="preserve">Processing </w:t>
      </w:r>
      <w:r w:rsidR="00393A39" w:rsidRPr="00E82114">
        <w:t>applications</w:t>
      </w:r>
      <w:r w:rsidR="00561AE5" w:rsidRPr="00E82114">
        <w:t xml:space="preserve"> inclusive of validation and payment</w:t>
      </w:r>
    </w:p>
    <w:p w14:paraId="65F88A4C" w14:textId="77777777" w:rsidR="00393A39" w:rsidRPr="00CD364B" w:rsidRDefault="00A15F36" w:rsidP="000E677C">
      <w:pPr>
        <w:pStyle w:val="ListParagraph"/>
        <w:numPr>
          <w:ilvl w:val="0"/>
          <w:numId w:val="27"/>
        </w:numPr>
        <w:ind w:left="1008"/>
      </w:pPr>
      <w:r w:rsidRPr="00E82114">
        <w:t>Providing</w:t>
      </w:r>
      <w:r w:rsidR="00393A39" w:rsidRPr="00E82114">
        <w:t xml:space="preserve"> customer</w:t>
      </w:r>
      <w:r w:rsidR="00393A39" w:rsidRPr="00CD364B">
        <w:t xml:space="preserve"> assistance on the application process</w:t>
      </w:r>
    </w:p>
    <w:p w14:paraId="65F88A4D" w14:textId="77777777" w:rsidR="00393A39" w:rsidRDefault="00393A39" w:rsidP="000E677C">
      <w:pPr>
        <w:pStyle w:val="ListParagraph"/>
        <w:numPr>
          <w:ilvl w:val="0"/>
          <w:numId w:val="27"/>
        </w:numPr>
        <w:ind w:left="1008"/>
      </w:pPr>
      <w:r>
        <w:t>Maintaining a system to proce</w:t>
      </w:r>
      <w:r w:rsidR="00561AE5">
        <w:t>ss applications and transmit</w:t>
      </w:r>
      <w:r>
        <w:t xml:space="preserve"> electronic files to the Department for fulfillment</w:t>
      </w:r>
      <w:r w:rsidR="008D6867">
        <w:t xml:space="preserve"> on a daily basis</w:t>
      </w:r>
    </w:p>
    <w:p w14:paraId="65F88A4E" w14:textId="77777777" w:rsidR="002A56CC" w:rsidRDefault="002A56CC" w:rsidP="000E677C">
      <w:pPr>
        <w:pStyle w:val="ListParagraph"/>
        <w:numPr>
          <w:ilvl w:val="0"/>
          <w:numId w:val="27"/>
        </w:numPr>
        <w:spacing w:before="0" w:after="200" w:line="276" w:lineRule="auto"/>
        <w:ind w:left="1008"/>
      </w:pPr>
      <w:r>
        <w:t xml:space="preserve">Maintaining </w:t>
      </w:r>
      <w:r w:rsidR="00DC3F00">
        <w:t xml:space="preserve">electronic copies of </w:t>
      </w:r>
      <w:r>
        <w:t>all application documentation submitted in support of the application</w:t>
      </w:r>
    </w:p>
    <w:p w14:paraId="65F88A4F" w14:textId="77777777" w:rsidR="002A56CC" w:rsidRDefault="002A56CC" w:rsidP="000E677C">
      <w:pPr>
        <w:pStyle w:val="ListParagraph"/>
        <w:numPr>
          <w:ilvl w:val="0"/>
          <w:numId w:val="27"/>
        </w:numPr>
        <w:spacing w:before="0" w:after="200" w:line="276" w:lineRule="auto"/>
        <w:ind w:left="1008"/>
      </w:pPr>
      <w:r>
        <w:t xml:space="preserve">Verifying eligibility of the requestor based on established vital records guidelines provided by BHSR </w:t>
      </w:r>
      <w:r w:rsidRPr="00407854">
        <w:t>(See Attachment A for guidelines)</w:t>
      </w:r>
      <w:r w:rsidR="00A832DB">
        <w:t>, including the current identity authentication process utilized by Contractor</w:t>
      </w:r>
      <w:r w:rsidR="003A2380">
        <w:t xml:space="preserve"> </w:t>
      </w:r>
      <w:r w:rsidR="00A832DB">
        <w:t xml:space="preserve">for </w:t>
      </w:r>
      <w:r w:rsidR="003A2380">
        <w:t>online and phone-in orders</w:t>
      </w:r>
    </w:p>
    <w:p w14:paraId="65F88A50" w14:textId="77777777" w:rsidR="00393A39" w:rsidRDefault="00393A39" w:rsidP="000E677C">
      <w:pPr>
        <w:pStyle w:val="ListParagraph"/>
        <w:numPr>
          <w:ilvl w:val="0"/>
          <w:numId w:val="27"/>
        </w:numPr>
        <w:ind w:left="1008"/>
        <w:rPr>
          <w:color w:val="000000"/>
        </w:rPr>
      </w:pPr>
      <w:r>
        <w:rPr>
          <w:color w:val="000000"/>
        </w:rPr>
        <w:t>Verifying the completeness of the application and supporting documents and identifying exceptions for follow up</w:t>
      </w:r>
    </w:p>
    <w:p w14:paraId="65F88A51" w14:textId="77777777" w:rsidR="00393A39" w:rsidRDefault="00393A39" w:rsidP="000E677C">
      <w:pPr>
        <w:pStyle w:val="ListParagraph"/>
        <w:numPr>
          <w:ilvl w:val="0"/>
          <w:numId w:val="27"/>
        </w:numPr>
        <w:ind w:left="1008"/>
        <w:rPr>
          <w:color w:val="000000"/>
        </w:rPr>
      </w:pPr>
      <w:r>
        <w:rPr>
          <w:color w:val="000000"/>
        </w:rPr>
        <w:t>Providing c</w:t>
      </w:r>
      <w:r w:rsidR="00FD3C85">
        <w:rPr>
          <w:color w:val="000000"/>
        </w:rPr>
        <w:t>ustomers</w:t>
      </w:r>
      <w:r>
        <w:rPr>
          <w:color w:val="000000"/>
        </w:rPr>
        <w:t xml:space="preserve"> who submit an application request with status updates of the application within the fulfillment process</w:t>
      </w:r>
    </w:p>
    <w:p w14:paraId="65F88A52" w14:textId="77777777" w:rsidR="00164628" w:rsidRDefault="00164628" w:rsidP="000E677C">
      <w:pPr>
        <w:pStyle w:val="ListParagraph"/>
        <w:numPr>
          <w:ilvl w:val="0"/>
          <w:numId w:val="27"/>
        </w:numPr>
        <w:spacing w:before="0" w:after="200" w:line="276" w:lineRule="auto"/>
        <w:ind w:left="1008"/>
      </w:pPr>
      <w:r>
        <w:t>Forwarding to DVR any applications that specifically require, as defined by DVR staff</w:t>
      </w:r>
      <w:r w:rsidR="006948EB">
        <w:t>,</w:t>
      </w:r>
      <w:r>
        <w:t xml:space="preserve"> intervention in order to process within forty-eight (48) hours of receipt</w:t>
      </w:r>
      <w:r w:rsidR="00A832DB">
        <w:t xml:space="preserve"> excluding weekends and holidays</w:t>
      </w:r>
    </w:p>
    <w:p w14:paraId="65F88A53" w14:textId="77777777" w:rsidR="00164628" w:rsidRDefault="00164628" w:rsidP="000E677C">
      <w:pPr>
        <w:pStyle w:val="ListParagraph"/>
        <w:numPr>
          <w:ilvl w:val="0"/>
          <w:numId w:val="27"/>
        </w:numPr>
        <w:spacing w:before="0" w:after="200" w:line="276" w:lineRule="auto"/>
        <w:ind w:left="1008"/>
      </w:pPr>
      <w:r>
        <w:t>Build</w:t>
      </w:r>
      <w:r w:rsidR="008D6867">
        <w:t>ing</w:t>
      </w:r>
      <w:r>
        <w:t xml:space="preserve"> </w:t>
      </w:r>
      <w:r w:rsidR="00091199">
        <w:t xml:space="preserve">online </w:t>
      </w:r>
      <w:r>
        <w:t>business rules for Pennsylvania specific requirements for ordering and documentation requirements</w:t>
      </w:r>
    </w:p>
    <w:p w14:paraId="65F88A54" w14:textId="77777777" w:rsidR="00837755" w:rsidRDefault="00837755" w:rsidP="001431A8">
      <w:pPr>
        <w:pStyle w:val="ListParagraph"/>
        <w:numPr>
          <w:ilvl w:val="0"/>
          <w:numId w:val="27"/>
        </w:numPr>
        <w:spacing w:before="0" w:after="200" w:line="276" w:lineRule="auto"/>
        <w:ind w:left="1008"/>
      </w:pPr>
      <w:r>
        <w:t>Processing payments and transmitting funds to the Department based on Department approved security standards</w:t>
      </w:r>
      <w:r w:rsidR="00DC3F00">
        <w:t xml:space="preserve"> and submission frequency</w:t>
      </w:r>
    </w:p>
    <w:p w14:paraId="65F88A55" w14:textId="77777777" w:rsidR="00A15F36" w:rsidRDefault="00A15F36" w:rsidP="000E677C">
      <w:pPr>
        <w:pStyle w:val="ListParagraph"/>
        <w:numPr>
          <w:ilvl w:val="0"/>
          <w:numId w:val="27"/>
        </w:numPr>
        <w:spacing w:before="0" w:after="200" w:line="276" w:lineRule="auto"/>
        <w:ind w:left="1008"/>
      </w:pPr>
      <w:r>
        <w:t>Providing customers who submit an application the ability to provide supporting information via electronic means</w:t>
      </w:r>
      <w:r w:rsidR="005B62B3">
        <w:t xml:space="preserve"> (secure fax or upload)</w:t>
      </w:r>
    </w:p>
    <w:p w14:paraId="65F88A56" w14:textId="77777777" w:rsidR="00A15F36" w:rsidRDefault="00A15F36" w:rsidP="000E677C">
      <w:pPr>
        <w:pStyle w:val="ListParagraph"/>
        <w:numPr>
          <w:ilvl w:val="0"/>
          <w:numId w:val="27"/>
        </w:numPr>
        <w:spacing w:before="0" w:after="200" w:line="276" w:lineRule="auto"/>
        <w:ind w:left="1008"/>
      </w:pPr>
      <w:r>
        <w:t>Providing customers who are missing information a minimum of two notices prior to cancelling the order and returning the</w:t>
      </w:r>
      <w:r w:rsidR="00A832DB">
        <w:t xml:space="preserve"> customer</w:t>
      </w:r>
      <w:r w:rsidR="00AD52A9">
        <w:t>’</w:t>
      </w:r>
      <w:r w:rsidR="00A832DB">
        <w:t>s</w:t>
      </w:r>
      <w:r>
        <w:t xml:space="preserve"> payment</w:t>
      </w:r>
      <w:r w:rsidR="00A832DB">
        <w:t xml:space="preserve"> of certificate and shipping fees, as appropriate</w:t>
      </w:r>
    </w:p>
    <w:p w14:paraId="65F88A57" w14:textId="77777777" w:rsidR="008D6867" w:rsidRDefault="00A15F36" w:rsidP="000E677C">
      <w:pPr>
        <w:pStyle w:val="ListParagraph"/>
        <w:numPr>
          <w:ilvl w:val="0"/>
          <w:numId w:val="27"/>
        </w:numPr>
        <w:spacing w:before="0" w:after="200" w:line="276" w:lineRule="auto"/>
        <w:ind w:left="1008"/>
      </w:pPr>
      <w:r>
        <w:lastRenderedPageBreak/>
        <w:t>Providing the Department with the ability to view applications and supporting data via a login</w:t>
      </w:r>
    </w:p>
    <w:p w14:paraId="65F88A58" w14:textId="77777777" w:rsidR="00A15F36" w:rsidRDefault="008D6867" w:rsidP="000E677C">
      <w:pPr>
        <w:pStyle w:val="ListParagraph"/>
        <w:numPr>
          <w:ilvl w:val="0"/>
          <w:numId w:val="27"/>
        </w:numPr>
        <w:spacing w:before="0" w:after="200" w:line="276" w:lineRule="auto"/>
        <w:ind w:left="1008"/>
      </w:pPr>
      <w:r>
        <w:t xml:space="preserve">Providing for standard and expedited </w:t>
      </w:r>
      <w:r w:rsidR="00A13EBE">
        <w:t xml:space="preserve">delivery options </w:t>
      </w:r>
      <w:r w:rsidR="00091199">
        <w:t>based on the Department’s business rules for standard and expedited delivery of certificates</w:t>
      </w:r>
    </w:p>
    <w:p w14:paraId="65F88A59" w14:textId="77777777" w:rsidR="009623BA" w:rsidRDefault="00B063F5" w:rsidP="000E677C">
      <w:pPr>
        <w:pStyle w:val="ListParagraph"/>
        <w:numPr>
          <w:ilvl w:val="0"/>
          <w:numId w:val="27"/>
        </w:numPr>
        <w:spacing w:before="0" w:after="200" w:line="276" w:lineRule="auto"/>
        <w:ind w:left="1008"/>
      </w:pPr>
      <w:r>
        <w:t>For those services where the Contractor is hosting the application, the Contractor shall meet the</w:t>
      </w:r>
      <w:r w:rsidR="009623BA">
        <w:t xml:space="preserve"> requirements set for in A</w:t>
      </w:r>
      <w:r w:rsidR="00967321">
        <w:t>ttachment C</w:t>
      </w:r>
      <w:r w:rsidR="009623BA">
        <w:t xml:space="preserve"> – Non Commonwealth Application/ Hosting Services</w:t>
      </w:r>
    </w:p>
    <w:p w14:paraId="65F88A5A" w14:textId="77777777" w:rsidR="00393A39" w:rsidRPr="00D6190A" w:rsidRDefault="008D6867" w:rsidP="000E677C">
      <w:pPr>
        <w:pStyle w:val="Heading3"/>
        <w:tabs>
          <w:tab w:val="clear" w:pos="1170"/>
          <w:tab w:val="num" w:pos="1458"/>
        </w:tabs>
        <w:ind w:left="1458"/>
        <w:rPr>
          <w:b/>
        </w:rPr>
      </w:pPr>
      <w:bookmarkStart w:id="120" w:name="_Toc488306881"/>
      <w:r>
        <w:rPr>
          <w:b/>
        </w:rPr>
        <w:t xml:space="preserve">Additional </w:t>
      </w:r>
      <w:r w:rsidR="00393A39" w:rsidRPr="00D6190A">
        <w:rPr>
          <w:b/>
        </w:rPr>
        <w:t>Requirements</w:t>
      </w:r>
      <w:r w:rsidR="00393A39">
        <w:rPr>
          <w:b/>
        </w:rPr>
        <w:t xml:space="preserve"> for </w:t>
      </w:r>
      <w:r w:rsidR="001E2B6F">
        <w:rPr>
          <w:b/>
        </w:rPr>
        <w:t>Telephone Service</w:t>
      </w:r>
      <w:bookmarkEnd w:id="120"/>
    </w:p>
    <w:p w14:paraId="65F88A5B" w14:textId="77777777" w:rsidR="00FD4335" w:rsidRDefault="001E2B6F" w:rsidP="00B377E5">
      <w:pPr>
        <w:pStyle w:val="ListParagraph"/>
        <w:ind w:left="1008"/>
        <w:rPr>
          <w:color w:val="000000"/>
        </w:rPr>
      </w:pPr>
      <w:r w:rsidRPr="001E2B6F">
        <w:rPr>
          <w:color w:val="000000"/>
        </w:rPr>
        <w:t xml:space="preserve">Contractor agrees that </w:t>
      </w:r>
      <w:r>
        <w:rPr>
          <w:color w:val="000000"/>
        </w:rPr>
        <w:t xml:space="preserve">telephone order processing is a required service </w:t>
      </w:r>
      <w:r w:rsidR="00CD6A44">
        <w:rPr>
          <w:color w:val="000000"/>
        </w:rPr>
        <w:t>under this SOW.  A</w:t>
      </w:r>
      <w:r>
        <w:rPr>
          <w:color w:val="000000"/>
        </w:rPr>
        <w:t xml:space="preserve">dditionally </w:t>
      </w:r>
      <w:r w:rsidR="00CD6A44">
        <w:rPr>
          <w:color w:val="000000"/>
        </w:rPr>
        <w:t xml:space="preserve">Contractor </w:t>
      </w:r>
      <w:r>
        <w:rPr>
          <w:color w:val="000000"/>
        </w:rPr>
        <w:t xml:space="preserve">agrees that general customer support for inquiry calls is an </w:t>
      </w:r>
      <w:r w:rsidRPr="001E2B6F">
        <w:rPr>
          <w:color w:val="000000"/>
        </w:rPr>
        <w:t xml:space="preserve">optional service under this SOW to be implemented or terminated at the sole discretion of the Department with </w:t>
      </w:r>
      <w:r w:rsidR="009D20FC">
        <w:rPr>
          <w:color w:val="000000"/>
        </w:rPr>
        <w:t>60</w:t>
      </w:r>
      <w:r w:rsidR="009D20FC" w:rsidRPr="001E2B6F">
        <w:rPr>
          <w:color w:val="000000"/>
        </w:rPr>
        <w:t xml:space="preserve"> </w:t>
      </w:r>
      <w:r w:rsidRPr="001E2B6F">
        <w:rPr>
          <w:color w:val="000000"/>
        </w:rPr>
        <w:t xml:space="preserve">days advance </w:t>
      </w:r>
      <w:r w:rsidR="00B541DD">
        <w:rPr>
          <w:color w:val="000000"/>
        </w:rPr>
        <w:t xml:space="preserve">written </w:t>
      </w:r>
      <w:r w:rsidRPr="001E2B6F">
        <w:rPr>
          <w:color w:val="000000"/>
        </w:rPr>
        <w:t xml:space="preserve">notice.  All pricing for </w:t>
      </w:r>
      <w:r>
        <w:rPr>
          <w:color w:val="000000"/>
        </w:rPr>
        <w:t xml:space="preserve">general customer </w:t>
      </w:r>
      <w:r w:rsidR="00CD6A44">
        <w:rPr>
          <w:color w:val="000000"/>
        </w:rPr>
        <w:t xml:space="preserve">support </w:t>
      </w:r>
      <w:r w:rsidR="00CD6A44" w:rsidRPr="001E2B6F">
        <w:rPr>
          <w:color w:val="000000"/>
        </w:rPr>
        <w:t>services</w:t>
      </w:r>
      <w:r w:rsidRPr="001E2B6F">
        <w:rPr>
          <w:color w:val="000000"/>
        </w:rPr>
        <w:t xml:space="preserve"> in the quote shall be clearly separated and marked </w:t>
      </w:r>
      <w:r>
        <w:rPr>
          <w:color w:val="000000"/>
        </w:rPr>
        <w:t xml:space="preserve">as general customer support </w:t>
      </w:r>
      <w:r w:rsidRPr="001E2B6F">
        <w:rPr>
          <w:color w:val="000000"/>
        </w:rPr>
        <w:t xml:space="preserve">services.  </w:t>
      </w:r>
    </w:p>
    <w:p w14:paraId="65F88A5C" w14:textId="77777777" w:rsidR="00FD4335" w:rsidRDefault="00FD4335" w:rsidP="00B377E5">
      <w:pPr>
        <w:pStyle w:val="ListParagraph"/>
        <w:ind w:left="1008"/>
        <w:rPr>
          <w:color w:val="000000"/>
        </w:rPr>
      </w:pPr>
    </w:p>
    <w:p w14:paraId="65F88A5D" w14:textId="77777777" w:rsidR="00FD4335" w:rsidRDefault="00444056" w:rsidP="00B377E5">
      <w:pPr>
        <w:pStyle w:val="ListParagraph"/>
        <w:ind w:left="1008"/>
        <w:rPr>
          <w:color w:val="000000"/>
        </w:rPr>
      </w:pPr>
      <w:r>
        <w:rPr>
          <w:color w:val="000000"/>
          <w:u w:val="single"/>
        </w:rPr>
        <w:t xml:space="preserve">The following are requirements for </w:t>
      </w:r>
      <w:r w:rsidR="00880683">
        <w:rPr>
          <w:color w:val="000000"/>
          <w:u w:val="single"/>
        </w:rPr>
        <w:t>t</w:t>
      </w:r>
      <w:r>
        <w:rPr>
          <w:color w:val="000000"/>
          <w:u w:val="single"/>
        </w:rPr>
        <w:t xml:space="preserve">elephone </w:t>
      </w:r>
      <w:r w:rsidR="00880683">
        <w:rPr>
          <w:color w:val="000000"/>
          <w:u w:val="single"/>
        </w:rPr>
        <w:t xml:space="preserve">service </w:t>
      </w:r>
      <w:r>
        <w:rPr>
          <w:color w:val="000000"/>
          <w:u w:val="single"/>
        </w:rPr>
        <w:t>order</w:t>
      </w:r>
      <w:r w:rsidR="00880683">
        <w:rPr>
          <w:color w:val="000000"/>
          <w:u w:val="single"/>
        </w:rPr>
        <w:t>s.</w:t>
      </w:r>
    </w:p>
    <w:p w14:paraId="65F88A5E" w14:textId="77777777" w:rsidR="00FD4335" w:rsidRDefault="00FD4335" w:rsidP="00B377E5">
      <w:pPr>
        <w:pStyle w:val="ListParagraph"/>
        <w:ind w:left="1008"/>
        <w:rPr>
          <w:color w:val="000000"/>
        </w:rPr>
      </w:pPr>
    </w:p>
    <w:p w14:paraId="65F88A5F" w14:textId="77777777" w:rsidR="00FD4335" w:rsidRPr="00B377E5" w:rsidRDefault="004D136F" w:rsidP="00B377E5">
      <w:pPr>
        <w:pStyle w:val="ListParagraph"/>
        <w:numPr>
          <w:ilvl w:val="0"/>
          <w:numId w:val="15"/>
        </w:numPr>
        <w:ind w:left="1008"/>
        <w:rPr>
          <w:color w:val="000000"/>
        </w:rPr>
      </w:pPr>
      <w:r>
        <w:rPr>
          <w:color w:val="000000"/>
        </w:rPr>
        <w:t>Providing a</w:t>
      </w:r>
      <w:r w:rsidRPr="00394550">
        <w:rPr>
          <w:color w:val="000000"/>
        </w:rPr>
        <w:t>gency specific toll free telephone numbers</w:t>
      </w:r>
      <w:r>
        <w:rPr>
          <w:color w:val="000000"/>
        </w:rPr>
        <w:t xml:space="preserve"> for applicants to call </w:t>
      </w:r>
      <w:r w:rsidR="001E2B6F">
        <w:rPr>
          <w:color w:val="000000"/>
        </w:rPr>
        <w:t xml:space="preserve">with </w:t>
      </w:r>
      <w:r w:rsidR="00A37C20">
        <w:rPr>
          <w:color w:val="000000"/>
        </w:rPr>
        <w:t>tele</w:t>
      </w:r>
      <w:r w:rsidR="001E2B6F">
        <w:rPr>
          <w:color w:val="000000"/>
        </w:rPr>
        <w:t xml:space="preserve">phone </w:t>
      </w:r>
      <w:r w:rsidR="00A37C20">
        <w:rPr>
          <w:color w:val="000000"/>
        </w:rPr>
        <w:t xml:space="preserve">service </w:t>
      </w:r>
      <w:r w:rsidR="001E2B6F">
        <w:rPr>
          <w:color w:val="000000"/>
        </w:rPr>
        <w:t>orders.</w:t>
      </w:r>
    </w:p>
    <w:p w14:paraId="65F88A60" w14:textId="77777777" w:rsidR="00164628" w:rsidRPr="00394550" w:rsidRDefault="00164628" w:rsidP="000E677C">
      <w:pPr>
        <w:pStyle w:val="ListParagraph"/>
        <w:numPr>
          <w:ilvl w:val="0"/>
          <w:numId w:val="29"/>
        </w:numPr>
        <w:ind w:left="1008"/>
        <w:rPr>
          <w:color w:val="000000"/>
        </w:rPr>
      </w:pPr>
      <w:r>
        <w:rPr>
          <w:color w:val="000000"/>
        </w:rPr>
        <w:t xml:space="preserve">Staffing to ensure appropriate </w:t>
      </w:r>
      <w:r w:rsidR="00A37C20">
        <w:rPr>
          <w:color w:val="000000"/>
        </w:rPr>
        <w:t>t</w:t>
      </w:r>
      <w:r w:rsidR="001B0EE1">
        <w:rPr>
          <w:color w:val="000000"/>
        </w:rPr>
        <w:t xml:space="preserve">elephone </w:t>
      </w:r>
      <w:r w:rsidR="00A37C20">
        <w:rPr>
          <w:color w:val="000000"/>
        </w:rPr>
        <w:t xml:space="preserve">service </w:t>
      </w:r>
      <w:r w:rsidR="001B0EE1">
        <w:rPr>
          <w:color w:val="000000"/>
        </w:rPr>
        <w:t xml:space="preserve">order </w:t>
      </w:r>
      <w:r>
        <w:rPr>
          <w:color w:val="000000"/>
        </w:rPr>
        <w:t>is provided</w:t>
      </w:r>
      <w:r w:rsidR="001B0EE1">
        <w:rPr>
          <w:color w:val="000000"/>
        </w:rPr>
        <w:t>.</w:t>
      </w:r>
    </w:p>
    <w:p w14:paraId="65F88A61" w14:textId="77777777" w:rsidR="00164628" w:rsidRDefault="00164628" w:rsidP="000E677C">
      <w:pPr>
        <w:pStyle w:val="ListParagraph"/>
        <w:numPr>
          <w:ilvl w:val="0"/>
          <w:numId w:val="29"/>
        </w:numPr>
        <w:ind w:left="1008"/>
        <w:rPr>
          <w:color w:val="000000"/>
        </w:rPr>
      </w:pPr>
      <w:r w:rsidRPr="00394550">
        <w:rPr>
          <w:color w:val="000000"/>
        </w:rPr>
        <w:t xml:space="preserve">Forwarding of calls to </w:t>
      </w:r>
      <w:r>
        <w:rPr>
          <w:color w:val="000000"/>
        </w:rPr>
        <w:t xml:space="preserve">DVR </w:t>
      </w:r>
      <w:r w:rsidRPr="00394550">
        <w:rPr>
          <w:color w:val="000000"/>
        </w:rPr>
        <w:t>when necessary</w:t>
      </w:r>
      <w:r>
        <w:rPr>
          <w:color w:val="000000"/>
        </w:rPr>
        <w:t>, as defined by DVR</w:t>
      </w:r>
    </w:p>
    <w:p w14:paraId="65F88A62" w14:textId="77777777" w:rsidR="00164628" w:rsidRDefault="00164628" w:rsidP="000E677C">
      <w:pPr>
        <w:pStyle w:val="ListParagraph"/>
        <w:numPr>
          <w:ilvl w:val="0"/>
          <w:numId w:val="29"/>
        </w:numPr>
        <w:ind w:left="1008"/>
        <w:rPr>
          <w:color w:val="000000"/>
        </w:rPr>
      </w:pPr>
      <w:r w:rsidRPr="00DB6892">
        <w:rPr>
          <w:color w:val="000000"/>
        </w:rPr>
        <w:t xml:space="preserve">Providing availability of  telephone </w:t>
      </w:r>
      <w:r w:rsidR="00B377E5">
        <w:rPr>
          <w:color w:val="000000"/>
        </w:rPr>
        <w:t>s</w:t>
      </w:r>
      <w:r w:rsidRPr="00DB6892">
        <w:rPr>
          <w:color w:val="000000"/>
        </w:rPr>
        <w:t xml:space="preserve">ervice </w:t>
      </w:r>
      <w:r w:rsidR="00DC3F00" w:rsidRPr="00DB6892">
        <w:rPr>
          <w:color w:val="000000"/>
        </w:rPr>
        <w:t xml:space="preserve">for processing of applications </w:t>
      </w:r>
      <w:r w:rsidRPr="00DB6892">
        <w:rPr>
          <w:color w:val="000000"/>
        </w:rPr>
        <w:t xml:space="preserve">24/7/365 </w:t>
      </w:r>
    </w:p>
    <w:p w14:paraId="65F88A63" w14:textId="77777777" w:rsidR="003A2B4F" w:rsidRPr="00B377E5" w:rsidRDefault="003A2B4F" w:rsidP="006A7909">
      <w:pPr>
        <w:pStyle w:val="ListParagraph"/>
        <w:numPr>
          <w:ilvl w:val="0"/>
          <w:numId w:val="29"/>
        </w:numPr>
        <w:ind w:left="1008"/>
        <w:rPr>
          <w:color w:val="000000"/>
        </w:rPr>
      </w:pPr>
      <w:r>
        <w:rPr>
          <w:color w:val="000000"/>
        </w:rPr>
        <w:t>Providing f</w:t>
      </w:r>
      <w:r w:rsidRPr="00394550">
        <w:rPr>
          <w:color w:val="000000"/>
        </w:rPr>
        <w:t xml:space="preserve">ull service </w:t>
      </w:r>
      <w:r w:rsidR="00920ABD">
        <w:rPr>
          <w:color w:val="000000"/>
        </w:rPr>
        <w:t>bi</w:t>
      </w:r>
      <w:r w:rsidRPr="00394550">
        <w:rPr>
          <w:color w:val="000000"/>
        </w:rPr>
        <w:t xml:space="preserve">-lingual </w:t>
      </w:r>
      <w:r>
        <w:rPr>
          <w:color w:val="000000"/>
        </w:rPr>
        <w:t xml:space="preserve">(Spanish primarily) </w:t>
      </w:r>
      <w:r w:rsidRPr="00394550">
        <w:rPr>
          <w:color w:val="000000"/>
        </w:rPr>
        <w:t>support</w:t>
      </w:r>
    </w:p>
    <w:p w14:paraId="65F88A64" w14:textId="77777777" w:rsidR="003A2B4F" w:rsidRDefault="003A2B4F" w:rsidP="000E677C">
      <w:pPr>
        <w:pStyle w:val="ListParagraph"/>
        <w:numPr>
          <w:ilvl w:val="0"/>
          <w:numId w:val="29"/>
        </w:numPr>
        <w:ind w:left="1008"/>
        <w:rPr>
          <w:color w:val="000000"/>
        </w:rPr>
      </w:pPr>
      <w:r>
        <w:rPr>
          <w:color w:val="000000"/>
        </w:rPr>
        <w:t xml:space="preserve">Providing and directing customers to an automated way to check order status </w:t>
      </w:r>
    </w:p>
    <w:p w14:paraId="65F88A65" w14:textId="77777777" w:rsidR="00FD4335" w:rsidRPr="00B377E5" w:rsidRDefault="00FD4335" w:rsidP="00B377E5">
      <w:pPr>
        <w:pStyle w:val="ListParagraph"/>
        <w:rPr>
          <w:color w:val="000000"/>
        </w:rPr>
      </w:pPr>
    </w:p>
    <w:p w14:paraId="65F88A66" w14:textId="77777777" w:rsidR="00FD4335" w:rsidRPr="00B377E5" w:rsidRDefault="00444056" w:rsidP="00B377E5">
      <w:pPr>
        <w:pStyle w:val="ListParagraph"/>
        <w:ind w:left="1008"/>
        <w:rPr>
          <w:color w:val="000000"/>
          <w:u w:val="single"/>
        </w:rPr>
      </w:pPr>
      <w:r>
        <w:rPr>
          <w:color w:val="000000"/>
          <w:u w:val="single"/>
        </w:rPr>
        <w:t xml:space="preserve">The following are requirements for general customer support inquiry calls if these </w:t>
      </w:r>
      <w:r w:rsidR="00800290" w:rsidRPr="00800290">
        <w:rPr>
          <w:color w:val="000000"/>
          <w:u w:val="single"/>
        </w:rPr>
        <w:t>optional</w:t>
      </w:r>
      <w:r>
        <w:rPr>
          <w:color w:val="000000"/>
          <w:u w:val="single"/>
        </w:rPr>
        <w:t xml:space="preserve"> services are invoked by the Department</w:t>
      </w:r>
      <w:r w:rsidR="00800290">
        <w:rPr>
          <w:color w:val="000000"/>
          <w:u w:val="single"/>
        </w:rPr>
        <w:t>:</w:t>
      </w:r>
    </w:p>
    <w:p w14:paraId="65F88A67" w14:textId="77777777" w:rsidR="00FD4335" w:rsidRPr="00B377E5" w:rsidRDefault="00FD4335" w:rsidP="00B377E5">
      <w:pPr>
        <w:pStyle w:val="ListParagraph"/>
        <w:rPr>
          <w:color w:val="000000"/>
        </w:rPr>
      </w:pPr>
    </w:p>
    <w:p w14:paraId="65F88A68" w14:textId="77777777" w:rsidR="00CD6A44" w:rsidRDefault="00CD6A44" w:rsidP="000E677C">
      <w:pPr>
        <w:pStyle w:val="ListParagraph"/>
        <w:numPr>
          <w:ilvl w:val="0"/>
          <w:numId w:val="29"/>
        </w:numPr>
        <w:ind w:left="1008"/>
        <w:rPr>
          <w:color w:val="000000"/>
        </w:rPr>
      </w:pPr>
      <w:r w:rsidRPr="00CD6A44">
        <w:rPr>
          <w:color w:val="000000"/>
        </w:rPr>
        <w:t>Providing telephony software and configuration inclusive of reporting</w:t>
      </w:r>
    </w:p>
    <w:p w14:paraId="65F88A69" w14:textId="77777777" w:rsidR="00CD6A44" w:rsidRDefault="00CD6A44" w:rsidP="000E677C">
      <w:pPr>
        <w:pStyle w:val="ListParagraph"/>
        <w:numPr>
          <w:ilvl w:val="0"/>
          <w:numId w:val="29"/>
        </w:numPr>
        <w:ind w:left="1008"/>
        <w:rPr>
          <w:color w:val="000000"/>
        </w:rPr>
      </w:pPr>
      <w:r>
        <w:rPr>
          <w:color w:val="000000"/>
        </w:rPr>
        <w:t>Staffing to ensure appropriate customer service is provided inclu</w:t>
      </w:r>
      <w:r w:rsidR="001B0EE1">
        <w:rPr>
          <w:color w:val="000000"/>
        </w:rPr>
        <w:t>ding an average speed of answer in accordance with section 2.1.9.3</w:t>
      </w:r>
      <w:r w:rsidR="00870B93">
        <w:rPr>
          <w:color w:val="000000"/>
        </w:rPr>
        <w:t xml:space="preserve"> (</w:t>
      </w:r>
      <w:r w:rsidR="001B0EE1">
        <w:rPr>
          <w:color w:val="000000"/>
        </w:rPr>
        <w:t>e</w:t>
      </w:r>
      <w:r w:rsidR="00870B93">
        <w:rPr>
          <w:color w:val="000000"/>
        </w:rPr>
        <w:t>)</w:t>
      </w:r>
      <w:r w:rsidR="001B0EE1">
        <w:rPr>
          <w:color w:val="000000"/>
        </w:rPr>
        <w:t>.</w:t>
      </w:r>
      <w:r>
        <w:rPr>
          <w:color w:val="000000"/>
        </w:rPr>
        <w:t xml:space="preserve"> </w:t>
      </w:r>
    </w:p>
    <w:p w14:paraId="65F88A6A" w14:textId="77777777" w:rsidR="003A2B4F" w:rsidRPr="00394550" w:rsidRDefault="003A2B4F" w:rsidP="000E677C">
      <w:pPr>
        <w:pStyle w:val="ListParagraph"/>
        <w:ind w:left="1008"/>
        <w:rPr>
          <w:color w:val="000000"/>
        </w:rPr>
      </w:pPr>
    </w:p>
    <w:p w14:paraId="65F88A6B" w14:textId="77777777" w:rsidR="005B62B3" w:rsidRDefault="005B62B3" w:rsidP="000E677C">
      <w:pPr>
        <w:pStyle w:val="ListParagraph"/>
        <w:ind w:left="1008"/>
      </w:pPr>
    </w:p>
    <w:p w14:paraId="65F88A6C" w14:textId="77777777" w:rsidR="00393A39" w:rsidRPr="00D6190A" w:rsidRDefault="008D6867" w:rsidP="000E677C">
      <w:pPr>
        <w:pStyle w:val="Heading3"/>
        <w:tabs>
          <w:tab w:val="clear" w:pos="1170"/>
          <w:tab w:val="num" w:pos="1458"/>
        </w:tabs>
        <w:ind w:left="1458"/>
        <w:rPr>
          <w:b/>
        </w:rPr>
      </w:pPr>
      <w:bookmarkStart w:id="121" w:name="_Toc488306882"/>
      <w:r>
        <w:rPr>
          <w:b/>
        </w:rPr>
        <w:t xml:space="preserve">Additional </w:t>
      </w:r>
      <w:r w:rsidR="00393A39" w:rsidRPr="00D6190A">
        <w:rPr>
          <w:b/>
        </w:rPr>
        <w:t>Requirements</w:t>
      </w:r>
      <w:r w:rsidR="00393A39">
        <w:rPr>
          <w:b/>
        </w:rPr>
        <w:t xml:space="preserve"> for Online Requests</w:t>
      </w:r>
      <w:bookmarkEnd w:id="121"/>
    </w:p>
    <w:p w14:paraId="65F88A6D" w14:textId="77777777" w:rsidR="00393A39" w:rsidRDefault="00393A39" w:rsidP="000E677C">
      <w:pPr>
        <w:pStyle w:val="ListParagraph"/>
        <w:numPr>
          <w:ilvl w:val="0"/>
          <w:numId w:val="22"/>
        </w:numPr>
        <w:spacing w:before="0" w:after="200" w:line="276" w:lineRule="auto"/>
        <w:ind w:left="1008"/>
      </w:pPr>
      <w:r>
        <w:t xml:space="preserve">Providing a </w:t>
      </w:r>
      <w:r w:rsidR="00164628">
        <w:t xml:space="preserve">Department </w:t>
      </w:r>
      <w:r>
        <w:t xml:space="preserve">specific portion to the overall Contractor website </w:t>
      </w:r>
      <w:r w:rsidR="00842BC5">
        <w:t>to allow</w:t>
      </w:r>
      <w:r w:rsidR="00091199">
        <w:t xml:space="preserve"> for Pennsylvania specific application requests</w:t>
      </w:r>
      <w:r w:rsidR="00842BC5">
        <w:t xml:space="preserve"> </w:t>
      </w:r>
    </w:p>
    <w:p w14:paraId="65F88A6E" w14:textId="77777777" w:rsidR="00393A39" w:rsidRDefault="00393A39" w:rsidP="000E677C">
      <w:pPr>
        <w:pStyle w:val="ListParagraph"/>
        <w:numPr>
          <w:ilvl w:val="0"/>
          <w:numId w:val="22"/>
        </w:numPr>
        <w:spacing w:before="0" w:after="200" w:line="276" w:lineRule="auto"/>
        <w:ind w:left="1008"/>
      </w:pPr>
      <w:r>
        <w:t>Providing website availability 24/7/365 to receive and process orders</w:t>
      </w:r>
      <w:r w:rsidR="009D20FC">
        <w:t xml:space="preserve"> subject to scheduled maintenance</w:t>
      </w:r>
    </w:p>
    <w:p w14:paraId="65F88A6F" w14:textId="77777777" w:rsidR="00C7250D" w:rsidRDefault="00C7250D" w:rsidP="000E677C">
      <w:pPr>
        <w:pStyle w:val="ListParagraph"/>
        <w:numPr>
          <w:ilvl w:val="0"/>
          <w:numId w:val="22"/>
        </w:numPr>
        <w:spacing w:before="0" w:after="200" w:line="276" w:lineRule="auto"/>
        <w:ind w:left="1008"/>
      </w:pPr>
      <w:r>
        <w:t>Providing the Department with an annual marketing strategy</w:t>
      </w:r>
      <w:r w:rsidR="0048368C">
        <w:t xml:space="preserve"> by July 1</w:t>
      </w:r>
      <w:r w:rsidR="00444056" w:rsidRPr="00B377E5">
        <w:rPr>
          <w:vertAlign w:val="superscript"/>
        </w:rPr>
        <w:t>st</w:t>
      </w:r>
      <w:r w:rsidR="0048368C">
        <w:t xml:space="preserve"> of each year </w:t>
      </w:r>
      <w:r>
        <w:t xml:space="preserve"> to jointly increase online applications</w:t>
      </w:r>
      <w:r w:rsidR="00601544">
        <w:t xml:space="preserve"> including methods designed to prioritize and improve fulfillment times for online ordering</w:t>
      </w:r>
      <w:r w:rsidR="007F361E">
        <w:t xml:space="preserve">, placement of online ordering information </w:t>
      </w:r>
      <w:r w:rsidR="007F361E">
        <w:lastRenderedPageBreak/>
        <w:t>on Department’s website and other informational materials made public by the Department</w:t>
      </w:r>
    </w:p>
    <w:p w14:paraId="65F88A70" w14:textId="77777777" w:rsidR="00393A39" w:rsidRPr="00D6190A" w:rsidRDefault="00350F3E" w:rsidP="000E677C">
      <w:pPr>
        <w:pStyle w:val="Heading3"/>
        <w:tabs>
          <w:tab w:val="clear" w:pos="1170"/>
          <w:tab w:val="num" w:pos="1458"/>
        </w:tabs>
        <w:ind w:left="1458"/>
        <w:rPr>
          <w:b/>
        </w:rPr>
      </w:pPr>
      <w:bookmarkStart w:id="122" w:name="_Toc488306883"/>
      <w:r>
        <w:rPr>
          <w:b/>
        </w:rPr>
        <w:t>Additional</w:t>
      </w:r>
      <w:r w:rsidR="008D6867">
        <w:rPr>
          <w:b/>
        </w:rPr>
        <w:t xml:space="preserve"> </w:t>
      </w:r>
      <w:r w:rsidR="00393A39" w:rsidRPr="00D6190A">
        <w:rPr>
          <w:b/>
        </w:rPr>
        <w:t>Requirements</w:t>
      </w:r>
      <w:r w:rsidR="00393A39">
        <w:rPr>
          <w:b/>
        </w:rPr>
        <w:t xml:space="preserve"> for Mail</w:t>
      </w:r>
      <w:bookmarkEnd w:id="122"/>
    </w:p>
    <w:p w14:paraId="65F88A71" w14:textId="77777777" w:rsidR="00FB7B9E" w:rsidRDefault="00BB47CA" w:rsidP="00FB7B9E">
      <w:pPr>
        <w:pStyle w:val="ListParagraph"/>
        <w:ind w:left="648"/>
        <w:rPr>
          <w:color w:val="000000"/>
        </w:rPr>
      </w:pPr>
      <w:r>
        <w:rPr>
          <w:color w:val="000000"/>
        </w:rPr>
        <w:t xml:space="preserve">Contractor agrees that mail processing is an optional service under this SOW to be </w:t>
      </w:r>
      <w:r w:rsidR="00697703">
        <w:rPr>
          <w:color w:val="000000"/>
        </w:rPr>
        <w:t>implemented</w:t>
      </w:r>
      <w:r>
        <w:rPr>
          <w:color w:val="000000"/>
        </w:rPr>
        <w:t xml:space="preserve"> or </w:t>
      </w:r>
      <w:r w:rsidR="00697703">
        <w:rPr>
          <w:color w:val="000000"/>
        </w:rPr>
        <w:t>terminated</w:t>
      </w:r>
      <w:r>
        <w:rPr>
          <w:color w:val="000000"/>
        </w:rPr>
        <w:t xml:space="preserve"> at the sole discretion of the Department</w:t>
      </w:r>
      <w:r w:rsidR="00D14186">
        <w:rPr>
          <w:color w:val="000000"/>
        </w:rPr>
        <w:t xml:space="preserve"> with </w:t>
      </w:r>
      <w:r w:rsidR="009D20FC">
        <w:rPr>
          <w:color w:val="000000"/>
        </w:rPr>
        <w:t xml:space="preserve">sixty </w:t>
      </w:r>
      <w:r w:rsidR="001E10F7">
        <w:rPr>
          <w:color w:val="000000"/>
        </w:rPr>
        <w:t>(</w:t>
      </w:r>
      <w:r w:rsidR="009D20FC">
        <w:rPr>
          <w:color w:val="000000"/>
        </w:rPr>
        <w:t>60</w:t>
      </w:r>
      <w:r w:rsidR="001E10F7">
        <w:rPr>
          <w:color w:val="000000"/>
        </w:rPr>
        <w:t>)</w:t>
      </w:r>
      <w:r w:rsidR="00D14186">
        <w:rPr>
          <w:color w:val="000000"/>
        </w:rPr>
        <w:t xml:space="preserve"> days advance </w:t>
      </w:r>
      <w:r w:rsidR="00A37C20">
        <w:rPr>
          <w:color w:val="000000"/>
        </w:rPr>
        <w:t xml:space="preserve">written </w:t>
      </w:r>
      <w:r w:rsidR="00D14186">
        <w:rPr>
          <w:color w:val="000000"/>
        </w:rPr>
        <w:t>notice</w:t>
      </w:r>
      <w:r>
        <w:rPr>
          <w:color w:val="000000"/>
        </w:rPr>
        <w:t>.  All pricing for mail services in the quote shall be clearly separated and marke</w:t>
      </w:r>
      <w:r w:rsidR="00FB7B9E">
        <w:rPr>
          <w:color w:val="000000"/>
        </w:rPr>
        <w:t xml:space="preserve">d for mail processing services.  </w:t>
      </w:r>
    </w:p>
    <w:p w14:paraId="65F88A72" w14:textId="77777777" w:rsidR="00BB47CA" w:rsidRDefault="00BB47CA" w:rsidP="00FB7B9E">
      <w:pPr>
        <w:pStyle w:val="ListParagraph"/>
        <w:ind w:left="648"/>
        <w:rPr>
          <w:color w:val="000000"/>
        </w:rPr>
      </w:pPr>
      <w:r>
        <w:rPr>
          <w:color w:val="000000"/>
        </w:rPr>
        <w:t xml:space="preserve"> </w:t>
      </w:r>
    </w:p>
    <w:p w14:paraId="65F88A73" w14:textId="77777777" w:rsidR="00393A39" w:rsidRDefault="00393A39" w:rsidP="000E677C">
      <w:pPr>
        <w:pStyle w:val="ListParagraph"/>
        <w:numPr>
          <w:ilvl w:val="0"/>
          <w:numId w:val="9"/>
        </w:numPr>
        <w:ind w:left="1008"/>
        <w:rPr>
          <w:color w:val="000000"/>
        </w:rPr>
      </w:pPr>
      <w:r>
        <w:rPr>
          <w:color w:val="000000"/>
        </w:rPr>
        <w:t>Providing a PO Box for submission of mailed applications</w:t>
      </w:r>
      <w:r w:rsidR="00B60587">
        <w:rPr>
          <w:color w:val="000000"/>
        </w:rPr>
        <w:t xml:space="preserve"> or such other method as might be mutually agreed by both parties</w:t>
      </w:r>
    </w:p>
    <w:p w14:paraId="65F88A74" w14:textId="77777777" w:rsidR="00393A39" w:rsidRPr="00394550" w:rsidRDefault="00393A39" w:rsidP="000E677C">
      <w:pPr>
        <w:pStyle w:val="ListParagraph"/>
        <w:numPr>
          <w:ilvl w:val="0"/>
          <w:numId w:val="9"/>
        </w:numPr>
        <w:ind w:left="1008"/>
        <w:rPr>
          <w:color w:val="000000"/>
        </w:rPr>
      </w:pPr>
      <w:r>
        <w:rPr>
          <w:color w:val="000000"/>
        </w:rPr>
        <w:t>Collecting, o</w:t>
      </w:r>
      <w:r w:rsidRPr="00394550">
        <w:rPr>
          <w:color w:val="000000"/>
        </w:rPr>
        <w:t>pening and sort</w:t>
      </w:r>
      <w:r>
        <w:rPr>
          <w:color w:val="000000"/>
        </w:rPr>
        <w:t xml:space="preserve">ing of </w:t>
      </w:r>
      <w:r w:rsidR="00484AA8">
        <w:rPr>
          <w:color w:val="000000"/>
        </w:rPr>
        <w:t>hard copy applications within twenty-four (24) hours of receipt</w:t>
      </w:r>
      <w:r w:rsidR="003A2380">
        <w:rPr>
          <w:color w:val="000000"/>
        </w:rPr>
        <w:t xml:space="preserve"> </w:t>
      </w:r>
      <w:r w:rsidR="00C979AB">
        <w:rPr>
          <w:color w:val="000000"/>
        </w:rPr>
        <w:t xml:space="preserve">as indicated by a date-stamp on each application, </w:t>
      </w:r>
      <w:r w:rsidR="003A2380">
        <w:rPr>
          <w:color w:val="000000"/>
        </w:rPr>
        <w:t>excluding weekends and holidays</w:t>
      </w:r>
      <w:r w:rsidR="00C979AB">
        <w:rPr>
          <w:color w:val="000000"/>
        </w:rPr>
        <w:t xml:space="preserve"> </w:t>
      </w:r>
    </w:p>
    <w:p w14:paraId="65F88A75" w14:textId="77777777" w:rsidR="00393A39" w:rsidRDefault="00393A39" w:rsidP="000E677C">
      <w:pPr>
        <w:pStyle w:val="ListParagraph"/>
        <w:numPr>
          <w:ilvl w:val="0"/>
          <w:numId w:val="9"/>
        </w:numPr>
        <w:ind w:left="1008"/>
        <w:rPr>
          <w:color w:val="000000"/>
        </w:rPr>
      </w:pPr>
      <w:r>
        <w:rPr>
          <w:color w:val="000000"/>
        </w:rPr>
        <w:t>Scanning and e</w:t>
      </w:r>
      <w:r w:rsidRPr="00394550">
        <w:rPr>
          <w:color w:val="000000"/>
        </w:rPr>
        <w:t>nter</w:t>
      </w:r>
      <w:r>
        <w:rPr>
          <w:color w:val="000000"/>
        </w:rPr>
        <w:t>ing</w:t>
      </w:r>
      <w:r w:rsidRPr="00394550">
        <w:rPr>
          <w:color w:val="000000"/>
        </w:rPr>
        <w:t xml:space="preserve"> application data into electronic workflow system</w:t>
      </w:r>
      <w:r>
        <w:rPr>
          <w:color w:val="000000"/>
        </w:rPr>
        <w:t xml:space="preserve"> within </w:t>
      </w:r>
      <w:r w:rsidR="007F361E">
        <w:rPr>
          <w:color w:val="000000"/>
        </w:rPr>
        <w:t>forty-eight</w:t>
      </w:r>
      <w:r>
        <w:rPr>
          <w:color w:val="000000"/>
        </w:rPr>
        <w:t xml:space="preserve"> (</w:t>
      </w:r>
      <w:r w:rsidR="00601544">
        <w:rPr>
          <w:color w:val="000000"/>
        </w:rPr>
        <w:t>48</w:t>
      </w:r>
      <w:r>
        <w:rPr>
          <w:color w:val="000000"/>
        </w:rPr>
        <w:t>) hours of receipt</w:t>
      </w:r>
      <w:r w:rsidR="00601544">
        <w:rPr>
          <w:color w:val="000000"/>
        </w:rPr>
        <w:t xml:space="preserve"> excluding weekends and </w:t>
      </w:r>
      <w:r w:rsidR="008C740D">
        <w:rPr>
          <w:color w:val="000000"/>
        </w:rPr>
        <w:t xml:space="preserve">Commonwealth  </w:t>
      </w:r>
      <w:r w:rsidR="00601544">
        <w:rPr>
          <w:color w:val="000000"/>
        </w:rPr>
        <w:t>holidays</w:t>
      </w:r>
    </w:p>
    <w:p w14:paraId="65F88A76" w14:textId="77777777" w:rsidR="00745863" w:rsidRDefault="00745863" w:rsidP="00745863">
      <w:pPr>
        <w:pStyle w:val="ListParagraph"/>
        <w:numPr>
          <w:ilvl w:val="0"/>
          <w:numId w:val="9"/>
        </w:numPr>
        <w:ind w:left="1008"/>
        <w:rPr>
          <w:color w:val="000000"/>
        </w:rPr>
      </w:pPr>
      <w:r>
        <w:rPr>
          <w:color w:val="000000"/>
        </w:rPr>
        <w:t>For all purposes under this SOW</w:t>
      </w:r>
      <w:r w:rsidR="00E35DFA">
        <w:rPr>
          <w:color w:val="000000"/>
        </w:rPr>
        <w:t>,</w:t>
      </w:r>
      <w:r>
        <w:rPr>
          <w:color w:val="000000"/>
        </w:rPr>
        <w:t xml:space="preserve"> mail shall be deemed received by Contractor when physically delivered to Contractor’s premises</w:t>
      </w:r>
    </w:p>
    <w:p w14:paraId="65F88A77" w14:textId="77777777" w:rsidR="002A56CC" w:rsidRDefault="002A56CC" w:rsidP="000E677C">
      <w:pPr>
        <w:pStyle w:val="Heading3"/>
        <w:tabs>
          <w:tab w:val="clear" w:pos="1170"/>
          <w:tab w:val="num" w:pos="1458"/>
        </w:tabs>
        <w:ind w:left="1458"/>
        <w:rPr>
          <w:b/>
        </w:rPr>
      </w:pPr>
      <w:bookmarkStart w:id="123" w:name="_Toc396293548"/>
      <w:bookmarkStart w:id="124" w:name="_Toc396295081"/>
      <w:bookmarkStart w:id="125" w:name="_Toc398117862"/>
      <w:bookmarkStart w:id="126" w:name="_Toc398709612"/>
      <w:bookmarkStart w:id="127" w:name="_Toc398903722"/>
      <w:bookmarkStart w:id="128" w:name="_Toc488306884"/>
      <w:bookmarkEnd w:id="123"/>
      <w:bookmarkEnd w:id="124"/>
      <w:bookmarkEnd w:id="125"/>
      <w:bookmarkEnd w:id="126"/>
      <w:bookmarkEnd w:id="127"/>
      <w:r>
        <w:rPr>
          <w:b/>
        </w:rPr>
        <w:t>Payment Processing Requirements</w:t>
      </w:r>
      <w:bookmarkEnd w:id="128"/>
    </w:p>
    <w:p w14:paraId="65F88A78" w14:textId="77777777" w:rsidR="005F5F46" w:rsidRDefault="005F5F46" w:rsidP="000E677C">
      <w:pPr>
        <w:pStyle w:val="ListParagraph"/>
        <w:numPr>
          <w:ilvl w:val="0"/>
          <w:numId w:val="21"/>
        </w:numPr>
        <w:spacing w:before="0" w:after="200" w:line="276" w:lineRule="auto"/>
        <w:ind w:left="1008"/>
      </w:pPr>
      <w:r>
        <w:t xml:space="preserve">       Types of Payment</w:t>
      </w:r>
      <w:r w:rsidR="00FA1D23">
        <w:t xml:space="preserve"> (Payment Type)</w:t>
      </w:r>
    </w:p>
    <w:p w14:paraId="65F88A79" w14:textId="77777777" w:rsidR="005F5F46" w:rsidRDefault="005F5F46" w:rsidP="005F5F46">
      <w:pPr>
        <w:pStyle w:val="ListParagraph"/>
        <w:spacing w:before="0" w:after="200" w:line="276" w:lineRule="auto"/>
        <w:ind w:left="1008"/>
      </w:pPr>
    </w:p>
    <w:p w14:paraId="65F88A7A" w14:textId="77777777" w:rsidR="005F5F46" w:rsidRDefault="005F5F46" w:rsidP="005F5F46">
      <w:pPr>
        <w:pStyle w:val="ListParagraph"/>
        <w:spacing w:before="0" w:after="200" w:line="276" w:lineRule="auto"/>
        <w:ind w:left="1008"/>
      </w:pPr>
      <w:r>
        <w:t xml:space="preserve">Contractor shall provide for customer payments to be made </w:t>
      </w:r>
      <w:r w:rsidR="00FB7B9E">
        <w:t>through</w:t>
      </w:r>
      <w:r>
        <w:t xml:space="preserve"> the following types of payment options depending on the processing channel for the application</w:t>
      </w:r>
      <w:r w:rsidR="009F2784">
        <w:t>:</w:t>
      </w:r>
    </w:p>
    <w:p w14:paraId="65F88A7B" w14:textId="77777777" w:rsidR="005F5F46" w:rsidRDefault="005F5F46" w:rsidP="005F5F46">
      <w:pPr>
        <w:pStyle w:val="ListParagraph"/>
        <w:spacing w:before="0" w:after="200" w:line="276" w:lineRule="auto"/>
        <w:ind w:left="1008"/>
      </w:pPr>
    </w:p>
    <w:p w14:paraId="65F88A7C" w14:textId="77777777" w:rsidR="005F5F46" w:rsidRDefault="005F5F46" w:rsidP="00FB7B9E">
      <w:pPr>
        <w:pStyle w:val="ListParagraph"/>
        <w:numPr>
          <w:ilvl w:val="1"/>
          <w:numId w:val="21"/>
        </w:numPr>
        <w:spacing w:before="0" w:after="200" w:line="276" w:lineRule="auto"/>
      </w:pPr>
      <w:r>
        <w:t xml:space="preserve">For Online </w:t>
      </w:r>
      <w:r w:rsidR="009F2784">
        <w:t>and</w:t>
      </w:r>
      <w:r>
        <w:t xml:space="preserve"> telephone request</w:t>
      </w:r>
      <w:r w:rsidR="00FB7B9E">
        <w:t>s</w:t>
      </w:r>
      <w:r>
        <w:t xml:space="preserve"> the following types of payment </w:t>
      </w:r>
      <w:r w:rsidR="009F2784">
        <w:t>shall</w:t>
      </w:r>
      <w:r>
        <w:t xml:space="preserve"> be accepted.</w:t>
      </w:r>
    </w:p>
    <w:p w14:paraId="65F88A7D" w14:textId="77777777" w:rsidR="005F5F46" w:rsidRDefault="005F5F46" w:rsidP="005F5F46">
      <w:pPr>
        <w:pStyle w:val="ListParagraph"/>
        <w:spacing w:before="0" w:after="200" w:line="276" w:lineRule="auto"/>
        <w:ind w:left="1008"/>
      </w:pPr>
    </w:p>
    <w:p w14:paraId="65F88A7E" w14:textId="77777777" w:rsidR="005F5F46" w:rsidRDefault="005F5F46" w:rsidP="00FB7B9E">
      <w:pPr>
        <w:pStyle w:val="ListParagraph"/>
        <w:spacing w:before="0" w:after="200" w:line="276" w:lineRule="auto"/>
        <w:ind w:left="1440"/>
      </w:pPr>
      <w:r>
        <w:t>•</w:t>
      </w:r>
      <w:r>
        <w:tab/>
        <w:t xml:space="preserve">Credit card </w:t>
      </w:r>
    </w:p>
    <w:p w14:paraId="65F88A7F" w14:textId="77777777" w:rsidR="005F5F46" w:rsidRDefault="005F5F46" w:rsidP="00FB7B9E">
      <w:pPr>
        <w:pStyle w:val="ListParagraph"/>
        <w:spacing w:before="0" w:after="200" w:line="276" w:lineRule="auto"/>
        <w:ind w:left="1440"/>
      </w:pPr>
      <w:r>
        <w:t>•</w:t>
      </w:r>
      <w:r>
        <w:tab/>
        <w:t>Debit card</w:t>
      </w:r>
    </w:p>
    <w:p w14:paraId="65F88A80" w14:textId="77777777" w:rsidR="005F5F46" w:rsidRDefault="005F5F46" w:rsidP="00FB7B9E">
      <w:pPr>
        <w:pStyle w:val="ListParagraph"/>
        <w:spacing w:before="0" w:after="200" w:line="276" w:lineRule="auto"/>
        <w:ind w:left="1440"/>
      </w:pPr>
      <w:r>
        <w:t>•</w:t>
      </w:r>
      <w:r>
        <w:tab/>
        <w:t>Check card</w:t>
      </w:r>
    </w:p>
    <w:p w14:paraId="65F88A81" w14:textId="77777777" w:rsidR="005F5F46" w:rsidRDefault="005F5F46" w:rsidP="00FB7B9E">
      <w:pPr>
        <w:pStyle w:val="ListParagraph"/>
        <w:spacing w:before="0" w:after="200" w:line="276" w:lineRule="auto"/>
        <w:ind w:left="1440"/>
      </w:pPr>
      <w:r>
        <w:t>•</w:t>
      </w:r>
      <w:r>
        <w:tab/>
        <w:t xml:space="preserve">Prepaid credit card </w:t>
      </w:r>
    </w:p>
    <w:p w14:paraId="65F88A82" w14:textId="77777777" w:rsidR="005F5F46" w:rsidRDefault="005F5F46" w:rsidP="00FB7B9E">
      <w:pPr>
        <w:pStyle w:val="ListParagraph"/>
        <w:spacing w:before="0" w:after="200" w:line="276" w:lineRule="auto"/>
        <w:ind w:left="1440"/>
      </w:pPr>
      <w:r>
        <w:t>•</w:t>
      </w:r>
      <w:r>
        <w:tab/>
        <w:t>Personal check</w:t>
      </w:r>
    </w:p>
    <w:p w14:paraId="65F88A83" w14:textId="77777777" w:rsidR="005F5F46" w:rsidRDefault="005F5F46" w:rsidP="00FB7B9E">
      <w:pPr>
        <w:pStyle w:val="ListParagraph"/>
        <w:spacing w:before="0" w:after="200" w:line="276" w:lineRule="auto"/>
        <w:ind w:left="1440"/>
      </w:pPr>
      <w:r>
        <w:t>•</w:t>
      </w:r>
      <w:r>
        <w:tab/>
        <w:t>Business check</w:t>
      </w:r>
    </w:p>
    <w:p w14:paraId="65F88A84" w14:textId="77777777" w:rsidR="005F5F46" w:rsidRDefault="005F5F46" w:rsidP="005F5F46">
      <w:pPr>
        <w:pStyle w:val="ListParagraph"/>
        <w:spacing w:before="0" w:after="200" w:line="276" w:lineRule="auto"/>
        <w:ind w:left="1008"/>
      </w:pPr>
    </w:p>
    <w:p w14:paraId="65F88A85" w14:textId="77777777" w:rsidR="005F5F46" w:rsidRDefault="005F5F46" w:rsidP="00FB7B9E">
      <w:pPr>
        <w:pStyle w:val="ListParagraph"/>
        <w:numPr>
          <w:ilvl w:val="1"/>
          <w:numId w:val="21"/>
        </w:numPr>
        <w:spacing w:before="0" w:after="200" w:line="276" w:lineRule="auto"/>
      </w:pPr>
      <w:r>
        <w:t xml:space="preserve">For mail-in requests the following types of payment </w:t>
      </w:r>
      <w:r w:rsidR="009F2784">
        <w:t>shall</w:t>
      </w:r>
      <w:r>
        <w:t xml:space="preserve"> be accepted:</w:t>
      </w:r>
    </w:p>
    <w:p w14:paraId="65F88A86" w14:textId="77777777" w:rsidR="005F5F46" w:rsidRDefault="005F5F46" w:rsidP="005F5F46">
      <w:pPr>
        <w:pStyle w:val="ListParagraph"/>
        <w:spacing w:before="0" w:after="200" w:line="276" w:lineRule="auto"/>
        <w:ind w:left="1008"/>
      </w:pPr>
    </w:p>
    <w:p w14:paraId="65F88A87" w14:textId="77777777" w:rsidR="005F5F46" w:rsidRDefault="005F5F46" w:rsidP="005F5F46">
      <w:pPr>
        <w:pStyle w:val="ListParagraph"/>
        <w:spacing w:before="0" w:after="200" w:line="276" w:lineRule="auto"/>
        <w:ind w:left="1008"/>
      </w:pPr>
      <w:r>
        <w:t>•</w:t>
      </w:r>
      <w:r>
        <w:tab/>
        <w:t xml:space="preserve">Credit card </w:t>
      </w:r>
    </w:p>
    <w:p w14:paraId="65F88A88" w14:textId="77777777" w:rsidR="005F5F46" w:rsidRDefault="005F5F46" w:rsidP="005F5F46">
      <w:pPr>
        <w:pStyle w:val="ListParagraph"/>
        <w:spacing w:before="0" w:after="200" w:line="276" w:lineRule="auto"/>
        <w:ind w:left="1008"/>
      </w:pPr>
      <w:r>
        <w:t>•</w:t>
      </w:r>
      <w:r>
        <w:tab/>
        <w:t>Debit card</w:t>
      </w:r>
    </w:p>
    <w:p w14:paraId="65F88A89" w14:textId="77777777" w:rsidR="005F5F46" w:rsidRDefault="005F5F46" w:rsidP="005F5F46">
      <w:pPr>
        <w:pStyle w:val="ListParagraph"/>
        <w:spacing w:before="0" w:after="200" w:line="276" w:lineRule="auto"/>
        <w:ind w:left="1008"/>
      </w:pPr>
      <w:r>
        <w:t>•</w:t>
      </w:r>
      <w:r>
        <w:tab/>
        <w:t>Check card</w:t>
      </w:r>
    </w:p>
    <w:p w14:paraId="65F88A8A" w14:textId="77777777" w:rsidR="005F5F46" w:rsidRDefault="005F5F46" w:rsidP="005F5F46">
      <w:pPr>
        <w:pStyle w:val="ListParagraph"/>
        <w:spacing w:before="0" w:after="200" w:line="276" w:lineRule="auto"/>
        <w:ind w:left="1008"/>
      </w:pPr>
      <w:r>
        <w:t>•</w:t>
      </w:r>
      <w:r>
        <w:tab/>
        <w:t xml:space="preserve">Prepaid credit card </w:t>
      </w:r>
    </w:p>
    <w:p w14:paraId="65F88A8B" w14:textId="77777777" w:rsidR="005F5F46" w:rsidRDefault="005F5F46" w:rsidP="005F5F46">
      <w:pPr>
        <w:pStyle w:val="ListParagraph"/>
        <w:spacing w:before="0" w:after="200" w:line="276" w:lineRule="auto"/>
        <w:ind w:left="1008"/>
      </w:pPr>
      <w:r>
        <w:t>•</w:t>
      </w:r>
      <w:r>
        <w:tab/>
        <w:t>Personal check</w:t>
      </w:r>
    </w:p>
    <w:p w14:paraId="65F88A8C" w14:textId="77777777" w:rsidR="005F5F46" w:rsidRDefault="005F5F46" w:rsidP="005F5F46">
      <w:pPr>
        <w:pStyle w:val="ListParagraph"/>
        <w:spacing w:before="0" w:after="200" w:line="276" w:lineRule="auto"/>
        <w:ind w:left="1008"/>
      </w:pPr>
      <w:r>
        <w:t>•</w:t>
      </w:r>
      <w:r>
        <w:tab/>
        <w:t>Business check</w:t>
      </w:r>
    </w:p>
    <w:p w14:paraId="65F88A8D" w14:textId="77777777" w:rsidR="005F5F46" w:rsidRDefault="005F5F46" w:rsidP="005F5F46">
      <w:pPr>
        <w:pStyle w:val="ListParagraph"/>
        <w:spacing w:before="0" w:after="200" w:line="276" w:lineRule="auto"/>
        <w:ind w:left="1008"/>
      </w:pPr>
      <w:r>
        <w:lastRenderedPageBreak/>
        <w:t>•</w:t>
      </w:r>
      <w:r>
        <w:tab/>
        <w:t>Money order</w:t>
      </w:r>
    </w:p>
    <w:p w14:paraId="65F88A8E" w14:textId="77777777" w:rsidR="005F5F46" w:rsidRDefault="005F5F46" w:rsidP="005F5F46">
      <w:pPr>
        <w:pStyle w:val="ListParagraph"/>
        <w:spacing w:before="0" w:after="200" w:line="276" w:lineRule="auto"/>
        <w:ind w:left="1008"/>
      </w:pPr>
    </w:p>
    <w:p w14:paraId="65F88A8F" w14:textId="77777777" w:rsidR="005F5F46" w:rsidRDefault="009F2784" w:rsidP="005F5F46">
      <w:pPr>
        <w:pStyle w:val="ListParagraph"/>
        <w:spacing w:before="0" w:after="200" w:line="276" w:lineRule="auto"/>
        <w:ind w:left="1008"/>
      </w:pPr>
      <w:r>
        <w:t>Contractor</w:t>
      </w:r>
      <w:r w:rsidR="00B60587">
        <w:t>, at its sole discretion,</w:t>
      </w:r>
      <w:r>
        <w:t xml:space="preserve"> shall make </w:t>
      </w:r>
      <w:r w:rsidR="00B60587">
        <w:t>alternative</w:t>
      </w:r>
      <w:r w:rsidR="005F5F46">
        <w:t xml:space="preserve"> </w:t>
      </w:r>
      <w:r>
        <w:t xml:space="preserve">payment </w:t>
      </w:r>
      <w:r w:rsidR="00FB7B9E">
        <w:t>options available</w:t>
      </w:r>
      <w:r>
        <w:t xml:space="preserve"> to the customer</w:t>
      </w:r>
      <w:r w:rsidR="005F5F46">
        <w:t xml:space="preserve"> </w:t>
      </w:r>
      <w:r w:rsidR="009C1EF6">
        <w:t>as practicable</w:t>
      </w:r>
      <w:r w:rsidR="00B60587">
        <w:t>.</w:t>
      </w:r>
    </w:p>
    <w:p w14:paraId="65F88A90" w14:textId="77777777" w:rsidR="005F5F46" w:rsidRDefault="005F5F46" w:rsidP="00F31730">
      <w:pPr>
        <w:pStyle w:val="ListParagraph"/>
        <w:spacing w:before="0" w:after="200" w:line="276" w:lineRule="auto"/>
        <w:ind w:left="1008"/>
      </w:pPr>
    </w:p>
    <w:p w14:paraId="65F88A91" w14:textId="77777777" w:rsidR="002A56CC" w:rsidRDefault="002A56CC" w:rsidP="000E677C">
      <w:pPr>
        <w:pStyle w:val="ListParagraph"/>
        <w:numPr>
          <w:ilvl w:val="0"/>
          <w:numId w:val="21"/>
        </w:numPr>
        <w:spacing w:before="0" w:after="200" w:line="276" w:lineRule="auto"/>
        <w:ind w:left="1008"/>
      </w:pPr>
      <w:r>
        <w:t>Processing payment</w:t>
      </w:r>
      <w:r w:rsidR="00C27D2E">
        <w:t xml:space="preserve"> </w:t>
      </w:r>
      <w:r>
        <w:t>:</w:t>
      </w:r>
    </w:p>
    <w:p w14:paraId="65F88A92" w14:textId="77777777" w:rsidR="001D6A60" w:rsidRDefault="002A56CC" w:rsidP="005F54B4">
      <w:pPr>
        <w:pStyle w:val="ListParagraph"/>
        <w:numPr>
          <w:ilvl w:val="1"/>
          <w:numId w:val="21"/>
        </w:numPr>
        <w:spacing w:before="0" w:after="200" w:line="276" w:lineRule="auto"/>
        <w:ind w:left="1368"/>
      </w:pPr>
      <w:r>
        <w:t>Contractor shall remit payments from requestors to DVR</w:t>
      </w:r>
      <w:r w:rsidR="00FA1D23">
        <w:t xml:space="preserve"> as defined in section 5.1 </w:t>
      </w:r>
      <w:r w:rsidR="00F31730">
        <w:t xml:space="preserve">FEES. </w:t>
      </w:r>
    </w:p>
    <w:p w14:paraId="65F88A93" w14:textId="77777777" w:rsidR="001D6A60" w:rsidRDefault="001D6A60" w:rsidP="00F31730">
      <w:pPr>
        <w:pStyle w:val="ListParagraph"/>
        <w:spacing w:before="0" w:after="200" w:line="276" w:lineRule="auto"/>
        <w:ind w:left="1368"/>
      </w:pPr>
    </w:p>
    <w:p w14:paraId="65F88A94" w14:textId="77777777" w:rsidR="001D6A60" w:rsidRDefault="002A56CC" w:rsidP="000E677C">
      <w:pPr>
        <w:pStyle w:val="ListParagraph"/>
        <w:numPr>
          <w:ilvl w:val="1"/>
          <w:numId w:val="21"/>
        </w:numPr>
        <w:spacing w:before="0" w:after="200" w:line="276" w:lineRule="auto"/>
        <w:ind w:left="1368"/>
      </w:pPr>
      <w:r>
        <w:t>Contractor shall retain any extraordinary (e.g., overnight delivery) express carrier costs</w:t>
      </w:r>
      <w:r w:rsidR="00920ABD" w:rsidRPr="00920ABD">
        <w:t xml:space="preserve"> </w:t>
      </w:r>
      <w:r w:rsidR="00920ABD">
        <w:t>charged to customers</w:t>
      </w:r>
      <w:r w:rsidR="00CA63F9">
        <w:t>.</w:t>
      </w:r>
      <w:r>
        <w:t xml:space="preserve"> In regard to shipping costs, Contractor</w:t>
      </w:r>
      <w:r w:rsidRPr="007808F9">
        <w:t xml:space="preserve"> </w:t>
      </w:r>
      <w:r w:rsidR="00C27D2E">
        <w:t>transmit</w:t>
      </w:r>
      <w:r w:rsidR="00842BC5">
        <w:t>s</w:t>
      </w:r>
      <w:r w:rsidR="00C27D2E">
        <w:t xml:space="preserve"> files which will allow the Department to print </w:t>
      </w:r>
      <w:r w:rsidRPr="007808F9">
        <w:t>labels or ship</w:t>
      </w:r>
      <w:r>
        <w:t>ping envelopes preprinted with Contractor</w:t>
      </w:r>
      <w:r w:rsidRPr="007808F9">
        <w:t xml:space="preserve">’s account number for the respective carriers which </w:t>
      </w:r>
      <w:r>
        <w:t xml:space="preserve">DVR </w:t>
      </w:r>
      <w:r w:rsidRPr="007808F9">
        <w:t>will use to ship records to requestors desiring expedited delivery service and opting to utilize</w:t>
      </w:r>
      <w:r>
        <w:t xml:space="preserve"> Contractor</w:t>
      </w:r>
      <w:r w:rsidRPr="007808F9">
        <w:t>’s services</w:t>
      </w:r>
      <w:r w:rsidR="001D6A60">
        <w:t>.  The parties recognize that should carriers or shippers change rates, the parties will, on a calendar year, adjust the shipping fees to reflect the actual change in the cost the carrier or shipper charges.</w:t>
      </w:r>
    </w:p>
    <w:p w14:paraId="65F88A95" w14:textId="77777777" w:rsidR="00302F75" w:rsidRDefault="00302F75" w:rsidP="00F31730">
      <w:pPr>
        <w:pStyle w:val="ListParagraph"/>
        <w:spacing w:before="0" w:after="200" w:line="276" w:lineRule="auto"/>
        <w:ind w:left="1728"/>
      </w:pPr>
    </w:p>
    <w:p w14:paraId="65F88A96" w14:textId="77777777" w:rsidR="00CA63F9" w:rsidRPr="00CA63F9" w:rsidRDefault="002A56CC" w:rsidP="009C1EF6">
      <w:pPr>
        <w:pStyle w:val="ListParagraph"/>
        <w:numPr>
          <w:ilvl w:val="1"/>
          <w:numId w:val="21"/>
        </w:numPr>
      </w:pPr>
      <w:r>
        <w:t xml:space="preserve">DVR </w:t>
      </w:r>
      <w:r w:rsidR="007F701F">
        <w:t>will</w:t>
      </w:r>
      <w:r w:rsidRPr="007808F9">
        <w:t xml:space="preserve"> assume responsibility for any transactions made in error by </w:t>
      </w:r>
      <w:r>
        <w:t xml:space="preserve">DVR </w:t>
      </w:r>
      <w:r w:rsidRPr="007808F9">
        <w:t xml:space="preserve">when such error concerns the content of the birth and death certificate </w:t>
      </w:r>
      <w:r>
        <w:t xml:space="preserve">DVR </w:t>
      </w:r>
      <w:r w:rsidRPr="007808F9">
        <w:t>provides the requ</w:t>
      </w:r>
      <w:r>
        <w:t>estor opting to utilize the Contractor</w:t>
      </w:r>
      <w:r w:rsidRPr="007808F9">
        <w:t xml:space="preserve">’s services. The parties further recognize that </w:t>
      </w:r>
      <w:r>
        <w:t xml:space="preserve">DVR </w:t>
      </w:r>
      <w:r w:rsidRPr="007808F9">
        <w:t>occasionally may err or improperly ship such record. In such case, and at the req</w:t>
      </w:r>
      <w:r>
        <w:t>uest of DVR, the Contractor</w:t>
      </w:r>
      <w:r w:rsidRPr="007808F9">
        <w:t xml:space="preserve"> shall assume responsibility and cancel some or all of the credit card charges</w:t>
      </w:r>
      <w:r>
        <w:t xml:space="preserve"> to the requestor, and the Contractor</w:t>
      </w:r>
      <w:r w:rsidRPr="007808F9">
        <w:t xml:space="preserve"> shall itsel</w:t>
      </w:r>
      <w:r>
        <w:t xml:space="preserve">f absorb the charges. </w:t>
      </w:r>
      <w:r w:rsidR="00CA63F9">
        <w:t xml:space="preserve"> </w:t>
      </w:r>
      <w:r w:rsidR="00CA63F9" w:rsidRPr="00CA63F9">
        <w:t xml:space="preserve">The Contractor shall also absorb the credit card company fee and carrier fee for any transactions in which </w:t>
      </w:r>
      <w:r w:rsidR="00302F75" w:rsidRPr="00CA63F9">
        <w:t>the</w:t>
      </w:r>
      <w:r w:rsidR="00302F75">
        <w:t xml:space="preserve"> </w:t>
      </w:r>
      <w:r w:rsidR="00CA63F9" w:rsidRPr="00CA63F9">
        <w:t xml:space="preserve">carrier or credit card company may have erred, although the Contractor may pursue redress with the carrier or </w:t>
      </w:r>
      <w:r w:rsidR="00F31730" w:rsidRPr="00CA63F9">
        <w:t>Credit Card Company</w:t>
      </w:r>
      <w:r w:rsidR="00CA63F9" w:rsidRPr="00CA63F9">
        <w:t>. Except for those cases where the error was caused by the Contractor, DVR, the shipper or the credit card company, the Contractor may charge its Contractor fee to DVR</w:t>
      </w:r>
      <w:r w:rsidR="00F31730">
        <w:t xml:space="preserve"> </w:t>
      </w:r>
      <w:r w:rsidR="00302F75">
        <w:t>as defined in section 5.1 FEES.</w:t>
      </w:r>
      <w:r w:rsidR="00C71663">
        <w:t xml:space="preserve">  </w:t>
      </w:r>
    </w:p>
    <w:p w14:paraId="65F88A97" w14:textId="77777777" w:rsidR="00CA63F9" w:rsidRDefault="00CA63F9" w:rsidP="00F31730">
      <w:pPr>
        <w:pStyle w:val="ListParagraph"/>
        <w:spacing w:before="0" w:after="200" w:line="276" w:lineRule="auto"/>
        <w:ind w:left="1368"/>
      </w:pPr>
      <w:r>
        <w:t xml:space="preserve"> </w:t>
      </w:r>
    </w:p>
    <w:p w14:paraId="65F88A98" w14:textId="77777777" w:rsidR="003D1C83" w:rsidRDefault="002A56CC" w:rsidP="00E900E9">
      <w:pPr>
        <w:pStyle w:val="ListParagraph"/>
        <w:numPr>
          <w:ilvl w:val="1"/>
          <w:numId w:val="21"/>
        </w:numPr>
      </w:pPr>
      <w:r w:rsidRPr="00163518">
        <w:t>On a daily basis, or such other basis as the parties may mutually agree upon, Contractor</w:t>
      </w:r>
      <w:r w:rsidR="00484AA8">
        <w:t xml:space="preserve"> shall</w:t>
      </w:r>
      <w:r w:rsidRPr="00163518">
        <w:t xml:space="preserve"> produce </w:t>
      </w:r>
      <w:r w:rsidR="005442CB">
        <w:t xml:space="preserve">the VITALCHEK Load Transmittal Report </w:t>
      </w:r>
      <w:r w:rsidR="00DD6E6E">
        <w:t xml:space="preserve">in the format provided for </w:t>
      </w:r>
      <w:r w:rsidR="00B377E5">
        <w:t>in Attachment</w:t>
      </w:r>
      <w:r w:rsidR="005442CB">
        <w:t xml:space="preserve"> D </w:t>
      </w:r>
      <w:r w:rsidRPr="00163518">
        <w:t xml:space="preserve">showing each transaction. </w:t>
      </w:r>
      <w:r w:rsidRPr="007A1D36">
        <w:t>DVR shall have the ability to identify each transaction by</w:t>
      </w:r>
      <w:r w:rsidR="003C359E">
        <w:t xml:space="preserve"> the following: </w:t>
      </w:r>
      <w:r w:rsidRPr="00E40939">
        <w:t>date</w:t>
      </w:r>
      <w:r w:rsidR="00EF4831">
        <w:t xml:space="preserve"> of report</w:t>
      </w:r>
      <w:r w:rsidRPr="00E40939">
        <w:t>,</w:t>
      </w:r>
      <w:r w:rsidR="00EF4831">
        <w:t xml:space="preserve"> order number, VCN number</w:t>
      </w:r>
      <w:r w:rsidR="007E2502">
        <w:t>,</w:t>
      </w:r>
      <w:r w:rsidRPr="00E40939">
        <w:t xml:space="preserve"> type of certified record (birth or death) the </w:t>
      </w:r>
      <w:r w:rsidR="00EF4831">
        <w:t>applicant request</w:t>
      </w:r>
      <w:r w:rsidRPr="00E40939">
        <w:t>ed</w:t>
      </w:r>
      <w:r w:rsidR="00EF4831">
        <w:t xml:space="preserve"> (service)</w:t>
      </w:r>
      <w:r w:rsidRPr="00E40939">
        <w:t xml:space="preserve">, name of </w:t>
      </w:r>
      <w:r w:rsidR="00EF4831">
        <w:t>applicant</w:t>
      </w:r>
      <w:r w:rsidRPr="00E40939">
        <w:t xml:space="preserve">,, </w:t>
      </w:r>
      <w:r w:rsidR="00EF4831">
        <w:t xml:space="preserve">name of registrant </w:t>
      </w:r>
      <w:r w:rsidRPr="00E40939">
        <w:t xml:space="preserve">and a breakout of charges for each transaction, including </w:t>
      </w:r>
      <w:r w:rsidR="00EF4831">
        <w:t xml:space="preserve">agency fee, </w:t>
      </w:r>
      <w:r w:rsidRPr="00E40939">
        <w:t>carrier shipping cost</w:t>
      </w:r>
      <w:r w:rsidR="00EF4831">
        <w:t xml:space="preserve"> (delivery fee)</w:t>
      </w:r>
      <w:r w:rsidRPr="00E40939">
        <w:t xml:space="preserve">, </w:t>
      </w:r>
      <w:r w:rsidR="0087227B">
        <w:t xml:space="preserve"> the </w:t>
      </w:r>
      <w:r w:rsidR="000F65A7">
        <w:t>fees</w:t>
      </w:r>
      <w:r w:rsidR="0087227B">
        <w:t xml:space="preserve"> as described in section 5.1 FEES, </w:t>
      </w:r>
      <w:r w:rsidRPr="00E40939">
        <w:t xml:space="preserve">and totals for each type of fee or cost for all transactions on the system for the period of the </w:t>
      </w:r>
      <w:r w:rsidR="00D32878">
        <w:t>report</w:t>
      </w:r>
      <w:r w:rsidRPr="00E40939">
        <w:t xml:space="preserve">. </w:t>
      </w:r>
    </w:p>
    <w:p w14:paraId="65F88A99" w14:textId="77777777" w:rsidR="00EF4BC8" w:rsidRDefault="00EF4BC8" w:rsidP="009C1EF6">
      <w:pPr>
        <w:pStyle w:val="ListParagraph"/>
      </w:pPr>
    </w:p>
    <w:p w14:paraId="65F88A9A" w14:textId="77777777" w:rsidR="00EF4BC8" w:rsidRDefault="00EF4BC8" w:rsidP="009C1EF6">
      <w:pPr>
        <w:pStyle w:val="ListParagraph"/>
        <w:ind w:left="1440"/>
      </w:pPr>
    </w:p>
    <w:p w14:paraId="65F88A9B" w14:textId="77777777" w:rsidR="00E900E9" w:rsidRPr="0087227B" w:rsidRDefault="003D1C83" w:rsidP="009C1EF6">
      <w:pPr>
        <w:pStyle w:val="ListParagraph"/>
        <w:numPr>
          <w:ilvl w:val="1"/>
          <w:numId w:val="21"/>
        </w:numPr>
      </w:pPr>
      <w:r>
        <w:lastRenderedPageBreak/>
        <w:t>The C</w:t>
      </w:r>
      <w:r w:rsidR="003A10CC">
        <w:t>ontractor shall also provide a report that includes a record and count of requests that are not fulfilled</w:t>
      </w:r>
      <w:r w:rsidR="005222BF">
        <w:t>, but for which DVR may be charged the Contractor fee by the Contractor as described in section 5.1 FEES.</w:t>
      </w:r>
    </w:p>
    <w:p w14:paraId="65F88A9C" w14:textId="77777777" w:rsidR="002A56CC" w:rsidRDefault="00E900E9" w:rsidP="00E900E9">
      <w:pPr>
        <w:pStyle w:val="ListParagraph"/>
        <w:spacing w:before="0" w:after="200" w:line="276" w:lineRule="auto"/>
        <w:ind w:left="1368"/>
      </w:pPr>
      <w:r>
        <w:t xml:space="preserve"> </w:t>
      </w:r>
      <w:r w:rsidR="0087227B">
        <w:t xml:space="preserve">  </w:t>
      </w:r>
    </w:p>
    <w:p w14:paraId="65F88A9D" w14:textId="77777777" w:rsidR="00E07E09" w:rsidRPr="00D91399" w:rsidRDefault="00E07E09" w:rsidP="000E677C">
      <w:pPr>
        <w:pStyle w:val="ListParagraph"/>
        <w:numPr>
          <w:ilvl w:val="1"/>
          <w:numId w:val="21"/>
        </w:numPr>
        <w:spacing w:before="0" w:after="200" w:line="276" w:lineRule="auto"/>
        <w:ind w:left="1368"/>
      </w:pPr>
      <w:r w:rsidRPr="00D91399">
        <w:t>Contractor shall be capable of printing one check to cover the fees for the records on a daily basis, or such other basis as the parties may mutually agree upon.</w:t>
      </w:r>
      <w:r w:rsidR="007F361E">
        <w:t xml:space="preserve">  At DVR’s option such payments can alternatively be made through an Automated Clearing House Deposit to an account specified by DVR</w:t>
      </w:r>
    </w:p>
    <w:p w14:paraId="65F88A9E" w14:textId="77777777" w:rsidR="002A56CC" w:rsidRDefault="002A56CC" w:rsidP="000E677C">
      <w:pPr>
        <w:pStyle w:val="ListParagraph"/>
        <w:numPr>
          <w:ilvl w:val="0"/>
          <w:numId w:val="21"/>
        </w:numPr>
        <w:spacing w:before="0" w:after="200" w:line="276" w:lineRule="auto"/>
        <w:ind w:left="1008"/>
      </w:pPr>
      <w:r>
        <w:t>Denoting payment receipt status within the DAVE</w:t>
      </w:r>
      <w:r w:rsidRPr="00E40939">
        <w:rPr>
          <w:vertAlign w:val="superscript"/>
        </w:rPr>
        <w:t>TM</w:t>
      </w:r>
      <w:r>
        <w:t xml:space="preserve"> system </w:t>
      </w:r>
    </w:p>
    <w:p w14:paraId="65F88A9F" w14:textId="77777777" w:rsidR="002A56CC" w:rsidRPr="00091199" w:rsidRDefault="002A56CC" w:rsidP="000E677C">
      <w:pPr>
        <w:pStyle w:val="ListParagraph"/>
        <w:numPr>
          <w:ilvl w:val="0"/>
          <w:numId w:val="21"/>
        </w:numPr>
        <w:spacing w:before="0" w:after="200" w:line="276" w:lineRule="auto"/>
        <w:ind w:left="1008"/>
      </w:pPr>
      <w:r w:rsidRPr="00091199">
        <w:t xml:space="preserve">Providing to </w:t>
      </w:r>
      <w:r w:rsidR="003C359E" w:rsidRPr="00091199">
        <w:t>the Department</w:t>
      </w:r>
      <w:r w:rsidRPr="00091199">
        <w:t>, for approval, the security standards and protocols ensuring confidentiality of data associated with payment processing as well as supplemental data required for processing. Breaches in security of data are the sole responsibility of the Contractor unless the fault of</w:t>
      </w:r>
      <w:r w:rsidR="00A01C0C" w:rsidRPr="00091199">
        <w:t xml:space="preserve"> the Department</w:t>
      </w:r>
      <w:r w:rsidRPr="00091199">
        <w:t xml:space="preserve"> (see Section 4.2.1 </w:t>
      </w:r>
      <w:r w:rsidR="00967321">
        <w:t>and Attachment C</w:t>
      </w:r>
      <w:r w:rsidR="00B063F5" w:rsidRPr="00091199">
        <w:t xml:space="preserve"> </w:t>
      </w:r>
      <w:r w:rsidRPr="00091199">
        <w:t>for further detail on Security requirements)</w:t>
      </w:r>
    </w:p>
    <w:p w14:paraId="65F88AA0" w14:textId="381AB77B" w:rsidR="002A56CC" w:rsidRDefault="002A56CC" w:rsidP="000E677C">
      <w:pPr>
        <w:pStyle w:val="ListParagraph"/>
        <w:numPr>
          <w:ilvl w:val="0"/>
          <w:numId w:val="21"/>
        </w:numPr>
        <w:ind w:left="1008"/>
        <w:rPr>
          <w:color w:val="000000"/>
        </w:rPr>
      </w:pPr>
      <w:r>
        <w:rPr>
          <w:color w:val="000000"/>
        </w:rPr>
        <w:t>Returning payment and</w:t>
      </w:r>
      <w:r w:rsidR="00D34B7F">
        <w:rPr>
          <w:color w:val="000000"/>
        </w:rPr>
        <w:t xml:space="preserve"> mailed</w:t>
      </w:r>
      <w:r>
        <w:rPr>
          <w:color w:val="000000"/>
        </w:rPr>
        <w:t xml:space="preserve"> applications of ineligible requestors </w:t>
      </w:r>
      <w:r w:rsidR="003D1C83">
        <w:rPr>
          <w:color w:val="000000"/>
        </w:rPr>
        <w:t>within five (5) business days</w:t>
      </w:r>
      <w:r w:rsidR="008C7D1F">
        <w:rPr>
          <w:color w:val="000000"/>
        </w:rPr>
        <w:t xml:space="preserve"> of receipt.  </w:t>
      </w:r>
      <w:r w:rsidR="00B46782">
        <w:rPr>
          <w:color w:val="000000"/>
        </w:rPr>
        <w:t>C</w:t>
      </w:r>
      <w:r w:rsidR="008C7D1F">
        <w:rPr>
          <w:color w:val="000000"/>
        </w:rPr>
        <w:t>onsumers who’s application are</w:t>
      </w:r>
      <w:r w:rsidR="006B259D">
        <w:rPr>
          <w:color w:val="000000"/>
        </w:rPr>
        <w:t xml:space="preserve"> i</w:t>
      </w:r>
      <w:r>
        <w:rPr>
          <w:color w:val="000000"/>
        </w:rPr>
        <w:t>ncomplete</w:t>
      </w:r>
      <w:r w:rsidR="008C7D1F">
        <w:rPr>
          <w:color w:val="000000"/>
        </w:rPr>
        <w:t xml:space="preserve"> will be notified with</w:t>
      </w:r>
      <w:r w:rsidR="00B46782">
        <w:rPr>
          <w:color w:val="000000"/>
        </w:rPr>
        <w:t>in</w:t>
      </w:r>
      <w:r w:rsidR="008C7D1F">
        <w:rPr>
          <w:color w:val="000000"/>
        </w:rPr>
        <w:t xml:space="preserve"> five (5) business days </w:t>
      </w:r>
      <w:r w:rsidR="00B46782">
        <w:rPr>
          <w:color w:val="000000"/>
        </w:rPr>
        <w:t>of receipt</w:t>
      </w:r>
      <w:r w:rsidR="008C7D1F">
        <w:rPr>
          <w:color w:val="000000"/>
        </w:rPr>
        <w:t xml:space="preserve"> that their order will be cancelled if the consumer does not provide  the necessary information or documentation within </w:t>
      </w:r>
      <w:r w:rsidR="006D04C3">
        <w:rPr>
          <w:color w:val="000000"/>
        </w:rPr>
        <w:t>thirty</w:t>
      </w:r>
      <w:r w:rsidR="008C7D1F">
        <w:rPr>
          <w:color w:val="000000"/>
        </w:rPr>
        <w:t xml:space="preserve"> (</w:t>
      </w:r>
      <w:r w:rsidR="006D04C3">
        <w:rPr>
          <w:color w:val="000000"/>
        </w:rPr>
        <w:t>30</w:t>
      </w:r>
      <w:r w:rsidR="008C7D1F">
        <w:rPr>
          <w:color w:val="000000"/>
        </w:rPr>
        <w:t>) calendar days.</w:t>
      </w:r>
      <w:r w:rsidR="00C27D2E">
        <w:rPr>
          <w:color w:val="000000"/>
        </w:rPr>
        <w:t xml:space="preserve"> </w:t>
      </w:r>
      <w:r>
        <w:rPr>
          <w:color w:val="000000"/>
        </w:rPr>
        <w:t>Copies of returned applications will be available through screen shots for six (6) months after the return of the documents. After</w:t>
      </w:r>
      <w:r w:rsidR="00DC1BB4">
        <w:rPr>
          <w:color w:val="000000"/>
        </w:rPr>
        <w:t xml:space="preserve"> six (</w:t>
      </w:r>
      <w:r>
        <w:rPr>
          <w:color w:val="000000"/>
        </w:rPr>
        <w:t>6</w:t>
      </w:r>
      <w:r w:rsidR="00DC1BB4">
        <w:rPr>
          <w:color w:val="000000"/>
        </w:rPr>
        <w:t>)</w:t>
      </w:r>
      <w:r>
        <w:rPr>
          <w:color w:val="000000"/>
        </w:rPr>
        <w:t xml:space="preserve"> months the images should be purged</w:t>
      </w:r>
    </w:p>
    <w:p w14:paraId="65F88AA1" w14:textId="77777777" w:rsidR="002A56CC" w:rsidRPr="004C48CC" w:rsidRDefault="002A56CC" w:rsidP="000E677C">
      <w:pPr>
        <w:pStyle w:val="ListParagraph"/>
        <w:ind w:left="1008"/>
      </w:pPr>
    </w:p>
    <w:p w14:paraId="65F88AA2" w14:textId="77777777" w:rsidR="00393A39" w:rsidRDefault="00393A39" w:rsidP="000E677C">
      <w:pPr>
        <w:pStyle w:val="Heading3"/>
        <w:numPr>
          <w:ilvl w:val="0"/>
          <w:numId w:val="0"/>
        </w:numPr>
        <w:ind w:left="648"/>
        <w:rPr>
          <w:b/>
        </w:rPr>
      </w:pPr>
    </w:p>
    <w:p w14:paraId="65F88AA3" w14:textId="77777777" w:rsidR="00E82114" w:rsidRPr="00E82114" w:rsidRDefault="00C27D2E" w:rsidP="000E677C">
      <w:pPr>
        <w:pStyle w:val="Heading3"/>
        <w:tabs>
          <w:tab w:val="clear" w:pos="1170"/>
          <w:tab w:val="num" w:pos="1458"/>
        </w:tabs>
        <w:ind w:left="1458"/>
        <w:rPr>
          <w:color w:val="000000"/>
        </w:rPr>
      </w:pPr>
      <w:bookmarkStart w:id="129" w:name="_Toc488306885"/>
      <w:r>
        <w:rPr>
          <w:b/>
        </w:rPr>
        <w:t xml:space="preserve">Monthly </w:t>
      </w:r>
      <w:r w:rsidR="002A56CC">
        <w:rPr>
          <w:b/>
        </w:rPr>
        <w:t>Reporting Requirements</w:t>
      </w:r>
      <w:bookmarkEnd w:id="129"/>
      <w:r>
        <w:rPr>
          <w:b/>
        </w:rPr>
        <w:t xml:space="preserve"> </w:t>
      </w:r>
    </w:p>
    <w:p w14:paraId="65F88AA4" w14:textId="77777777" w:rsidR="00E82114" w:rsidRDefault="00E82114" w:rsidP="000E677C">
      <w:pPr>
        <w:pStyle w:val="Heading3"/>
        <w:numPr>
          <w:ilvl w:val="0"/>
          <w:numId w:val="0"/>
        </w:numPr>
        <w:ind w:left="1458" w:hanging="720"/>
        <w:rPr>
          <w:b/>
        </w:rPr>
      </w:pPr>
    </w:p>
    <w:p w14:paraId="65F88AA5" w14:textId="77777777" w:rsidR="00E82114" w:rsidRPr="00D6190A" w:rsidRDefault="006A0E5C" w:rsidP="000E677C">
      <w:pPr>
        <w:ind w:left="288"/>
      </w:pPr>
      <w:r>
        <w:t>Listed below are Monthly reporting requirements.  Upon Contract execution</w:t>
      </w:r>
      <w:r w:rsidR="00213799">
        <w:t>,</w:t>
      </w:r>
      <w:r>
        <w:t xml:space="preserve"> and prior to the first reporting month</w:t>
      </w:r>
      <w:r w:rsidR="00213799">
        <w:t>,</w:t>
      </w:r>
      <w:r>
        <w:t xml:space="preserve"> Contractor </w:t>
      </w:r>
      <w:r w:rsidR="00213799">
        <w:t>shall provide the Department s</w:t>
      </w:r>
      <w:r>
        <w:t xml:space="preserve">amples of the monthly reports for review </w:t>
      </w:r>
      <w:r w:rsidR="00213799">
        <w:t xml:space="preserve">and the Contractor and the Department shall mutually agree </w:t>
      </w:r>
      <w:r>
        <w:t>all information requested below is represented on the reports</w:t>
      </w:r>
      <w:r w:rsidR="00213799">
        <w:t xml:space="preserve"> prior to reports being submitted</w:t>
      </w:r>
      <w:r>
        <w:t xml:space="preserve">.  </w:t>
      </w:r>
      <w:r w:rsidR="00E82114">
        <w:t>The following reports are due five (5) business days after end of the month:</w:t>
      </w:r>
    </w:p>
    <w:p w14:paraId="65F88AA6" w14:textId="77777777" w:rsidR="002A56CC" w:rsidRDefault="002A56CC" w:rsidP="000E677C">
      <w:pPr>
        <w:pStyle w:val="Heading3"/>
        <w:numPr>
          <w:ilvl w:val="0"/>
          <w:numId w:val="0"/>
        </w:numPr>
        <w:ind w:left="1458"/>
        <w:rPr>
          <w:color w:val="000000"/>
        </w:rPr>
      </w:pPr>
    </w:p>
    <w:p w14:paraId="65F88AA7" w14:textId="77777777" w:rsidR="00C826BD" w:rsidRDefault="00C27D2E" w:rsidP="000E677C">
      <w:pPr>
        <w:pStyle w:val="ListParagraph"/>
        <w:numPr>
          <w:ilvl w:val="0"/>
          <w:numId w:val="25"/>
        </w:numPr>
        <w:ind w:left="1008"/>
        <w:rPr>
          <w:color w:val="000000"/>
        </w:rPr>
      </w:pPr>
      <w:r>
        <w:rPr>
          <w:color w:val="000000"/>
        </w:rPr>
        <w:t>Online Monthly Report</w:t>
      </w:r>
      <w:r w:rsidR="00C826BD">
        <w:rPr>
          <w:color w:val="000000"/>
        </w:rPr>
        <w:t>:</w:t>
      </w:r>
    </w:p>
    <w:p w14:paraId="65F88AA8" w14:textId="77777777" w:rsidR="00C826BD" w:rsidRDefault="00517E87" w:rsidP="000E677C">
      <w:pPr>
        <w:pStyle w:val="ListParagraph"/>
        <w:numPr>
          <w:ilvl w:val="1"/>
          <w:numId w:val="25"/>
        </w:numPr>
        <w:ind w:left="1368"/>
        <w:rPr>
          <w:color w:val="000000"/>
        </w:rPr>
      </w:pPr>
      <w:r>
        <w:rPr>
          <w:color w:val="000000"/>
        </w:rPr>
        <w:t>D</w:t>
      </w:r>
      <w:r w:rsidR="00645BEF">
        <w:rPr>
          <w:color w:val="000000"/>
        </w:rPr>
        <w:t xml:space="preserve">aily </w:t>
      </w:r>
      <w:r w:rsidR="001A196F">
        <w:rPr>
          <w:color w:val="000000"/>
        </w:rPr>
        <w:t xml:space="preserve">log </w:t>
      </w:r>
      <w:r w:rsidR="00A957D0">
        <w:rPr>
          <w:color w:val="000000"/>
        </w:rPr>
        <w:t>(</w:t>
      </w:r>
      <w:r w:rsidR="00A957D0" w:rsidRPr="00A957D0">
        <w:rPr>
          <w:color w:val="000000"/>
        </w:rPr>
        <w:t xml:space="preserve">itemized list of each order </w:t>
      </w:r>
      <w:r w:rsidR="00A957D0">
        <w:rPr>
          <w:color w:val="000000"/>
        </w:rPr>
        <w:t>)</w:t>
      </w:r>
      <w:r w:rsidR="001A196F">
        <w:rPr>
          <w:color w:val="000000"/>
        </w:rPr>
        <w:t>of the n</w:t>
      </w:r>
      <w:r w:rsidR="00C826BD">
        <w:rPr>
          <w:color w:val="000000"/>
        </w:rPr>
        <w:t>umber of online orders received</w:t>
      </w:r>
      <w:r w:rsidR="009F1BEC">
        <w:rPr>
          <w:color w:val="000000"/>
        </w:rPr>
        <w:t xml:space="preserve"> identified by non-exception and exception</w:t>
      </w:r>
    </w:p>
    <w:p w14:paraId="65F88AA9" w14:textId="77777777" w:rsidR="00786084" w:rsidRPr="005832C0" w:rsidRDefault="00786084" w:rsidP="000E677C">
      <w:pPr>
        <w:pStyle w:val="ListParagraph"/>
        <w:numPr>
          <w:ilvl w:val="1"/>
          <w:numId w:val="25"/>
        </w:numPr>
        <w:ind w:left="1368"/>
        <w:rPr>
          <w:color w:val="000000"/>
        </w:rPr>
      </w:pPr>
      <w:r>
        <w:rPr>
          <w:color w:val="000000"/>
        </w:rPr>
        <w:t>Summary of daily orders not processed due to customer error</w:t>
      </w:r>
      <w:r w:rsidR="001F75B2">
        <w:rPr>
          <w:color w:val="000000"/>
        </w:rPr>
        <w:t>, where further documentation from the customer is required.</w:t>
      </w:r>
    </w:p>
    <w:p w14:paraId="65F88AAA" w14:textId="77777777" w:rsidR="00C826BD" w:rsidRDefault="00517E87" w:rsidP="000E677C">
      <w:pPr>
        <w:pStyle w:val="ListParagraph"/>
        <w:numPr>
          <w:ilvl w:val="1"/>
          <w:numId w:val="25"/>
        </w:numPr>
        <w:ind w:left="1368"/>
        <w:rPr>
          <w:color w:val="000000"/>
        </w:rPr>
      </w:pPr>
      <w:r>
        <w:rPr>
          <w:color w:val="000000"/>
        </w:rPr>
        <w:t>D</w:t>
      </w:r>
      <w:r w:rsidR="001A196F">
        <w:rPr>
          <w:color w:val="000000"/>
        </w:rPr>
        <w:t xml:space="preserve">aily log </w:t>
      </w:r>
      <w:r w:rsidR="00A957D0">
        <w:rPr>
          <w:color w:val="000000"/>
        </w:rPr>
        <w:t>(</w:t>
      </w:r>
      <w:r w:rsidR="00A957D0" w:rsidRPr="00A957D0">
        <w:rPr>
          <w:color w:val="000000"/>
        </w:rPr>
        <w:t xml:space="preserve"> itemized list of each order </w:t>
      </w:r>
      <w:r w:rsidR="00A957D0">
        <w:rPr>
          <w:color w:val="000000"/>
        </w:rPr>
        <w:t>) o</w:t>
      </w:r>
      <w:r w:rsidR="001A196F">
        <w:rPr>
          <w:color w:val="000000"/>
        </w:rPr>
        <w:t xml:space="preserve">f exception orders to include </w:t>
      </w:r>
      <w:r w:rsidR="000F65A7">
        <w:rPr>
          <w:color w:val="000000"/>
        </w:rPr>
        <w:t>n</w:t>
      </w:r>
      <w:r w:rsidR="00C826BD">
        <w:rPr>
          <w:color w:val="000000"/>
        </w:rPr>
        <w:t>umber</w:t>
      </w:r>
      <w:r w:rsidR="001A196F">
        <w:rPr>
          <w:color w:val="000000"/>
        </w:rPr>
        <w:t>,</w:t>
      </w:r>
      <w:r w:rsidR="00C826BD">
        <w:rPr>
          <w:color w:val="000000"/>
        </w:rPr>
        <w:t xml:space="preserve"> type of application</w:t>
      </w:r>
      <w:r w:rsidR="001A196F">
        <w:rPr>
          <w:color w:val="000000"/>
        </w:rPr>
        <w:t>,</w:t>
      </w:r>
      <w:r w:rsidR="00FD4335">
        <w:rPr>
          <w:color w:val="000000"/>
        </w:rPr>
        <w:t>, date of receipt,</w:t>
      </w:r>
      <w:r w:rsidR="001A196F">
        <w:rPr>
          <w:color w:val="000000"/>
        </w:rPr>
        <w:t xml:space="preserve"> date </w:t>
      </w:r>
      <w:r w:rsidR="00C23EA3">
        <w:rPr>
          <w:color w:val="000000"/>
        </w:rPr>
        <w:t>entered into system or</w:t>
      </w:r>
      <w:r w:rsidR="001A196F">
        <w:rPr>
          <w:color w:val="000000"/>
        </w:rPr>
        <w:t xml:space="preserve"> order cancellation date,</w:t>
      </w:r>
      <w:r w:rsidR="000F65A7">
        <w:rPr>
          <w:color w:val="000000"/>
        </w:rPr>
        <w:t xml:space="preserve"> and</w:t>
      </w:r>
      <w:r w:rsidR="001A196F">
        <w:rPr>
          <w:color w:val="000000"/>
        </w:rPr>
        <w:t xml:space="preserve"> if applicable</w:t>
      </w:r>
      <w:r w:rsidR="00C826BD">
        <w:rPr>
          <w:color w:val="000000"/>
        </w:rPr>
        <w:t>:</w:t>
      </w:r>
    </w:p>
    <w:p w14:paraId="65F88AAB" w14:textId="77777777" w:rsidR="00C826BD" w:rsidRDefault="00C826BD" w:rsidP="000E677C">
      <w:pPr>
        <w:pStyle w:val="ListParagraph"/>
        <w:numPr>
          <w:ilvl w:val="2"/>
          <w:numId w:val="30"/>
        </w:numPr>
        <w:ind w:left="1728"/>
        <w:rPr>
          <w:color w:val="000000"/>
        </w:rPr>
      </w:pPr>
      <w:r>
        <w:rPr>
          <w:color w:val="000000"/>
        </w:rPr>
        <w:t>Incomplete application</w:t>
      </w:r>
    </w:p>
    <w:p w14:paraId="65F88AAC" w14:textId="77777777" w:rsidR="00C826BD" w:rsidRDefault="00C826BD" w:rsidP="000E677C">
      <w:pPr>
        <w:pStyle w:val="ListParagraph"/>
        <w:numPr>
          <w:ilvl w:val="2"/>
          <w:numId w:val="30"/>
        </w:numPr>
        <w:ind w:left="1728"/>
        <w:rPr>
          <w:color w:val="000000"/>
        </w:rPr>
      </w:pPr>
      <w:r>
        <w:rPr>
          <w:color w:val="000000"/>
        </w:rPr>
        <w:t>Inability to verify identity</w:t>
      </w:r>
      <w:r w:rsidR="00517E87">
        <w:rPr>
          <w:color w:val="000000"/>
        </w:rPr>
        <w:t xml:space="preserve"> through Contractor’s identity authentication service</w:t>
      </w:r>
    </w:p>
    <w:p w14:paraId="65F88AAD" w14:textId="77777777" w:rsidR="003A2380" w:rsidRDefault="00E31F3A" w:rsidP="003A2380">
      <w:pPr>
        <w:ind w:left="1008"/>
        <w:rPr>
          <w:color w:val="000000"/>
        </w:rPr>
      </w:pPr>
      <w:r>
        <w:rPr>
          <w:color w:val="000000"/>
        </w:rPr>
        <w:lastRenderedPageBreak/>
        <w:t>4</w:t>
      </w:r>
      <w:r w:rsidR="00072863">
        <w:rPr>
          <w:color w:val="000000"/>
        </w:rPr>
        <w:t>.</w:t>
      </w:r>
      <w:r w:rsidR="00072863" w:rsidRPr="00DB6892">
        <w:rPr>
          <w:color w:val="000000"/>
        </w:rPr>
        <w:t xml:space="preserve"> </w:t>
      </w:r>
      <w:r w:rsidR="00C826BD" w:rsidRPr="00DB6892">
        <w:rPr>
          <w:color w:val="000000"/>
        </w:rPr>
        <w:t xml:space="preserve"> </w:t>
      </w:r>
      <w:r w:rsidR="003366D7">
        <w:rPr>
          <w:color w:val="000000"/>
        </w:rPr>
        <w:t>Summary</w:t>
      </w:r>
      <w:r w:rsidR="005415F1">
        <w:rPr>
          <w:color w:val="000000"/>
        </w:rPr>
        <w:t xml:space="preserve"> of daily </w:t>
      </w:r>
      <w:r w:rsidR="003366D7">
        <w:rPr>
          <w:color w:val="000000"/>
        </w:rPr>
        <w:t xml:space="preserve">total </w:t>
      </w:r>
      <w:r w:rsidR="00F31730">
        <w:rPr>
          <w:color w:val="000000"/>
        </w:rPr>
        <w:t>Contractor</w:t>
      </w:r>
      <w:r w:rsidR="003366D7">
        <w:rPr>
          <w:color w:val="000000"/>
        </w:rPr>
        <w:t xml:space="preserve"> orders, total of daily non exception </w:t>
      </w:r>
      <w:r w:rsidR="005415F1">
        <w:rPr>
          <w:color w:val="000000"/>
        </w:rPr>
        <w:t xml:space="preserve">orders </w:t>
      </w:r>
      <w:r w:rsidR="00854EE9">
        <w:rPr>
          <w:color w:val="000000"/>
        </w:rPr>
        <w:t>enter</w:t>
      </w:r>
      <w:r w:rsidR="0074465D">
        <w:rPr>
          <w:color w:val="000000"/>
        </w:rPr>
        <w:t>ed</w:t>
      </w:r>
      <w:r w:rsidR="00854EE9">
        <w:rPr>
          <w:color w:val="000000"/>
        </w:rPr>
        <w:t xml:space="preserve"> into the system</w:t>
      </w:r>
      <w:r w:rsidR="003366D7">
        <w:rPr>
          <w:color w:val="000000"/>
        </w:rPr>
        <w:t>, total of daily exception orders,</w:t>
      </w:r>
      <w:r w:rsidR="005415F1">
        <w:rPr>
          <w:color w:val="000000"/>
        </w:rPr>
        <w:t xml:space="preserve"> </w:t>
      </w:r>
      <w:r w:rsidR="003366D7">
        <w:rPr>
          <w:color w:val="000000"/>
        </w:rPr>
        <w:t>total number of orders transmitted before one hour</w:t>
      </w:r>
      <w:r w:rsidR="00C23EA3">
        <w:rPr>
          <w:color w:val="000000"/>
        </w:rPr>
        <w:t xml:space="preserve"> (1) EST EDT</w:t>
      </w:r>
      <w:r w:rsidR="003366D7">
        <w:rPr>
          <w:color w:val="000000"/>
        </w:rPr>
        <w:t xml:space="preserve"> of </w:t>
      </w:r>
      <w:r w:rsidR="00C23EA3">
        <w:rPr>
          <w:color w:val="000000"/>
        </w:rPr>
        <w:t>Department s</w:t>
      </w:r>
      <w:r w:rsidR="003366D7">
        <w:rPr>
          <w:color w:val="000000"/>
        </w:rPr>
        <w:t xml:space="preserve">cheduled </w:t>
      </w:r>
      <w:r w:rsidR="00F31730">
        <w:rPr>
          <w:color w:val="000000"/>
        </w:rPr>
        <w:t>Contractor</w:t>
      </w:r>
      <w:r w:rsidR="003366D7">
        <w:rPr>
          <w:color w:val="000000"/>
        </w:rPr>
        <w:t xml:space="preserve"> order retrieval job, and total number of orders not transmitted.</w:t>
      </w:r>
    </w:p>
    <w:p w14:paraId="65F88AAE" w14:textId="77777777" w:rsidR="00050AC5" w:rsidRDefault="00050AC5" w:rsidP="003A2380">
      <w:pPr>
        <w:ind w:left="1008"/>
        <w:rPr>
          <w:color w:val="000000"/>
        </w:rPr>
      </w:pPr>
    </w:p>
    <w:p w14:paraId="65F88AAF" w14:textId="77777777" w:rsidR="00393A39" w:rsidRDefault="00C27D2E" w:rsidP="000E677C">
      <w:pPr>
        <w:pStyle w:val="ListParagraph"/>
        <w:numPr>
          <w:ilvl w:val="0"/>
          <w:numId w:val="30"/>
        </w:numPr>
        <w:ind w:left="1008"/>
        <w:rPr>
          <w:color w:val="000000"/>
        </w:rPr>
      </w:pPr>
      <w:r>
        <w:rPr>
          <w:color w:val="000000"/>
        </w:rPr>
        <w:t>Mail Monthly Report</w:t>
      </w:r>
      <w:r w:rsidR="009F1BEC">
        <w:rPr>
          <w:color w:val="000000"/>
        </w:rPr>
        <w:t>:</w:t>
      </w:r>
    </w:p>
    <w:p w14:paraId="65F88AB0" w14:textId="77777777" w:rsidR="00393A39" w:rsidRDefault="00F31730" w:rsidP="000E677C">
      <w:pPr>
        <w:pStyle w:val="ListParagraph"/>
        <w:numPr>
          <w:ilvl w:val="1"/>
          <w:numId w:val="30"/>
        </w:numPr>
        <w:ind w:left="1368"/>
        <w:rPr>
          <w:color w:val="000000"/>
        </w:rPr>
      </w:pPr>
      <w:r>
        <w:rPr>
          <w:color w:val="000000"/>
        </w:rPr>
        <w:t>Continuous</w:t>
      </w:r>
      <w:r w:rsidR="009F1BEC">
        <w:rPr>
          <w:color w:val="000000"/>
        </w:rPr>
        <w:t xml:space="preserve"> d</w:t>
      </w:r>
      <w:r w:rsidR="00A4031A">
        <w:rPr>
          <w:color w:val="000000"/>
        </w:rPr>
        <w:t>aily log</w:t>
      </w:r>
      <w:r w:rsidR="00A957D0">
        <w:rPr>
          <w:color w:val="000000"/>
        </w:rPr>
        <w:t xml:space="preserve"> (</w:t>
      </w:r>
      <w:r w:rsidR="00A957D0" w:rsidRPr="00A957D0">
        <w:rPr>
          <w:color w:val="000000"/>
        </w:rPr>
        <w:t>itemized list of each order</w:t>
      </w:r>
      <w:r w:rsidR="00A957D0">
        <w:rPr>
          <w:color w:val="000000"/>
        </w:rPr>
        <w:t>)</w:t>
      </w:r>
      <w:r w:rsidR="00F31C92">
        <w:rPr>
          <w:color w:val="000000"/>
        </w:rPr>
        <w:t xml:space="preserve"> of the n</w:t>
      </w:r>
      <w:r w:rsidR="00393A39">
        <w:rPr>
          <w:color w:val="000000"/>
        </w:rPr>
        <w:t xml:space="preserve">umber of pieces of mail received </w:t>
      </w:r>
      <w:r w:rsidR="00F31C92">
        <w:rPr>
          <w:color w:val="000000"/>
        </w:rPr>
        <w:t xml:space="preserve">that lists </w:t>
      </w:r>
      <w:r w:rsidR="00306789">
        <w:rPr>
          <w:color w:val="000000"/>
        </w:rPr>
        <w:t xml:space="preserve">the volume </w:t>
      </w:r>
      <w:r w:rsidR="00393A39">
        <w:rPr>
          <w:color w:val="000000"/>
        </w:rPr>
        <w:t xml:space="preserve">directly from DVR and </w:t>
      </w:r>
      <w:r w:rsidR="00306789">
        <w:rPr>
          <w:color w:val="000000"/>
        </w:rPr>
        <w:t xml:space="preserve">the volume </w:t>
      </w:r>
      <w:r w:rsidR="00393A39">
        <w:rPr>
          <w:color w:val="000000"/>
        </w:rPr>
        <w:t>through the PO Box</w:t>
      </w:r>
      <w:r w:rsidR="00C979AB">
        <w:rPr>
          <w:color w:val="000000"/>
        </w:rPr>
        <w:t xml:space="preserve"> </w:t>
      </w:r>
    </w:p>
    <w:p w14:paraId="65F88AB1" w14:textId="77777777" w:rsidR="00393A39" w:rsidRDefault="00F31730" w:rsidP="000E677C">
      <w:pPr>
        <w:pStyle w:val="ListParagraph"/>
        <w:numPr>
          <w:ilvl w:val="1"/>
          <w:numId w:val="30"/>
        </w:numPr>
        <w:ind w:left="1368"/>
        <w:rPr>
          <w:color w:val="000000"/>
        </w:rPr>
      </w:pPr>
      <w:r>
        <w:rPr>
          <w:color w:val="000000"/>
        </w:rPr>
        <w:t xml:space="preserve">Continuous </w:t>
      </w:r>
      <w:r w:rsidR="00E900E9">
        <w:rPr>
          <w:color w:val="000000"/>
        </w:rPr>
        <w:t>d</w:t>
      </w:r>
      <w:r w:rsidR="00306789">
        <w:rPr>
          <w:color w:val="000000"/>
        </w:rPr>
        <w:t xml:space="preserve">aily log </w:t>
      </w:r>
      <w:r w:rsidR="00A957D0">
        <w:rPr>
          <w:color w:val="000000"/>
        </w:rPr>
        <w:t>(</w:t>
      </w:r>
      <w:r w:rsidR="00A957D0" w:rsidRPr="00A957D0">
        <w:rPr>
          <w:color w:val="000000"/>
        </w:rPr>
        <w:t xml:space="preserve"> itemized list of each order</w:t>
      </w:r>
      <w:r w:rsidR="00A957D0">
        <w:rPr>
          <w:color w:val="000000"/>
        </w:rPr>
        <w:t>) o</w:t>
      </w:r>
      <w:r w:rsidR="00306789">
        <w:rPr>
          <w:color w:val="000000"/>
        </w:rPr>
        <w:t xml:space="preserve">f all </w:t>
      </w:r>
      <w:r w:rsidR="00890C8E">
        <w:rPr>
          <w:color w:val="000000"/>
        </w:rPr>
        <w:t xml:space="preserve">pieces of </w:t>
      </w:r>
      <w:r w:rsidR="00306789">
        <w:rPr>
          <w:color w:val="000000"/>
        </w:rPr>
        <w:t xml:space="preserve">mail to include </w:t>
      </w:r>
      <w:r w:rsidR="00393A39">
        <w:rPr>
          <w:color w:val="000000"/>
        </w:rPr>
        <w:t>type of application</w:t>
      </w:r>
      <w:r w:rsidR="00306789">
        <w:rPr>
          <w:color w:val="000000"/>
        </w:rPr>
        <w:t>, order</w:t>
      </w:r>
      <w:r w:rsidR="00393A39">
        <w:rPr>
          <w:color w:val="000000"/>
        </w:rPr>
        <w:t xml:space="preserve"> </w:t>
      </w:r>
      <w:r w:rsidR="00F31C92">
        <w:rPr>
          <w:color w:val="000000"/>
        </w:rPr>
        <w:t xml:space="preserve"> number</w:t>
      </w:r>
      <w:r w:rsidR="00F82748">
        <w:rPr>
          <w:color w:val="000000"/>
        </w:rPr>
        <w:t>, p</w:t>
      </w:r>
      <w:r w:rsidR="00737025">
        <w:rPr>
          <w:color w:val="000000"/>
        </w:rPr>
        <w:t>ayment processing date</w:t>
      </w:r>
      <w:r w:rsidR="00FD4335">
        <w:rPr>
          <w:color w:val="000000"/>
        </w:rPr>
        <w:t>,</w:t>
      </w:r>
      <w:r w:rsidR="00F31C92">
        <w:rPr>
          <w:color w:val="000000"/>
        </w:rPr>
        <w:t xml:space="preserve"> </w:t>
      </w:r>
      <w:r w:rsidR="00306789">
        <w:rPr>
          <w:color w:val="000000"/>
        </w:rPr>
        <w:t>date of receipt</w:t>
      </w:r>
      <w:r w:rsidR="00FD4335">
        <w:rPr>
          <w:color w:val="000000"/>
        </w:rPr>
        <w:t xml:space="preserve"> and date</w:t>
      </w:r>
      <w:r w:rsidR="00306789">
        <w:rPr>
          <w:color w:val="000000"/>
        </w:rPr>
        <w:t xml:space="preserve"> </w:t>
      </w:r>
      <w:r w:rsidR="00393A39">
        <w:rPr>
          <w:color w:val="000000"/>
        </w:rPr>
        <w:t>entered into the electronic workflow system</w:t>
      </w:r>
    </w:p>
    <w:p w14:paraId="65F88AB2" w14:textId="77777777" w:rsidR="00393A39" w:rsidRDefault="00F31730" w:rsidP="000E677C">
      <w:pPr>
        <w:pStyle w:val="ListParagraph"/>
        <w:numPr>
          <w:ilvl w:val="1"/>
          <w:numId w:val="30"/>
        </w:numPr>
        <w:ind w:left="1368"/>
        <w:rPr>
          <w:color w:val="000000"/>
        </w:rPr>
      </w:pPr>
      <w:r>
        <w:rPr>
          <w:color w:val="000000"/>
        </w:rPr>
        <w:t>Continuous</w:t>
      </w:r>
      <w:r w:rsidR="00E900E9">
        <w:rPr>
          <w:color w:val="000000"/>
        </w:rPr>
        <w:t xml:space="preserve"> d</w:t>
      </w:r>
      <w:r w:rsidR="00A4031A">
        <w:rPr>
          <w:color w:val="000000"/>
        </w:rPr>
        <w:t>aily log</w:t>
      </w:r>
      <w:r w:rsidR="001969EF">
        <w:rPr>
          <w:color w:val="000000"/>
        </w:rPr>
        <w:t xml:space="preserve"> (</w:t>
      </w:r>
      <w:r w:rsidR="001969EF" w:rsidRPr="001969EF">
        <w:rPr>
          <w:color w:val="000000"/>
        </w:rPr>
        <w:t>itemized list of each order</w:t>
      </w:r>
      <w:r w:rsidR="001969EF">
        <w:rPr>
          <w:color w:val="000000"/>
        </w:rPr>
        <w:t>)</w:t>
      </w:r>
      <w:r w:rsidR="00306789">
        <w:rPr>
          <w:color w:val="000000"/>
        </w:rPr>
        <w:t xml:space="preserve"> </w:t>
      </w:r>
      <w:r w:rsidR="00737025">
        <w:rPr>
          <w:color w:val="000000"/>
        </w:rPr>
        <w:t>to include applicants name,</w:t>
      </w:r>
      <w:r w:rsidR="00F82748">
        <w:rPr>
          <w:color w:val="000000"/>
        </w:rPr>
        <w:t xml:space="preserve"> </w:t>
      </w:r>
      <w:r w:rsidR="00393A39">
        <w:rPr>
          <w:color w:val="000000"/>
        </w:rPr>
        <w:t>type of application</w:t>
      </w:r>
      <w:r w:rsidR="00737025">
        <w:rPr>
          <w:color w:val="000000"/>
        </w:rPr>
        <w:t>,</w:t>
      </w:r>
      <w:r w:rsidR="00890C8E">
        <w:rPr>
          <w:color w:val="000000"/>
        </w:rPr>
        <w:t xml:space="preserve"> </w:t>
      </w:r>
      <w:r w:rsidR="00737025">
        <w:rPr>
          <w:color w:val="000000"/>
        </w:rPr>
        <w:t>date of receipt and Contractor follow up date with applicant</w:t>
      </w:r>
      <w:r w:rsidR="00306789">
        <w:rPr>
          <w:color w:val="000000"/>
        </w:rPr>
        <w:t xml:space="preserve"> </w:t>
      </w:r>
      <w:r w:rsidR="00F82748">
        <w:rPr>
          <w:color w:val="000000"/>
        </w:rPr>
        <w:t xml:space="preserve"> </w:t>
      </w:r>
      <w:r w:rsidR="00306789">
        <w:rPr>
          <w:color w:val="000000"/>
        </w:rPr>
        <w:t xml:space="preserve">for </w:t>
      </w:r>
      <w:r w:rsidR="00737025">
        <w:rPr>
          <w:color w:val="000000"/>
        </w:rPr>
        <w:t>exception applications</w:t>
      </w:r>
      <w:r w:rsidR="00393A39">
        <w:rPr>
          <w:color w:val="000000"/>
        </w:rPr>
        <w:t>:</w:t>
      </w:r>
    </w:p>
    <w:p w14:paraId="65F88AB3" w14:textId="77777777" w:rsidR="00393A39" w:rsidRDefault="00393A39" w:rsidP="000E677C">
      <w:pPr>
        <w:pStyle w:val="ListParagraph"/>
        <w:numPr>
          <w:ilvl w:val="2"/>
          <w:numId w:val="30"/>
        </w:numPr>
        <w:ind w:left="1728"/>
        <w:rPr>
          <w:color w:val="000000"/>
        </w:rPr>
      </w:pPr>
      <w:r>
        <w:rPr>
          <w:color w:val="000000"/>
        </w:rPr>
        <w:t>Ineligible requestor</w:t>
      </w:r>
    </w:p>
    <w:p w14:paraId="65F88AB4" w14:textId="77777777" w:rsidR="00393A39" w:rsidRDefault="00393A39" w:rsidP="000E677C">
      <w:pPr>
        <w:pStyle w:val="ListParagraph"/>
        <w:numPr>
          <w:ilvl w:val="2"/>
          <w:numId w:val="30"/>
        </w:numPr>
        <w:ind w:left="1728"/>
        <w:rPr>
          <w:color w:val="000000"/>
        </w:rPr>
      </w:pPr>
      <w:r>
        <w:rPr>
          <w:color w:val="000000"/>
        </w:rPr>
        <w:t>Incomplete application</w:t>
      </w:r>
    </w:p>
    <w:p w14:paraId="65F88AB5" w14:textId="77777777" w:rsidR="00393A39" w:rsidRDefault="00393A39" w:rsidP="000E677C">
      <w:pPr>
        <w:pStyle w:val="ListParagraph"/>
        <w:numPr>
          <w:ilvl w:val="2"/>
          <w:numId w:val="30"/>
        </w:numPr>
        <w:ind w:left="1728"/>
        <w:rPr>
          <w:color w:val="000000"/>
        </w:rPr>
      </w:pPr>
      <w:r>
        <w:rPr>
          <w:color w:val="000000"/>
        </w:rPr>
        <w:t>Inability to verify identity</w:t>
      </w:r>
    </w:p>
    <w:p w14:paraId="65F88AB6" w14:textId="77777777" w:rsidR="00393A39" w:rsidRDefault="003414A5" w:rsidP="000E677C">
      <w:pPr>
        <w:pStyle w:val="ListParagraph"/>
        <w:numPr>
          <w:ilvl w:val="1"/>
          <w:numId w:val="30"/>
        </w:numPr>
        <w:ind w:left="1368"/>
        <w:rPr>
          <w:color w:val="000000"/>
        </w:rPr>
      </w:pPr>
      <w:r>
        <w:rPr>
          <w:color w:val="000000"/>
        </w:rPr>
        <w:t xml:space="preserve">Continuous </w:t>
      </w:r>
      <w:r w:rsidR="00E900E9">
        <w:rPr>
          <w:color w:val="000000"/>
        </w:rPr>
        <w:t>d</w:t>
      </w:r>
      <w:r w:rsidR="00306789">
        <w:rPr>
          <w:color w:val="000000"/>
        </w:rPr>
        <w:t xml:space="preserve">aily account </w:t>
      </w:r>
      <w:r w:rsidR="001969EF">
        <w:rPr>
          <w:color w:val="000000"/>
        </w:rPr>
        <w:t>(</w:t>
      </w:r>
      <w:r w:rsidR="001969EF" w:rsidRPr="001969EF">
        <w:rPr>
          <w:color w:val="000000"/>
        </w:rPr>
        <w:t>itemized list of each order</w:t>
      </w:r>
      <w:r w:rsidR="001969EF">
        <w:rPr>
          <w:color w:val="000000"/>
        </w:rPr>
        <w:t>)</w:t>
      </w:r>
      <w:r w:rsidR="001969EF" w:rsidRPr="001969EF">
        <w:rPr>
          <w:color w:val="000000"/>
        </w:rPr>
        <w:t xml:space="preserve"> </w:t>
      </w:r>
      <w:r w:rsidR="001969EF">
        <w:rPr>
          <w:color w:val="000000"/>
        </w:rPr>
        <w:t>o</w:t>
      </w:r>
      <w:r w:rsidR="00306789">
        <w:rPr>
          <w:color w:val="000000"/>
        </w:rPr>
        <w:t>f the n</w:t>
      </w:r>
      <w:r w:rsidR="00393A39">
        <w:rPr>
          <w:color w:val="000000"/>
        </w:rPr>
        <w:t>umber of applications that were referred back to the DVR</w:t>
      </w:r>
      <w:r w:rsidR="003D7680">
        <w:rPr>
          <w:color w:val="000000"/>
        </w:rPr>
        <w:t xml:space="preserve"> to include name of applicant</w:t>
      </w:r>
      <w:r w:rsidR="00FD4335">
        <w:rPr>
          <w:color w:val="000000"/>
        </w:rPr>
        <w:t>, date of receipt</w:t>
      </w:r>
      <w:r w:rsidR="00737025">
        <w:rPr>
          <w:color w:val="000000"/>
        </w:rPr>
        <w:t xml:space="preserve"> </w:t>
      </w:r>
      <w:r w:rsidR="00F82748">
        <w:rPr>
          <w:color w:val="000000"/>
        </w:rPr>
        <w:t>and date mailed back to DVR</w:t>
      </w:r>
    </w:p>
    <w:p w14:paraId="65F88AB7" w14:textId="77777777" w:rsidR="00306789" w:rsidRDefault="003366D7" w:rsidP="000E677C">
      <w:pPr>
        <w:pStyle w:val="ListParagraph"/>
        <w:numPr>
          <w:ilvl w:val="1"/>
          <w:numId w:val="30"/>
        </w:numPr>
        <w:ind w:left="1368"/>
        <w:rPr>
          <w:color w:val="000000"/>
        </w:rPr>
      </w:pPr>
      <w:r>
        <w:rPr>
          <w:color w:val="000000"/>
        </w:rPr>
        <w:t xml:space="preserve">Summary of daily </w:t>
      </w:r>
      <w:r w:rsidR="00890C8E">
        <w:rPr>
          <w:color w:val="000000"/>
        </w:rPr>
        <w:t>Contractor</w:t>
      </w:r>
      <w:r>
        <w:rPr>
          <w:color w:val="000000"/>
        </w:rPr>
        <w:t xml:space="preserve"> mail applications, number of daily non exception mail applications</w:t>
      </w:r>
      <w:r w:rsidR="001B2554">
        <w:rPr>
          <w:color w:val="000000"/>
        </w:rPr>
        <w:t xml:space="preserve">, number of daily exception mail applications, number of </w:t>
      </w:r>
      <w:r w:rsidR="00CC4CDA">
        <w:rPr>
          <w:color w:val="000000"/>
        </w:rPr>
        <w:t>non-exception</w:t>
      </w:r>
      <w:r w:rsidR="001B2554">
        <w:rPr>
          <w:color w:val="000000"/>
        </w:rPr>
        <w:t xml:space="preserve"> applications</w:t>
      </w:r>
      <w:r>
        <w:rPr>
          <w:color w:val="000000"/>
        </w:rPr>
        <w:t xml:space="preserve"> </w:t>
      </w:r>
      <w:r w:rsidR="00854EE9">
        <w:rPr>
          <w:color w:val="000000"/>
        </w:rPr>
        <w:t>enter</w:t>
      </w:r>
      <w:r w:rsidR="00306789">
        <w:rPr>
          <w:color w:val="000000"/>
        </w:rPr>
        <w:t>ed</w:t>
      </w:r>
      <w:r w:rsidR="00854EE9">
        <w:rPr>
          <w:color w:val="000000"/>
        </w:rPr>
        <w:t xml:space="preserve"> into the system</w:t>
      </w:r>
      <w:r>
        <w:rPr>
          <w:color w:val="000000"/>
        </w:rPr>
        <w:t xml:space="preserve"> within </w:t>
      </w:r>
      <w:r w:rsidR="00E21CBB">
        <w:rPr>
          <w:color w:val="000000"/>
        </w:rPr>
        <w:t>two (2) business days</w:t>
      </w:r>
      <w:r w:rsidR="0074465D">
        <w:rPr>
          <w:color w:val="000000"/>
        </w:rPr>
        <w:t>,</w:t>
      </w:r>
      <w:r>
        <w:rPr>
          <w:color w:val="000000"/>
        </w:rPr>
        <w:t xml:space="preserve"> number of daily exception mail applications</w:t>
      </w:r>
      <w:r w:rsidR="0074465D">
        <w:rPr>
          <w:color w:val="000000"/>
        </w:rPr>
        <w:t xml:space="preserve"> </w:t>
      </w:r>
      <w:r w:rsidR="001B2554">
        <w:rPr>
          <w:color w:val="000000"/>
        </w:rPr>
        <w:t xml:space="preserve">not entered </w:t>
      </w:r>
      <w:r w:rsidR="00306789">
        <w:rPr>
          <w:color w:val="000000"/>
        </w:rPr>
        <w:t>in system.</w:t>
      </w:r>
    </w:p>
    <w:p w14:paraId="65F88AB8" w14:textId="77777777" w:rsidR="00FD4335" w:rsidRDefault="003D7680" w:rsidP="00ED0476">
      <w:pPr>
        <w:pStyle w:val="ListParagraph"/>
        <w:ind w:left="1368"/>
        <w:rPr>
          <w:color w:val="000000"/>
        </w:rPr>
      </w:pPr>
      <w:r>
        <w:rPr>
          <w:color w:val="000000"/>
        </w:rPr>
        <w:t xml:space="preserve"> </w:t>
      </w:r>
    </w:p>
    <w:p w14:paraId="65F88AB9" w14:textId="77777777" w:rsidR="00164628" w:rsidRDefault="00C27D2E" w:rsidP="000E677C">
      <w:pPr>
        <w:pStyle w:val="ListParagraph"/>
        <w:numPr>
          <w:ilvl w:val="0"/>
          <w:numId w:val="30"/>
        </w:numPr>
        <w:ind w:left="1008"/>
        <w:rPr>
          <w:color w:val="000000"/>
        </w:rPr>
      </w:pPr>
      <w:r>
        <w:rPr>
          <w:color w:val="000000"/>
        </w:rPr>
        <w:t>Customer Service Order Monthly Report</w:t>
      </w:r>
      <w:r w:rsidR="00164628">
        <w:rPr>
          <w:color w:val="000000"/>
        </w:rPr>
        <w:t>:</w:t>
      </w:r>
    </w:p>
    <w:p w14:paraId="65F88ABA" w14:textId="77777777" w:rsidR="00164628" w:rsidRDefault="00164628" w:rsidP="000E677C">
      <w:pPr>
        <w:pStyle w:val="ListParagraph"/>
        <w:numPr>
          <w:ilvl w:val="1"/>
          <w:numId w:val="30"/>
        </w:numPr>
        <w:ind w:left="1368"/>
        <w:rPr>
          <w:color w:val="000000"/>
        </w:rPr>
      </w:pPr>
      <w:r>
        <w:rPr>
          <w:color w:val="000000"/>
        </w:rPr>
        <w:t>Number of telephone orders received</w:t>
      </w:r>
      <w:r w:rsidR="00601544">
        <w:rPr>
          <w:color w:val="000000"/>
        </w:rPr>
        <w:t xml:space="preserve"> and entered into the electronic workflow systems</w:t>
      </w:r>
    </w:p>
    <w:p w14:paraId="65F88ABB" w14:textId="77777777" w:rsidR="00164628" w:rsidRDefault="00164628" w:rsidP="000E677C">
      <w:pPr>
        <w:pStyle w:val="ListParagraph"/>
        <w:numPr>
          <w:ilvl w:val="1"/>
          <w:numId w:val="30"/>
        </w:numPr>
        <w:ind w:left="1368"/>
        <w:rPr>
          <w:color w:val="000000"/>
        </w:rPr>
      </w:pPr>
      <w:r>
        <w:rPr>
          <w:color w:val="000000"/>
        </w:rPr>
        <w:t>Number and type of applications:</w:t>
      </w:r>
    </w:p>
    <w:p w14:paraId="65F88ABC" w14:textId="77777777" w:rsidR="00164628" w:rsidRDefault="00164628" w:rsidP="000E677C">
      <w:pPr>
        <w:pStyle w:val="ListParagraph"/>
        <w:numPr>
          <w:ilvl w:val="2"/>
          <w:numId w:val="30"/>
        </w:numPr>
        <w:ind w:left="1728"/>
        <w:rPr>
          <w:color w:val="000000"/>
        </w:rPr>
      </w:pPr>
      <w:r>
        <w:rPr>
          <w:color w:val="000000"/>
        </w:rPr>
        <w:t>Incomplete application</w:t>
      </w:r>
    </w:p>
    <w:p w14:paraId="65F88ABD" w14:textId="77777777" w:rsidR="00164628" w:rsidRDefault="00164628" w:rsidP="000E677C">
      <w:pPr>
        <w:pStyle w:val="ListParagraph"/>
        <w:numPr>
          <w:ilvl w:val="2"/>
          <w:numId w:val="30"/>
        </w:numPr>
        <w:ind w:left="1728"/>
        <w:rPr>
          <w:color w:val="000000"/>
        </w:rPr>
      </w:pPr>
      <w:r>
        <w:rPr>
          <w:color w:val="000000"/>
        </w:rPr>
        <w:t>Inability to verify identity</w:t>
      </w:r>
    </w:p>
    <w:p w14:paraId="65F88ABE" w14:textId="77777777" w:rsidR="00164628" w:rsidRPr="00407854" w:rsidRDefault="00164628" w:rsidP="000E677C">
      <w:pPr>
        <w:pStyle w:val="ListParagraph"/>
        <w:numPr>
          <w:ilvl w:val="1"/>
          <w:numId w:val="30"/>
        </w:numPr>
        <w:ind w:left="1368"/>
        <w:rPr>
          <w:color w:val="000000"/>
        </w:rPr>
      </w:pPr>
      <w:r>
        <w:rPr>
          <w:color w:val="000000"/>
        </w:rPr>
        <w:t>Average time</w:t>
      </w:r>
      <w:r w:rsidR="007F361E">
        <w:rPr>
          <w:color w:val="000000"/>
        </w:rPr>
        <w:t>, in business days,</w:t>
      </w:r>
      <w:r w:rsidR="007F361E" w:rsidRPr="00DB6892">
        <w:rPr>
          <w:color w:val="000000"/>
        </w:rPr>
        <w:t xml:space="preserve"> </w:t>
      </w:r>
      <w:r>
        <w:rPr>
          <w:color w:val="000000"/>
        </w:rPr>
        <w:t xml:space="preserve"> to process</w:t>
      </w:r>
      <w:r w:rsidR="00601544">
        <w:rPr>
          <w:color w:val="000000"/>
        </w:rPr>
        <w:t xml:space="preserve"> completed</w:t>
      </w:r>
      <w:r>
        <w:rPr>
          <w:color w:val="000000"/>
        </w:rPr>
        <w:t xml:space="preserve"> requests</w:t>
      </w:r>
      <w:r w:rsidR="003A2380">
        <w:rPr>
          <w:color w:val="000000"/>
        </w:rPr>
        <w:t xml:space="preserve"> </w:t>
      </w:r>
    </w:p>
    <w:p w14:paraId="65F88ABF" w14:textId="77777777" w:rsidR="00164628" w:rsidRDefault="00C27D2E" w:rsidP="000E677C">
      <w:pPr>
        <w:pStyle w:val="ListParagraph"/>
        <w:numPr>
          <w:ilvl w:val="0"/>
          <w:numId w:val="30"/>
        </w:numPr>
        <w:ind w:left="1008"/>
        <w:rPr>
          <w:color w:val="000000"/>
        </w:rPr>
      </w:pPr>
      <w:r>
        <w:rPr>
          <w:color w:val="000000"/>
        </w:rPr>
        <w:t>Customer Service Monthly Report</w:t>
      </w:r>
      <w:r w:rsidR="006A7909">
        <w:rPr>
          <w:color w:val="000000"/>
        </w:rPr>
        <w:t xml:space="preserve"> – </w:t>
      </w:r>
      <w:r w:rsidR="00E077A1">
        <w:rPr>
          <w:color w:val="000000"/>
        </w:rPr>
        <w:t>Should the Department opt for the general customer support as defined in section 2.1.3 Contractor shall provide a</w:t>
      </w:r>
      <w:r w:rsidR="006A7909">
        <w:rPr>
          <w:color w:val="000000"/>
        </w:rPr>
        <w:t xml:space="preserve"> Customer Service Monthly report</w:t>
      </w:r>
      <w:r w:rsidR="00E077A1">
        <w:rPr>
          <w:color w:val="000000"/>
        </w:rPr>
        <w:t xml:space="preserve"> to include the following</w:t>
      </w:r>
      <w:r w:rsidR="00164628">
        <w:rPr>
          <w:color w:val="000000"/>
        </w:rPr>
        <w:t xml:space="preserve">:  </w:t>
      </w:r>
    </w:p>
    <w:p w14:paraId="65F88AC0" w14:textId="77777777" w:rsidR="00164628" w:rsidRDefault="00164628" w:rsidP="000E677C">
      <w:pPr>
        <w:pStyle w:val="ListParagraph"/>
        <w:numPr>
          <w:ilvl w:val="1"/>
          <w:numId w:val="30"/>
        </w:numPr>
        <w:ind w:left="1368"/>
        <w:rPr>
          <w:color w:val="000000"/>
        </w:rPr>
      </w:pPr>
      <w:r>
        <w:rPr>
          <w:color w:val="000000"/>
        </w:rPr>
        <w:t>Number of calls offered</w:t>
      </w:r>
    </w:p>
    <w:p w14:paraId="65F88AC1" w14:textId="77777777" w:rsidR="00164628" w:rsidRDefault="00164628" w:rsidP="000E677C">
      <w:pPr>
        <w:pStyle w:val="ListParagraph"/>
        <w:numPr>
          <w:ilvl w:val="1"/>
          <w:numId w:val="30"/>
        </w:numPr>
        <w:ind w:left="1368"/>
        <w:rPr>
          <w:color w:val="000000"/>
        </w:rPr>
      </w:pPr>
      <w:r>
        <w:rPr>
          <w:color w:val="000000"/>
        </w:rPr>
        <w:t>Number of calls answered</w:t>
      </w:r>
    </w:p>
    <w:p w14:paraId="65F88AC2" w14:textId="77777777" w:rsidR="00164628" w:rsidRDefault="00164628" w:rsidP="000E677C">
      <w:pPr>
        <w:pStyle w:val="ListParagraph"/>
        <w:numPr>
          <w:ilvl w:val="1"/>
          <w:numId w:val="30"/>
        </w:numPr>
        <w:ind w:left="1368"/>
        <w:rPr>
          <w:color w:val="000000"/>
        </w:rPr>
      </w:pPr>
      <w:r>
        <w:rPr>
          <w:color w:val="000000"/>
        </w:rPr>
        <w:t>Average handle time</w:t>
      </w:r>
    </w:p>
    <w:p w14:paraId="65F88AC3" w14:textId="77777777" w:rsidR="00164628" w:rsidRDefault="00164628" w:rsidP="000E677C">
      <w:pPr>
        <w:pStyle w:val="ListParagraph"/>
        <w:numPr>
          <w:ilvl w:val="1"/>
          <w:numId w:val="30"/>
        </w:numPr>
        <w:ind w:left="1368"/>
        <w:rPr>
          <w:color w:val="000000"/>
        </w:rPr>
      </w:pPr>
      <w:r>
        <w:rPr>
          <w:color w:val="000000"/>
        </w:rPr>
        <w:t>Average talk time</w:t>
      </w:r>
    </w:p>
    <w:p w14:paraId="65F88AC4" w14:textId="77777777" w:rsidR="00164628" w:rsidRDefault="00164628" w:rsidP="000E677C">
      <w:pPr>
        <w:pStyle w:val="ListParagraph"/>
        <w:numPr>
          <w:ilvl w:val="1"/>
          <w:numId w:val="30"/>
        </w:numPr>
        <w:ind w:left="1368"/>
        <w:rPr>
          <w:color w:val="000000"/>
        </w:rPr>
      </w:pPr>
      <w:r>
        <w:rPr>
          <w:color w:val="000000"/>
        </w:rPr>
        <w:t xml:space="preserve">Average wait time </w:t>
      </w:r>
      <w:r w:rsidR="00287F3B">
        <w:rPr>
          <w:color w:val="000000"/>
        </w:rPr>
        <w:t xml:space="preserve">in queue </w:t>
      </w:r>
      <w:r>
        <w:rPr>
          <w:color w:val="000000"/>
        </w:rPr>
        <w:t xml:space="preserve">by </w:t>
      </w:r>
      <w:r w:rsidR="00287F3B">
        <w:rPr>
          <w:color w:val="000000"/>
        </w:rPr>
        <w:t xml:space="preserve">minutes until call is </w:t>
      </w:r>
      <w:r w:rsidR="0010674E">
        <w:rPr>
          <w:color w:val="000000"/>
        </w:rPr>
        <w:t>answered</w:t>
      </w:r>
      <w:r w:rsidR="00287F3B">
        <w:rPr>
          <w:color w:val="000000"/>
        </w:rPr>
        <w:t xml:space="preserve"> by Contractor also to </w:t>
      </w:r>
      <w:r>
        <w:rPr>
          <w:color w:val="000000"/>
        </w:rPr>
        <w:t>includ</w:t>
      </w:r>
      <w:r w:rsidR="00287F3B">
        <w:rPr>
          <w:color w:val="000000"/>
        </w:rPr>
        <w:t>e</w:t>
      </w:r>
      <w:r w:rsidR="00ED0476">
        <w:rPr>
          <w:color w:val="000000"/>
        </w:rPr>
        <w:t xml:space="preserve"> </w:t>
      </w:r>
      <w:r>
        <w:rPr>
          <w:color w:val="000000"/>
        </w:rPr>
        <w:t xml:space="preserve">daily longest </w:t>
      </w:r>
      <w:r w:rsidR="00D42260">
        <w:rPr>
          <w:color w:val="000000"/>
        </w:rPr>
        <w:t xml:space="preserve">average </w:t>
      </w:r>
      <w:r>
        <w:rPr>
          <w:color w:val="000000"/>
        </w:rPr>
        <w:t>wait time</w:t>
      </w:r>
    </w:p>
    <w:p w14:paraId="65F88AC5" w14:textId="77777777" w:rsidR="00164628" w:rsidRDefault="00164628" w:rsidP="000E677C">
      <w:pPr>
        <w:pStyle w:val="ListParagraph"/>
        <w:numPr>
          <w:ilvl w:val="1"/>
          <w:numId w:val="30"/>
        </w:numPr>
        <w:ind w:left="1368"/>
        <w:rPr>
          <w:color w:val="000000"/>
        </w:rPr>
      </w:pPr>
      <w:r>
        <w:rPr>
          <w:color w:val="000000"/>
        </w:rPr>
        <w:t>Number of calls abandoned</w:t>
      </w:r>
    </w:p>
    <w:p w14:paraId="65F88AC6" w14:textId="77777777" w:rsidR="00287F3B" w:rsidRPr="00ED0476" w:rsidRDefault="00164628" w:rsidP="00287F3B">
      <w:pPr>
        <w:pStyle w:val="ListParagraph"/>
        <w:numPr>
          <w:ilvl w:val="1"/>
          <w:numId w:val="30"/>
        </w:numPr>
        <w:ind w:left="1368"/>
        <w:rPr>
          <w:color w:val="000000"/>
        </w:rPr>
      </w:pPr>
      <w:r>
        <w:rPr>
          <w:color w:val="000000"/>
        </w:rPr>
        <w:t>Average time to abandon</w:t>
      </w:r>
    </w:p>
    <w:p w14:paraId="65F88AC7" w14:textId="77777777" w:rsidR="00164628" w:rsidRDefault="00164628" w:rsidP="000E677C">
      <w:pPr>
        <w:pStyle w:val="ListParagraph"/>
        <w:numPr>
          <w:ilvl w:val="1"/>
          <w:numId w:val="30"/>
        </w:numPr>
        <w:ind w:left="1368"/>
        <w:rPr>
          <w:color w:val="000000"/>
        </w:rPr>
      </w:pPr>
      <w:r>
        <w:rPr>
          <w:color w:val="000000"/>
        </w:rPr>
        <w:t>Number of calls regarding previously placed orders</w:t>
      </w:r>
    </w:p>
    <w:p w14:paraId="65F88AC8" w14:textId="77777777" w:rsidR="00164628" w:rsidRDefault="00164628" w:rsidP="000E677C">
      <w:pPr>
        <w:pStyle w:val="ListParagraph"/>
        <w:numPr>
          <w:ilvl w:val="1"/>
          <w:numId w:val="30"/>
        </w:numPr>
        <w:ind w:left="1368"/>
        <w:rPr>
          <w:color w:val="000000"/>
        </w:rPr>
      </w:pPr>
      <w:r>
        <w:rPr>
          <w:color w:val="000000"/>
        </w:rPr>
        <w:t>Number of calls for new telephone applications</w:t>
      </w:r>
    </w:p>
    <w:p w14:paraId="65F88AC9" w14:textId="77777777" w:rsidR="00164628" w:rsidRDefault="00164628" w:rsidP="000E677C">
      <w:pPr>
        <w:pStyle w:val="ListParagraph"/>
        <w:numPr>
          <w:ilvl w:val="1"/>
          <w:numId w:val="30"/>
        </w:numPr>
        <w:ind w:left="1368"/>
        <w:rPr>
          <w:color w:val="000000"/>
        </w:rPr>
      </w:pPr>
      <w:r>
        <w:rPr>
          <w:color w:val="000000"/>
        </w:rPr>
        <w:lastRenderedPageBreak/>
        <w:t>Number of calls with general inquiries</w:t>
      </w:r>
    </w:p>
    <w:p w14:paraId="65F88ACA" w14:textId="77777777" w:rsidR="00164628" w:rsidRPr="000A713B" w:rsidRDefault="00164628" w:rsidP="000E677C">
      <w:pPr>
        <w:pStyle w:val="ListParagraph"/>
        <w:numPr>
          <w:ilvl w:val="1"/>
          <w:numId w:val="30"/>
        </w:numPr>
        <w:ind w:left="1368"/>
        <w:rPr>
          <w:color w:val="000000"/>
        </w:rPr>
      </w:pPr>
      <w:r>
        <w:rPr>
          <w:color w:val="000000"/>
        </w:rPr>
        <w:t>Number of calls requiring forwarding to Division of Vital Records</w:t>
      </w:r>
    </w:p>
    <w:p w14:paraId="65F88ACB" w14:textId="77777777" w:rsidR="00164628" w:rsidRDefault="00164628" w:rsidP="000E677C">
      <w:pPr>
        <w:ind w:left="288"/>
      </w:pPr>
    </w:p>
    <w:p w14:paraId="65F88ACC" w14:textId="77777777" w:rsidR="00C826BD" w:rsidRDefault="00360104" w:rsidP="000E677C">
      <w:pPr>
        <w:tabs>
          <w:tab w:val="left" w:pos="2595"/>
        </w:tabs>
        <w:ind w:left="288"/>
      </w:pPr>
      <w:r>
        <w:rPr>
          <w:color w:val="000000"/>
        </w:rPr>
        <w:tab/>
      </w:r>
    </w:p>
    <w:p w14:paraId="65F88ACD" w14:textId="77777777" w:rsidR="00357954" w:rsidRPr="00D6190A" w:rsidRDefault="00D6190A" w:rsidP="000E677C">
      <w:pPr>
        <w:pStyle w:val="Heading3"/>
        <w:tabs>
          <w:tab w:val="clear" w:pos="1170"/>
          <w:tab w:val="num" w:pos="1458"/>
        </w:tabs>
        <w:ind w:left="1458"/>
        <w:rPr>
          <w:b/>
        </w:rPr>
      </w:pPr>
      <w:bookmarkStart w:id="130" w:name="_Toc488306886"/>
      <w:r w:rsidRPr="00D6190A">
        <w:rPr>
          <w:b/>
        </w:rPr>
        <w:t>Deliverables</w:t>
      </w:r>
      <w:bookmarkEnd w:id="130"/>
    </w:p>
    <w:p w14:paraId="65F88ACE" w14:textId="77777777" w:rsidR="00745863" w:rsidRDefault="00D6190A" w:rsidP="00745863">
      <w:pPr>
        <w:ind w:left="288"/>
      </w:pPr>
      <w:r>
        <w:t xml:space="preserve">The Contractor </w:t>
      </w:r>
      <w:r w:rsidR="00BC0F73">
        <w:t>shall</w:t>
      </w:r>
      <w:r>
        <w:t xml:space="preserve"> submit </w:t>
      </w:r>
      <w:r w:rsidR="008E4299">
        <w:t xml:space="preserve">the </w:t>
      </w:r>
      <w:r>
        <w:t>monthly report</w:t>
      </w:r>
      <w:r w:rsidR="00BA6F0C">
        <w:t>s</w:t>
      </w:r>
      <w:r>
        <w:t xml:space="preserve"> </w:t>
      </w:r>
      <w:r w:rsidR="008E4299">
        <w:t>described above</w:t>
      </w:r>
      <w:r w:rsidR="009C782F">
        <w:t xml:space="preserve"> within </w:t>
      </w:r>
      <w:r w:rsidR="003A2B4F">
        <w:t>five (</w:t>
      </w:r>
      <w:r w:rsidR="009C782F">
        <w:t>5</w:t>
      </w:r>
      <w:r w:rsidR="003A2B4F">
        <w:t xml:space="preserve">) </w:t>
      </w:r>
      <w:r w:rsidR="009C782F">
        <w:t>business days after the end of the month</w:t>
      </w:r>
      <w:r w:rsidR="008E4299">
        <w:t xml:space="preserve">. This report </w:t>
      </w:r>
      <w:r w:rsidR="00BC0F73">
        <w:t>shall</w:t>
      </w:r>
      <w:r w:rsidR="008E4299">
        <w:t xml:space="preserve"> validate the </w:t>
      </w:r>
      <w:r>
        <w:t xml:space="preserve">volume of </w:t>
      </w:r>
      <w:r w:rsidR="00257BCF">
        <w:t xml:space="preserve">application entries </w:t>
      </w:r>
      <w:r>
        <w:t xml:space="preserve">processed </w:t>
      </w:r>
      <w:r w:rsidR="00360104">
        <w:t>by</w:t>
      </w:r>
      <w:r w:rsidR="008E4299">
        <w:t xml:space="preserve"> channel</w:t>
      </w:r>
      <w:r w:rsidR="00D24EC8">
        <w:t xml:space="preserve"> and that the service level</w:t>
      </w:r>
      <w:r w:rsidR="00745863">
        <w:t>s</w:t>
      </w:r>
      <w:r w:rsidR="00D24EC8">
        <w:t xml:space="preserve"> described </w:t>
      </w:r>
      <w:r w:rsidR="00745863">
        <w:t xml:space="preserve">in this SOW, including, </w:t>
      </w:r>
      <w:r w:rsidR="00E077A1">
        <w:t xml:space="preserve">but not limited </w:t>
      </w:r>
      <w:r w:rsidR="004D57AD">
        <w:t>to those</w:t>
      </w:r>
      <w:r w:rsidR="00745863">
        <w:t xml:space="preserve"> service levels referenced in sections 2.1.9, 3.8, 6.2 and 5.1 (referred collectively for the purposes of this SOW as the “SLAs”)</w:t>
      </w:r>
      <w:r w:rsidR="00D24EC8">
        <w:t xml:space="preserve"> were met</w:t>
      </w:r>
      <w:r w:rsidR="00745863">
        <w:t xml:space="preserve">, subject in all cases under the SOW to </w:t>
      </w:r>
      <w:r w:rsidR="008A1172">
        <w:t xml:space="preserve">  System </w:t>
      </w:r>
      <w:r w:rsidR="00E119E1">
        <w:t>Availability</w:t>
      </w:r>
      <w:r w:rsidR="008A1172">
        <w:t xml:space="preserve"> defined as:</w:t>
      </w:r>
    </w:p>
    <w:p w14:paraId="65F88ACF" w14:textId="77777777" w:rsidR="00745863" w:rsidRPr="00EF74D7" w:rsidRDefault="00745863" w:rsidP="00745863">
      <w:pPr>
        <w:widowControl w:val="0"/>
        <w:ind w:left="720"/>
        <w:jc w:val="both"/>
      </w:pPr>
      <w:r w:rsidRPr="00EF74D7">
        <w:t>(Base Scheduled Minutes – Outage Minutes)/Base Scheduled Minutes</w:t>
      </w:r>
    </w:p>
    <w:p w14:paraId="65F88AD0" w14:textId="77777777" w:rsidR="00745863" w:rsidRDefault="00745863" w:rsidP="00745863">
      <w:pPr>
        <w:pStyle w:val="BodyTextIndent2"/>
        <w:rPr>
          <w:rFonts w:cs="Arial"/>
          <w:spacing w:val="0"/>
          <w:szCs w:val="22"/>
        </w:rPr>
      </w:pPr>
      <w:r w:rsidRPr="00EF74D7">
        <w:rPr>
          <w:rFonts w:cs="Arial"/>
          <w:spacing w:val="0"/>
          <w:szCs w:val="22"/>
        </w:rPr>
        <w:t xml:space="preserve">Availability is the measurement of the accessibility of </w:t>
      </w:r>
      <w:r>
        <w:rPr>
          <w:rFonts w:cs="Arial"/>
          <w:spacing w:val="0"/>
          <w:szCs w:val="22"/>
        </w:rPr>
        <w:t>the Contractor</w:t>
      </w:r>
      <w:r w:rsidRPr="00EF74D7">
        <w:rPr>
          <w:rFonts w:cs="Arial"/>
          <w:spacing w:val="0"/>
          <w:szCs w:val="22"/>
        </w:rPr>
        <w:t xml:space="preserve"> system</w:t>
      </w:r>
      <w:r>
        <w:rPr>
          <w:rFonts w:cs="Arial"/>
          <w:spacing w:val="0"/>
          <w:szCs w:val="22"/>
        </w:rPr>
        <w:t>, as measured by Contractor within its system, and does not include access to the Contractor system via internet or other means not within the control of the Contractor</w:t>
      </w:r>
      <w:r w:rsidRPr="00EF74D7">
        <w:rPr>
          <w:rFonts w:cs="Arial"/>
          <w:spacing w:val="0"/>
          <w:szCs w:val="22"/>
        </w:rPr>
        <w:t xml:space="preserve">. Total available system minutes will be equal to the number of minutes available per month less the total scheduled downtime </w:t>
      </w:r>
      <w:r>
        <w:rPr>
          <w:rFonts w:cs="Arial"/>
          <w:spacing w:val="0"/>
          <w:szCs w:val="22"/>
        </w:rPr>
        <w:t xml:space="preserve">or maintenance </w:t>
      </w:r>
      <w:r w:rsidRPr="00EF74D7">
        <w:rPr>
          <w:rFonts w:cs="Arial"/>
          <w:spacing w:val="0"/>
          <w:szCs w:val="22"/>
        </w:rPr>
        <w:t>minutes.</w:t>
      </w:r>
      <w:r>
        <w:rPr>
          <w:rFonts w:cs="Arial"/>
          <w:spacing w:val="0"/>
          <w:szCs w:val="22"/>
        </w:rPr>
        <w:t xml:space="preserve"> </w:t>
      </w:r>
      <w:r w:rsidRPr="00C60DE6">
        <w:rPr>
          <w:rFonts w:cs="Arial"/>
          <w:spacing w:val="0"/>
          <w:szCs w:val="22"/>
        </w:rPr>
        <w:t>For the avoidance of doubt</w:t>
      </w:r>
      <w:r>
        <w:rPr>
          <w:rFonts w:cs="Arial"/>
          <w:spacing w:val="0"/>
          <w:szCs w:val="22"/>
        </w:rPr>
        <w:t>,</w:t>
      </w:r>
      <w:r w:rsidRPr="00C60DE6">
        <w:rPr>
          <w:rFonts w:cs="Arial"/>
          <w:spacing w:val="0"/>
          <w:szCs w:val="22"/>
        </w:rPr>
        <w:t xml:space="preserve"> </w:t>
      </w:r>
      <w:r>
        <w:rPr>
          <w:rFonts w:cs="Arial"/>
          <w:spacing w:val="0"/>
          <w:szCs w:val="22"/>
        </w:rPr>
        <w:t>Contractor</w:t>
      </w:r>
      <w:r w:rsidRPr="00C60DE6">
        <w:rPr>
          <w:rFonts w:cs="Arial"/>
          <w:spacing w:val="0"/>
          <w:szCs w:val="22"/>
        </w:rPr>
        <w:t xml:space="preserve"> makes no representations with respect to the </w:t>
      </w:r>
      <w:r>
        <w:rPr>
          <w:rFonts w:cs="Arial"/>
          <w:spacing w:val="0"/>
          <w:szCs w:val="22"/>
        </w:rPr>
        <w:t xml:space="preserve">communications or </w:t>
      </w:r>
      <w:r w:rsidRPr="00C60DE6">
        <w:rPr>
          <w:rFonts w:cs="Arial"/>
          <w:spacing w:val="0"/>
          <w:szCs w:val="22"/>
        </w:rPr>
        <w:t xml:space="preserve">availability of connectivity between the </w:t>
      </w:r>
      <w:r>
        <w:rPr>
          <w:rFonts w:cs="Arial"/>
          <w:spacing w:val="0"/>
          <w:szCs w:val="22"/>
        </w:rPr>
        <w:t xml:space="preserve">Department and the Contractor </w:t>
      </w:r>
      <w:r w:rsidRPr="00C60DE6">
        <w:rPr>
          <w:rFonts w:cs="Arial"/>
          <w:spacing w:val="0"/>
          <w:szCs w:val="22"/>
        </w:rPr>
        <w:t>systems.</w:t>
      </w:r>
    </w:p>
    <w:p w14:paraId="65F88AD1" w14:textId="77777777" w:rsidR="008E4299" w:rsidRDefault="008E4299" w:rsidP="003E23C8">
      <w:pPr>
        <w:pStyle w:val="BodyTextIndent2"/>
      </w:pPr>
    </w:p>
    <w:p w14:paraId="65F88AD2" w14:textId="77777777" w:rsidR="008E4299" w:rsidRPr="008E4299" w:rsidRDefault="008E4299" w:rsidP="000E677C">
      <w:pPr>
        <w:pStyle w:val="Heading3"/>
        <w:tabs>
          <w:tab w:val="clear" w:pos="1170"/>
          <w:tab w:val="num" w:pos="1458"/>
        </w:tabs>
        <w:ind w:left="1458"/>
        <w:rPr>
          <w:b/>
        </w:rPr>
      </w:pPr>
      <w:bookmarkStart w:id="131" w:name="_Toc488306887"/>
      <w:r w:rsidRPr="008E4299">
        <w:rPr>
          <w:b/>
        </w:rPr>
        <w:t>Service Level Agreements</w:t>
      </w:r>
      <w:bookmarkEnd w:id="131"/>
    </w:p>
    <w:p w14:paraId="65F88AD3" w14:textId="77777777" w:rsidR="00920ABD" w:rsidRDefault="00360104" w:rsidP="00920ABD">
      <w:pPr>
        <w:ind w:left="288"/>
      </w:pPr>
      <w:r>
        <w:t xml:space="preserve">The </w:t>
      </w:r>
      <w:r w:rsidRPr="000E6A1A">
        <w:t>D</w:t>
      </w:r>
      <w:r>
        <w:t>epartment</w:t>
      </w:r>
      <w:r w:rsidRPr="000E6A1A">
        <w:t xml:space="preserve"> has the right to audit or have an independent entity validate operations and </w:t>
      </w:r>
      <w:r>
        <w:t>SLAs</w:t>
      </w:r>
      <w:r w:rsidRPr="000E6A1A">
        <w:t xml:space="preserve"> at least annually but may initiate an audit at any time.  The Contractor shall cooperate with the audit and make all documentation available to the auditing entity.</w:t>
      </w:r>
      <w:r>
        <w:t xml:space="preserve"> The Contractor shall provide the Department with system access to view all information scanned and attached to the application records.</w:t>
      </w:r>
      <w:r w:rsidR="00E21CBB">
        <w:t xml:space="preserve"> </w:t>
      </w:r>
      <w:r w:rsidR="00920ABD">
        <w:t>The service levels herein shall be measured (and credits applied, to the extent applicable) per calendar quarter.</w:t>
      </w:r>
    </w:p>
    <w:p w14:paraId="65F88AD4" w14:textId="77777777" w:rsidR="00360104" w:rsidRDefault="00360104" w:rsidP="000E677C">
      <w:pPr>
        <w:ind w:left="288"/>
      </w:pPr>
    </w:p>
    <w:p w14:paraId="65F88AD5" w14:textId="77777777" w:rsidR="00360104" w:rsidRPr="008E4299" w:rsidRDefault="00360104" w:rsidP="000E677C">
      <w:pPr>
        <w:pStyle w:val="Heading4"/>
        <w:tabs>
          <w:tab w:val="num" w:pos="1152"/>
        </w:tabs>
        <w:ind w:left="1152"/>
      </w:pPr>
      <w:r>
        <w:t xml:space="preserve">Mail Processing </w:t>
      </w:r>
      <w:r w:rsidRPr="008E4299">
        <w:t>Service Level Agreements</w:t>
      </w:r>
      <w:r w:rsidR="00933720">
        <w:t xml:space="preserve"> (SLAs)</w:t>
      </w:r>
    </w:p>
    <w:p w14:paraId="65F88AD6" w14:textId="77777777" w:rsidR="00745863" w:rsidRDefault="00933720" w:rsidP="00745863">
      <w:pPr>
        <w:ind w:left="288"/>
      </w:pPr>
      <w:r>
        <w:t xml:space="preserve">Mail Processing is an optional service under this SOW.  </w:t>
      </w:r>
      <w:r w:rsidR="00AC27F6">
        <w:t xml:space="preserve">In the event </w:t>
      </w:r>
      <w:r w:rsidR="009C1EF6">
        <w:t>that the</w:t>
      </w:r>
      <w:r>
        <w:t xml:space="preserve"> mail processing service</w:t>
      </w:r>
      <w:r w:rsidR="00D0032E">
        <w:t xml:space="preserve"> </w:t>
      </w:r>
      <w:r w:rsidR="009C1EF6">
        <w:t>option is</w:t>
      </w:r>
      <w:r>
        <w:t xml:space="preserve"> </w:t>
      </w:r>
      <w:r w:rsidR="00AC27F6">
        <w:t>exercised</w:t>
      </w:r>
      <w:r>
        <w:t xml:space="preserve"> </w:t>
      </w:r>
      <w:r w:rsidR="00AC27F6">
        <w:t xml:space="preserve">by the Department, </w:t>
      </w:r>
      <w:r>
        <w:t xml:space="preserve">the </w:t>
      </w:r>
      <w:r w:rsidR="00AC27F6">
        <w:t xml:space="preserve">parties will negotiate SLAs.  The agreed upon SLAs shall be incorporated and made part of this SOW </w:t>
      </w:r>
      <w:r w:rsidR="009C1EF6">
        <w:t>under Appendix</w:t>
      </w:r>
      <w:r>
        <w:t xml:space="preserve"> 6.2 (SLAs)</w:t>
      </w:r>
      <w:r w:rsidR="00727DB7">
        <w:t>.</w:t>
      </w:r>
      <w:r>
        <w:t xml:space="preserve"> </w:t>
      </w:r>
      <w:r w:rsidR="00727DB7">
        <w:t>I</w:t>
      </w:r>
      <w:r w:rsidR="00FE03A2">
        <w:t xml:space="preserve">n order to </w:t>
      </w:r>
      <w:r w:rsidR="00FE03A2" w:rsidRPr="008E4299">
        <w:t>receive</w:t>
      </w:r>
      <w:r w:rsidR="00FE03A2">
        <w:t xml:space="preserve"> payment of the total </w:t>
      </w:r>
      <w:r w:rsidR="00E72C9A">
        <w:t xml:space="preserve">Contractor </w:t>
      </w:r>
      <w:r w:rsidR="0010674E">
        <w:t>f</w:t>
      </w:r>
      <w:r w:rsidR="00E72C9A">
        <w:t>ees</w:t>
      </w:r>
      <w:r w:rsidR="00FE03A2">
        <w:t>, and more specifically, to</w:t>
      </w:r>
      <w:r w:rsidR="00791A8F">
        <w:t xml:space="preserve"> avoid payment </w:t>
      </w:r>
      <w:r w:rsidR="00F802EC">
        <w:t xml:space="preserve">reduction </w:t>
      </w:r>
      <w:r w:rsidR="00FE03A2">
        <w:t xml:space="preserve">as provided in Section 5.1 </w:t>
      </w:r>
      <w:r w:rsidR="00E72C9A">
        <w:t xml:space="preserve">FEES </w:t>
      </w:r>
      <w:r w:rsidR="00FE03A2">
        <w:t>below</w:t>
      </w:r>
      <w:r w:rsidR="00FE03A2" w:rsidRPr="008E4299">
        <w:t xml:space="preserve">, </w:t>
      </w:r>
      <w:r w:rsidR="00FE135D">
        <w:t xml:space="preserve">the Contractor shall </w:t>
      </w:r>
      <w:r w:rsidR="00727DB7">
        <w:t xml:space="preserve">achieve </w:t>
      </w:r>
      <w:r w:rsidR="00FE03A2">
        <w:t xml:space="preserve">the </w:t>
      </w:r>
      <w:r w:rsidR="00FD1F48">
        <w:t xml:space="preserve">agreed upon </w:t>
      </w:r>
      <w:r w:rsidR="00FE03A2">
        <w:t>SLAs</w:t>
      </w:r>
      <w:r>
        <w:t>.</w:t>
      </w:r>
    </w:p>
    <w:p w14:paraId="65F88AD7" w14:textId="77777777" w:rsidR="009C1EF6" w:rsidRDefault="009C1EF6" w:rsidP="00745863">
      <w:pPr>
        <w:ind w:left="288"/>
      </w:pPr>
    </w:p>
    <w:p w14:paraId="65F88AD8" w14:textId="77777777" w:rsidR="00257BCF" w:rsidRPr="008E4299" w:rsidRDefault="00360104" w:rsidP="000E677C">
      <w:pPr>
        <w:pStyle w:val="Heading4"/>
        <w:tabs>
          <w:tab w:val="num" w:pos="1152"/>
        </w:tabs>
        <w:ind w:left="1152"/>
      </w:pPr>
      <w:r>
        <w:t xml:space="preserve">Online Processing </w:t>
      </w:r>
      <w:r w:rsidR="00257BCF" w:rsidRPr="008E4299">
        <w:t>Service Level Agreements</w:t>
      </w:r>
    </w:p>
    <w:p w14:paraId="65F88AD9" w14:textId="655DB4B2" w:rsidR="00257BCF" w:rsidRDefault="00486E27" w:rsidP="000E677C">
      <w:pPr>
        <w:ind w:left="288"/>
      </w:pPr>
      <w:r>
        <w:t>F</w:t>
      </w:r>
      <w:r w:rsidR="0099508E">
        <w:t xml:space="preserve">rom the </w:t>
      </w:r>
      <w:r w:rsidR="00F802EC">
        <w:t xml:space="preserve">date the </w:t>
      </w:r>
      <w:r w:rsidR="006A2B92">
        <w:t>Purchase Order</w:t>
      </w:r>
      <w:r w:rsidR="00F802EC">
        <w:t xml:space="preserve"> is </w:t>
      </w:r>
      <w:r w:rsidR="0099508E">
        <w:t>executed</w:t>
      </w:r>
      <w:r>
        <w:t xml:space="preserve"> and</w:t>
      </w:r>
      <w:r w:rsidR="00FE03A2">
        <w:t xml:space="preserve"> in order to </w:t>
      </w:r>
      <w:r w:rsidR="00FE03A2" w:rsidRPr="008E4299">
        <w:t>receive</w:t>
      </w:r>
      <w:r w:rsidR="00FE03A2">
        <w:t xml:space="preserve"> </w:t>
      </w:r>
      <w:r w:rsidR="00F802EC">
        <w:t xml:space="preserve">the maximum </w:t>
      </w:r>
      <w:r w:rsidR="00FE03A2">
        <w:t xml:space="preserve">payment, and more specifically, </w:t>
      </w:r>
      <w:r w:rsidR="002D61D8">
        <w:t xml:space="preserve">to </w:t>
      </w:r>
      <w:r w:rsidR="000D7B1B">
        <w:t>avoid payment</w:t>
      </w:r>
      <w:r w:rsidR="00791A8F">
        <w:t xml:space="preserve"> </w:t>
      </w:r>
      <w:r w:rsidR="00612097">
        <w:t xml:space="preserve">reduction </w:t>
      </w:r>
      <w:r w:rsidR="00FE03A2">
        <w:t>as provided in Section 5.1</w:t>
      </w:r>
      <w:r w:rsidR="00E72C9A">
        <w:t xml:space="preserve"> FEES</w:t>
      </w:r>
      <w:r w:rsidR="00FE03A2">
        <w:t xml:space="preserve"> </w:t>
      </w:r>
      <w:r w:rsidR="00FE03A2">
        <w:lastRenderedPageBreak/>
        <w:t>below</w:t>
      </w:r>
      <w:r w:rsidR="00FE03A2" w:rsidRPr="008E4299">
        <w:t xml:space="preserve">, </w:t>
      </w:r>
      <w:r w:rsidR="00FE03A2">
        <w:t>the Contractor shall reach the Service Level Agreements (SLAs) below</w:t>
      </w:r>
      <w:r w:rsidR="002D61D8">
        <w:t xml:space="preserve"> with respect to electronic application processing entry for applications received online</w:t>
      </w:r>
      <w:r w:rsidR="00257BCF">
        <w:t>:</w:t>
      </w:r>
    </w:p>
    <w:p w14:paraId="1DE6CD04" w14:textId="77777777" w:rsidR="0025476A" w:rsidRPr="0025476A" w:rsidRDefault="0025476A" w:rsidP="0025476A">
      <w:pPr>
        <w:pStyle w:val="ListParagraph"/>
        <w:numPr>
          <w:ilvl w:val="0"/>
          <w:numId w:val="32"/>
        </w:numPr>
      </w:pPr>
      <w:r>
        <w:t xml:space="preserve">The DAVE Retrieve VitalChek orders job shall load 98% of non-exception orders received from the prior business day and the remaining shall be </w:t>
      </w:r>
      <w:r w:rsidRPr="0025476A">
        <w:t xml:space="preserve">loaded </w:t>
      </w:r>
      <w:r w:rsidRPr="0025476A">
        <w:rPr>
          <w:spacing w:val="2"/>
        </w:rPr>
        <w:t>within forty-eight (48) hours excluding weekends and holidays</w:t>
      </w:r>
    </w:p>
    <w:p w14:paraId="65F88ADC" w14:textId="4B74A03A" w:rsidR="00391C99" w:rsidRDefault="002920DE" w:rsidP="000E677C">
      <w:pPr>
        <w:pStyle w:val="ListParagraph"/>
        <w:numPr>
          <w:ilvl w:val="0"/>
          <w:numId w:val="32"/>
        </w:numPr>
        <w:spacing w:before="0" w:after="200" w:line="276" w:lineRule="auto"/>
      </w:pPr>
      <w:r>
        <w:t xml:space="preserve">98% of applications which </w:t>
      </w:r>
      <w:r w:rsidR="00DC1BB4">
        <w:t>are incomplete applications</w:t>
      </w:r>
      <w:r w:rsidR="008C7D1F">
        <w:rPr>
          <w:color w:val="000000"/>
        </w:rPr>
        <w:t xml:space="preserve"> will have the consumer notified within five (5) business days including notification that their order will be cancelled if the consumer does not provide the necessary information or documentation within </w:t>
      </w:r>
      <w:r w:rsidR="006D04C3">
        <w:rPr>
          <w:color w:val="000000"/>
        </w:rPr>
        <w:t>thirty</w:t>
      </w:r>
      <w:r w:rsidR="008C7D1F">
        <w:rPr>
          <w:color w:val="000000"/>
        </w:rPr>
        <w:t xml:space="preserve"> (</w:t>
      </w:r>
      <w:r w:rsidR="006D04C3">
        <w:rPr>
          <w:color w:val="000000"/>
        </w:rPr>
        <w:t>30</w:t>
      </w:r>
      <w:r w:rsidR="008C7D1F">
        <w:rPr>
          <w:color w:val="000000"/>
        </w:rPr>
        <w:t>) calendar days</w:t>
      </w:r>
      <w:r w:rsidR="009F3CD3">
        <w:t xml:space="preserve">  The applicant would not be charged the certificate or shipping fee if applicable</w:t>
      </w:r>
      <w:r w:rsidR="00391C99">
        <w:t xml:space="preserve"> </w:t>
      </w:r>
    </w:p>
    <w:p w14:paraId="65F88ADD" w14:textId="77777777" w:rsidR="0036438B" w:rsidRPr="000E6A1A" w:rsidRDefault="0036438B" w:rsidP="00745863">
      <w:pPr>
        <w:pStyle w:val="ListParagraph"/>
        <w:numPr>
          <w:ilvl w:val="0"/>
          <w:numId w:val="32"/>
        </w:numPr>
        <w:spacing w:before="0" w:after="200" w:line="276" w:lineRule="auto"/>
      </w:pPr>
      <w:r w:rsidRPr="000E6A1A">
        <w:t xml:space="preserve">Online system availability </w:t>
      </w:r>
      <w:r w:rsidR="00E71FB8">
        <w:t>98</w:t>
      </w:r>
      <w:r w:rsidRPr="000E6A1A">
        <w:t xml:space="preserve">% of time </w:t>
      </w:r>
      <w:r w:rsidRPr="00E40939">
        <w:t>in any calendar month</w:t>
      </w:r>
      <w:r w:rsidR="00745863">
        <w:t xml:space="preserve"> ,excluding scheduled maintenance times </w:t>
      </w:r>
      <w:r w:rsidRPr="000E6A1A" w:rsidDel="00BA7260">
        <w:t xml:space="preserve"> </w:t>
      </w:r>
    </w:p>
    <w:p w14:paraId="65F88ADE" w14:textId="77777777" w:rsidR="0036438B" w:rsidRPr="00407854" w:rsidRDefault="0036438B" w:rsidP="000E677C">
      <w:pPr>
        <w:pStyle w:val="ListParagraph"/>
        <w:numPr>
          <w:ilvl w:val="0"/>
          <w:numId w:val="32"/>
        </w:numPr>
        <w:spacing w:before="0" w:after="0" w:line="276" w:lineRule="auto"/>
      </w:pPr>
      <w:r w:rsidRPr="00407854">
        <w:t xml:space="preserve">98% of fees collected and due to </w:t>
      </w:r>
      <w:r>
        <w:t>the Department</w:t>
      </w:r>
      <w:r w:rsidRPr="00407854">
        <w:t xml:space="preserve"> will be remitted to </w:t>
      </w:r>
      <w:r>
        <w:t>the Department</w:t>
      </w:r>
      <w:r w:rsidRPr="00407854">
        <w:t xml:space="preserve"> </w:t>
      </w:r>
      <w:r w:rsidR="0036611D">
        <w:t xml:space="preserve">on the same day the orders are transmitted </w:t>
      </w:r>
      <w:r w:rsidR="007F361E">
        <w:t xml:space="preserve"> to Department, and the </w:t>
      </w:r>
      <w:r w:rsidRPr="00407854">
        <w:t>remaining remitted within three</w:t>
      </w:r>
      <w:r>
        <w:t xml:space="preserve"> (3)</w:t>
      </w:r>
      <w:r w:rsidRPr="00407854">
        <w:t xml:space="preserve"> business days</w:t>
      </w:r>
    </w:p>
    <w:p w14:paraId="65F88ADF" w14:textId="77777777" w:rsidR="0036438B" w:rsidRDefault="0036438B" w:rsidP="000E677C">
      <w:pPr>
        <w:ind w:left="288"/>
      </w:pPr>
    </w:p>
    <w:p w14:paraId="65F88AE0" w14:textId="77777777" w:rsidR="00FC40F3" w:rsidRDefault="00FC40F3" w:rsidP="000E677C">
      <w:pPr>
        <w:ind w:left="288"/>
      </w:pPr>
    </w:p>
    <w:p w14:paraId="65F88AE1" w14:textId="77777777" w:rsidR="00257BCF" w:rsidRPr="008E4299" w:rsidRDefault="00360104" w:rsidP="000E677C">
      <w:pPr>
        <w:pStyle w:val="Heading4"/>
        <w:tabs>
          <w:tab w:val="num" w:pos="1152"/>
        </w:tabs>
        <w:ind w:left="1152"/>
      </w:pPr>
      <w:bookmarkStart w:id="132" w:name="_Toc367708791"/>
      <w:bookmarkStart w:id="133" w:name="_Toc367711490"/>
      <w:bookmarkEnd w:id="132"/>
      <w:bookmarkEnd w:id="133"/>
      <w:r>
        <w:t xml:space="preserve">Customer Service Processing </w:t>
      </w:r>
      <w:r w:rsidR="00257BCF" w:rsidRPr="008E4299">
        <w:t>Service Level Agreements</w:t>
      </w:r>
    </w:p>
    <w:p w14:paraId="65F88AE2" w14:textId="56E9FAE9" w:rsidR="00257BCF" w:rsidRDefault="0067553F" w:rsidP="000E677C">
      <w:pPr>
        <w:ind w:left="288"/>
      </w:pPr>
      <w:r>
        <w:t>F</w:t>
      </w:r>
      <w:r w:rsidR="0099508E">
        <w:t xml:space="preserve">rom the start of the executed </w:t>
      </w:r>
      <w:r w:rsidR="006A2B92">
        <w:t>Purchase Order</w:t>
      </w:r>
      <w:r w:rsidR="00FE03A2">
        <w:t xml:space="preserve"> in order to </w:t>
      </w:r>
      <w:r w:rsidR="00745863" w:rsidRPr="008E4299">
        <w:t>receive</w:t>
      </w:r>
      <w:r w:rsidR="00745863">
        <w:t xml:space="preserve"> payment of the total </w:t>
      </w:r>
      <w:r w:rsidR="00377A2B">
        <w:t xml:space="preserve">Contractor </w:t>
      </w:r>
      <w:r w:rsidR="00612097">
        <w:t>f</w:t>
      </w:r>
      <w:r w:rsidR="00745863">
        <w:t xml:space="preserve">ees, and more specifically, to </w:t>
      </w:r>
      <w:r w:rsidR="00791A8F">
        <w:t>avoid payment</w:t>
      </w:r>
      <w:r w:rsidR="00612097">
        <w:t xml:space="preserve"> reduction</w:t>
      </w:r>
      <w:r w:rsidR="00745863">
        <w:t xml:space="preserve"> as provided in Section 5.1 </w:t>
      </w:r>
      <w:r w:rsidR="00612097">
        <w:t xml:space="preserve">FEES </w:t>
      </w:r>
      <w:r w:rsidR="00745863">
        <w:t>below</w:t>
      </w:r>
      <w:r w:rsidR="00745863" w:rsidRPr="008E4299">
        <w:t xml:space="preserve">, </w:t>
      </w:r>
      <w:r w:rsidR="00745863">
        <w:t>the Contractor shall reach the Service Level Agreements (SLAs) below</w:t>
      </w:r>
      <w:r w:rsidR="00717DB3">
        <w:t xml:space="preserve"> </w:t>
      </w:r>
      <w:r w:rsidR="00257BCF">
        <w:t>with respect to electronic application entry p</w:t>
      </w:r>
      <w:r w:rsidR="00257BCF" w:rsidRPr="008E4299">
        <w:t>rocessing</w:t>
      </w:r>
      <w:r w:rsidR="00257BCF">
        <w:t xml:space="preserve"> for applications received by telephone</w:t>
      </w:r>
      <w:r w:rsidR="00F61393">
        <w:t xml:space="preserve"> on </w:t>
      </w:r>
      <w:r w:rsidR="00E21CBB">
        <w:t xml:space="preserve">the </w:t>
      </w:r>
      <w:r w:rsidR="00F61393">
        <w:t>designated</w:t>
      </w:r>
      <w:r w:rsidR="00E21CBB">
        <w:t xml:space="preserve"> PA toll free number</w:t>
      </w:r>
      <w:r w:rsidR="00257BCF">
        <w:t>:</w:t>
      </w:r>
    </w:p>
    <w:p w14:paraId="65F88AE3" w14:textId="77777777" w:rsidR="00CC4B23" w:rsidRDefault="00CC4B23" w:rsidP="000E677C">
      <w:pPr>
        <w:pStyle w:val="ListParagraph"/>
        <w:numPr>
          <w:ilvl w:val="0"/>
          <w:numId w:val="33"/>
        </w:numPr>
        <w:spacing w:before="0" w:after="200" w:line="276" w:lineRule="auto"/>
        <w:ind w:left="1368"/>
      </w:pPr>
      <w:r>
        <w:t xml:space="preserve">Orders received via the phone </w:t>
      </w:r>
      <w:r w:rsidR="006F5100">
        <w:t>shall</w:t>
      </w:r>
      <w:r>
        <w:t xml:space="preserve"> follow the same SLAs as those received online in Section 2.</w:t>
      </w:r>
      <w:r w:rsidR="00741A90">
        <w:t>1.9.2</w:t>
      </w:r>
    </w:p>
    <w:p w14:paraId="65F88AE4" w14:textId="77777777" w:rsidR="009D186F" w:rsidRDefault="009D186F" w:rsidP="000E677C">
      <w:pPr>
        <w:pStyle w:val="ListParagraph"/>
        <w:numPr>
          <w:ilvl w:val="0"/>
          <w:numId w:val="33"/>
        </w:numPr>
        <w:spacing w:before="0" w:after="200" w:line="276" w:lineRule="auto"/>
        <w:ind w:left="1368"/>
      </w:pPr>
      <w:r w:rsidRPr="000E6A1A">
        <w:t xml:space="preserve">Toll-free number scheduled uptime </w:t>
      </w:r>
      <w:r w:rsidR="006F5100">
        <w:t>shall</w:t>
      </w:r>
      <w:r w:rsidRPr="000E6A1A">
        <w:t xml:space="preserve"> be greater than or equal to </w:t>
      </w:r>
      <w:r w:rsidR="00997B60">
        <w:t>98</w:t>
      </w:r>
      <w:r w:rsidRPr="000E6A1A">
        <w:t>%</w:t>
      </w:r>
      <w:r w:rsidR="00381005">
        <w:t xml:space="preserve"> of scheduled uptime</w:t>
      </w:r>
    </w:p>
    <w:p w14:paraId="65F88AE5" w14:textId="77777777" w:rsidR="00997B60" w:rsidRDefault="00FD1F48" w:rsidP="00ED0476">
      <w:pPr>
        <w:spacing w:before="0" w:after="200" w:line="276" w:lineRule="auto"/>
        <w:ind w:left="720"/>
        <w:rPr>
          <w:u w:val="single"/>
        </w:rPr>
      </w:pPr>
      <w:r>
        <w:rPr>
          <w:u w:val="single"/>
        </w:rPr>
        <w:t xml:space="preserve">As set forth in section 2.1.3, </w:t>
      </w:r>
      <w:r w:rsidR="00997B60">
        <w:rPr>
          <w:u w:val="single"/>
        </w:rPr>
        <w:t xml:space="preserve">General Customer support </w:t>
      </w:r>
      <w:r w:rsidR="00997B60" w:rsidRPr="00997B60">
        <w:rPr>
          <w:u w:val="single"/>
        </w:rPr>
        <w:t xml:space="preserve">is an optional service under this SOW.  </w:t>
      </w:r>
      <w:r>
        <w:rPr>
          <w:u w:val="single"/>
        </w:rPr>
        <w:t>In the event that</w:t>
      </w:r>
      <w:r w:rsidR="00997B60" w:rsidRPr="00997B60">
        <w:rPr>
          <w:u w:val="single"/>
        </w:rPr>
        <w:t xml:space="preserve"> </w:t>
      </w:r>
      <w:r w:rsidR="00702C2D">
        <w:rPr>
          <w:u w:val="single"/>
        </w:rPr>
        <w:t xml:space="preserve">the </w:t>
      </w:r>
      <w:r w:rsidR="00997B60">
        <w:rPr>
          <w:u w:val="single"/>
        </w:rPr>
        <w:t xml:space="preserve">General Customer Support </w:t>
      </w:r>
      <w:r w:rsidR="00702C2D">
        <w:rPr>
          <w:u w:val="single"/>
        </w:rPr>
        <w:t xml:space="preserve">option is </w:t>
      </w:r>
      <w:r>
        <w:rPr>
          <w:u w:val="single"/>
        </w:rPr>
        <w:t xml:space="preserve">exercised the parties will negotiate </w:t>
      </w:r>
      <w:r w:rsidR="00997B60" w:rsidRPr="00997B60">
        <w:rPr>
          <w:u w:val="single"/>
        </w:rPr>
        <w:t>the SLAs</w:t>
      </w:r>
      <w:r>
        <w:rPr>
          <w:u w:val="single"/>
        </w:rPr>
        <w:t>.</w:t>
      </w:r>
      <w:r w:rsidR="009C1EF6">
        <w:rPr>
          <w:u w:val="single"/>
        </w:rPr>
        <w:t xml:space="preserve"> </w:t>
      </w:r>
      <w:r>
        <w:rPr>
          <w:u w:val="single"/>
        </w:rPr>
        <w:t xml:space="preserve">The agreed upon SLAs shall be incorporated and made part of this SOW under </w:t>
      </w:r>
      <w:r w:rsidR="00702C2D">
        <w:rPr>
          <w:u w:val="single"/>
        </w:rPr>
        <w:t>Appendix</w:t>
      </w:r>
      <w:r w:rsidR="00997B60" w:rsidRPr="00997B60">
        <w:rPr>
          <w:u w:val="single"/>
        </w:rPr>
        <w:t xml:space="preserve"> 6.2 (SLAs)</w:t>
      </w:r>
      <w:r w:rsidR="00702C2D">
        <w:rPr>
          <w:u w:val="single"/>
        </w:rPr>
        <w:t xml:space="preserve"> I</w:t>
      </w:r>
      <w:r w:rsidR="00997B60" w:rsidRPr="00997B60">
        <w:rPr>
          <w:u w:val="single"/>
        </w:rPr>
        <w:t xml:space="preserve">n order to receive payment of the total Contractor fees, and more specifically, to avoid payment reduction as provided in Section 5.1 FEES below, the Contractor shall </w:t>
      </w:r>
      <w:r w:rsidR="00702C2D">
        <w:rPr>
          <w:u w:val="single"/>
        </w:rPr>
        <w:t>achieve</w:t>
      </w:r>
      <w:r w:rsidR="00997B60" w:rsidRPr="00997B60">
        <w:rPr>
          <w:u w:val="single"/>
        </w:rPr>
        <w:t xml:space="preserve"> the </w:t>
      </w:r>
      <w:r>
        <w:rPr>
          <w:u w:val="single"/>
        </w:rPr>
        <w:t xml:space="preserve">agreed upon </w:t>
      </w:r>
      <w:r w:rsidR="00997B60">
        <w:rPr>
          <w:u w:val="single"/>
        </w:rPr>
        <w:t>SLAs.</w:t>
      </w:r>
    </w:p>
    <w:p w14:paraId="65F88AE6" w14:textId="77777777" w:rsidR="003E13E9" w:rsidRDefault="003E13E9" w:rsidP="000E677C">
      <w:pPr>
        <w:spacing w:before="0" w:after="0"/>
        <w:ind w:left="288"/>
      </w:pPr>
    </w:p>
    <w:p w14:paraId="65F88AE7" w14:textId="77777777" w:rsidR="009F3CD3" w:rsidRDefault="009F3CD3" w:rsidP="000E677C">
      <w:pPr>
        <w:spacing w:before="0" w:after="0"/>
        <w:ind w:left="288"/>
      </w:pPr>
    </w:p>
    <w:p w14:paraId="65F88AE8" w14:textId="77777777" w:rsidR="00743971" w:rsidRDefault="00743971" w:rsidP="000E677C">
      <w:pPr>
        <w:spacing w:before="0" w:after="0"/>
        <w:ind w:left="288"/>
      </w:pPr>
    </w:p>
    <w:p w14:paraId="65F88AE9" w14:textId="77777777" w:rsidR="00164774" w:rsidRDefault="00164774" w:rsidP="00670136">
      <w:pPr>
        <w:pStyle w:val="Heading1"/>
        <w:rPr>
          <w:rFonts w:hint="eastAsia"/>
        </w:rPr>
      </w:pPr>
      <w:bookmarkStart w:id="134" w:name="_Toc367376309"/>
      <w:bookmarkStart w:id="135" w:name="_Toc488306888"/>
      <w:bookmarkEnd w:id="134"/>
      <w:r>
        <w:t>DAVE</w:t>
      </w:r>
      <w:r w:rsidRPr="00BE4665">
        <w:rPr>
          <w:vertAlign w:val="superscript"/>
        </w:rPr>
        <w:t>TM</w:t>
      </w:r>
      <w:r>
        <w:t xml:space="preserve"> </w:t>
      </w:r>
      <w:r w:rsidR="007E4B5E">
        <w:t>System</w:t>
      </w:r>
      <w:r>
        <w:t xml:space="preserve"> Management</w:t>
      </w:r>
      <w:r w:rsidR="00383F7E">
        <w:t xml:space="preserve">, </w:t>
      </w:r>
      <w:r>
        <w:t xml:space="preserve">Maintenance </w:t>
      </w:r>
      <w:r w:rsidR="00383F7E">
        <w:t>and Modifications</w:t>
      </w:r>
      <w:bookmarkEnd w:id="135"/>
    </w:p>
    <w:p w14:paraId="65F88AEA" w14:textId="77777777" w:rsidR="003C2D1D" w:rsidRDefault="003C2D1D" w:rsidP="000E677C">
      <w:pPr>
        <w:ind w:left="288"/>
        <w:rPr>
          <w:b/>
        </w:rPr>
      </w:pPr>
      <w:r>
        <w:rPr>
          <w:b/>
        </w:rPr>
        <w:t xml:space="preserve">Overview: Roles and Responsibilities of </w:t>
      </w:r>
      <w:r w:rsidR="007E4B5E">
        <w:rPr>
          <w:b/>
        </w:rPr>
        <w:t>System</w:t>
      </w:r>
      <w:r>
        <w:rPr>
          <w:b/>
        </w:rPr>
        <w:t xml:space="preserve"> Management and Maintenance</w:t>
      </w:r>
    </w:p>
    <w:p w14:paraId="65F88AEB" w14:textId="77777777" w:rsidR="003C2D1D" w:rsidRPr="008A0245" w:rsidRDefault="00BA6F0C" w:rsidP="000E677C">
      <w:pPr>
        <w:ind w:left="288"/>
      </w:pPr>
      <w:r>
        <w:lastRenderedPageBreak/>
        <w:t xml:space="preserve">The Department </w:t>
      </w:r>
      <w:r w:rsidR="003C2D1D">
        <w:t xml:space="preserve">has defined the following </w:t>
      </w:r>
      <w:r w:rsidR="007E4B5E">
        <w:t>system</w:t>
      </w:r>
      <w:r w:rsidR="003C2D1D">
        <w:t xml:space="preserve"> maintenance</w:t>
      </w:r>
      <w:r w:rsidR="00837755">
        <w:t xml:space="preserve"> and modification</w:t>
      </w:r>
      <w:r w:rsidR="003C2D1D">
        <w:t xml:space="preserve"> roles and responsibilities. The matrix below defines high-level activities and assigns roles to each of the parties involved: the Contractor</w:t>
      </w:r>
      <w:r w:rsidR="00842BC5">
        <w:t xml:space="preserve"> and the Department</w:t>
      </w:r>
      <w:r w:rsidR="003C2D1D">
        <w:t>.</w:t>
      </w:r>
    </w:p>
    <w:p w14:paraId="65F88AEC" w14:textId="77777777" w:rsidR="001903E8" w:rsidRDefault="001903E8" w:rsidP="000E677C">
      <w:pPr>
        <w:ind w:left="288"/>
      </w:pPr>
      <w:r>
        <w:t>For the purpose of this SOW, the following definitions will apply:</w:t>
      </w:r>
      <w:r w:rsidRPr="001903E8">
        <w:t xml:space="preserve"> </w:t>
      </w:r>
    </w:p>
    <w:p w14:paraId="65F88AED" w14:textId="77777777" w:rsidR="001903E8" w:rsidRDefault="001903E8" w:rsidP="000E677C">
      <w:pPr>
        <w:ind w:left="288"/>
      </w:pPr>
      <w:r>
        <w:t>Maintenance – annual software maintenance cover</w:t>
      </w:r>
      <w:r w:rsidR="00E91CCE">
        <w:t>s</w:t>
      </w:r>
      <w:r>
        <w:t xml:space="preserve"> all software changes</w:t>
      </w:r>
      <w:r w:rsidR="007832FF">
        <w:t xml:space="preserve"> other than Modifications as described below,</w:t>
      </w:r>
      <w:r>
        <w:t xml:space="preserve"> that are prioritized and</w:t>
      </w:r>
      <w:r w:rsidR="00AA53CF">
        <w:t xml:space="preserve"> scheduled as part of the </w:t>
      </w:r>
      <w:r w:rsidR="00195BB4">
        <w:t>Contractor</w:t>
      </w:r>
      <w:r>
        <w:t xml:space="preserve"> release plan and the annual release plan agree</w:t>
      </w:r>
      <w:r w:rsidR="00AA53CF">
        <w:t xml:space="preserve">d upon by DOH and </w:t>
      </w:r>
      <w:r w:rsidR="00195BB4">
        <w:t>Contractor</w:t>
      </w:r>
      <w:r>
        <w:t xml:space="preserve">.  The Commonwealth expects all releases to </w:t>
      </w:r>
      <w:r w:rsidR="00E74621">
        <w:t>be Defect</w:t>
      </w:r>
      <w:r w:rsidR="005C3BCF">
        <w:t xml:space="preserve"> </w:t>
      </w:r>
      <w:r>
        <w:t xml:space="preserve">free and that any </w:t>
      </w:r>
      <w:r w:rsidR="00BE410D">
        <w:t>D</w:t>
      </w:r>
      <w:r w:rsidR="005C3BCF">
        <w:t>efects in</w:t>
      </w:r>
      <w:r>
        <w:t xml:space="preserve"> the </w:t>
      </w:r>
      <w:r w:rsidR="005C3BCF">
        <w:t xml:space="preserve">software </w:t>
      </w:r>
      <w:r>
        <w:t xml:space="preserve">release will be fixed free of charge by </w:t>
      </w:r>
      <w:r w:rsidR="00195BB4">
        <w:t>Contractor</w:t>
      </w:r>
      <w:r>
        <w:t xml:space="preserve"> as part of standard maintenance.</w:t>
      </w:r>
    </w:p>
    <w:p w14:paraId="65F88AEE" w14:textId="77777777" w:rsidR="001903E8" w:rsidRDefault="001903E8" w:rsidP="000E677C">
      <w:pPr>
        <w:ind w:left="288"/>
      </w:pPr>
    </w:p>
    <w:p w14:paraId="65F88AEF" w14:textId="77777777" w:rsidR="001903E8" w:rsidRDefault="001903E8" w:rsidP="000E677C">
      <w:pPr>
        <w:ind w:left="288"/>
      </w:pPr>
      <w:r>
        <w:t xml:space="preserve">Modifications – there are no regular modifications.  Should the Department and </w:t>
      </w:r>
      <w:r w:rsidR="00195BB4">
        <w:t>Contractor</w:t>
      </w:r>
      <w:r>
        <w:t xml:space="preserve"> agree to additional changes of software in addition to the changes prioritized in the standard software release schedule, these will be referred to as modifications.  </w:t>
      </w:r>
      <w:r w:rsidR="0008268C">
        <w:t>Warranty period for all modifications will be as defined in contract terms and conditions</w:t>
      </w:r>
      <w:r w:rsidR="00CA72D6">
        <w:t xml:space="preserve">. </w:t>
      </w:r>
      <w:r w:rsidR="0008268C">
        <w:t>Contractor agrees n</w:t>
      </w:r>
      <w:r>
        <w:t>o additional hours may be charged to “fix</w:t>
      </w:r>
      <w:r w:rsidR="00BE410D">
        <w:t xml:space="preserve"> any Defects to</w:t>
      </w:r>
      <w:r>
        <w:t xml:space="preserve"> a modification.”</w:t>
      </w:r>
    </w:p>
    <w:p w14:paraId="65F88AF0" w14:textId="77777777" w:rsidR="00C43A90" w:rsidRDefault="00C43A90" w:rsidP="000E677C">
      <w:pPr>
        <w:ind w:left="288"/>
      </w:pPr>
      <w:r>
        <w:t xml:space="preserve">Release Schedule – The Release Schedule shall be defined as the timeline of activities for a release from release planning through production implementation.  </w:t>
      </w:r>
      <w:r w:rsidR="00EF7932">
        <w:t>See</w:t>
      </w:r>
      <w:r>
        <w:t xml:space="preserve"> Attachment G (Contractors Standard Release Schedule).  Contractor shall deliver </w:t>
      </w:r>
      <w:r w:rsidR="007926FF">
        <w:t>two (</w:t>
      </w:r>
      <w:r>
        <w:t>2</w:t>
      </w:r>
      <w:r w:rsidR="007926FF">
        <w:t>)</w:t>
      </w:r>
      <w:r>
        <w:t xml:space="preserve"> releases per year and the Release Schedule for these two (2) releases may overlap.  In </w:t>
      </w:r>
      <w:r w:rsidR="007926FF">
        <w:t>addition to Standard Releases</w:t>
      </w:r>
      <w:r w:rsidR="00D2304A">
        <w:t>, non</w:t>
      </w:r>
      <w:r>
        <w:t xml:space="preserve">-standard </w:t>
      </w:r>
      <w:r w:rsidR="000D7B1B">
        <w:t xml:space="preserve">or emergency </w:t>
      </w:r>
      <w:r w:rsidR="007926FF">
        <w:t>patch releases</w:t>
      </w:r>
      <w:r>
        <w:t xml:space="preserve"> may be required </w:t>
      </w:r>
      <w:r w:rsidR="007926FF">
        <w:t>of</w:t>
      </w:r>
      <w:r>
        <w:t xml:space="preserve"> the Contractor to meet the requirements as outlined in this SOW</w:t>
      </w:r>
      <w:r w:rsidR="00F13650">
        <w:t>.</w:t>
      </w:r>
    </w:p>
    <w:p w14:paraId="65F88AF1" w14:textId="77777777" w:rsidR="003C2D1D" w:rsidRPr="008A0245" w:rsidRDefault="003C2D1D" w:rsidP="000E677C">
      <w:pPr>
        <w:ind w:left="288"/>
      </w:pPr>
    </w:p>
    <w:p w14:paraId="65F88AF2" w14:textId="77777777" w:rsidR="003C2D1D" w:rsidRPr="008A0245" w:rsidRDefault="003C2D1D" w:rsidP="000E677C">
      <w:pPr>
        <w:ind w:left="288"/>
      </w:pPr>
      <w:r>
        <w:t>The following terms are used in the matrix to define the role each party has been assigned:</w:t>
      </w:r>
    </w:p>
    <w:p w14:paraId="65F88AF3" w14:textId="77777777" w:rsidR="003C2D1D" w:rsidRDefault="003C2D1D" w:rsidP="000E677C">
      <w:pPr>
        <w:pStyle w:val="ListParagraph"/>
        <w:ind w:left="1008"/>
      </w:pPr>
      <w:r w:rsidRPr="007C6B7C">
        <w:rPr>
          <w:b/>
        </w:rPr>
        <w:t>Responsible:</w:t>
      </w:r>
      <w:r w:rsidRPr="008A7C18">
        <w:t xml:space="preserve"> </w:t>
      </w:r>
      <w:r>
        <w:t>T</w:t>
      </w:r>
      <w:r w:rsidRPr="008A7C18">
        <w:t>asked with actually performing the work associated with an activity</w:t>
      </w:r>
    </w:p>
    <w:p w14:paraId="65F88AF4" w14:textId="77777777" w:rsidR="003C2D1D" w:rsidRDefault="003C2D1D" w:rsidP="000E677C">
      <w:pPr>
        <w:pStyle w:val="ListParagraph"/>
        <w:ind w:left="1008"/>
      </w:pPr>
      <w:r w:rsidRPr="007C6B7C">
        <w:rPr>
          <w:b/>
        </w:rPr>
        <w:t>Accountable:</w:t>
      </w:r>
      <w:r>
        <w:t xml:space="preserve"> Ultimate responsibility for seeing that an activity is completed on time and to required quality standards</w:t>
      </w:r>
    </w:p>
    <w:p w14:paraId="65F88AF5" w14:textId="77777777" w:rsidR="003C2D1D" w:rsidRDefault="003C2D1D" w:rsidP="000E677C">
      <w:pPr>
        <w:pStyle w:val="ListParagraph"/>
        <w:ind w:left="1008"/>
      </w:pPr>
      <w:r w:rsidRPr="007C6B7C">
        <w:rPr>
          <w:b/>
        </w:rPr>
        <w:t>Consulted:</w:t>
      </w:r>
      <w:r>
        <w:t xml:space="preserve"> Needs to be </w:t>
      </w:r>
      <w:r w:rsidR="00360104">
        <w:t xml:space="preserve">conferred with </w:t>
      </w:r>
      <w:r>
        <w:t>regarding a decision and/or approve a decision or correspondence</w:t>
      </w:r>
    </w:p>
    <w:p w14:paraId="65F88AF6" w14:textId="77777777" w:rsidR="003C2D1D" w:rsidRDefault="003C2D1D" w:rsidP="000E677C">
      <w:pPr>
        <w:pStyle w:val="ListParagraph"/>
        <w:ind w:left="1008"/>
      </w:pPr>
      <w:r w:rsidRPr="003C2D1D">
        <w:rPr>
          <w:b/>
        </w:rPr>
        <w:t>Informed:</w:t>
      </w:r>
      <w:r>
        <w:t xml:space="preserve"> Kept </w:t>
      </w:r>
      <w:r w:rsidR="00360104">
        <w:t xml:space="preserve">updated </w:t>
      </w:r>
      <w:r>
        <w:t>about an activity, often after the fact</w:t>
      </w:r>
    </w:p>
    <w:p w14:paraId="65F88AF7" w14:textId="77777777" w:rsidR="003C2D1D" w:rsidRDefault="003C2D1D" w:rsidP="000E677C">
      <w:pPr>
        <w:ind w:left="288"/>
      </w:pPr>
    </w:p>
    <w:tbl>
      <w:tblPr>
        <w:tblStyle w:val="TableColumns2"/>
        <w:tblW w:w="0" w:type="auto"/>
        <w:tblLayout w:type="fixed"/>
        <w:tblCellMar>
          <w:left w:w="72" w:type="dxa"/>
          <w:right w:w="72" w:type="dxa"/>
        </w:tblCellMar>
        <w:tblLook w:val="04A0" w:firstRow="1" w:lastRow="0" w:firstColumn="1" w:lastColumn="0" w:noHBand="0" w:noVBand="1"/>
      </w:tblPr>
      <w:tblGrid>
        <w:gridCol w:w="432"/>
        <w:gridCol w:w="3119"/>
        <w:gridCol w:w="211"/>
        <w:gridCol w:w="1170"/>
        <w:gridCol w:w="1170"/>
        <w:gridCol w:w="1170"/>
      </w:tblGrid>
      <w:tr w:rsidR="003C2D1D" w14:paraId="65F88AFD" w14:textId="77777777" w:rsidTr="000E677C">
        <w:trPr>
          <w:cnfStyle w:val="100000000000" w:firstRow="1" w:lastRow="0" w:firstColumn="0" w:lastColumn="0" w:oddVBand="0" w:evenVBand="0" w:oddHBand="0" w:evenHBand="0" w:firstRowFirstColumn="0" w:firstRowLastColumn="0" w:lastRowFirstColumn="0" w:lastRowLastColumn="0"/>
          <w:trHeight w:val="378"/>
        </w:trPr>
        <w:tc>
          <w:tcPr>
            <w:cnfStyle w:val="001000000000" w:firstRow="0" w:lastRow="0" w:firstColumn="1" w:lastColumn="0" w:oddVBand="0" w:evenVBand="0" w:oddHBand="0" w:evenHBand="0" w:firstRowFirstColumn="0" w:firstRowLastColumn="0" w:lastRowFirstColumn="0" w:lastRowLastColumn="0"/>
            <w:tcW w:w="3551" w:type="dxa"/>
            <w:gridSpan w:val="2"/>
            <w:shd w:val="clear" w:color="auto" w:fill="000066"/>
          </w:tcPr>
          <w:p w14:paraId="65F88AF8" w14:textId="77777777" w:rsidR="003C2D1D" w:rsidRPr="007C6B7C" w:rsidRDefault="003C2D1D" w:rsidP="003C2D1D">
            <w:pPr>
              <w:rPr>
                <w:b/>
                <w:sz w:val="20"/>
                <w:szCs w:val="20"/>
              </w:rPr>
            </w:pPr>
          </w:p>
        </w:tc>
        <w:tc>
          <w:tcPr>
            <w:tcW w:w="211" w:type="dxa"/>
            <w:shd w:val="clear" w:color="auto" w:fill="000066"/>
          </w:tcPr>
          <w:p w14:paraId="65F88AF9" w14:textId="77777777" w:rsidR="003C2D1D" w:rsidRPr="007C6B7C" w:rsidRDefault="003C2D1D" w:rsidP="003C2D1D">
            <w:pPr>
              <w:cnfStyle w:val="100000000000" w:firstRow="1" w:lastRow="0" w:firstColumn="0" w:lastColumn="0" w:oddVBand="0" w:evenVBand="0" w:oddHBand="0" w:evenHBand="0" w:firstRowFirstColumn="0" w:firstRowLastColumn="0" w:lastRowFirstColumn="0" w:lastRowLastColumn="0"/>
              <w:rPr>
                <w:sz w:val="20"/>
                <w:szCs w:val="20"/>
              </w:rPr>
            </w:pPr>
          </w:p>
        </w:tc>
        <w:tc>
          <w:tcPr>
            <w:tcW w:w="1170" w:type="dxa"/>
            <w:shd w:val="clear" w:color="auto" w:fill="000066"/>
          </w:tcPr>
          <w:p w14:paraId="65F88AFA" w14:textId="77777777" w:rsidR="003C2D1D" w:rsidRPr="007C6B7C" w:rsidRDefault="003C2D1D" w:rsidP="003C2D1D">
            <w:pPr>
              <w:jc w:val="center"/>
              <w:cnfStyle w:val="100000000000" w:firstRow="1" w:lastRow="0" w:firstColumn="0" w:lastColumn="0" w:oddVBand="0" w:evenVBand="0" w:oddHBand="0" w:evenHBand="0" w:firstRowFirstColumn="0" w:firstRowLastColumn="0" w:lastRowFirstColumn="0" w:lastRowLastColumn="0"/>
              <w:rPr>
                <w:sz w:val="20"/>
                <w:szCs w:val="20"/>
              </w:rPr>
            </w:pPr>
            <w:r w:rsidRPr="007C6B7C">
              <w:rPr>
                <w:sz w:val="20"/>
                <w:szCs w:val="20"/>
              </w:rPr>
              <w:t>Contractor</w:t>
            </w:r>
          </w:p>
        </w:tc>
        <w:tc>
          <w:tcPr>
            <w:tcW w:w="1170" w:type="dxa"/>
            <w:shd w:val="clear" w:color="auto" w:fill="000066"/>
          </w:tcPr>
          <w:p w14:paraId="65F88AFB" w14:textId="77777777" w:rsidR="003C2D1D" w:rsidRPr="007C6B7C" w:rsidRDefault="003C2D1D" w:rsidP="003C2D1D">
            <w:pPr>
              <w:jc w:val="center"/>
              <w:cnfStyle w:val="100000000000" w:firstRow="1" w:lastRow="0" w:firstColumn="0" w:lastColumn="0" w:oddVBand="0" w:evenVBand="0" w:oddHBand="0" w:evenHBand="0" w:firstRowFirstColumn="0" w:firstRowLastColumn="0" w:lastRowFirstColumn="0" w:lastRowLastColumn="0"/>
              <w:rPr>
                <w:sz w:val="20"/>
                <w:szCs w:val="20"/>
              </w:rPr>
            </w:pPr>
            <w:r w:rsidRPr="007C6B7C">
              <w:rPr>
                <w:sz w:val="20"/>
                <w:szCs w:val="20"/>
              </w:rPr>
              <w:t>BHSR</w:t>
            </w:r>
          </w:p>
        </w:tc>
        <w:tc>
          <w:tcPr>
            <w:tcW w:w="1170" w:type="dxa"/>
            <w:shd w:val="clear" w:color="auto" w:fill="000066"/>
          </w:tcPr>
          <w:p w14:paraId="65F88AFC" w14:textId="6F5A5300" w:rsidR="003C2D1D" w:rsidRPr="007C6B7C" w:rsidRDefault="003C2D1D" w:rsidP="003C2D1D">
            <w:pPr>
              <w:jc w:val="center"/>
              <w:cnfStyle w:val="100000000000" w:firstRow="1" w:lastRow="0" w:firstColumn="0" w:lastColumn="0" w:oddVBand="0" w:evenVBand="0" w:oddHBand="0" w:evenHBand="0" w:firstRowFirstColumn="0" w:firstRowLastColumn="0" w:lastRowFirstColumn="0" w:lastRowLastColumn="0"/>
              <w:rPr>
                <w:sz w:val="20"/>
                <w:szCs w:val="20"/>
              </w:rPr>
            </w:pPr>
            <w:r w:rsidRPr="007C6B7C">
              <w:rPr>
                <w:sz w:val="20"/>
                <w:szCs w:val="20"/>
              </w:rPr>
              <w:t>BI</w:t>
            </w:r>
            <w:r w:rsidR="0003006B">
              <w:rPr>
                <w:sz w:val="20"/>
                <w:szCs w:val="20"/>
              </w:rPr>
              <w:t>I</w:t>
            </w:r>
            <w:r w:rsidRPr="007C6B7C">
              <w:rPr>
                <w:sz w:val="20"/>
                <w:szCs w:val="20"/>
              </w:rPr>
              <w:t>T</w:t>
            </w:r>
          </w:p>
        </w:tc>
      </w:tr>
      <w:tr w:rsidR="003C2D1D" w14:paraId="65F88B02" w14:textId="77777777" w:rsidTr="000E677C">
        <w:tc>
          <w:tcPr>
            <w:cnfStyle w:val="001000000000" w:firstRow="0" w:lastRow="0" w:firstColumn="1" w:lastColumn="0" w:oddVBand="0" w:evenVBand="0" w:oddHBand="0" w:evenHBand="0" w:firstRowFirstColumn="0" w:firstRowLastColumn="0" w:lastRowFirstColumn="0" w:lastRowLastColumn="0"/>
            <w:tcW w:w="3762" w:type="dxa"/>
            <w:gridSpan w:val="3"/>
            <w:tcBorders>
              <w:bottom w:val="single" w:sz="4" w:space="0" w:color="000066"/>
            </w:tcBorders>
          </w:tcPr>
          <w:p w14:paraId="65F88AFE" w14:textId="77777777" w:rsidR="003C2D1D" w:rsidRPr="007C6B7C" w:rsidRDefault="003C2D1D" w:rsidP="003C2D1D">
            <w:pPr>
              <w:spacing w:before="60" w:after="60"/>
              <w:rPr>
                <w:b/>
                <w:sz w:val="20"/>
                <w:szCs w:val="20"/>
              </w:rPr>
            </w:pPr>
            <w:r w:rsidRPr="007C6B7C">
              <w:rPr>
                <w:b/>
                <w:sz w:val="20"/>
                <w:szCs w:val="20"/>
              </w:rPr>
              <w:t>Planning</w:t>
            </w:r>
          </w:p>
        </w:tc>
        <w:tc>
          <w:tcPr>
            <w:tcW w:w="1170" w:type="dxa"/>
            <w:tcBorders>
              <w:bottom w:val="single" w:sz="4" w:space="0" w:color="000066"/>
            </w:tcBorders>
          </w:tcPr>
          <w:p w14:paraId="65F88AFF" w14:textId="77777777" w:rsidR="003C2D1D" w:rsidRPr="007C6B7C" w:rsidRDefault="003C2D1D"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r w:rsidRPr="007C6B7C">
              <w:rPr>
                <w:sz w:val="20"/>
                <w:szCs w:val="20"/>
              </w:rPr>
              <w:t>R,A</w:t>
            </w:r>
          </w:p>
        </w:tc>
        <w:tc>
          <w:tcPr>
            <w:tcW w:w="1170" w:type="dxa"/>
            <w:tcBorders>
              <w:bottom w:val="single" w:sz="4" w:space="0" w:color="000066"/>
            </w:tcBorders>
          </w:tcPr>
          <w:p w14:paraId="65F88B00" w14:textId="77777777" w:rsidR="003C2D1D" w:rsidRPr="007C6B7C" w:rsidRDefault="003C2D1D"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r w:rsidRPr="007C6B7C">
              <w:rPr>
                <w:sz w:val="20"/>
                <w:szCs w:val="20"/>
              </w:rPr>
              <w:t>C</w:t>
            </w:r>
          </w:p>
        </w:tc>
        <w:tc>
          <w:tcPr>
            <w:tcW w:w="1170" w:type="dxa"/>
            <w:tcBorders>
              <w:bottom w:val="single" w:sz="4" w:space="0" w:color="000066"/>
            </w:tcBorders>
          </w:tcPr>
          <w:p w14:paraId="65F88B01" w14:textId="77777777" w:rsidR="003C2D1D" w:rsidRPr="007C6B7C" w:rsidRDefault="003C2D1D"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r w:rsidRPr="007C6B7C">
              <w:rPr>
                <w:sz w:val="20"/>
                <w:szCs w:val="20"/>
              </w:rPr>
              <w:t>C</w:t>
            </w:r>
          </w:p>
        </w:tc>
      </w:tr>
      <w:tr w:rsidR="003C2D1D" w14:paraId="65F88B07" w14:textId="77777777" w:rsidTr="000E677C">
        <w:tc>
          <w:tcPr>
            <w:cnfStyle w:val="001000000000" w:firstRow="0" w:lastRow="0" w:firstColumn="1" w:lastColumn="0" w:oddVBand="0" w:evenVBand="0" w:oddHBand="0" w:evenHBand="0" w:firstRowFirstColumn="0" w:firstRowLastColumn="0" w:lastRowFirstColumn="0" w:lastRowLastColumn="0"/>
            <w:tcW w:w="3762" w:type="dxa"/>
            <w:gridSpan w:val="3"/>
            <w:tcBorders>
              <w:top w:val="single" w:sz="4" w:space="0" w:color="000066"/>
              <w:bottom w:val="single" w:sz="4" w:space="0" w:color="000066"/>
            </w:tcBorders>
          </w:tcPr>
          <w:p w14:paraId="65F88B03" w14:textId="77777777" w:rsidR="003C2D1D" w:rsidRPr="007C6B7C" w:rsidRDefault="003C2D1D" w:rsidP="003C2D1D">
            <w:pPr>
              <w:spacing w:before="60" w:after="60"/>
              <w:rPr>
                <w:b/>
                <w:sz w:val="20"/>
                <w:szCs w:val="20"/>
              </w:rPr>
            </w:pPr>
            <w:r w:rsidRPr="007C6B7C">
              <w:rPr>
                <w:b/>
                <w:sz w:val="20"/>
                <w:szCs w:val="20"/>
              </w:rPr>
              <w:t>Testing</w:t>
            </w:r>
          </w:p>
        </w:tc>
        <w:tc>
          <w:tcPr>
            <w:tcW w:w="1170" w:type="dxa"/>
            <w:tcBorders>
              <w:top w:val="single" w:sz="4" w:space="0" w:color="000066"/>
              <w:bottom w:val="single" w:sz="4" w:space="0" w:color="000066"/>
            </w:tcBorders>
          </w:tcPr>
          <w:p w14:paraId="65F88B04" w14:textId="77777777" w:rsidR="003C2D1D" w:rsidRPr="007C6B7C" w:rsidRDefault="003C2D1D"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170" w:type="dxa"/>
            <w:tcBorders>
              <w:top w:val="single" w:sz="4" w:space="0" w:color="000066"/>
              <w:bottom w:val="single" w:sz="4" w:space="0" w:color="000066"/>
            </w:tcBorders>
          </w:tcPr>
          <w:p w14:paraId="65F88B05" w14:textId="77777777" w:rsidR="003C2D1D" w:rsidRPr="007C6B7C" w:rsidRDefault="003C2D1D"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170" w:type="dxa"/>
            <w:tcBorders>
              <w:top w:val="single" w:sz="4" w:space="0" w:color="000066"/>
              <w:bottom w:val="single" w:sz="4" w:space="0" w:color="000066"/>
            </w:tcBorders>
          </w:tcPr>
          <w:p w14:paraId="65F88B06" w14:textId="77777777" w:rsidR="003C2D1D" w:rsidRPr="007C6B7C" w:rsidRDefault="003C2D1D"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3C2D1D" w14:paraId="65F88B0D" w14:textId="77777777" w:rsidTr="000E677C">
        <w:tc>
          <w:tcPr>
            <w:cnfStyle w:val="001000000000" w:firstRow="0" w:lastRow="0" w:firstColumn="1" w:lastColumn="0" w:oddVBand="0" w:evenVBand="0" w:oddHBand="0" w:evenHBand="0" w:firstRowFirstColumn="0" w:firstRowLastColumn="0" w:lastRowFirstColumn="0" w:lastRowLastColumn="0"/>
            <w:tcW w:w="432" w:type="dxa"/>
            <w:tcBorders>
              <w:top w:val="single" w:sz="4" w:space="0" w:color="000066"/>
              <w:bottom w:val="single" w:sz="4" w:space="0" w:color="000066"/>
            </w:tcBorders>
          </w:tcPr>
          <w:p w14:paraId="65F88B08" w14:textId="77777777" w:rsidR="003C2D1D" w:rsidRPr="007C6B7C" w:rsidRDefault="003C2D1D" w:rsidP="003C2D1D">
            <w:pPr>
              <w:spacing w:before="60" w:after="60"/>
              <w:rPr>
                <w:sz w:val="20"/>
                <w:szCs w:val="20"/>
              </w:rPr>
            </w:pPr>
          </w:p>
        </w:tc>
        <w:tc>
          <w:tcPr>
            <w:tcW w:w="3330" w:type="dxa"/>
            <w:gridSpan w:val="2"/>
            <w:tcBorders>
              <w:top w:val="single" w:sz="4" w:space="0" w:color="000066"/>
              <w:bottom w:val="single" w:sz="4" w:space="0" w:color="000066"/>
            </w:tcBorders>
          </w:tcPr>
          <w:p w14:paraId="65F88B09" w14:textId="77777777" w:rsidR="003C2D1D" w:rsidRPr="007C6B7C" w:rsidRDefault="003C2D1D" w:rsidP="003C2D1D">
            <w:pPr>
              <w:spacing w:before="60" w:after="60"/>
              <w:cnfStyle w:val="000000000000" w:firstRow="0" w:lastRow="0" w:firstColumn="0" w:lastColumn="0" w:oddVBand="0" w:evenVBand="0" w:oddHBand="0" w:evenHBand="0" w:firstRowFirstColumn="0" w:firstRowLastColumn="0" w:lastRowFirstColumn="0" w:lastRowLastColumn="0"/>
              <w:rPr>
                <w:b w:val="0"/>
                <w:sz w:val="20"/>
                <w:szCs w:val="20"/>
              </w:rPr>
            </w:pPr>
            <w:r w:rsidRPr="007C6B7C">
              <w:rPr>
                <w:b w:val="0"/>
                <w:sz w:val="20"/>
                <w:szCs w:val="20"/>
              </w:rPr>
              <w:t>Unit Testing</w:t>
            </w:r>
          </w:p>
        </w:tc>
        <w:tc>
          <w:tcPr>
            <w:tcW w:w="1170" w:type="dxa"/>
            <w:tcBorders>
              <w:top w:val="single" w:sz="4" w:space="0" w:color="000066"/>
              <w:bottom w:val="single" w:sz="4" w:space="0" w:color="000066"/>
            </w:tcBorders>
          </w:tcPr>
          <w:p w14:paraId="65F88B0A" w14:textId="77777777" w:rsidR="003C2D1D" w:rsidRPr="007C6B7C" w:rsidRDefault="003C2D1D"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r w:rsidRPr="007C6B7C">
              <w:rPr>
                <w:sz w:val="20"/>
                <w:szCs w:val="20"/>
              </w:rPr>
              <w:t>R, A</w:t>
            </w:r>
          </w:p>
        </w:tc>
        <w:tc>
          <w:tcPr>
            <w:tcW w:w="1170" w:type="dxa"/>
            <w:tcBorders>
              <w:top w:val="single" w:sz="4" w:space="0" w:color="000066"/>
              <w:bottom w:val="single" w:sz="4" w:space="0" w:color="000066"/>
            </w:tcBorders>
          </w:tcPr>
          <w:p w14:paraId="65F88B0B" w14:textId="77777777" w:rsidR="003C2D1D" w:rsidRPr="007C6B7C" w:rsidRDefault="003C2D1D"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r w:rsidRPr="007C6B7C">
              <w:rPr>
                <w:sz w:val="20"/>
                <w:szCs w:val="20"/>
              </w:rPr>
              <w:t>I</w:t>
            </w:r>
          </w:p>
        </w:tc>
        <w:tc>
          <w:tcPr>
            <w:tcW w:w="1170" w:type="dxa"/>
            <w:tcBorders>
              <w:top w:val="single" w:sz="4" w:space="0" w:color="000066"/>
              <w:bottom w:val="single" w:sz="4" w:space="0" w:color="000066"/>
            </w:tcBorders>
          </w:tcPr>
          <w:p w14:paraId="65F88B0C" w14:textId="77777777" w:rsidR="003C2D1D" w:rsidRPr="007C6B7C" w:rsidRDefault="003C2D1D"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r w:rsidRPr="007C6B7C">
              <w:rPr>
                <w:sz w:val="20"/>
                <w:szCs w:val="20"/>
              </w:rPr>
              <w:t>I</w:t>
            </w:r>
          </w:p>
        </w:tc>
      </w:tr>
      <w:tr w:rsidR="003C2D1D" w14:paraId="65F88B13" w14:textId="77777777" w:rsidTr="000E677C">
        <w:tc>
          <w:tcPr>
            <w:cnfStyle w:val="001000000000" w:firstRow="0" w:lastRow="0" w:firstColumn="1" w:lastColumn="0" w:oddVBand="0" w:evenVBand="0" w:oddHBand="0" w:evenHBand="0" w:firstRowFirstColumn="0" w:firstRowLastColumn="0" w:lastRowFirstColumn="0" w:lastRowLastColumn="0"/>
            <w:tcW w:w="432" w:type="dxa"/>
            <w:tcBorders>
              <w:top w:val="single" w:sz="4" w:space="0" w:color="000066"/>
              <w:bottom w:val="single" w:sz="4" w:space="0" w:color="000066"/>
            </w:tcBorders>
          </w:tcPr>
          <w:p w14:paraId="65F88B0E" w14:textId="77777777" w:rsidR="003C2D1D" w:rsidRPr="007C6B7C" w:rsidRDefault="003C2D1D" w:rsidP="003C2D1D">
            <w:pPr>
              <w:spacing w:before="60" w:after="60"/>
              <w:rPr>
                <w:sz w:val="20"/>
                <w:szCs w:val="20"/>
              </w:rPr>
            </w:pPr>
          </w:p>
        </w:tc>
        <w:tc>
          <w:tcPr>
            <w:tcW w:w="3330" w:type="dxa"/>
            <w:gridSpan w:val="2"/>
            <w:tcBorders>
              <w:top w:val="single" w:sz="4" w:space="0" w:color="000066"/>
              <w:bottom w:val="single" w:sz="4" w:space="0" w:color="000066"/>
            </w:tcBorders>
          </w:tcPr>
          <w:p w14:paraId="65F88B0F" w14:textId="77777777" w:rsidR="003C2D1D" w:rsidRPr="007C6B7C" w:rsidRDefault="003C2D1D" w:rsidP="003C2D1D">
            <w:pPr>
              <w:spacing w:before="60" w:after="60"/>
              <w:cnfStyle w:val="000000000000" w:firstRow="0" w:lastRow="0" w:firstColumn="0" w:lastColumn="0" w:oddVBand="0" w:evenVBand="0" w:oddHBand="0" w:evenHBand="0" w:firstRowFirstColumn="0" w:firstRowLastColumn="0" w:lastRowFirstColumn="0" w:lastRowLastColumn="0"/>
              <w:rPr>
                <w:b w:val="0"/>
                <w:sz w:val="20"/>
                <w:szCs w:val="20"/>
              </w:rPr>
            </w:pPr>
            <w:r w:rsidRPr="007C6B7C">
              <w:rPr>
                <w:b w:val="0"/>
                <w:sz w:val="20"/>
                <w:szCs w:val="20"/>
              </w:rPr>
              <w:t>System Testing</w:t>
            </w:r>
          </w:p>
        </w:tc>
        <w:tc>
          <w:tcPr>
            <w:tcW w:w="1170" w:type="dxa"/>
            <w:tcBorders>
              <w:top w:val="single" w:sz="4" w:space="0" w:color="000066"/>
              <w:bottom w:val="single" w:sz="4" w:space="0" w:color="000066"/>
            </w:tcBorders>
          </w:tcPr>
          <w:p w14:paraId="65F88B10" w14:textId="77777777" w:rsidR="003C2D1D" w:rsidRPr="007C6B7C" w:rsidRDefault="003C2D1D"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r w:rsidRPr="007C6B7C">
              <w:rPr>
                <w:sz w:val="20"/>
                <w:szCs w:val="20"/>
              </w:rPr>
              <w:t>R, A</w:t>
            </w:r>
          </w:p>
        </w:tc>
        <w:tc>
          <w:tcPr>
            <w:tcW w:w="1170" w:type="dxa"/>
            <w:tcBorders>
              <w:top w:val="single" w:sz="4" w:space="0" w:color="000066"/>
              <w:bottom w:val="single" w:sz="4" w:space="0" w:color="000066"/>
            </w:tcBorders>
          </w:tcPr>
          <w:p w14:paraId="65F88B11" w14:textId="77777777" w:rsidR="003C2D1D" w:rsidRPr="007C6B7C" w:rsidRDefault="003C2D1D"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r w:rsidRPr="007C6B7C">
              <w:rPr>
                <w:sz w:val="20"/>
                <w:szCs w:val="20"/>
              </w:rPr>
              <w:t>I</w:t>
            </w:r>
          </w:p>
        </w:tc>
        <w:tc>
          <w:tcPr>
            <w:tcW w:w="1170" w:type="dxa"/>
            <w:tcBorders>
              <w:top w:val="single" w:sz="4" w:space="0" w:color="000066"/>
              <w:bottom w:val="single" w:sz="4" w:space="0" w:color="000066"/>
            </w:tcBorders>
          </w:tcPr>
          <w:p w14:paraId="65F88B12" w14:textId="77777777" w:rsidR="003C2D1D" w:rsidRPr="007C6B7C" w:rsidRDefault="003C2D1D"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r w:rsidRPr="007C6B7C">
              <w:rPr>
                <w:sz w:val="20"/>
                <w:szCs w:val="20"/>
              </w:rPr>
              <w:t>I</w:t>
            </w:r>
          </w:p>
        </w:tc>
      </w:tr>
      <w:tr w:rsidR="003C2D1D" w14:paraId="65F88B19" w14:textId="77777777" w:rsidTr="000E677C">
        <w:tc>
          <w:tcPr>
            <w:cnfStyle w:val="001000000000" w:firstRow="0" w:lastRow="0" w:firstColumn="1" w:lastColumn="0" w:oddVBand="0" w:evenVBand="0" w:oddHBand="0" w:evenHBand="0" w:firstRowFirstColumn="0" w:firstRowLastColumn="0" w:lastRowFirstColumn="0" w:lastRowLastColumn="0"/>
            <w:tcW w:w="432" w:type="dxa"/>
            <w:tcBorders>
              <w:top w:val="single" w:sz="4" w:space="0" w:color="000066"/>
              <w:bottom w:val="single" w:sz="4" w:space="0" w:color="000066"/>
            </w:tcBorders>
          </w:tcPr>
          <w:p w14:paraId="65F88B14" w14:textId="77777777" w:rsidR="003C2D1D" w:rsidRPr="007C6B7C" w:rsidRDefault="003C2D1D" w:rsidP="003C2D1D">
            <w:pPr>
              <w:spacing w:before="60" w:after="60"/>
              <w:rPr>
                <w:sz w:val="20"/>
                <w:szCs w:val="20"/>
              </w:rPr>
            </w:pPr>
          </w:p>
        </w:tc>
        <w:tc>
          <w:tcPr>
            <w:tcW w:w="3330" w:type="dxa"/>
            <w:gridSpan w:val="2"/>
            <w:tcBorders>
              <w:top w:val="single" w:sz="4" w:space="0" w:color="000066"/>
              <w:bottom w:val="single" w:sz="4" w:space="0" w:color="000066"/>
            </w:tcBorders>
          </w:tcPr>
          <w:p w14:paraId="65F88B15" w14:textId="77777777" w:rsidR="003C2D1D" w:rsidRPr="007C6B7C" w:rsidRDefault="003C2D1D" w:rsidP="003C2D1D">
            <w:pPr>
              <w:spacing w:before="60" w:after="60"/>
              <w:cnfStyle w:val="000000000000" w:firstRow="0" w:lastRow="0" w:firstColumn="0" w:lastColumn="0" w:oddVBand="0" w:evenVBand="0" w:oddHBand="0" w:evenHBand="0" w:firstRowFirstColumn="0" w:firstRowLastColumn="0" w:lastRowFirstColumn="0" w:lastRowLastColumn="0"/>
              <w:rPr>
                <w:b w:val="0"/>
                <w:sz w:val="20"/>
                <w:szCs w:val="20"/>
              </w:rPr>
            </w:pPr>
            <w:r w:rsidRPr="007C6B7C">
              <w:rPr>
                <w:b w:val="0"/>
                <w:sz w:val="20"/>
                <w:szCs w:val="20"/>
              </w:rPr>
              <w:t>Regression Testing</w:t>
            </w:r>
          </w:p>
        </w:tc>
        <w:tc>
          <w:tcPr>
            <w:tcW w:w="1170" w:type="dxa"/>
            <w:tcBorders>
              <w:top w:val="single" w:sz="4" w:space="0" w:color="000066"/>
              <w:bottom w:val="single" w:sz="4" w:space="0" w:color="000066"/>
            </w:tcBorders>
          </w:tcPr>
          <w:p w14:paraId="65F88B16" w14:textId="77777777" w:rsidR="003C2D1D" w:rsidRPr="007C6B7C" w:rsidRDefault="003C2D1D"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r w:rsidRPr="007C6B7C">
              <w:rPr>
                <w:sz w:val="20"/>
                <w:szCs w:val="20"/>
              </w:rPr>
              <w:t>R, A</w:t>
            </w:r>
          </w:p>
        </w:tc>
        <w:tc>
          <w:tcPr>
            <w:tcW w:w="1170" w:type="dxa"/>
            <w:tcBorders>
              <w:top w:val="single" w:sz="4" w:space="0" w:color="000066"/>
              <w:bottom w:val="single" w:sz="4" w:space="0" w:color="000066"/>
            </w:tcBorders>
          </w:tcPr>
          <w:p w14:paraId="65F88B17" w14:textId="77777777" w:rsidR="003C2D1D" w:rsidRPr="007C6B7C" w:rsidRDefault="003C2D1D"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r w:rsidRPr="007C6B7C">
              <w:rPr>
                <w:sz w:val="20"/>
                <w:szCs w:val="20"/>
              </w:rPr>
              <w:t>I</w:t>
            </w:r>
          </w:p>
        </w:tc>
        <w:tc>
          <w:tcPr>
            <w:tcW w:w="1170" w:type="dxa"/>
            <w:tcBorders>
              <w:top w:val="single" w:sz="4" w:space="0" w:color="000066"/>
              <w:bottom w:val="single" w:sz="4" w:space="0" w:color="000066"/>
            </w:tcBorders>
          </w:tcPr>
          <w:p w14:paraId="65F88B18" w14:textId="77777777" w:rsidR="003C2D1D" w:rsidRPr="007C6B7C" w:rsidRDefault="003C2D1D"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r w:rsidRPr="007C6B7C">
              <w:rPr>
                <w:sz w:val="20"/>
                <w:szCs w:val="20"/>
              </w:rPr>
              <w:t>I</w:t>
            </w:r>
          </w:p>
        </w:tc>
      </w:tr>
      <w:tr w:rsidR="003C2D1D" w14:paraId="65F88B1F" w14:textId="77777777" w:rsidTr="000E677C">
        <w:tc>
          <w:tcPr>
            <w:cnfStyle w:val="001000000000" w:firstRow="0" w:lastRow="0" w:firstColumn="1" w:lastColumn="0" w:oddVBand="0" w:evenVBand="0" w:oddHBand="0" w:evenHBand="0" w:firstRowFirstColumn="0" w:firstRowLastColumn="0" w:lastRowFirstColumn="0" w:lastRowLastColumn="0"/>
            <w:tcW w:w="432" w:type="dxa"/>
            <w:tcBorders>
              <w:top w:val="single" w:sz="4" w:space="0" w:color="000066"/>
              <w:bottom w:val="single" w:sz="4" w:space="0" w:color="000066"/>
            </w:tcBorders>
          </w:tcPr>
          <w:p w14:paraId="65F88B1A" w14:textId="77777777" w:rsidR="003C2D1D" w:rsidRPr="007C6B7C" w:rsidRDefault="003C2D1D" w:rsidP="003C2D1D">
            <w:pPr>
              <w:spacing w:before="60" w:after="60"/>
              <w:rPr>
                <w:sz w:val="20"/>
                <w:szCs w:val="20"/>
              </w:rPr>
            </w:pPr>
          </w:p>
        </w:tc>
        <w:tc>
          <w:tcPr>
            <w:tcW w:w="3330" w:type="dxa"/>
            <w:gridSpan w:val="2"/>
            <w:tcBorders>
              <w:top w:val="single" w:sz="4" w:space="0" w:color="000066"/>
              <w:bottom w:val="single" w:sz="4" w:space="0" w:color="000066"/>
            </w:tcBorders>
          </w:tcPr>
          <w:p w14:paraId="65F88B1B" w14:textId="77777777" w:rsidR="003C2D1D" w:rsidRPr="007C6B7C" w:rsidRDefault="003C2D1D" w:rsidP="003C2D1D">
            <w:pPr>
              <w:spacing w:before="60" w:after="60"/>
              <w:cnfStyle w:val="000000000000" w:firstRow="0" w:lastRow="0" w:firstColumn="0" w:lastColumn="0" w:oddVBand="0" w:evenVBand="0" w:oddHBand="0" w:evenHBand="0" w:firstRowFirstColumn="0" w:firstRowLastColumn="0" w:lastRowFirstColumn="0" w:lastRowLastColumn="0"/>
              <w:rPr>
                <w:b w:val="0"/>
                <w:sz w:val="20"/>
                <w:szCs w:val="20"/>
              </w:rPr>
            </w:pPr>
            <w:r w:rsidRPr="007C6B7C">
              <w:rPr>
                <w:b w:val="0"/>
                <w:sz w:val="20"/>
                <w:szCs w:val="20"/>
              </w:rPr>
              <w:t>Regression Verification</w:t>
            </w:r>
          </w:p>
        </w:tc>
        <w:tc>
          <w:tcPr>
            <w:tcW w:w="1170" w:type="dxa"/>
            <w:tcBorders>
              <w:top w:val="single" w:sz="4" w:space="0" w:color="000066"/>
              <w:bottom w:val="single" w:sz="4" w:space="0" w:color="000066"/>
            </w:tcBorders>
          </w:tcPr>
          <w:p w14:paraId="65F88B1C" w14:textId="77777777" w:rsidR="003C2D1D" w:rsidRPr="007C6B7C" w:rsidRDefault="003C2D1D"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r w:rsidRPr="007C6B7C">
              <w:rPr>
                <w:sz w:val="20"/>
                <w:szCs w:val="20"/>
              </w:rPr>
              <w:t>C</w:t>
            </w:r>
          </w:p>
        </w:tc>
        <w:tc>
          <w:tcPr>
            <w:tcW w:w="1170" w:type="dxa"/>
            <w:tcBorders>
              <w:top w:val="single" w:sz="4" w:space="0" w:color="000066"/>
              <w:bottom w:val="single" w:sz="4" w:space="0" w:color="000066"/>
            </w:tcBorders>
          </w:tcPr>
          <w:p w14:paraId="65F88B1D" w14:textId="77777777" w:rsidR="003C2D1D" w:rsidRPr="007C6B7C" w:rsidRDefault="003C2D1D"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r w:rsidRPr="007C6B7C">
              <w:rPr>
                <w:sz w:val="20"/>
                <w:szCs w:val="20"/>
              </w:rPr>
              <w:t>R,A</w:t>
            </w:r>
          </w:p>
        </w:tc>
        <w:tc>
          <w:tcPr>
            <w:tcW w:w="1170" w:type="dxa"/>
            <w:tcBorders>
              <w:top w:val="single" w:sz="4" w:space="0" w:color="000066"/>
              <w:bottom w:val="single" w:sz="4" w:space="0" w:color="000066"/>
            </w:tcBorders>
          </w:tcPr>
          <w:p w14:paraId="65F88B1E" w14:textId="77777777" w:rsidR="003C2D1D" w:rsidRPr="007C6B7C" w:rsidRDefault="003C2D1D"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r w:rsidRPr="007C6B7C">
              <w:rPr>
                <w:sz w:val="20"/>
                <w:szCs w:val="20"/>
              </w:rPr>
              <w:t>I</w:t>
            </w:r>
          </w:p>
        </w:tc>
      </w:tr>
      <w:tr w:rsidR="003C2D1D" w14:paraId="65F88B25" w14:textId="77777777" w:rsidTr="000E677C">
        <w:tc>
          <w:tcPr>
            <w:cnfStyle w:val="001000000000" w:firstRow="0" w:lastRow="0" w:firstColumn="1" w:lastColumn="0" w:oddVBand="0" w:evenVBand="0" w:oddHBand="0" w:evenHBand="0" w:firstRowFirstColumn="0" w:firstRowLastColumn="0" w:lastRowFirstColumn="0" w:lastRowLastColumn="0"/>
            <w:tcW w:w="432" w:type="dxa"/>
            <w:tcBorders>
              <w:top w:val="single" w:sz="4" w:space="0" w:color="000066"/>
              <w:bottom w:val="single" w:sz="4" w:space="0" w:color="000066"/>
            </w:tcBorders>
          </w:tcPr>
          <w:p w14:paraId="65F88B20" w14:textId="77777777" w:rsidR="003C2D1D" w:rsidRPr="007C6B7C" w:rsidRDefault="003C2D1D" w:rsidP="003C2D1D">
            <w:pPr>
              <w:spacing w:before="60" w:after="60"/>
              <w:rPr>
                <w:sz w:val="20"/>
                <w:szCs w:val="20"/>
              </w:rPr>
            </w:pPr>
          </w:p>
        </w:tc>
        <w:tc>
          <w:tcPr>
            <w:tcW w:w="3330" w:type="dxa"/>
            <w:gridSpan w:val="2"/>
            <w:tcBorders>
              <w:top w:val="single" w:sz="4" w:space="0" w:color="000066"/>
              <w:bottom w:val="single" w:sz="4" w:space="0" w:color="000066"/>
            </w:tcBorders>
          </w:tcPr>
          <w:p w14:paraId="65F88B21" w14:textId="77777777" w:rsidR="003C2D1D" w:rsidRPr="007C6B7C" w:rsidRDefault="003C2D1D" w:rsidP="003C2D1D">
            <w:pPr>
              <w:spacing w:before="60" w:after="60"/>
              <w:cnfStyle w:val="000000000000" w:firstRow="0" w:lastRow="0" w:firstColumn="0" w:lastColumn="0" w:oddVBand="0" w:evenVBand="0" w:oddHBand="0" w:evenHBand="0" w:firstRowFirstColumn="0" w:firstRowLastColumn="0" w:lastRowFirstColumn="0" w:lastRowLastColumn="0"/>
              <w:rPr>
                <w:b w:val="0"/>
                <w:sz w:val="20"/>
                <w:szCs w:val="20"/>
              </w:rPr>
            </w:pPr>
            <w:r w:rsidRPr="007C6B7C">
              <w:rPr>
                <w:b w:val="0"/>
                <w:sz w:val="20"/>
                <w:szCs w:val="20"/>
              </w:rPr>
              <w:t>User Acceptance Testing</w:t>
            </w:r>
          </w:p>
        </w:tc>
        <w:tc>
          <w:tcPr>
            <w:tcW w:w="1170" w:type="dxa"/>
            <w:tcBorders>
              <w:top w:val="single" w:sz="4" w:space="0" w:color="000066"/>
              <w:bottom w:val="single" w:sz="4" w:space="0" w:color="000066"/>
            </w:tcBorders>
          </w:tcPr>
          <w:p w14:paraId="65F88B22" w14:textId="77777777" w:rsidR="003C2D1D" w:rsidRPr="007C6B7C" w:rsidRDefault="003C2D1D"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r w:rsidRPr="007C6B7C">
              <w:rPr>
                <w:sz w:val="20"/>
                <w:szCs w:val="20"/>
              </w:rPr>
              <w:t>C</w:t>
            </w:r>
          </w:p>
        </w:tc>
        <w:tc>
          <w:tcPr>
            <w:tcW w:w="1170" w:type="dxa"/>
            <w:tcBorders>
              <w:top w:val="single" w:sz="4" w:space="0" w:color="000066"/>
              <w:bottom w:val="single" w:sz="4" w:space="0" w:color="000066"/>
            </w:tcBorders>
          </w:tcPr>
          <w:p w14:paraId="65F88B23" w14:textId="77777777" w:rsidR="003C2D1D" w:rsidRPr="007C6B7C" w:rsidRDefault="003C2D1D"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r w:rsidRPr="007C6B7C">
              <w:rPr>
                <w:sz w:val="20"/>
                <w:szCs w:val="20"/>
              </w:rPr>
              <w:t>R, A</w:t>
            </w:r>
          </w:p>
        </w:tc>
        <w:tc>
          <w:tcPr>
            <w:tcW w:w="1170" w:type="dxa"/>
            <w:tcBorders>
              <w:top w:val="single" w:sz="4" w:space="0" w:color="000066"/>
              <w:bottom w:val="single" w:sz="4" w:space="0" w:color="000066"/>
            </w:tcBorders>
          </w:tcPr>
          <w:p w14:paraId="65F88B24" w14:textId="77777777" w:rsidR="003C2D1D" w:rsidRPr="007C6B7C" w:rsidRDefault="003C2D1D"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r w:rsidRPr="007C6B7C">
              <w:rPr>
                <w:sz w:val="20"/>
                <w:szCs w:val="20"/>
              </w:rPr>
              <w:t>I</w:t>
            </w:r>
          </w:p>
        </w:tc>
      </w:tr>
      <w:tr w:rsidR="003C2D1D" w14:paraId="65F88B2B" w14:textId="77777777" w:rsidTr="000E677C">
        <w:tc>
          <w:tcPr>
            <w:cnfStyle w:val="001000000000" w:firstRow="0" w:lastRow="0" w:firstColumn="1" w:lastColumn="0" w:oddVBand="0" w:evenVBand="0" w:oddHBand="0" w:evenHBand="0" w:firstRowFirstColumn="0" w:firstRowLastColumn="0" w:lastRowFirstColumn="0" w:lastRowLastColumn="0"/>
            <w:tcW w:w="432" w:type="dxa"/>
            <w:tcBorders>
              <w:top w:val="single" w:sz="4" w:space="0" w:color="000066"/>
              <w:bottom w:val="single" w:sz="4" w:space="0" w:color="000066"/>
            </w:tcBorders>
          </w:tcPr>
          <w:p w14:paraId="65F88B26" w14:textId="77777777" w:rsidR="003C2D1D" w:rsidRPr="007C6B7C" w:rsidRDefault="003C2D1D" w:rsidP="003C2D1D">
            <w:pPr>
              <w:spacing w:before="60" w:after="60"/>
              <w:rPr>
                <w:sz w:val="20"/>
                <w:szCs w:val="20"/>
              </w:rPr>
            </w:pPr>
          </w:p>
        </w:tc>
        <w:tc>
          <w:tcPr>
            <w:tcW w:w="3330" w:type="dxa"/>
            <w:gridSpan w:val="2"/>
            <w:tcBorders>
              <w:top w:val="single" w:sz="4" w:space="0" w:color="000066"/>
              <w:bottom w:val="single" w:sz="4" w:space="0" w:color="000066"/>
            </w:tcBorders>
          </w:tcPr>
          <w:p w14:paraId="65F88B27" w14:textId="77777777" w:rsidR="003C2D1D" w:rsidRPr="007C6B7C" w:rsidRDefault="003C2D1D" w:rsidP="003C2D1D">
            <w:pPr>
              <w:spacing w:before="60" w:after="60"/>
              <w:cnfStyle w:val="000000000000" w:firstRow="0" w:lastRow="0" w:firstColumn="0" w:lastColumn="0" w:oddVBand="0" w:evenVBand="0" w:oddHBand="0" w:evenHBand="0" w:firstRowFirstColumn="0" w:firstRowLastColumn="0" w:lastRowFirstColumn="0" w:lastRowLastColumn="0"/>
              <w:rPr>
                <w:b w:val="0"/>
                <w:sz w:val="20"/>
                <w:szCs w:val="20"/>
              </w:rPr>
            </w:pPr>
            <w:r w:rsidRPr="007C6B7C">
              <w:rPr>
                <w:b w:val="0"/>
                <w:sz w:val="20"/>
                <w:szCs w:val="20"/>
              </w:rPr>
              <w:t>Deployment Rehearsal</w:t>
            </w:r>
          </w:p>
        </w:tc>
        <w:tc>
          <w:tcPr>
            <w:tcW w:w="1170" w:type="dxa"/>
            <w:tcBorders>
              <w:top w:val="single" w:sz="4" w:space="0" w:color="000066"/>
              <w:bottom w:val="single" w:sz="4" w:space="0" w:color="000066"/>
            </w:tcBorders>
          </w:tcPr>
          <w:p w14:paraId="65F88B28" w14:textId="77777777" w:rsidR="003C2D1D" w:rsidRPr="007C6B7C" w:rsidRDefault="003C2D1D"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r w:rsidRPr="007C6B7C">
              <w:rPr>
                <w:sz w:val="20"/>
                <w:szCs w:val="20"/>
              </w:rPr>
              <w:t>C</w:t>
            </w:r>
          </w:p>
        </w:tc>
        <w:tc>
          <w:tcPr>
            <w:tcW w:w="1170" w:type="dxa"/>
            <w:tcBorders>
              <w:top w:val="single" w:sz="4" w:space="0" w:color="000066"/>
              <w:bottom w:val="single" w:sz="4" w:space="0" w:color="000066"/>
            </w:tcBorders>
          </w:tcPr>
          <w:p w14:paraId="65F88B29" w14:textId="77777777" w:rsidR="003C2D1D" w:rsidRPr="007C6B7C" w:rsidRDefault="003C2D1D"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r w:rsidRPr="007C6B7C">
              <w:rPr>
                <w:sz w:val="20"/>
                <w:szCs w:val="20"/>
              </w:rPr>
              <w:t>I</w:t>
            </w:r>
          </w:p>
        </w:tc>
        <w:tc>
          <w:tcPr>
            <w:tcW w:w="1170" w:type="dxa"/>
            <w:tcBorders>
              <w:top w:val="single" w:sz="4" w:space="0" w:color="000066"/>
              <w:bottom w:val="single" w:sz="4" w:space="0" w:color="000066"/>
            </w:tcBorders>
          </w:tcPr>
          <w:p w14:paraId="65F88B2A" w14:textId="77777777" w:rsidR="003C2D1D" w:rsidRPr="007C6B7C" w:rsidRDefault="003C2D1D"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r w:rsidRPr="007C6B7C">
              <w:rPr>
                <w:sz w:val="20"/>
                <w:szCs w:val="20"/>
              </w:rPr>
              <w:t>R, A</w:t>
            </w:r>
          </w:p>
        </w:tc>
      </w:tr>
      <w:tr w:rsidR="009C1EF6" w14:paraId="65F88B30" w14:textId="77777777" w:rsidTr="000E677C">
        <w:tc>
          <w:tcPr>
            <w:cnfStyle w:val="001000000000" w:firstRow="0" w:lastRow="0" w:firstColumn="1" w:lastColumn="0" w:oddVBand="0" w:evenVBand="0" w:oddHBand="0" w:evenHBand="0" w:firstRowFirstColumn="0" w:firstRowLastColumn="0" w:lastRowFirstColumn="0" w:lastRowLastColumn="0"/>
            <w:tcW w:w="3762" w:type="dxa"/>
            <w:gridSpan w:val="3"/>
            <w:tcBorders>
              <w:top w:val="single" w:sz="4" w:space="0" w:color="000066"/>
              <w:bottom w:val="single" w:sz="4" w:space="0" w:color="000066"/>
            </w:tcBorders>
          </w:tcPr>
          <w:p w14:paraId="65F88B2C" w14:textId="77777777" w:rsidR="009C1EF6" w:rsidRPr="007C6B7C" w:rsidRDefault="009C1EF6" w:rsidP="003C2D1D">
            <w:pPr>
              <w:spacing w:before="60" w:after="60"/>
              <w:rPr>
                <w:b/>
                <w:sz w:val="20"/>
                <w:szCs w:val="20"/>
              </w:rPr>
            </w:pPr>
            <w:r>
              <w:rPr>
                <w:b/>
                <w:sz w:val="20"/>
                <w:szCs w:val="20"/>
              </w:rPr>
              <w:t>Release Delivery</w:t>
            </w:r>
          </w:p>
        </w:tc>
        <w:tc>
          <w:tcPr>
            <w:tcW w:w="1170" w:type="dxa"/>
            <w:tcBorders>
              <w:top w:val="single" w:sz="4" w:space="0" w:color="000066"/>
              <w:bottom w:val="single" w:sz="4" w:space="0" w:color="000066"/>
            </w:tcBorders>
          </w:tcPr>
          <w:p w14:paraId="65F88B2D" w14:textId="77777777" w:rsidR="009C1EF6" w:rsidDel="00B76C91" w:rsidRDefault="009C1EF6"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R,A</w:t>
            </w:r>
          </w:p>
        </w:tc>
        <w:tc>
          <w:tcPr>
            <w:tcW w:w="1170" w:type="dxa"/>
            <w:tcBorders>
              <w:top w:val="single" w:sz="4" w:space="0" w:color="000066"/>
              <w:bottom w:val="single" w:sz="4" w:space="0" w:color="000066"/>
            </w:tcBorders>
          </w:tcPr>
          <w:p w14:paraId="65F88B2E" w14:textId="77777777" w:rsidR="009C1EF6" w:rsidRPr="007C6B7C" w:rsidRDefault="009C1EF6"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C,I</w:t>
            </w:r>
          </w:p>
        </w:tc>
        <w:tc>
          <w:tcPr>
            <w:tcW w:w="1170" w:type="dxa"/>
            <w:tcBorders>
              <w:top w:val="single" w:sz="4" w:space="0" w:color="000066"/>
              <w:bottom w:val="single" w:sz="4" w:space="0" w:color="000066"/>
            </w:tcBorders>
          </w:tcPr>
          <w:p w14:paraId="65F88B2F" w14:textId="77777777" w:rsidR="009C1EF6" w:rsidRPr="007C6B7C" w:rsidRDefault="009C1EF6"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C,I</w:t>
            </w:r>
          </w:p>
        </w:tc>
      </w:tr>
      <w:tr w:rsidR="003C2D1D" w14:paraId="65F88B35" w14:textId="77777777" w:rsidTr="000E677C">
        <w:tc>
          <w:tcPr>
            <w:cnfStyle w:val="001000000000" w:firstRow="0" w:lastRow="0" w:firstColumn="1" w:lastColumn="0" w:oddVBand="0" w:evenVBand="0" w:oddHBand="0" w:evenHBand="0" w:firstRowFirstColumn="0" w:firstRowLastColumn="0" w:lastRowFirstColumn="0" w:lastRowLastColumn="0"/>
            <w:tcW w:w="3762" w:type="dxa"/>
            <w:gridSpan w:val="3"/>
            <w:tcBorders>
              <w:top w:val="single" w:sz="4" w:space="0" w:color="000066"/>
              <w:bottom w:val="single" w:sz="4" w:space="0" w:color="000066"/>
            </w:tcBorders>
          </w:tcPr>
          <w:p w14:paraId="65F88B31" w14:textId="77777777" w:rsidR="003C2D1D" w:rsidRPr="007C6B7C" w:rsidRDefault="003C2D1D" w:rsidP="003C2D1D">
            <w:pPr>
              <w:spacing w:before="60" w:after="60"/>
              <w:rPr>
                <w:b/>
                <w:sz w:val="20"/>
                <w:szCs w:val="20"/>
              </w:rPr>
            </w:pPr>
            <w:r w:rsidRPr="007C6B7C">
              <w:rPr>
                <w:b/>
                <w:sz w:val="20"/>
                <w:szCs w:val="20"/>
              </w:rPr>
              <w:t>Release Deployment</w:t>
            </w:r>
          </w:p>
        </w:tc>
        <w:tc>
          <w:tcPr>
            <w:tcW w:w="1170" w:type="dxa"/>
            <w:tcBorders>
              <w:top w:val="single" w:sz="4" w:space="0" w:color="000066"/>
              <w:bottom w:val="single" w:sz="4" w:space="0" w:color="000066"/>
            </w:tcBorders>
          </w:tcPr>
          <w:p w14:paraId="65F88B32" w14:textId="77777777" w:rsidR="003C2D1D" w:rsidRPr="007C6B7C" w:rsidRDefault="005C3BCF"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w:t>
            </w:r>
            <w:r w:rsidR="009C1EF6">
              <w:rPr>
                <w:sz w:val="20"/>
                <w:szCs w:val="20"/>
              </w:rPr>
              <w:t>,I</w:t>
            </w:r>
          </w:p>
        </w:tc>
        <w:tc>
          <w:tcPr>
            <w:tcW w:w="1170" w:type="dxa"/>
            <w:tcBorders>
              <w:top w:val="single" w:sz="4" w:space="0" w:color="000066"/>
              <w:bottom w:val="single" w:sz="4" w:space="0" w:color="000066"/>
            </w:tcBorders>
          </w:tcPr>
          <w:p w14:paraId="65F88B33" w14:textId="77777777" w:rsidR="003C2D1D" w:rsidRPr="007C6B7C" w:rsidRDefault="003C2D1D"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r w:rsidRPr="007C6B7C">
              <w:rPr>
                <w:sz w:val="20"/>
                <w:szCs w:val="20"/>
              </w:rPr>
              <w:t>C,I</w:t>
            </w:r>
          </w:p>
        </w:tc>
        <w:tc>
          <w:tcPr>
            <w:tcW w:w="1170" w:type="dxa"/>
            <w:tcBorders>
              <w:top w:val="single" w:sz="4" w:space="0" w:color="000066"/>
              <w:bottom w:val="single" w:sz="4" w:space="0" w:color="000066"/>
            </w:tcBorders>
          </w:tcPr>
          <w:p w14:paraId="65F88B34" w14:textId="77777777" w:rsidR="003C2D1D" w:rsidRPr="007C6B7C" w:rsidRDefault="003C2D1D"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r w:rsidRPr="007C6B7C">
              <w:rPr>
                <w:sz w:val="20"/>
                <w:szCs w:val="20"/>
              </w:rPr>
              <w:t>R</w:t>
            </w:r>
            <w:r w:rsidR="005C3BCF">
              <w:rPr>
                <w:sz w:val="20"/>
                <w:szCs w:val="20"/>
              </w:rPr>
              <w:t>,A</w:t>
            </w:r>
          </w:p>
        </w:tc>
      </w:tr>
      <w:tr w:rsidR="003C2D1D" w14:paraId="65F88B3A" w14:textId="77777777" w:rsidTr="000E677C">
        <w:tc>
          <w:tcPr>
            <w:cnfStyle w:val="001000000000" w:firstRow="0" w:lastRow="0" w:firstColumn="1" w:lastColumn="0" w:oddVBand="0" w:evenVBand="0" w:oddHBand="0" w:evenHBand="0" w:firstRowFirstColumn="0" w:firstRowLastColumn="0" w:lastRowFirstColumn="0" w:lastRowLastColumn="0"/>
            <w:tcW w:w="3762" w:type="dxa"/>
            <w:gridSpan w:val="3"/>
            <w:tcBorders>
              <w:top w:val="single" w:sz="4" w:space="0" w:color="000066"/>
              <w:bottom w:val="single" w:sz="4" w:space="0" w:color="000066"/>
            </w:tcBorders>
          </w:tcPr>
          <w:p w14:paraId="65F88B36" w14:textId="77777777" w:rsidR="003C2D1D" w:rsidRPr="007C6B7C" w:rsidRDefault="003C2D1D" w:rsidP="003C2D1D">
            <w:pPr>
              <w:spacing w:before="60" w:after="60"/>
              <w:rPr>
                <w:b/>
                <w:sz w:val="20"/>
                <w:szCs w:val="20"/>
              </w:rPr>
            </w:pPr>
            <w:r w:rsidRPr="007C6B7C">
              <w:rPr>
                <w:b/>
                <w:sz w:val="20"/>
                <w:szCs w:val="20"/>
              </w:rPr>
              <w:t>Defect Management</w:t>
            </w:r>
          </w:p>
        </w:tc>
        <w:tc>
          <w:tcPr>
            <w:tcW w:w="1170" w:type="dxa"/>
            <w:tcBorders>
              <w:top w:val="single" w:sz="4" w:space="0" w:color="000066"/>
              <w:bottom w:val="single" w:sz="4" w:space="0" w:color="000066"/>
            </w:tcBorders>
          </w:tcPr>
          <w:p w14:paraId="65F88B37" w14:textId="77777777" w:rsidR="003C2D1D" w:rsidRPr="007C6B7C" w:rsidRDefault="003C2D1D"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r w:rsidRPr="007C6B7C">
              <w:rPr>
                <w:sz w:val="20"/>
                <w:szCs w:val="20"/>
              </w:rPr>
              <w:t>R, A</w:t>
            </w:r>
          </w:p>
        </w:tc>
        <w:tc>
          <w:tcPr>
            <w:tcW w:w="1170" w:type="dxa"/>
            <w:tcBorders>
              <w:top w:val="single" w:sz="4" w:space="0" w:color="000066"/>
              <w:bottom w:val="single" w:sz="4" w:space="0" w:color="000066"/>
            </w:tcBorders>
          </w:tcPr>
          <w:p w14:paraId="65F88B38" w14:textId="77777777" w:rsidR="003C2D1D" w:rsidRPr="007C6B7C" w:rsidRDefault="003C2D1D"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r w:rsidRPr="007C6B7C">
              <w:rPr>
                <w:sz w:val="20"/>
                <w:szCs w:val="20"/>
              </w:rPr>
              <w:t>I</w:t>
            </w:r>
          </w:p>
        </w:tc>
        <w:tc>
          <w:tcPr>
            <w:tcW w:w="1170" w:type="dxa"/>
            <w:tcBorders>
              <w:top w:val="single" w:sz="4" w:space="0" w:color="000066"/>
              <w:bottom w:val="single" w:sz="4" w:space="0" w:color="000066"/>
            </w:tcBorders>
          </w:tcPr>
          <w:p w14:paraId="65F88B39" w14:textId="77777777" w:rsidR="003C2D1D" w:rsidRPr="007C6B7C" w:rsidRDefault="003C2D1D"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r w:rsidRPr="007C6B7C">
              <w:rPr>
                <w:sz w:val="20"/>
                <w:szCs w:val="20"/>
              </w:rPr>
              <w:t>I</w:t>
            </w:r>
          </w:p>
        </w:tc>
      </w:tr>
      <w:tr w:rsidR="003C2D1D" w14:paraId="65F88B3F" w14:textId="77777777" w:rsidTr="000E677C">
        <w:trPr>
          <w:trHeight w:val="252"/>
        </w:trPr>
        <w:tc>
          <w:tcPr>
            <w:cnfStyle w:val="001000000000" w:firstRow="0" w:lastRow="0" w:firstColumn="1" w:lastColumn="0" w:oddVBand="0" w:evenVBand="0" w:oddHBand="0" w:evenHBand="0" w:firstRowFirstColumn="0" w:firstRowLastColumn="0" w:lastRowFirstColumn="0" w:lastRowLastColumn="0"/>
            <w:tcW w:w="3762" w:type="dxa"/>
            <w:gridSpan w:val="3"/>
            <w:tcBorders>
              <w:top w:val="single" w:sz="4" w:space="0" w:color="000066"/>
              <w:bottom w:val="single" w:sz="4" w:space="0" w:color="000066"/>
            </w:tcBorders>
          </w:tcPr>
          <w:p w14:paraId="65F88B3B" w14:textId="77777777" w:rsidR="003C2D1D" w:rsidRPr="007C6B7C" w:rsidRDefault="003C2D1D" w:rsidP="003C2D1D">
            <w:pPr>
              <w:spacing w:before="60" w:after="60"/>
              <w:rPr>
                <w:b/>
                <w:sz w:val="20"/>
                <w:szCs w:val="20"/>
              </w:rPr>
            </w:pPr>
            <w:r w:rsidRPr="007C6B7C">
              <w:rPr>
                <w:b/>
                <w:sz w:val="20"/>
                <w:szCs w:val="20"/>
              </w:rPr>
              <w:t>Customer Support</w:t>
            </w:r>
          </w:p>
        </w:tc>
        <w:tc>
          <w:tcPr>
            <w:tcW w:w="1170" w:type="dxa"/>
            <w:tcBorders>
              <w:top w:val="single" w:sz="4" w:space="0" w:color="000066"/>
              <w:bottom w:val="single" w:sz="4" w:space="0" w:color="000066"/>
            </w:tcBorders>
          </w:tcPr>
          <w:p w14:paraId="65F88B3C" w14:textId="77777777" w:rsidR="003C2D1D" w:rsidRPr="007C6B7C" w:rsidRDefault="003C2D1D"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r w:rsidRPr="007C6B7C">
              <w:rPr>
                <w:sz w:val="20"/>
                <w:szCs w:val="20"/>
              </w:rPr>
              <w:t>R</w:t>
            </w:r>
            <w:r w:rsidRPr="00D52957">
              <w:rPr>
                <w:sz w:val="20"/>
                <w:szCs w:val="20"/>
              </w:rPr>
              <w:t>, A</w:t>
            </w:r>
          </w:p>
        </w:tc>
        <w:tc>
          <w:tcPr>
            <w:tcW w:w="1170" w:type="dxa"/>
            <w:tcBorders>
              <w:top w:val="single" w:sz="4" w:space="0" w:color="000066"/>
              <w:bottom w:val="single" w:sz="4" w:space="0" w:color="000066"/>
            </w:tcBorders>
          </w:tcPr>
          <w:p w14:paraId="65F88B3D" w14:textId="77777777" w:rsidR="003C2D1D" w:rsidRPr="007C6B7C" w:rsidRDefault="003C2D1D"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r w:rsidRPr="007C6B7C">
              <w:rPr>
                <w:sz w:val="20"/>
                <w:szCs w:val="20"/>
              </w:rPr>
              <w:t>C</w:t>
            </w:r>
          </w:p>
        </w:tc>
        <w:tc>
          <w:tcPr>
            <w:tcW w:w="1170" w:type="dxa"/>
            <w:tcBorders>
              <w:top w:val="single" w:sz="4" w:space="0" w:color="000066"/>
              <w:bottom w:val="single" w:sz="4" w:space="0" w:color="000066"/>
            </w:tcBorders>
          </w:tcPr>
          <w:p w14:paraId="65F88B3E" w14:textId="77777777" w:rsidR="003C2D1D" w:rsidRPr="007C6B7C" w:rsidRDefault="003C2D1D" w:rsidP="003C2D1D">
            <w:pPr>
              <w:spacing w:before="60" w:after="60"/>
              <w:jc w:val="center"/>
              <w:cnfStyle w:val="000000000000" w:firstRow="0" w:lastRow="0" w:firstColumn="0" w:lastColumn="0" w:oddVBand="0" w:evenVBand="0" w:oddHBand="0" w:evenHBand="0" w:firstRowFirstColumn="0" w:firstRowLastColumn="0" w:lastRowFirstColumn="0" w:lastRowLastColumn="0"/>
              <w:rPr>
                <w:sz w:val="20"/>
                <w:szCs w:val="20"/>
              </w:rPr>
            </w:pPr>
            <w:r w:rsidRPr="007C6B7C">
              <w:rPr>
                <w:sz w:val="20"/>
                <w:szCs w:val="20"/>
              </w:rPr>
              <w:t>C</w:t>
            </w:r>
          </w:p>
        </w:tc>
      </w:tr>
    </w:tbl>
    <w:p w14:paraId="65F88B40" w14:textId="77777777" w:rsidR="003C2D1D" w:rsidRDefault="003C2D1D" w:rsidP="000E677C">
      <w:pPr>
        <w:ind w:left="288"/>
      </w:pPr>
    </w:p>
    <w:p w14:paraId="65F88B41" w14:textId="77777777" w:rsidR="003C2D1D" w:rsidRPr="00F119BA" w:rsidRDefault="003C2D1D" w:rsidP="000E677C">
      <w:pPr>
        <w:ind w:left="288"/>
      </w:pPr>
      <w:r>
        <w:t>Specific responsibilities of each party for the defined activities are contained within the sections that follow.</w:t>
      </w:r>
    </w:p>
    <w:p w14:paraId="65F88B42" w14:textId="77777777" w:rsidR="00DF7378" w:rsidRDefault="00DF7378" w:rsidP="000E677C">
      <w:pPr>
        <w:spacing w:before="0" w:after="0"/>
        <w:ind w:left="288"/>
        <w:rPr>
          <w:b/>
          <w:i/>
          <w:iCs/>
          <w:sz w:val="26"/>
          <w:szCs w:val="26"/>
        </w:rPr>
      </w:pPr>
      <w:r>
        <w:br w:type="page"/>
      </w:r>
    </w:p>
    <w:p w14:paraId="65F88B43" w14:textId="77777777" w:rsidR="00164774" w:rsidRPr="00A0391D" w:rsidRDefault="00164774">
      <w:pPr>
        <w:pStyle w:val="Heading2"/>
      </w:pPr>
      <w:bookmarkStart w:id="136" w:name="_Toc488306889"/>
      <w:r w:rsidRPr="00A0391D">
        <w:lastRenderedPageBreak/>
        <w:t>Planning</w:t>
      </w:r>
      <w:bookmarkEnd w:id="136"/>
      <w:r w:rsidRPr="00A0391D">
        <w:t xml:space="preserve"> </w:t>
      </w:r>
    </w:p>
    <w:p w14:paraId="65F88B44" w14:textId="77777777" w:rsidR="00164774" w:rsidRPr="004D1E41" w:rsidRDefault="00164774" w:rsidP="000E677C">
      <w:pPr>
        <w:pStyle w:val="Heading3"/>
        <w:tabs>
          <w:tab w:val="clear" w:pos="1170"/>
          <w:tab w:val="num" w:pos="1458"/>
        </w:tabs>
        <w:ind w:left="1458"/>
        <w:rPr>
          <w:b/>
        </w:rPr>
      </w:pPr>
      <w:bookmarkStart w:id="137" w:name="_Toc488306890"/>
      <w:r w:rsidRPr="004D1E41">
        <w:rPr>
          <w:b/>
        </w:rPr>
        <w:t>Background</w:t>
      </w:r>
      <w:bookmarkEnd w:id="137"/>
    </w:p>
    <w:p w14:paraId="65F88B45" w14:textId="77777777" w:rsidR="00164774" w:rsidRDefault="00164774" w:rsidP="000E677C">
      <w:pPr>
        <w:ind w:left="288"/>
      </w:pPr>
      <w:r>
        <w:t xml:space="preserve">An annual strategic planning process shall take place at the beginning of each contract year to define both the business priorities and technical requirements for the year. The annual planning activities will ensure that </w:t>
      </w:r>
      <w:r w:rsidR="00842BC5">
        <w:t>the Department</w:t>
      </w:r>
      <w:r>
        <w:t xml:space="preserve"> and the Contractor are in agreement on strategic business priorities, release schedules, technology considerations that the Contractor will review and account for within each release and the roles and responsibilities of each party involved in the release process.</w:t>
      </w:r>
    </w:p>
    <w:p w14:paraId="65F88B46" w14:textId="77777777" w:rsidR="00164774" w:rsidRPr="00405320" w:rsidRDefault="00164774" w:rsidP="000E677C">
      <w:pPr>
        <w:ind w:left="288"/>
      </w:pPr>
    </w:p>
    <w:p w14:paraId="65F88B47" w14:textId="77777777" w:rsidR="00164774" w:rsidRPr="004D1E41" w:rsidRDefault="00164774" w:rsidP="000E677C">
      <w:pPr>
        <w:pStyle w:val="Heading3"/>
        <w:tabs>
          <w:tab w:val="clear" w:pos="1170"/>
          <w:tab w:val="num" w:pos="1458"/>
        </w:tabs>
        <w:ind w:left="1458"/>
        <w:rPr>
          <w:b/>
        </w:rPr>
      </w:pPr>
      <w:bookmarkStart w:id="138" w:name="_Toc488306891"/>
      <w:r w:rsidRPr="004D1E41">
        <w:rPr>
          <w:b/>
        </w:rPr>
        <w:t>Responsibilities</w:t>
      </w:r>
      <w:bookmarkEnd w:id="138"/>
    </w:p>
    <w:p w14:paraId="65F88B48" w14:textId="63E66B54" w:rsidR="00164774" w:rsidRDefault="00E95E20" w:rsidP="000E677C">
      <w:pPr>
        <w:ind w:left="288"/>
      </w:pPr>
      <w:r>
        <w:t>Annually, w</w:t>
      </w:r>
      <w:r w:rsidR="00164774">
        <w:t>ithin thirty</w:t>
      </w:r>
      <w:r w:rsidR="00666D8A">
        <w:t xml:space="preserve"> (30)</w:t>
      </w:r>
      <w:r w:rsidR="00164774">
        <w:t xml:space="preserve"> days after the start of </w:t>
      </w:r>
      <w:r w:rsidR="00ED0476">
        <w:t>each contract</w:t>
      </w:r>
      <w:r w:rsidR="007832FF">
        <w:t xml:space="preserve"> </w:t>
      </w:r>
      <w:r w:rsidR="00164774">
        <w:t>year, the DAVE</w:t>
      </w:r>
      <w:r w:rsidR="00164774" w:rsidRPr="000C3677">
        <w:rPr>
          <w:vertAlign w:val="superscript"/>
        </w:rPr>
        <w:t>TM</w:t>
      </w:r>
      <w:r w:rsidR="00164774">
        <w:t xml:space="preserve"> Annual Strategic Plan will be developed collaboratively by the Contractor</w:t>
      </w:r>
      <w:r w:rsidR="00BA6F0C">
        <w:t xml:space="preserve"> and the Department. </w:t>
      </w:r>
      <w:r w:rsidR="00164774">
        <w:t>The Contractor</w:t>
      </w:r>
      <w:r w:rsidR="00164774" w:rsidRPr="00797829">
        <w:t xml:space="preserve"> </w:t>
      </w:r>
      <w:r w:rsidR="00164774">
        <w:t>will provide their strategic technical roadmap for the DAVE</w:t>
      </w:r>
      <w:r w:rsidR="00164774" w:rsidRPr="00BE4665">
        <w:rPr>
          <w:vertAlign w:val="superscript"/>
        </w:rPr>
        <w:t>TM</w:t>
      </w:r>
      <w:r w:rsidR="00164774">
        <w:t xml:space="preserve"> </w:t>
      </w:r>
      <w:r w:rsidR="007E4B5E">
        <w:t>System</w:t>
      </w:r>
      <w:r w:rsidR="006D6F84">
        <w:t xml:space="preserve"> and the plan</w:t>
      </w:r>
      <w:r w:rsidR="008D538E">
        <w:t>n</w:t>
      </w:r>
      <w:r w:rsidR="006D6F84">
        <w:t>ed release schedule for the contract year</w:t>
      </w:r>
      <w:r w:rsidR="00164774">
        <w:t>; BHSR will draft their strategic business priorities for the year; and BI</w:t>
      </w:r>
      <w:r w:rsidR="0003006B">
        <w:t>I</w:t>
      </w:r>
      <w:r w:rsidR="00164774">
        <w:t>T will draft their technical priorities and requirements for the year. Each of these components will serve as inputs to the DAVE</w:t>
      </w:r>
      <w:r w:rsidR="00164774" w:rsidRPr="00BE4665">
        <w:rPr>
          <w:vertAlign w:val="superscript"/>
        </w:rPr>
        <w:t>TM</w:t>
      </w:r>
      <w:r w:rsidR="00164774">
        <w:t xml:space="preserve"> Annual Strategic Plan. A planning meeting including the Contractor</w:t>
      </w:r>
      <w:r w:rsidR="00842BC5">
        <w:t xml:space="preserve"> and the Department</w:t>
      </w:r>
      <w:r w:rsidR="00164774">
        <w:t xml:space="preserve"> will be facilitated by the Contractor Project Manager who shall be responsible for compiling these inputs into the DAVE</w:t>
      </w:r>
      <w:r w:rsidR="00164774" w:rsidRPr="00BE4665">
        <w:rPr>
          <w:vertAlign w:val="superscript"/>
        </w:rPr>
        <w:t>TM</w:t>
      </w:r>
      <w:r w:rsidR="00164774">
        <w:t xml:space="preserve"> Annual Strategic Plan and maintaining it throughout the year. The DAVE</w:t>
      </w:r>
      <w:r w:rsidR="00164774" w:rsidRPr="00BE4665">
        <w:rPr>
          <w:vertAlign w:val="superscript"/>
        </w:rPr>
        <w:t>TM</w:t>
      </w:r>
      <w:r w:rsidR="00164774">
        <w:t xml:space="preserve"> Annual Strategic Plan shall then be presented by the Contractor to BHSR and B</w:t>
      </w:r>
      <w:r w:rsidR="0003006B">
        <w:t>I</w:t>
      </w:r>
      <w:r w:rsidR="00164774">
        <w:t>IT for review and approval.</w:t>
      </w:r>
    </w:p>
    <w:p w14:paraId="65F88B49" w14:textId="77777777" w:rsidR="00842BC5" w:rsidRDefault="00842BC5" w:rsidP="000E677C">
      <w:pPr>
        <w:pStyle w:val="Heading4"/>
        <w:tabs>
          <w:tab w:val="num" w:pos="1152"/>
        </w:tabs>
        <w:ind w:left="1152"/>
      </w:pPr>
      <w:r>
        <w:t>Modifications</w:t>
      </w:r>
    </w:p>
    <w:p w14:paraId="65F88B4A" w14:textId="3D743CE8" w:rsidR="00C57552" w:rsidRDefault="00842BC5" w:rsidP="000E677C">
      <w:pPr>
        <w:ind w:left="288"/>
      </w:pPr>
      <w:r>
        <w:t>T</w:t>
      </w:r>
      <w:r w:rsidR="00C57552">
        <w:t>he Department</w:t>
      </w:r>
      <w:r w:rsidR="00C57552" w:rsidRPr="000E6A1A">
        <w:t xml:space="preserve"> and the Contractor </w:t>
      </w:r>
      <w:r>
        <w:t xml:space="preserve">may </w:t>
      </w:r>
      <w:r w:rsidR="00C57552" w:rsidRPr="000E6A1A">
        <w:t xml:space="preserve">agree to make modifications to the </w:t>
      </w:r>
      <w:r w:rsidR="00C574C2" w:rsidRPr="000E6A1A">
        <w:t>DAVE</w:t>
      </w:r>
      <w:r w:rsidR="00C574C2" w:rsidRPr="000E6A1A">
        <w:rPr>
          <w:vertAlign w:val="superscript"/>
        </w:rPr>
        <w:t xml:space="preserve">TM </w:t>
      </w:r>
      <w:r w:rsidR="00C574C2" w:rsidRPr="000E6A1A">
        <w:t>system</w:t>
      </w:r>
      <w:r w:rsidR="00C57552" w:rsidRPr="000E6A1A">
        <w:t xml:space="preserve"> specifically for Pennsylvania </w:t>
      </w:r>
      <w:r>
        <w:t xml:space="preserve">that are beyond the normal </w:t>
      </w:r>
      <w:r w:rsidR="00A13EBE">
        <w:t xml:space="preserve">maintenance </w:t>
      </w:r>
      <w:r>
        <w:t>release process.  If</w:t>
      </w:r>
      <w:r w:rsidR="00C57552" w:rsidRPr="000E6A1A">
        <w:t xml:space="preserve"> both parties agree that those </w:t>
      </w:r>
      <w:r w:rsidR="00C574C2">
        <w:t xml:space="preserve">modifications </w:t>
      </w:r>
      <w:r>
        <w:t>are</w:t>
      </w:r>
      <w:r w:rsidR="00C57552" w:rsidRPr="000E6A1A">
        <w:t xml:space="preserve"> above the standard maintenance costs, then both parties shall agree upon how </w:t>
      </w:r>
      <w:r w:rsidR="00C574C2">
        <w:t>modifications will be</w:t>
      </w:r>
      <w:r w:rsidR="00C57552" w:rsidRPr="000E6A1A">
        <w:t xml:space="preserve"> made and </w:t>
      </w:r>
      <w:r w:rsidR="00C574C2">
        <w:t>agree upon a</w:t>
      </w:r>
      <w:r w:rsidR="00C57552" w:rsidRPr="000E6A1A">
        <w:t xml:space="preserve"> scope and cost for </w:t>
      </w:r>
      <w:r w:rsidR="00C574C2">
        <w:t>the</w:t>
      </w:r>
      <w:r w:rsidR="00C574C2" w:rsidRPr="000E6A1A">
        <w:t xml:space="preserve"> </w:t>
      </w:r>
      <w:r w:rsidR="00C57552" w:rsidRPr="000E6A1A">
        <w:t>modification</w:t>
      </w:r>
      <w:r w:rsidR="00C574C2">
        <w:t>s</w:t>
      </w:r>
      <w:r w:rsidR="00C57552" w:rsidRPr="000E6A1A">
        <w:t>.</w:t>
      </w:r>
      <w:r w:rsidR="00C57552">
        <w:t xml:space="preserve">  </w:t>
      </w:r>
      <w:r w:rsidR="00C574C2">
        <w:t xml:space="preserve">The </w:t>
      </w:r>
      <w:r>
        <w:t xml:space="preserve">modifications must be approved by the </w:t>
      </w:r>
      <w:r w:rsidR="00E95E20">
        <w:t>B</w:t>
      </w:r>
      <w:r w:rsidR="0003006B">
        <w:t>I</w:t>
      </w:r>
      <w:r w:rsidR="00E95E20">
        <w:t xml:space="preserve">IT Contract </w:t>
      </w:r>
      <w:r w:rsidR="00206724">
        <w:t>Officer and</w:t>
      </w:r>
      <w:r>
        <w:t xml:space="preserve"> the BHSR Bureau Director.  The Department and the Contractor agree that up to </w:t>
      </w:r>
      <w:r w:rsidR="00EC631C">
        <w:t>seven hundred and fifty</w:t>
      </w:r>
      <w:r w:rsidR="004E33FA">
        <w:t xml:space="preserve"> (</w:t>
      </w:r>
      <w:r w:rsidR="00EC631C">
        <w:t>750</w:t>
      </w:r>
      <w:r w:rsidR="004E33FA">
        <w:t>)</w:t>
      </w:r>
      <w:r w:rsidR="001903E8">
        <w:t xml:space="preserve"> </w:t>
      </w:r>
      <w:r>
        <w:t>hours may be available annually for this purpose</w:t>
      </w:r>
      <w:r w:rsidR="00E559DF">
        <w:t xml:space="preserve"> and that the modifications</w:t>
      </w:r>
      <w:r w:rsidR="00013D14">
        <w:t xml:space="preserve"> and the priorities </w:t>
      </w:r>
      <w:r w:rsidR="00E559DF">
        <w:t>will be outlined in the Annual Strategic Plan described below</w:t>
      </w:r>
      <w:r>
        <w:t xml:space="preserve">.  </w:t>
      </w:r>
      <w:r w:rsidR="00534F63">
        <w:t xml:space="preserve">Contractor shall </w:t>
      </w:r>
      <w:r w:rsidR="00CE626B">
        <w:t>provide</w:t>
      </w:r>
      <w:r w:rsidR="00534F63">
        <w:t xml:space="preserve"> a separate line item on the quote for modifications as defined in section 5.1 FEES. </w:t>
      </w:r>
      <w:r w:rsidR="00013D14">
        <w:t>The Department reserves the right to alter the</w:t>
      </w:r>
      <w:r w:rsidR="00CE626B">
        <w:t xml:space="preserve"> priorities</w:t>
      </w:r>
      <w:r w:rsidR="00013D14">
        <w:t>.</w:t>
      </w:r>
      <w:r w:rsidR="00CE626B">
        <w:t xml:space="preserve"> </w:t>
      </w:r>
      <w:r>
        <w:t xml:space="preserve">The </w:t>
      </w:r>
      <w:r w:rsidR="009D5149">
        <w:t>C</w:t>
      </w:r>
      <w:r>
        <w:t xml:space="preserve">ontractor </w:t>
      </w:r>
      <w:r w:rsidR="00B63ECE">
        <w:t>shall</w:t>
      </w:r>
      <w:r>
        <w:t xml:space="preserve"> provide an hourly blended rate for </w:t>
      </w:r>
      <w:r w:rsidR="00B90CFD">
        <w:t>such modifications</w:t>
      </w:r>
      <w:r w:rsidR="00C57552">
        <w:t>.</w:t>
      </w:r>
      <w:r w:rsidR="009B732F">
        <w:t xml:space="preserve"> The Department will provide the Contractor with a work order approving the modification.</w:t>
      </w:r>
      <w:r w:rsidR="00A13EBE">
        <w:t xml:space="preserve"> </w:t>
      </w:r>
      <w:r w:rsidR="00A46200">
        <w:t xml:space="preserve">The Department agrees that all work orders must be signed and delivered to the Contractor no later than 15 weeks prior to deployment in PA.  </w:t>
      </w:r>
      <w:r w:rsidR="00D2304A">
        <w:t>See</w:t>
      </w:r>
      <w:r w:rsidR="00A46200">
        <w:t xml:space="preserve"> Attachment G (Standard Release Schedule).</w:t>
      </w:r>
    </w:p>
    <w:p w14:paraId="65F88B4B" w14:textId="77777777" w:rsidR="001D4114" w:rsidRPr="009C1EF6" w:rsidRDefault="001D4114" w:rsidP="001D4114">
      <w:pPr>
        <w:ind w:left="288"/>
        <w:rPr>
          <w:u w:val="single"/>
        </w:rPr>
      </w:pPr>
      <w:r w:rsidRPr="009C1EF6">
        <w:rPr>
          <w:u w:val="single"/>
        </w:rPr>
        <w:t>Work Order Process</w:t>
      </w:r>
    </w:p>
    <w:p w14:paraId="65F88B4C" w14:textId="77777777" w:rsidR="001D4114" w:rsidRDefault="001D4114" w:rsidP="001D4114">
      <w:pPr>
        <w:ind w:left="288"/>
      </w:pPr>
      <w:r>
        <w:t xml:space="preserve">All work orders shall be initiated by opening a ticket in JIRA, the </w:t>
      </w:r>
      <w:r w:rsidR="000A0B55">
        <w:t>C</w:t>
      </w:r>
      <w:r>
        <w:t xml:space="preserve">ontractor’s online issue tracking software.  The Department shall provide a detailed description of the desired change or new feature (Scope).   The Contractor shall update the issue </w:t>
      </w:r>
      <w:r w:rsidR="000A0B55">
        <w:t xml:space="preserve">on the JIRA ticket </w:t>
      </w:r>
      <w:r>
        <w:t xml:space="preserve">with a response within </w:t>
      </w:r>
      <w:r w:rsidR="000A0B55">
        <w:t>five (</w:t>
      </w:r>
      <w:r>
        <w:t>5</w:t>
      </w:r>
      <w:r w:rsidR="000A0B55">
        <w:t>)</w:t>
      </w:r>
      <w:r>
        <w:t xml:space="preserve"> business days.  If the Department did not provide enough information for the Contractor to provide a Rough Order of Magnitude estimate (ROM), then the </w:t>
      </w:r>
      <w:r>
        <w:lastRenderedPageBreak/>
        <w:t xml:space="preserve">Contractor shall reassign the issue </w:t>
      </w:r>
      <w:r w:rsidR="000A0B55">
        <w:t xml:space="preserve">on the JIRA ticket </w:t>
      </w:r>
      <w:r>
        <w:t xml:space="preserve">to the </w:t>
      </w:r>
      <w:r w:rsidR="000A0B55">
        <w:t>D</w:t>
      </w:r>
      <w:r>
        <w:t xml:space="preserve">epartment for more information.  Once sufficient detail has been obtained, the Contractor shall update the issue </w:t>
      </w:r>
      <w:r w:rsidR="000A0B55">
        <w:t xml:space="preserve">on the JIRA ticket </w:t>
      </w:r>
      <w:r>
        <w:t xml:space="preserve">with a ROM estimate of effort/costs needed to fulfill the request and the impact upon the system.  The Department will update the issue </w:t>
      </w:r>
      <w:r w:rsidR="00D433B8">
        <w:t xml:space="preserve">on the JIRA ticket </w:t>
      </w:r>
      <w:r>
        <w:t xml:space="preserve">with its desire to cancel or proceed.  If it is decided to proceed, the Contractor and Department shall meet to define detailed requirements. </w:t>
      </w:r>
    </w:p>
    <w:p w14:paraId="65F88B4D" w14:textId="77777777" w:rsidR="001D4114" w:rsidRDefault="001D4114" w:rsidP="001D4114">
      <w:pPr>
        <w:ind w:left="288"/>
      </w:pPr>
      <w:r>
        <w:t xml:space="preserve">The Contractor shall prepare a work order with the above defined </w:t>
      </w:r>
      <w:r w:rsidR="0078758A">
        <w:t>S</w:t>
      </w:r>
      <w:r>
        <w:t xml:space="preserve">cope, detailed requirements, a target release, a not to exceed cost, and will attach it to the JIRA </w:t>
      </w:r>
      <w:r w:rsidR="0078758A">
        <w:t xml:space="preserve">ticket </w:t>
      </w:r>
      <w:r>
        <w:t>issue.   Once the scope, requirements, costs and time frame have been agreed upon, the Department will provide an official signed approval of the work</w:t>
      </w:r>
      <w:r w:rsidR="0078758A">
        <w:t xml:space="preserve"> </w:t>
      </w:r>
      <w:r>
        <w:t xml:space="preserve">order and attach it to the JIRA </w:t>
      </w:r>
      <w:r w:rsidR="0078758A">
        <w:t xml:space="preserve">ticket </w:t>
      </w:r>
      <w:r>
        <w:t>issue.  Development work may only begin upon the Contractor’s receipt of this signed approval form.</w:t>
      </w:r>
    </w:p>
    <w:p w14:paraId="65F88B4E" w14:textId="77777777" w:rsidR="00164774" w:rsidRDefault="001D4114" w:rsidP="001D4114">
      <w:pPr>
        <w:ind w:left="288"/>
      </w:pPr>
      <w:r>
        <w:t xml:space="preserve">During the development of the work order, the Contractor shall provide a demonstration of the change/new feature to the Department.  The Department shall communicate feedback regarding whether the developed product meets the Department’s expectations.   If it is determined the products does NOT meet the Department’s expectations and the expectations are consistent with the Scope, then the Contractor shall make the changes requested and provide a follow-up demonstration to the Department.  This cycle shall </w:t>
      </w:r>
      <w:r w:rsidR="00674ACE">
        <w:t xml:space="preserve">be </w:t>
      </w:r>
      <w:r>
        <w:t>repeat</w:t>
      </w:r>
      <w:r w:rsidR="00674ACE">
        <w:t>ed</w:t>
      </w:r>
      <w:r>
        <w:t xml:space="preserve"> until the Department is satisfied that the new feature meets its expectations.   Depending on the time required to coordinate the review cycles, the Contractor and Department may mutually decide that the change/new feature should be moved to the next release</w:t>
      </w:r>
    </w:p>
    <w:p w14:paraId="65F88B4F" w14:textId="77777777" w:rsidR="001903E8" w:rsidRPr="009C1EF6" w:rsidRDefault="00BA0399" w:rsidP="000E677C">
      <w:pPr>
        <w:ind w:left="288"/>
      </w:pPr>
      <w:r w:rsidRPr="009C1EF6">
        <w:t xml:space="preserve">The </w:t>
      </w:r>
      <w:r w:rsidR="00674ACE" w:rsidRPr="009C1EF6">
        <w:t>w</w:t>
      </w:r>
      <w:r w:rsidRPr="009C1EF6">
        <w:t xml:space="preserve">ork </w:t>
      </w:r>
      <w:r w:rsidR="00674ACE" w:rsidRPr="009C1EF6">
        <w:t>o</w:t>
      </w:r>
      <w:r w:rsidRPr="009C1EF6">
        <w:t xml:space="preserve">rder shall indicate the increase to the annual maintenance cost.  Each </w:t>
      </w:r>
      <w:r w:rsidR="00674ACE" w:rsidRPr="009C1EF6">
        <w:t>w</w:t>
      </w:r>
      <w:r w:rsidRPr="009C1EF6">
        <w:t xml:space="preserve">ork </w:t>
      </w:r>
      <w:r w:rsidR="00674ACE" w:rsidRPr="009C1EF6">
        <w:t>o</w:t>
      </w:r>
      <w:r w:rsidRPr="009C1EF6">
        <w:t xml:space="preserve">rder shall be evaluated to determine if the change or feature requested reduces or eliminates Department Specific source code and returns the code closer to core or if the change or feature requested benefits the product and/or other clients.    The increase to the annual maintenance for any single </w:t>
      </w:r>
      <w:r w:rsidR="00674ACE" w:rsidRPr="009C1EF6">
        <w:t>w</w:t>
      </w:r>
      <w:r w:rsidRPr="009C1EF6">
        <w:t xml:space="preserve">ork </w:t>
      </w:r>
      <w:r w:rsidR="00674ACE" w:rsidRPr="009C1EF6">
        <w:t>o</w:t>
      </w:r>
      <w:r w:rsidRPr="009C1EF6">
        <w:t>rder shall not exceed 15%</w:t>
      </w:r>
      <w:r w:rsidR="00C165DF" w:rsidRPr="009C1EF6">
        <w:t xml:space="preserve"> of the cost of such </w:t>
      </w:r>
      <w:r w:rsidR="00674ACE" w:rsidRPr="009C1EF6">
        <w:t>w</w:t>
      </w:r>
      <w:r w:rsidR="00C165DF" w:rsidRPr="009C1EF6">
        <w:t xml:space="preserve">ork </w:t>
      </w:r>
      <w:r w:rsidR="00674ACE" w:rsidRPr="009C1EF6">
        <w:t>o</w:t>
      </w:r>
      <w:r w:rsidR="00C165DF" w:rsidRPr="009C1EF6">
        <w:t>rder</w:t>
      </w:r>
      <w:r w:rsidRPr="009C1EF6">
        <w:t>. </w:t>
      </w:r>
      <w:r w:rsidR="001C7300" w:rsidRPr="009C1EF6">
        <w:t xml:space="preserve"> Additionally, Contractor agrees that when work orders are returning the product closer to core functionality then there will be no increase to the annual maintenance cost for the work order. </w:t>
      </w:r>
    </w:p>
    <w:p w14:paraId="65F88B50" w14:textId="77777777" w:rsidR="00BA0399" w:rsidRPr="00BA0399" w:rsidRDefault="00BA0399" w:rsidP="000E677C">
      <w:pPr>
        <w:ind w:left="288"/>
      </w:pPr>
    </w:p>
    <w:p w14:paraId="65F88B51" w14:textId="77777777" w:rsidR="00B90CFD" w:rsidRDefault="00E559DF" w:rsidP="000E677C">
      <w:pPr>
        <w:ind w:left="288"/>
      </w:pPr>
      <w:r>
        <w:t>3.1.2.2 Annual</w:t>
      </w:r>
      <w:r w:rsidR="00B90CFD">
        <w:t xml:space="preserve"> </w:t>
      </w:r>
      <w:r w:rsidR="00E4396A">
        <w:t xml:space="preserve">Strategic </w:t>
      </w:r>
      <w:r w:rsidR="00B90CFD">
        <w:t>Plan</w:t>
      </w:r>
    </w:p>
    <w:p w14:paraId="65F88B52" w14:textId="77777777" w:rsidR="00164774" w:rsidRDefault="00164774" w:rsidP="000E677C">
      <w:pPr>
        <w:ind w:left="288"/>
      </w:pPr>
      <w:r>
        <w:t>The DAVE</w:t>
      </w:r>
      <w:r w:rsidRPr="00BE4665">
        <w:rPr>
          <w:vertAlign w:val="superscript"/>
        </w:rPr>
        <w:t>TM</w:t>
      </w:r>
      <w:r>
        <w:t xml:space="preserve"> Annual Strategic Plan </w:t>
      </w:r>
      <w:r w:rsidR="00827B7B">
        <w:t>shall</w:t>
      </w:r>
      <w:r>
        <w:t xml:space="preserve"> contain: </w:t>
      </w:r>
    </w:p>
    <w:p w14:paraId="65F88B53" w14:textId="77777777" w:rsidR="00164774" w:rsidRDefault="00164774" w:rsidP="000E677C">
      <w:pPr>
        <w:pStyle w:val="ListParagraph"/>
        <w:numPr>
          <w:ilvl w:val="0"/>
          <w:numId w:val="4"/>
        </w:numPr>
        <w:ind w:left="1008"/>
      </w:pPr>
      <w:r>
        <w:t>Consolidated list of</w:t>
      </w:r>
      <w:r w:rsidR="00046C31">
        <w:t xml:space="preserve"> Department</w:t>
      </w:r>
      <w:r>
        <w:t xml:space="preserve"> business and technical priorities</w:t>
      </w:r>
      <w:r w:rsidR="00BA6F0C">
        <w:t xml:space="preserve"> based on the above responsibilities</w:t>
      </w:r>
    </w:p>
    <w:p w14:paraId="65F88B54" w14:textId="77777777" w:rsidR="00BA6F0C" w:rsidRDefault="00BA6F0C" w:rsidP="000E677C">
      <w:pPr>
        <w:pStyle w:val="ListParagraph"/>
        <w:numPr>
          <w:ilvl w:val="0"/>
          <w:numId w:val="4"/>
        </w:numPr>
        <w:ind w:left="1008"/>
      </w:pPr>
      <w:r>
        <w:t>Priorities to be accomplished through core releases and modifications</w:t>
      </w:r>
    </w:p>
    <w:p w14:paraId="65F88B55" w14:textId="77777777" w:rsidR="00164774" w:rsidRDefault="00164774" w:rsidP="000E677C">
      <w:pPr>
        <w:pStyle w:val="ListParagraph"/>
        <w:numPr>
          <w:ilvl w:val="0"/>
          <w:numId w:val="4"/>
        </w:numPr>
        <w:ind w:left="1008"/>
      </w:pPr>
      <w:r>
        <w:t>Release dates and schedules for each release the Contractor will conduct throughout the year</w:t>
      </w:r>
    </w:p>
    <w:p w14:paraId="65F88B56" w14:textId="77777777" w:rsidR="00164774" w:rsidRDefault="00164774" w:rsidP="000E677C">
      <w:pPr>
        <w:pStyle w:val="ListParagraph"/>
        <w:numPr>
          <w:ilvl w:val="0"/>
          <w:numId w:val="4"/>
        </w:numPr>
        <w:ind w:left="1008"/>
      </w:pPr>
      <w:r>
        <w:t>The technology considerations for DAVE</w:t>
      </w:r>
      <w:r w:rsidRPr="000C3677">
        <w:rPr>
          <w:vertAlign w:val="superscript"/>
        </w:rPr>
        <w:t>TM</w:t>
      </w:r>
      <w:r>
        <w:rPr>
          <w:vertAlign w:val="superscript"/>
        </w:rPr>
        <w:t xml:space="preserve"> </w:t>
      </w:r>
      <w:r>
        <w:t xml:space="preserve">support including those defined in </w:t>
      </w:r>
      <w:r w:rsidRPr="00407854">
        <w:t xml:space="preserve">Sections </w:t>
      </w:r>
      <w:r w:rsidR="00E47DDC" w:rsidRPr="00407854">
        <w:t>3</w:t>
      </w:r>
      <w:r w:rsidRPr="00407854">
        <w:t>.1.2.</w:t>
      </w:r>
      <w:r w:rsidR="00B90CFD">
        <w:t>3</w:t>
      </w:r>
      <w:r w:rsidR="00B90CFD" w:rsidRPr="00407854">
        <w:t xml:space="preserve"> </w:t>
      </w:r>
      <w:r w:rsidR="00E47DDC" w:rsidRPr="00407854">
        <w:t xml:space="preserve">and </w:t>
      </w:r>
      <w:r w:rsidR="00B90CFD">
        <w:t>Appendix D</w:t>
      </w:r>
    </w:p>
    <w:p w14:paraId="65F88B57" w14:textId="77777777" w:rsidR="00164774" w:rsidRDefault="00164774" w:rsidP="000E677C">
      <w:pPr>
        <w:pStyle w:val="ListParagraph"/>
        <w:numPr>
          <w:ilvl w:val="0"/>
          <w:numId w:val="4"/>
        </w:numPr>
        <w:ind w:left="1008"/>
      </w:pPr>
      <w:r>
        <w:t xml:space="preserve">Review of the Contractor’s proposed process for scoping and receiving agreement on release requirements and the  strategy and procedures </w:t>
      </w:r>
    </w:p>
    <w:p w14:paraId="65F88B58" w14:textId="77777777" w:rsidR="00164774" w:rsidRDefault="00164774" w:rsidP="000E677C">
      <w:pPr>
        <w:ind w:left="288"/>
      </w:pPr>
    </w:p>
    <w:p w14:paraId="65F88B59" w14:textId="77777777" w:rsidR="00164774" w:rsidRDefault="00164774" w:rsidP="000E677C">
      <w:pPr>
        <w:pStyle w:val="Heading4"/>
        <w:numPr>
          <w:ilvl w:val="3"/>
          <w:numId w:val="26"/>
        </w:numPr>
        <w:tabs>
          <w:tab w:val="num" w:pos="1440"/>
        </w:tabs>
        <w:ind w:left="1152"/>
      </w:pPr>
      <w:r>
        <w:lastRenderedPageBreak/>
        <w:t>Server Hardware and Software Capacity Management</w:t>
      </w:r>
    </w:p>
    <w:p w14:paraId="65F88B5A" w14:textId="29D2758B" w:rsidR="00164774" w:rsidRDefault="00164774" w:rsidP="000E677C">
      <w:pPr>
        <w:ind w:left="288"/>
      </w:pPr>
      <w:r>
        <w:t xml:space="preserve">As part of the annual </w:t>
      </w:r>
      <w:r w:rsidR="00E4396A">
        <w:t xml:space="preserve">strategic </w:t>
      </w:r>
      <w:r>
        <w:t>planning process, BHSR and BI</w:t>
      </w:r>
      <w:r w:rsidR="0003006B">
        <w:t>I</w:t>
      </w:r>
      <w:r>
        <w:t xml:space="preserve">T shall provide business transaction </w:t>
      </w:r>
      <w:r w:rsidR="0017266F">
        <w:t>volume</w:t>
      </w:r>
      <w:r>
        <w:t xml:space="preserve"> projections to the Contractor. These projections will be used by the Contractor to </w:t>
      </w:r>
      <w:r w:rsidR="0017266F">
        <w:t>develop annual capacity estimates to B</w:t>
      </w:r>
      <w:r w:rsidR="0003006B">
        <w:t>I</w:t>
      </w:r>
      <w:r w:rsidR="0017266F">
        <w:t>IT for planning</w:t>
      </w:r>
      <w:r>
        <w:t xml:space="preserve">. In addition the </w:t>
      </w:r>
      <w:r w:rsidR="00CE626B">
        <w:t>C</w:t>
      </w:r>
      <w:r>
        <w:t>ontractor shall provide updated hardware and third-party software (including version) specifications needed to support any new release. The Contractor shall also address new Commonwealth and D</w:t>
      </w:r>
      <w:r w:rsidR="00A01C0C">
        <w:t>epartment</w:t>
      </w:r>
      <w:r>
        <w:t xml:space="preserve"> standards that arise during the life of the contract</w:t>
      </w:r>
      <w:r w:rsidR="003169DA">
        <w:t xml:space="preserve"> and </w:t>
      </w:r>
      <w:r w:rsidR="003C6AFC">
        <w:t xml:space="preserve">keep current with hardware and software technologies </w:t>
      </w:r>
      <w:r w:rsidR="00056588">
        <w:t>in order for</w:t>
      </w:r>
      <w:r w:rsidR="003C6AFC">
        <w:t xml:space="preserve"> the </w:t>
      </w:r>
      <w:r w:rsidR="003169DA">
        <w:t>Department not</w:t>
      </w:r>
      <w:r w:rsidR="003C6AFC">
        <w:t xml:space="preserve"> </w:t>
      </w:r>
      <w:r w:rsidR="00056588">
        <w:t xml:space="preserve">to be </w:t>
      </w:r>
      <w:r w:rsidR="003C6AFC">
        <w:t>dependent upon a platform that has reached end of life</w:t>
      </w:r>
      <w:r>
        <w:t xml:space="preserve">. The hardware specifications shall be supplier-neutral and list, at a minimum, the processor type, number of processors, CORES per processor, RAM in GB, hard drive size/speed, network card, and network speed. </w:t>
      </w:r>
    </w:p>
    <w:p w14:paraId="65F88B5B" w14:textId="77777777" w:rsidR="00164774" w:rsidRDefault="00164774" w:rsidP="000E677C">
      <w:pPr>
        <w:ind w:left="288"/>
      </w:pPr>
    </w:p>
    <w:p w14:paraId="65F88B5C" w14:textId="77777777" w:rsidR="00164774" w:rsidRDefault="00164774" w:rsidP="000E677C">
      <w:pPr>
        <w:ind w:left="288"/>
      </w:pPr>
    </w:p>
    <w:p w14:paraId="65F88B5D" w14:textId="77777777" w:rsidR="00164774" w:rsidRDefault="00164774" w:rsidP="000E677C">
      <w:pPr>
        <w:pStyle w:val="Heading3"/>
        <w:tabs>
          <w:tab w:val="clear" w:pos="1170"/>
          <w:tab w:val="num" w:pos="1458"/>
        </w:tabs>
        <w:ind w:left="1458"/>
        <w:rPr>
          <w:b/>
        </w:rPr>
      </w:pPr>
      <w:bookmarkStart w:id="139" w:name="_Toc488306892"/>
      <w:r>
        <w:rPr>
          <w:b/>
        </w:rPr>
        <w:t>Deliverables</w:t>
      </w:r>
      <w:bookmarkEnd w:id="139"/>
    </w:p>
    <w:p w14:paraId="65F88B5E" w14:textId="77777777" w:rsidR="00164774" w:rsidRDefault="00164774" w:rsidP="000E677C">
      <w:pPr>
        <w:ind w:left="288"/>
      </w:pPr>
      <w:r>
        <w:t xml:space="preserve">The Contractor </w:t>
      </w:r>
      <w:r w:rsidR="00C65D9E">
        <w:t>shall</w:t>
      </w:r>
      <w:r>
        <w:t xml:space="preserve"> submit a DAVE</w:t>
      </w:r>
      <w:r w:rsidRPr="00BE4665">
        <w:rPr>
          <w:vertAlign w:val="superscript"/>
        </w:rPr>
        <w:t>TM</w:t>
      </w:r>
      <w:r>
        <w:t xml:space="preserve"> Annual Strategic Plan that includes:</w:t>
      </w:r>
    </w:p>
    <w:p w14:paraId="65F88B5F" w14:textId="77777777" w:rsidR="00164774" w:rsidRDefault="00164774" w:rsidP="000E677C">
      <w:pPr>
        <w:pStyle w:val="ListParagraph"/>
        <w:numPr>
          <w:ilvl w:val="0"/>
          <w:numId w:val="19"/>
        </w:numPr>
        <w:ind w:left="1008"/>
      </w:pPr>
      <w:r>
        <w:t>Consolidated list of D</w:t>
      </w:r>
      <w:r w:rsidR="00A01C0C">
        <w:t>epartment</w:t>
      </w:r>
      <w:r>
        <w:t xml:space="preserve"> business and technical priorities</w:t>
      </w:r>
    </w:p>
    <w:p w14:paraId="65F88B60" w14:textId="77777777" w:rsidR="00164774" w:rsidRDefault="00164774" w:rsidP="000E677C">
      <w:pPr>
        <w:pStyle w:val="ListParagraph"/>
        <w:numPr>
          <w:ilvl w:val="0"/>
          <w:numId w:val="19"/>
        </w:numPr>
        <w:ind w:left="1008"/>
      </w:pPr>
      <w:r>
        <w:t xml:space="preserve">Release dates and schedules for each </w:t>
      </w:r>
      <w:r w:rsidR="00BA6F0C">
        <w:t xml:space="preserve">core </w:t>
      </w:r>
      <w:r>
        <w:t>release the Contractor will conduct throughout the year</w:t>
      </w:r>
    </w:p>
    <w:p w14:paraId="65F88B61" w14:textId="77777777" w:rsidR="00BA6F0C" w:rsidRDefault="00BA6F0C" w:rsidP="000E677C">
      <w:pPr>
        <w:pStyle w:val="ListParagraph"/>
        <w:numPr>
          <w:ilvl w:val="0"/>
          <w:numId w:val="19"/>
        </w:numPr>
        <w:ind w:left="1008"/>
      </w:pPr>
      <w:r>
        <w:t>Release dates and schedules for modifications</w:t>
      </w:r>
    </w:p>
    <w:p w14:paraId="65F88B62" w14:textId="77777777" w:rsidR="00164774" w:rsidRDefault="00164774" w:rsidP="000E677C">
      <w:pPr>
        <w:pStyle w:val="ListParagraph"/>
        <w:numPr>
          <w:ilvl w:val="0"/>
          <w:numId w:val="19"/>
        </w:numPr>
        <w:ind w:left="1008"/>
      </w:pPr>
      <w:r>
        <w:t>The technology considerations for DAVE</w:t>
      </w:r>
      <w:r w:rsidRPr="000C3677">
        <w:rPr>
          <w:vertAlign w:val="superscript"/>
        </w:rPr>
        <w:t>TM</w:t>
      </w:r>
      <w:r>
        <w:rPr>
          <w:vertAlign w:val="superscript"/>
        </w:rPr>
        <w:t xml:space="preserve"> </w:t>
      </w:r>
      <w:r>
        <w:t xml:space="preserve">support including those defined in </w:t>
      </w:r>
      <w:r w:rsidRPr="00407854">
        <w:t xml:space="preserve">Sections </w:t>
      </w:r>
      <w:r w:rsidR="00E47DDC" w:rsidRPr="00407854">
        <w:t>3.1.2.</w:t>
      </w:r>
      <w:r w:rsidR="00B90CFD">
        <w:t>3 and Appendix D</w:t>
      </w:r>
    </w:p>
    <w:p w14:paraId="65F88B63" w14:textId="77777777" w:rsidR="00164774" w:rsidRDefault="00164774" w:rsidP="000E677C">
      <w:pPr>
        <w:pStyle w:val="ListParagraph"/>
        <w:numPr>
          <w:ilvl w:val="0"/>
          <w:numId w:val="19"/>
        </w:numPr>
        <w:ind w:left="1008"/>
      </w:pPr>
      <w:r>
        <w:t xml:space="preserve">Review of the Contractor’s proposed process for </w:t>
      </w:r>
      <w:r w:rsidR="003169DA">
        <w:t>approval of release requirements, strategy and procedures.</w:t>
      </w:r>
      <w:r>
        <w:t xml:space="preserve"> </w:t>
      </w:r>
    </w:p>
    <w:p w14:paraId="65F88B64" w14:textId="77777777" w:rsidR="00164774" w:rsidRDefault="00383F7E" w:rsidP="000E677C">
      <w:pPr>
        <w:ind w:left="288"/>
      </w:pPr>
      <w:r>
        <w:t>The release processes</w:t>
      </w:r>
      <w:r w:rsidR="00837755">
        <w:t xml:space="preserve"> and documentation requirements</w:t>
      </w:r>
      <w:r>
        <w:t xml:space="preserve"> described throughout th</w:t>
      </w:r>
      <w:r w:rsidR="00BA6F0C">
        <w:t>is document are comprised of t</w:t>
      </w:r>
      <w:r>
        <w:t xml:space="preserve">he same </w:t>
      </w:r>
      <w:r w:rsidR="00BA6F0C">
        <w:t xml:space="preserve">components </w:t>
      </w:r>
      <w:r>
        <w:t xml:space="preserve">regardless of </w:t>
      </w:r>
      <w:r w:rsidR="00BA6F0C">
        <w:t xml:space="preserve">whether the release is a </w:t>
      </w:r>
      <w:r>
        <w:t>core release or modification.</w:t>
      </w:r>
    </w:p>
    <w:p w14:paraId="65F88B65" w14:textId="77777777" w:rsidR="00164774" w:rsidRPr="00A0391D" w:rsidRDefault="00164774">
      <w:pPr>
        <w:pStyle w:val="Heading2"/>
      </w:pPr>
      <w:bookmarkStart w:id="140" w:name="_Toc488306893"/>
      <w:r w:rsidRPr="00A0391D">
        <w:t>Release Requirements</w:t>
      </w:r>
      <w:r>
        <w:t xml:space="preserve"> Scope / Design</w:t>
      </w:r>
      <w:bookmarkEnd w:id="140"/>
    </w:p>
    <w:p w14:paraId="65F88B66" w14:textId="77777777" w:rsidR="00164774" w:rsidRPr="004D1E41" w:rsidRDefault="00164774" w:rsidP="000E677C">
      <w:pPr>
        <w:pStyle w:val="Heading3"/>
        <w:tabs>
          <w:tab w:val="clear" w:pos="1170"/>
          <w:tab w:val="num" w:pos="1458"/>
        </w:tabs>
        <w:ind w:left="1458"/>
        <w:rPr>
          <w:b/>
        </w:rPr>
      </w:pPr>
      <w:bookmarkStart w:id="141" w:name="_Toc488306894"/>
      <w:r w:rsidRPr="004D1E41">
        <w:rPr>
          <w:b/>
          <w:bCs w:val="0"/>
        </w:rPr>
        <w:t>Background</w:t>
      </w:r>
      <w:bookmarkEnd w:id="141"/>
    </w:p>
    <w:p w14:paraId="65F88B67" w14:textId="77777777" w:rsidR="00164774" w:rsidRDefault="00164774" w:rsidP="000E677C">
      <w:pPr>
        <w:ind w:left="288"/>
      </w:pPr>
      <w:r>
        <w:t>The DAVE</w:t>
      </w:r>
      <w:r w:rsidRPr="00BE4665">
        <w:rPr>
          <w:vertAlign w:val="superscript"/>
        </w:rPr>
        <w:t>TM</w:t>
      </w:r>
      <w:r>
        <w:t xml:space="preserve"> Annual Strategic Plan defines strategic priorities for the year. In addition to this Plan, and prior to each release, the Contractor</w:t>
      </w:r>
      <w:r w:rsidR="00B90CFD">
        <w:t xml:space="preserve"> and the Department</w:t>
      </w:r>
      <w:r>
        <w:t xml:space="preserve"> will review and agree to the specifics of each release with the objective of ensuring that both the technical and business aspects of each release are addressed and that all parties involved are in agreement on what each release will look like and accomplish. </w:t>
      </w:r>
    </w:p>
    <w:p w14:paraId="65F88B68" w14:textId="77777777" w:rsidR="00164774" w:rsidRPr="00DA0FFB" w:rsidRDefault="00164774" w:rsidP="000E677C">
      <w:pPr>
        <w:ind w:left="288"/>
      </w:pPr>
    </w:p>
    <w:p w14:paraId="65F88B69" w14:textId="77777777" w:rsidR="00164774" w:rsidRPr="004D1E41" w:rsidRDefault="00164774" w:rsidP="000E677C">
      <w:pPr>
        <w:pStyle w:val="Heading3"/>
        <w:tabs>
          <w:tab w:val="clear" w:pos="1170"/>
          <w:tab w:val="num" w:pos="1458"/>
        </w:tabs>
        <w:ind w:left="1458"/>
        <w:rPr>
          <w:b/>
        </w:rPr>
      </w:pPr>
      <w:bookmarkStart w:id="142" w:name="_Toc488306895"/>
      <w:r w:rsidRPr="004D1E41">
        <w:rPr>
          <w:b/>
        </w:rPr>
        <w:t>Requirements</w:t>
      </w:r>
      <w:bookmarkEnd w:id="142"/>
    </w:p>
    <w:p w14:paraId="65F88B6A" w14:textId="09F40BF9" w:rsidR="00164774" w:rsidRDefault="00BD39B4" w:rsidP="000E677C">
      <w:pPr>
        <w:ind w:left="288"/>
      </w:pPr>
      <w:r>
        <w:t>Thirty-one (31) weeks prior</w:t>
      </w:r>
      <w:r w:rsidR="00164774">
        <w:t xml:space="preserve"> to </w:t>
      </w:r>
      <w:r>
        <w:t>release to PA</w:t>
      </w:r>
      <w:r w:rsidR="00164774">
        <w:t>, a Release Planning Session shall take place during which the DAVE</w:t>
      </w:r>
      <w:r w:rsidR="00164774" w:rsidRPr="00BE4665">
        <w:rPr>
          <w:vertAlign w:val="superscript"/>
        </w:rPr>
        <w:t>TM</w:t>
      </w:r>
      <w:r w:rsidR="00164774">
        <w:t xml:space="preserve"> Annual Strategic Plan will be taken into account, along with modifications and </w:t>
      </w:r>
      <w:r w:rsidR="00834A92">
        <w:t>D</w:t>
      </w:r>
      <w:r w:rsidR="00033323">
        <w:t>efects.</w:t>
      </w:r>
      <w:r w:rsidR="00164774">
        <w:t xml:space="preserve"> During this session, the Contractor, BHSR and BI</w:t>
      </w:r>
      <w:r w:rsidR="0003006B">
        <w:t>I</w:t>
      </w:r>
      <w:r w:rsidR="00164774">
        <w:t xml:space="preserve">T will review </w:t>
      </w:r>
      <w:r w:rsidR="008C65B7">
        <w:t>what changes will be implemented in the next release</w:t>
      </w:r>
      <w:r w:rsidR="00164774">
        <w:t>. The result of this Session will be an approved scope for the release.</w:t>
      </w:r>
    </w:p>
    <w:p w14:paraId="65F88B6B" w14:textId="77777777" w:rsidR="00164774" w:rsidRDefault="00164774" w:rsidP="000E677C">
      <w:pPr>
        <w:ind w:left="288"/>
      </w:pPr>
      <w:r>
        <w:lastRenderedPageBreak/>
        <w:t xml:space="preserve">Based on this list, the Contractor </w:t>
      </w:r>
      <w:r w:rsidR="002D6E6C">
        <w:t>shall</w:t>
      </w:r>
      <w:r>
        <w:t xml:space="preserve"> prepare a Requirements Scope and Design Document enumerating the technical and functional requirements of the upcoming release. </w:t>
      </w:r>
    </w:p>
    <w:p w14:paraId="65F88B6C" w14:textId="77777777" w:rsidR="00164774" w:rsidRDefault="00164774" w:rsidP="000E677C">
      <w:pPr>
        <w:ind w:left="288"/>
      </w:pPr>
      <w:r>
        <w:t xml:space="preserve">The Requirements Scope and Design Document will include: </w:t>
      </w:r>
    </w:p>
    <w:p w14:paraId="65F88B6D" w14:textId="77777777" w:rsidR="00164774" w:rsidRDefault="00164774" w:rsidP="000E677C">
      <w:pPr>
        <w:pStyle w:val="ListParagraph"/>
        <w:numPr>
          <w:ilvl w:val="0"/>
          <w:numId w:val="13"/>
        </w:numPr>
        <w:ind w:left="1008"/>
      </w:pPr>
      <w:r>
        <w:t xml:space="preserve">Listing of all planned modifications and </w:t>
      </w:r>
      <w:r w:rsidR="00693634">
        <w:t>D</w:t>
      </w:r>
      <w:r w:rsidR="00393044">
        <w:t xml:space="preserve">efect </w:t>
      </w:r>
      <w:r>
        <w:t>fixes to be included in the release</w:t>
      </w:r>
    </w:p>
    <w:p w14:paraId="65F88B6E" w14:textId="77777777" w:rsidR="00164774" w:rsidRDefault="00164774" w:rsidP="000E677C">
      <w:pPr>
        <w:pStyle w:val="ListParagraph"/>
        <w:numPr>
          <w:ilvl w:val="0"/>
          <w:numId w:val="13"/>
        </w:numPr>
        <w:ind w:left="1008"/>
      </w:pPr>
      <w:r>
        <w:t>Description of functional changes</w:t>
      </w:r>
    </w:p>
    <w:p w14:paraId="65F88B6F" w14:textId="77777777" w:rsidR="00164774" w:rsidRDefault="00164774" w:rsidP="000E677C">
      <w:pPr>
        <w:pStyle w:val="ListParagraph"/>
        <w:numPr>
          <w:ilvl w:val="0"/>
          <w:numId w:val="13"/>
        </w:numPr>
        <w:ind w:left="1008"/>
      </w:pPr>
      <w:r>
        <w:t>Visual representations of what the resulting DAVE</w:t>
      </w:r>
      <w:r w:rsidRPr="004D1E41">
        <w:rPr>
          <w:vertAlign w:val="superscript"/>
        </w:rPr>
        <w:t>TM</w:t>
      </w:r>
      <w:r>
        <w:t xml:space="preserve"> screens will look like post-production</w:t>
      </w:r>
    </w:p>
    <w:p w14:paraId="65F88B70" w14:textId="77777777" w:rsidR="00164774" w:rsidRDefault="00BA5C61" w:rsidP="000E677C">
      <w:pPr>
        <w:pStyle w:val="ListParagraph"/>
        <w:numPr>
          <w:ilvl w:val="0"/>
          <w:numId w:val="13"/>
        </w:numPr>
        <w:ind w:left="1008"/>
      </w:pPr>
      <w:r>
        <w:t>Updates to the Functional Specifications with o</w:t>
      </w:r>
      <w:r w:rsidR="00164774">
        <w:t>perational and technical impacts of each change</w:t>
      </w:r>
    </w:p>
    <w:p w14:paraId="65F88B71" w14:textId="77777777" w:rsidR="00164774" w:rsidRDefault="00164774" w:rsidP="000E677C">
      <w:pPr>
        <w:ind w:left="288"/>
      </w:pPr>
    </w:p>
    <w:p w14:paraId="65F88B72" w14:textId="77777777" w:rsidR="00164774" w:rsidRPr="004D1E41" w:rsidRDefault="00164774" w:rsidP="000E677C">
      <w:pPr>
        <w:pStyle w:val="Heading3"/>
        <w:tabs>
          <w:tab w:val="clear" w:pos="1170"/>
          <w:tab w:val="num" w:pos="1458"/>
        </w:tabs>
        <w:ind w:left="1458"/>
        <w:rPr>
          <w:b/>
        </w:rPr>
      </w:pPr>
      <w:bookmarkStart w:id="143" w:name="_Toc488306896"/>
      <w:r w:rsidRPr="004D1E41">
        <w:rPr>
          <w:b/>
        </w:rPr>
        <w:t>Deliverables</w:t>
      </w:r>
      <w:bookmarkEnd w:id="143"/>
    </w:p>
    <w:p w14:paraId="65F88B73" w14:textId="77777777" w:rsidR="00096623" w:rsidRDefault="00096623" w:rsidP="000E677C">
      <w:pPr>
        <w:ind w:left="288"/>
      </w:pPr>
      <w:r w:rsidRPr="00096623">
        <w:t xml:space="preserve">The Contractor shall submit the Requirements Scope and Design Document to </w:t>
      </w:r>
      <w:r w:rsidR="00171AD2">
        <w:t>the Department</w:t>
      </w:r>
      <w:r w:rsidRPr="00096623">
        <w:t xml:space="preserve"> for review no less than </w:t>
      </w:r>
      <w:r w:rsidR="00033323">
        <w:t>twenty-eight (28) weeks</w:t>
      </w:r>
      <w:r w:rsidRPr="00096623">
        <w:t xml:space="preserve"> pr</w:t>
      </w:r>
      <w:r>
        <w:t xml:space="preserve">ior to </w:t>
      </w:r>
      <w:r w:rsidR="00033323">
        <w:t xml:space="preserve">release to PA </w:t>
      </w:r>
      <w:r w:rsidRPr="00096623">
        <w:t>addressing the Requirements described above</w:t>
      </w:r>
      <w:r w:rsidR="008F064A">
        <w:t>.</w:t>
      </w:r>
      <w:r w:rsidR="00A76F72">
        <w:t xml:space="preserve">  </w:t>
      </w:r>
      <w:r w:rsidR="008F064A">
        <w:t xml:space="preserve">The Department will review Requirements and Scope and Design Document and provide feedback seventeen (17) weeks prior to release to PA.  Contractor will make updates to the Requirements Scope and Design Document and provide final document </w:t>
      </w:r>
      <w:r w:rsidR="0066212D">
        <w:t>fifteen (</w:t>
      </w:r>
      <w:r w:rsidR="008F064A">
        <w:t>15</w:t>
      </w:r>
      <w:r w:rsidR="0066212D">
        <w:t>)</w:t>
      </w:r>
      <w:r w:rsidR="008F064A">
        <w:t xml:space="preserve"> weeks prior to release to PA. The Department shall review the final Requirements Scope and Design Document </w:t>
      </w:r>
      <w:r w:rsidR="008F064A" w:rsidRPr="008F064A">
        <w:t xml:space="preserve">and </w:t>
      </w:r>
      <w:r w:rsidR="008F064A">
        <w:t>notify Contractor in writing of approval</w:t>
      </w:r>
      <w:r w:rsidR="008F064A" w:rsidRPr="008F064A">
        <w:t>.</w:t>
      </w:r>
      <w:r w:rsidR="008F064A">
        <w:t xml:space="preserve">  </w:t>
      </w:r>
      <w:r w:rsidRPr="00096623">
        <w:t>By approving the deliverable, the Department agrees to the scope of the release.</w:t>
      </w:r>
      <w:r w:rsidR="008F064A">
        <w:t xml:space="preserve">  </w:t>
      </w:r>
      <w:r w:rsidR="00EC7ED7">
        <w:t>See Attachment G (Standard Release Schedule).</w:t>
      </w:r>
    </w:p>
    <w:p w14:paraId="65F88B74" w14:textId="77777777" w:rsidR="00934A5D" w:rsidRDefault="009C19D1" w:rsidP="00934A5D">
      <w:pPr>
        <w:ind w:left="288"/>
      </w:pPr>
      <w:r>
        <w:t xml:space="preserve">Additionally, </w:t>
      </w:r>
      <w:r w:rsidR="00934A5D">
        <w:t>in conjunction with all work orders</w:t>
      </w:r>
      <w:r w:rsidR="006E571B">
        <w:t>, Contractor</w:t>
      </w:r>
      <w:r w:rsidR="00934A5D">
        <w:t xml:space="preserve"> shall update all applicable DAVE</w:t>
      </w:r>
      <w:r w:rsidR="00934A5D" w:rsidRPr="004D1E41">
        <w:rPr>
          <w:vertAlign w:val="superscript"/>
        </w:rPr>
        <w:t>TM</w:t>
      </w:r>
      <w:r w:rsidR="00934A5D">
        <w:t xml:space="preserve"> Functional Specification documents (</w:t>
      </w:r>
      <w:r w:rsidR="000A2435">
        <w:t xml:space="preserve">as referred to by Contractor as </w:t>
      </w:r>
      <w:r w:rsidR="00934A5D">
        <w:t>Functional Specification Attachments) and the Functional Specifications Tracking document</w:t>
      </w:r>
      <w:r w:rsidR="000A2435">
        <w:t xml:space="preserve"> (see</w:t>
      </w:r>
      <w:r w:rsidR="00934A5D">
        <w:t xml:space="preserve"> A</w:t>
      </w:r>
      <w:r w:rsidR="000A2435">
        <w:t>ttachment</w:t>
      </w:r>
      <w:r w:rsidR="00934A5D">
        <w:t xml:space="preserve"> </w:t>
      </w:r>
      <w:r w:rsidR="00441971">
        <w:t>F</w:t>
      </w:r>
      <w:r w:rsidR="00934A5D">
        <w:t xml:space="preserve"> (Functional Specifications Tracking) for a list of all Functional Specification attachment documents</w:t>
      </w:r>
      <w:r w:rsidR="00594752">
        <w:t>).</w:t>
      </w:r>
    </w:p>
    <w:p w14:paraId="65F88B75" w14:textId="77777777" w:rsidR="00164774" w:rsidRDefault="00934A5D" w:rsidP="000E677C">
      <w:pPr>
        <w:ind w:left="288"/>
      </w:pPr>
      <w:r>
        <w:t>When submitting updated Functional Specification attachment documents to DVR the Contractor shall also update the Functional Specifications Tracking document.</w:t>
      </w:r>
    </w:p>
    <w:p w14:paraId="65F88B76" w14:textId="77777777" w:rsidR="009C1EF6" w:rsidRDefault="009C1EF6" w:rsidP="000E677C">
      <w:pPr>
        <w:ind w:left="288"/>
      </w:pPr>
    </w:p>
    <w:p w14:paraId="65F88B77" w14:textId="77777777" w:rsidR="00456EB8" w:rsidRPr="00905B4E" w:rsidRDefault="00456EB8" w:rsidP="000E677C">
      <w:pPr>
        <w:pStyle w:val="Heading3"/>
        <w:tabs>
          <w:tab w:val="clear" w:pos="1170"/>
          <w:tab w:val="num" w:pos="1458"/>
        </w:tabs>
        <w:ind w:left="1458"/>
        <w:rPr>
          <w:b/>
        </w:rPr>
      </w:pPr>
      <w:bookmarkStart w:id="144" w:name="_Toc488306897"/>
      <w:r w:rsidRPr="00905B4E">
        <w:rPr>
          <w:b/>
        </w:rPr>
        <w:t>Third Party Patches</w:t>
      </w:r>
      <w:bookmarkEnd w:id="144"/>
    </w:p>
    <w:p w14:paraId="65F88B78" w14:textId="77777777" w:rsidR="00456EB8" w:rsidRPr="004D1E41" w:rsidRDefault="00456EB8" w:rsidP="000E677C">
      <w:pPr>
        <w:pStyle w:val="Heading4"/>
        <w:tabs>
          <w:tab w:val="num" w:pos="1152"/>
        </w:tabs>
        <w:ind w:left="1152"/>
      </w:pPr>
      <w:r w:rsidRPr="004D1E41">
        <w:t>Contractor Adherence to Third Party Patches</w:t>
      </w:r>
    </w:p>
    <w:p w14:paraId="65F88B79" w14:textId="77777777" w:rsidR="00456EB8" w:rsidRDefault="00EA3A3F" w:rsidP="000E677C">
      <w:pPr>
        <w:ind w:left="288"/>
      </w:pPr>
      <w:r>
        <w:t>For software hos</w:t>
      </w:r>
      <w:r w:rsidR="003B0AC7">
        <w:t>t</w:t>
      </w:r>
      <w:r>
        <w:t>ed by t</w:t>
      </w:r>
      <w:r w:rsidR="00456EB8">
        <w:t xml:space="preserve">he </w:t>
      </w:r>
      <w:r w:rsidR="00456EB8" w:rsidRPr="00604A7A">
        <w:t>Contractor</w:t>
      </w:r>
      <w:r>
        <w:t>, the Contractor</w:t>
      </w:r>
      <w:r w:rsidR="00456EB8" w:rsidRPr="00604A7A">
        <w:t xml:space="preserve"> shall use Industry Best Practices to update all systems and third party software with critical patches to reduce </w:t>
      </w:r>
      <w:r w:rsidR="009A3B36">
        <w:t>operational</w:t>
      </w:r>
      <w:r w:rsidR="009A3B36" w:rsidRPr="00604A7A">
        <w:t xml:space="preserve"> </w:t>
      </w:r>
      <w:r w:rsidR="009A3B36">
        <w:t>and</w:t>
      </w:r>
      <w:r>
        <w:t xml:space="preserve"> security </w:t>
      </w:r>
      <w:r w:rsidR="00456EB8" w:rsidRPr="00604A7A">
        <w:t>risk</w:t>
      </w:r>
      <w:r>
        <w:t>s</w:t>
      </w:r>
      <w:r w:rsidR="00456EB8">
        <w:t xml:space="preserve">. The Contractor shall routinely apply all manufacturer-recommended third-party software security patches to the Contractor’s technology environments. The Contractor shall test the Software to verify that it is still functioning correctly under any updated third party patch that has been applied. </w:t>
      </w:r>
      <w:r>
        <w:t xml:space="preserve"> For software hosted by the Department, w</w:t>
      </w:r>
      <w:r w:rsidR="00456EB8">
        <w:t xml:space="preserve">here modifications to the Software system programming or recompilation of the Software system software components are required due to </w:t>
      </w:r>
      <w:r>
        <w:t xml:space="preserve">apply system and third party </w:t>
      </w:r>
      <w:r w:rsidR="00456EB8">
        <w:t xml:space="preserve">patches, the Contractor shall </w:t>
      </w:r>
      <w:r w:rsidR="009A3B36">
        <w:t>provide updated</w:t>
      </w:r>
      <w:r w:rsidR="00456EB8">
        <w:t xml:space="preserve"> Software and supply the updated </w:t>
      </w:r>
      <w:r w:rsidR="00456EB8" w:rsidRPr="003A25C4">
        <w:t xml:space="preserve">Software to the </w:t>
      </w:r>
      <w:r w:rsidR="00456EB8">
        <w:t>Department</w:t>
      </w:r>
      <w:r w:rsidR="00456EB8" w:rsidRPr="003A25C4">
        <w:t xml:space="preserve"> </w:t>
      </w:r>
      <w:r w:rsidR="00B90CFD">
        <w:t>in the next scheduled release or immediately i</w:t>
      </w:r>
      <w:r w:rsidR="00E91CCE">
        <w:t>f</w:t>
      </w:r>
      <w:r w:rsidR="00701075">
        <w:t xml:space="preserve"> material</w:t>
      </w:r>
      <w:r w:rsidR="00B90CFD">
        <w:t xml:space="preserve"> security concerns </w:t>
      </w:r>
      <w:r w:rsidR="00701075">
        <w:t>are present</w:t>
      </w:r>
      <w:r w:rsidR="00456EB8">
        <w:t xml:space="preserve">. The Contractor shall also provide the Department </w:t>
      </w:r>
      <w:r w:rsidR="00456EB8" w:rsidRPr="003A25C4">
        <w:t xml:space="preserve">with </w:t>
      </w:r>
      <w:r w:rsidR="00456EB8">
        <w:t xml:space="preserve">detailed </w:t>
      </w:r>
      <w:r w:rsidR="00456EB8" w:rsidRPr="003A25C4">
        <w:t xml:space="preserve">documentation </w:t>
      </w:r>
      <w:r w:rsidR="00456EB8">
        <w:t xml:space="preserve">describing the issue(s), the fixes and any additional instructions or information </w:t>
      </w:r>
      <w:r w:rsidR="00456EB8" w:rsidRPr="003A25C4">
        <w:t xml:space="preserve">at the time of </w:t>
      </w:r>
      <w:r w:rsidR="00456EB8">
        <w:t xml:space="preserve">the delivery of the updated </w:t>
      </w:r>
      <w:r w:rsidR="00456EB8">
        <w:lastRenderedPageBreak/>
        <w:t xml:space="preserve">Software. The Contractor shall make the requisite resources available to the Department in case any questions come up while installing any Software Patches. </w:t>
      </w:r>
    </w:p>
    <w:p w14:paraId="65F88B7A" w14:textId="77777777" w:rsidR="00456EB8" w:rsidRDefault="00456EB8" w:rsidP="000E677C">
      <w:pPr>
        <w:ind w:left="288"/>
      </w:pPr>
      <w:r>
        <w:t>Examples of, but not limited to items that may need to have patches installed on a regular basis are:</w:t>
      </w:r>
    </w:p>
    <w:p w14:paraId="65F88B7B" w14:textId="77777777" w:rsidR="00456EB8" w:rsidRDefault="00456EB8" w:rsidP="000E677C">
      <w:pPr>
        <w:pStyle w:val="ListParagraph"/>
        <w:numPr>
          <w:ilvl w:val="0"/>
          <w:numId w:val="3"/>
        </w:numPr>
        <w:ind w:left="1008"/>
      </w:pPr>
      <w:r>
        <w:t>SQL Server</w:t>
      </w:r>
    </w:p>
    <w:p w14:paraId="65F88B7C" w14:textId="77777777" w:rsidR="00456EB8" w:rsidRDefault="00456EB8" w:rsidP="000E677C">
      <w:pPr>
        <w:pStyle w:val="ListParagraph"/>
        <w:numPr>
          <w:ilvl w:val="0"/>
          <w:numId w:val="3"/>
        </w:numPr>
        <w:ind w:left="1008"/>
      </w:pPr>
      <w:r>
        <w:t>Active .PDF</w:t>
      </w:r>
    </w:p>
    <w:p w14:paraId="65F88B7D" w14:textId="77777777" w:rsidR="00456EB8" w:rsidRDefault="00456EB8" w:rsidP="000E677C">
      <w:pPr>
        <w:pStyle w:val="ListParagraph"/>
        <w:numPr>
          <w:ilvl w:val="0"/>
          <w:numId w:val="3"/>
        </w:numPr>
        <w:ind w:left="1008"/>
      </w:pPr>
      <w:r>
        <w:t>Desktop and Server Operating Systems</w:t>
      </w:r>
    </w:p>
    <w:p w14:paraId="65F88B7E" w14:textId="77777777" w:rsidR="00456EB8" w:rsidRDefault="00456EB8" w:rsidP="000E677C">
      <w:pPr>
        <w:pStyle w:val="ListParagraph"/>
        <w:numPr>
          <w:ilvl w:val="0"/>
          <w:numId w:val="3"/>
        </w:numPr>
        <w:ind w:left="1008"/>
      </w:pPr>
      <w:r>
        <w:t xml:space="preserve">Internet Browser used for the </w:t>
      </w:r>
      <w:r w:rsidR="007E4B5E">
        <w:t>system</w:t>
      </w:r>
      <w:r>
        <w:t>, which must meet the Department’s needs for browser compatibility</w:t>
      </w:r>
    </w:p>
    <w:p w14:paraId="65F88B7F" w14:textId="77777777" w:rsidR="00456EB8" w:rsidRDefault="00456EB8" w:rsidP="000E677C">
      <w:pPr>
        <w:pStyle w:val="ListParagraph"/>
        <w:numPr>
          <w:ilvl w:val="0"/>
          <w:numId w:val="3"/>
        </w:numPr>
        <w:ind w:left="1008"/>
      </w:pPr>
      <w:r>
        <w:t>Antivirus and Intrusion detection/prevention software</w:t>
      </w:r>
    </w:p>
    <w:p w14:paraId="65F88B80" w14:textId="77777777" w:rsidR="00456EB8" w:rsidRDefault="00456EB8" w:rsidP="000E677C">
      <w:pPr>
        <w:pStyle w:val="ListParagraph"/>
        <w:numPr>
          <w:ilvl w:val="0"/>
          <w:numId w:val="3"/>
        </w:numPr>
        <w:ind w:left="1008"/>
      </w:pPr>
      <w:r>
        <w:t>.NET libraries</w:t>
      </w:r>
    </w:p>
    <w:p w14:paraId="65F88B81" w14:textId="77777777" w:rsidR="00456EB8" w:rsidRPr="000953B5" w:rsidRDefault="00456EB8" w:rsidP="000E677C">
      <w:pPr>
        <w:ind w:left="288"/>
      </w:pPr>
    </w:p>
    <w:p w14:paraId="65F88B82" w14:textId="77777777" w:rsidR="00456EB8" w:rsidRPr="004D1E41" w:rsidRDefault="00456EB8" w:rsidP="000E677C">
      <w:pPr>
        <w:pStyle w:val="Heading4"/>
        <w:tabs>
          <w:tab w:val="num" w:pos="1152"/>
        </w:tabs>
        <w:ind w:left="1152"/>
      </w:pPr>
      <w:r w:rsidRPr="004D1E41">
        <w:t>Deliverables for Third Party Software Patches</w:t>
      </w:r>
    </w:p>
    <w:p w14:paraId="65F88B83" w14:textId="5B5DFDAC" w:rsidR="00456EB8" w:rsidRPr="00E3581D" w:rsidRDefault="00456EB8" w:rsidP="000E677C">
      <w:pPr>
        <w:ind w:left="288"/>
      </w:pPr>
      <w:r>
        <w:t>When the Contractor has completed a patch release</w:t>
      </w:r>
      <w:r w:rsidR="00111BAE">
        <w:t xml:space="preserve"> that requires any activities that BI</w:t>
      </w:r>
      <w:r w:rsidR="0003006B">
        <w:t>I</w:t>
      </w:r>
      <w:r w:rsidR="00111BAE">
        <w:t xml:space="preserve">T should complete on the staging or production environments, then the </w:t>
      </w:r>
      <w:r w:rsidR="00C51443">
        <w:t>C</w:t>
      </w:r>
      <w:r w:rsidR="00111BAE">
        <w:t xml:space="preserve">ontractor shall </w:t>
      </w:r>
      <w:r w:rsidR="00C20226">
        <w:t xml:space="preserve">document the same in the weekly status report, </w:t>
      </w:r>
      <w:r w:rsidR="0003006B">
        <w:t>discuss with</w:t>
      </w:r>
      <w:r w:rsidR="00111BAE">
        <w:t xml:space="preserve"> BI</w:t>
      </w:r>
      <w:r w:rsidR="0003006B">
        <w:t>I</w:t>
      </w:r>
      <w:r w:rsidR="00111BAE">
        <w:t xml:space="preserve">T and provide notification to the </w:t>
      </w:r>
      <w:r w:rsidR="00F655B1">
        <w:t>BHSR</w:t>
      </w:r>
      <w:r w:rsidR="00111BAE">
        <w:t>.</w:t>
      </w:r>
      <w:r>
        <w:t xml:space="preserve">.  When patches are applied, the Contractor shall </w:t>
      </w:r>
      <w:r w:rsidRPr="00D91399">
        <w:t>discuss any activities that BI</w:t>
      </w:r>
      <w:r w:rsidR="0003006B">
        <w:t>I</w:t>
      </w:r>
      <w:r w:rsidRPr="00D91399">
        <w:t xml:space="preserve">T should complete on the staging and production environments with notification to the </w:t>
      </w:r>
      <w:r w:rsidR="00EC4862">
        <w:t>BHSR.</w:t>
      </w:r>
    </w:p>
    <w:p w14:paraId="65F88B84" w14:textId="77777777" w:rsidR="00456EB8" w:rsidRPr="000953B5" w:rsidRDefault="00456EB8" w:rsidP="000E677C">
      <w:pPr>
        <w:ind w:left="288"/>
      </w:pPr>
    </w:p>
    <w:p w14:paraId="65F88B85" w14:textId="77777777" w:rsidR="00456EB8" w:rsidRDefault="00456EB8" w:rsidP="000E677C">
      <w:pPr>
        <w:ind w:left="288"/>
      </w:pPr>
    </w:p>
    <w:p w14:paraId="65F88B86" w14:textId="77777777" w:rsidR="00164774" w:rsidRPr="00A0391D" w:rsidRDefault="00164774">
      <w:pPr>
        <w:pStyle w:val="Heading2"/>
      </w:pPr>
      <w:bookmarkStart w:id="145" w:name="_Toc488306898"/>
      <w:r w:rsidRPr="00A0391D">
        <w:t>Testing</w:t>
      </w:r>
      <w:bookmarkEnd w:id="145"/>
    </w:p>
    <w:p w14:paraId="65F88B87" w14:textId="77777777" w:rsidR="00164774" w:rsidRPr="004D1E41" w:rsidRDefault="00164774" w:rsidP="000E677C">
      <w:pPr>
        <w:pStyle w:val="Heading3"/>
        <w:tabs>
          <w:tab w:val="clear" w:pos="1170"/>
          <w:tab w:val="num" w:pos="1458"/>
        </w:tabs>
        <w:ind w:left="1458"/>
        <w:rPr>
          <w:b/>
        </w:rPr>
      </w:pPr>
      <w:bookmarkStart w:id="146" w:name="_Toc488306899"/>
      <w:r w:rsidRPr="004D1E41">
        <w:rPr>
          <w:b/>
        </w:rPr>
        <w:t>Background</w:t>
      </w:r>
      <w:bookmarkEnd w:id="146"/>
    </w:p>
    <w:p w14:paraId="65F88B88" w14:textId="77777777" w:rsidR="00164774" w:rsidRDefault="00164774" w:rsidP="000E677C">
      <w:pPr>
        <w:ind w:left="288"/>
      </w:pPr>
      <w:r>
        <w:t xml:space="preserve">Testing is required for each release. Several phases of testing involving both the Contractor and </w:t>
      </w:r>
      <w:r w:rsidR="00B54ADD">
        <w:t>the Department a</w:t>
      </w:r>
      <w:r>
        <w:t xml:space="preserve">re required to ensure that the technical and functional requirements of the release have been met prior to the </w:t>
      </w:r>
      <w:r w:rsidR="007E4B5E">
        <w:t>system</w:t>
      </w:r>
      <w:r>
        <w:t xml:space="preserve"> modifications going into production.  </w:t>
      </w:r>
    </w:p>
    <w:p w14:paraId="65F88B89" w14:textId="77777777" w:rsidR="00164774" w:rsidRPr="00DA0FFB" w:rsidRDefault="00164774" w:rsidP="000E677C">
      <w:pPr>
        <w:ind w:left="288"/>
      </w:pPr>
    </w:p>
    <w:p w14:paraId="65F88B8A" w14:textId="77777777" w:rsidR="00164774" w:rsidRPr="004D1E41" w:rsidRDefault="00164774" w:rsidP="000E677C">
      <w:pPr>
        <w:pStyle w:val="Heading3"/>
        <w:tabs>
          <w:tab w:val="clear" w:pos="1170"/>
          <w:tab w:val="num" w:pos="1458"/>
        </w:tabs>
        <w:ind w:left="1458"/>
        <w:rPr>
          <w:b/>
        </w:rPr>
      </w:pPr>
      <w:bookmarkStart w:id="147" w:name="_Toc488306900"/>
      <w:r w:rsidRPr="004D1E41">
        <w:rPr>
          <w:b/>
        </w:rPr>
        <w:t>Requirements</w:t>
      </w:r>
      <w:bookmarkEnd w:id="147"/>
    </w:p>
    <w:p w14:paraId="65F88B8B" w14:textId="77777777" w:rsidR="00164774" w:rsidRDefault="00164774" w:rsidP="000E677C">
      <w:pPr>
        <w:ind w:left="288"/>
      </w:pPr>
      <w:r>
        <w:t>Testing is an iterative process that validates all aspects of the release to ensure that the system operates as per the functional and technical design specifications. The testing process consists of three primary periods.  These are:</w:t>
      </w:r>
    </w:p>
    <w:p w14:paraId="65F88B8C" w14:textId="77777777" w:rsidR="00164774" w:rsidRDefault="00164774" w:rsidP="000E677C">
      <w:pPr>
        <w:numPr>
          <w:ilvl w:val="0"/>
          <w:numId w:val="34"/>
        </w:numPr>
        <w:spacing w:before="0"/>
        <w:ind w:left="1008"/>
      </w:pPr>
      <w:r>
        <w:t>Test Design</w:t>
      </w:r>
    </w:p>
    <w:p w14:paraId="65F88B8D" w14:textId="77777777" w:rsidR="00164774" w:rsidRDefault="00164774" w:rsidP="000E677C">
      <w:pPr>
        <w:numPr>
          <w:ilvl w:val="0"/>
          <w:numId w:val="34"/>
        </w:numPr>
        <w:spacing w:before="0"/>
        <w:ind w:left="1008"/>
      </w:pPr>
      <w:r>
        <w:t>Test Preparation</w:t>
      </w:r>
    </w:p>
    <w:p w14:paraId="65F88B8E" w14:textId="77777777" w:rsidR="00164774" w:rsidRDefault="00164774" w:rsidP="000E677C">
      <w:pPr>
        <w:numPr>
          <w:ilvl w:val="0"/>
          <w:numId w:val="34"/>
        </w:numPr>
        <w:spacing w:before="0"/>
        <w:ind w:left="1008"/>
      </w:pPr>
      <w:r>
        <w:t>Test Execution</w:t>
      </w:r>
    </w:p>
    <w:p w14:paraId="65F88B8F" w14:textId="3FD98F05" w:rsidR="00920ABD" w:rsidRDefault="00164774" w:rsidP="00920ABD">
      <w:pPr>
        <w:spacing w:after="240"/>
        <w:ind w:left="288"/>
        <w:rPr>
          <w:sz w:val="23"/>
          <w:szCs w:val="23"/>
        </w:rPr>
      </w:pPr>
      <w:r>
        <w:t>During the Test Design period, the test scenarios</w:t>
      </w:r>
      <w:r w:rsidR="00377677">
        <w:t xml:space="preserve"> (Test Scripts)</w:t>
      </w:r>
      <w:r>
        <w:t xml:space="preserve"> </w:t>
      </w:r>
      <w:r w:rsidR="00326205">
        <w:t xml:space="preserve">necessary to appropriately test the release </w:t>
      </w:r>
      <w:r w:rsidR="00897948">
        <w:t>shall</w:t>
      </w:r>
      <w:r>
        <w:t xml:space="preserve"> be identified and written by the Contractor and then reviewed and approved by BHSR and BI</w:t>
      </w:r>
      <w:r w:rsidR="0003006B">
        <w:t>I</w:t>
      </w:r>
      <w:r>
        <w:t xml:space="preserve">T. </w:t>
      </w:r>
      <w:r w:rsidR="00CF311F" w:rsidRPr="00CF311F">
        <w:t xml:space="preserve">Contractor </w:t>
      </w:r>
      <w:r w:rsidR="00CE360B">
        <w:t>could</w:t>
      </w:r>
      <w:r w:rsidR="00CF311F" w:rsidRPr="00CF311F">
        <w:t xml:space="preserve"> be provided test scenarios by the Department and these shall be incorporated into the overall test plan </w:t>
      </w:r>
      <w:r w:rsidR="00FA74EE">
        <w:rPr>
          <w:sz w:val="23"/>
          <w:szCs w:val="23"/>
        </w:rPr>
        <w:t xml:space="preserve">Acceptance of the test scenarios shall be deemed granted unless the </w:t>
      </w:r>
      <w:r w:rsidR="00CE360B">
        <w:rPr>
          <w:sz w:val="23"/>
          <w:szCs w:val="23"/>
        </w:rPr>
        <w:t>Department</w:t>
      </w:r>
      <w:r w:rsidR="00FA74EE">
        <w:rPr>
          <w:sz w:val="23"/>
          <w:szCs w:val="23"/>
        </w:rPr>
        <w:t xml:space="preserve"> notify Contractor otherwise within fifteen </w:t>
      </w:r>
      <w:r w:rsidR="00FA74EE">
        <w:rPr>
          <w:sz w:val="23"/>
          <w:szCs w:val="23"/>
        </w:rPr>
        <w:lastRenderedPageBreak/>
        <w:t xml:space="preserve">(15) days of receipt of the respective test scenarios. </w:t>
      </w:r>
      <w:r w:rsidR="00D475D0">
        <w:rPr>
          <w:sz w:val="23"/>
          <w:szCs w:val="23"/>
        </w:rPr>
        <w:t>If there is a delay for any reason, the Department will notify Contractor of the delay during the</w:t>
      </w:r>
      <w:r w:rsidR="00F655B1">
        <w:rPr>
          <w:sz w:val="23"/>
          <w:szCs w:val="23"/>
        </w:rPr>
        <w:t xml:space="preserve"> fifteen</w:t>
      </w:r>
      <w:r w:rsidR="00D475D0">
        <w:rPr>
          <w:sz w:val="23"/>
          <w:szCs w:val="23"/>
        </w:rPr>
        <w:t xml:space="preserve"> </w:t>
      </w:r>
      <w:r w:rsidR="00F655B1">
        <w:rPr>
          <w:sz w:val="23"/>
          <w:szCs w:val="23"/>
        </w:rPr>
        <w:t>(</w:t>
      </w:r>
      <w:r w:rsidR="00D475D0">
        <w:rPr>
          <w:sz w:val="23"/>
          <w:szCs w:val="23"/>
        </w:rPr>
        <w:t>15</w:t>
      </w:r>
      <w:r w:rsidR="00F655B1">
        <w:rPr>
          <w:sz w:val="23"/>
          <w:szCs w:val="23"/>
        </w:rPr>
        <w:t>)</w:t>
      </w:r>
      <w:r w:rsidR="00D475D0">
        <w:rPr>
          <w:sz w:val="23"/>
          <w:szCs w:val="23"/>
        </w:rPr>
        <w:t xml:space="preserve"> day time period.</w:t>
      </w:r>
      <w:r w:rsidR="003333D3">
        <w:rPr>
          <w:sz w:val="23"/>
          <w:szCs w:val="23"/>
        </w:rPr>
        <w:t xml:space="preserve"> . Contractor shall not be liable for delays cause</w:t>
      </w:r>
      <w:r w:rsidR="00B4391B">
        <w:rPr>
          <w:sz w:val="23"/>
          <w:szCs w:val="23"/>
        </w:rPr>
        <w:t>d</w:t>
      </w:r>
      <w:r w:rsidR="003333D3">
        <w:rPr>
          <w:sz w:val="23"/>
          <w:szCs w:val="23"/>
        </w:rPr>
        <w:t xml:space="preserve"> by the Department’s delay to review or approve test scenarios</w:t>
      </w:r>
      <w:r w:rsidR="0056452B">
        <w:rPr>
          <w:sz w:val="23"/>
          <w:szCs w:val="23"/>
        </w:rPr>
        <w:t>.</w:t>
      </w:r>
    </w:p>
    <w:p w14:paraId="65F88B90" w14:textId="77777777" w:rsidR="00164774" w:rsidRDefault="00164774" w:rsidP="000E677C">
      <w:pPr>
        <w:spacing w:after="240"/>
        <w:ind w:left="288"/>
      </w:pPr>
      <w:r>
        <w:t xml:space="preserve">During the Test Preparation period, the test data is created and the test environments are prepared. The following test environments </w:t>
      </w:r>
      <w:r w:rsidR="00897948">
        <w:t>shall</w:t>
      </w:r>
      <w:r>
        <w:t xml:space="preserve"> be maintained:</w:t>
      </w:r>
    </w:p>
    <w:p w14:paraId="65F88B91" w14:textId="77777777" w:rsidR="00164774" w:rsidRDefault="00164774" w:rsidP="000E677C">
      <w:pPr>
        <w:numPr>
          <w:ilvl w:val="0"/>
          <w:numId w:val="35"/>
        </w:numPr>
        <w:spacing w:before="0"/>
        <w:ind w:left="1008"/>
      </w:pPr>
      <w:r>
        <w:t xml:space="preserve">The Contractor </w:t>
      </w:r>
      <w:r w:rsidR="00897948">
        <w:t>shall</w:t>
      </w:r>
      <w:r>
        <w:t xml:space="preserve"> host a test environment for the Contractor to conduct unit testing, system testing and regression testing </w:t>
      </w:r>
    </w:p>
    <w:p w14:paraId="65F88B92" w14:textId="62D815BB" w:rsidR="00164774" w:rsidRDefault="00164774" w:rsidP="000E677C">
      <w:pPr>
        <w:numPr>
          <w:ilvl w:val="0"/>
          <w:numId w:val="35"/>
        </w:numPr>
        <w:spacing w:before="0"/>
        <w:ind w:left="1008"/>
      </w:pPr>
      <w:r>
        <w:t xml:space="preserve">The Contractor </w:t>
      </w:r>
      <w:r w:rsidR="00897948">
        <w:t>shall</w:t>
      </w:r>
      <w:r>
        <w:t xml:space="preserve"> host a </w:t>
      </w:r>
      <w:r w:rsidR="00E91CCE">
        <w:t xml:space="preserve">separate UAT </w:t>
      </w:r>
      <w:r>
        <w:t xml:space="preserve">test environment </w:t>
      </w:r>
      <w:r w:rsidR="00FD2B43">
        <w:t xml:space="preserve">that </w:t>
      </w:r>
      <w:r w:rsidR="00671679">
        <w:t>replicates</w:t>
      </w:r>
      <w:r w:rsidR="00A114CD">
        <w:t xml:space="preserve"> the B</w:t>
      </w:r>
      <w:r w:rsidR="0003006B">
        <w:t>I</w:t>
      </w:r>
      <w:r w:rsidR="00A114CD">
        <w:t xml:space="preserve">IT </w:t>
      </w:r>
      <w:r w:rsidR="00E04585">
        <w:t>staging</w:t>
      </w:r>
      <w:r w:rsidR="00A114CD">
        <w:t xml:space="preserve"> environment </w:t>
      </w:r>
      <w:r>
        <w:t>for BH</w:t>
      </w:r>
      <w:r w:rsidR="000B23C7">
        <w:t>S</w:t>
      </w:r>
      <w:r>
        <w:t xml:space="preserve">R to verify regression testing and conduct UAT. This </w:t>
      </w:r>
      <w:r w:rsidR="00135482">
        <w:t xml:space="preserve">test </w:t>
      </w:r>
      <w:r>
        <w:t xml:space="preserve">environment </w:t>
      </w:r>
      <w:r w:rsidR="00897948">
        <w:t>shall</w:t>
      </w:r>
      <w:r>
        <w:t xml:space="preserve"> have pre-defined use cases and Test Scenarios, but </w:t>
      </w:r>
      <w:r w:rsidR="00897948">
        <w:t>shall</w:t>
      </w:r>
      <w:r>
        <w:t xml:space="preserve"> also have the ability to create additional release-specific scenarios.</w:t>
      </w:r>
      <w:r w:rsidR="00D40F53">
        <w:t xml:space="preserve">  </w:t>
      </w:r>
      <w:r w:rsidR="004D06E8">
        <w:t>T</w:t>
      </w:r>
      <w:r w:rsidR="00D40F53">
        <w:t>he current production database shall be copied to the UAT environment prior to each new release testing cycle to ensure that the Contractor UAT environment has the latest B</w:t>
      </w:r>
      <w:r w:rsidR="0003006B">
        <w:t>I</w:t>
      </w:r>
      <w:r w:rsidR="00D40F53">
        <w:t>IT software configurations</w:t>
      </w:r>
    </w:p>
    <w:p w14:paraId="65F88B93" w14:textId="5ACDC080" w:rsidR="00164774" w:rsidRDefault="00164774" w:rsidP="000E677C">
      <w:pPr>
        <w:numPr>
          <w:ilvl w:val="0"/>
          <w:numId w:val="35"/>
        </w:numPr>
        <w:spacing w:before="0" w:after="240"/>
        <w:ind w:left="1008"/>
      </w:pPr>
      <w:r>
        <w:t>B</w:t>
      </w:r>
      <w:r w:rsidR="0003006B">
        <w:t>I</w:t>
      </w:r>
      <w:r>
        <w:t>IT will host a staging environment for deployment rehearsal prior to production.  B</w:t>
      </w:r>
      <w:r w:rsidR="0003006B">
        <w:t>I</w:t>
      </w:r>
      <w:r>
        <w:t>IT will host production</w:t>
      </w:r>
    </w:p>
    <w:p w14:paraId="65F88B94" w14:textId="77777777" w:rsidR="00164774" w:rsidRDefault="00164774" w:rsidP="000E677C">
      <w:pPr>
        <w:spacing w:after="240"/>
        <w:ind w:left="288"/>
      </w:pPr>
      <w:r>
        <w:t xml:space="preserve">The Test Execution period involves executing the Test Scenarios designed to verify expected performance and functionality, reporting results of the testing, and preparing for production. </w:t>
      </w:r>
      <w:r w:rsidR="00E73571">
        <w:t xml:space="preserve">Contractor agrees Testing of a release is to start no later than </w:t>
      </w:r>
      <w:r w:rsidR="00671679">
        <w:t>twenty-five (</w:t>
      </w:r>
      <w:r w:rsidR="00E73571">
        <w:t>25</w:t>
      </w:r>
      <w:r w:rsidR="00671679">
        <w:t>)</w:t>
      </w:r>
      <w:r w:rsidR="00E73571">
        <w:t xml:space="preserve"> weeks prior to deployment of the release to PA</w:t>
      </w:r>
      <w:r w:rsidR="00671679">
        <w:t xml:space="preserve"> (See Attachment G (Standard Release Schedule))</w:t>
      </w:r>
      <w:r w:rsidR="00E73571">
        <w:t xml:space="preserve">.  </w:t>
      </w:r>
      <w:r>
        <w:t xml:space="preserve">The following activities shall be performed during Test Execution: </w:t>
      </w:r>
    </w:p>
    <w:p w14:paraId="65F88B95" w14:textId="77777777" w:rsidR="00164774" w:rsidRDefault="00164774" w:rsidP="000E677C">
      <w:pPr>
        <w:numPr>
          <w:ilvl w:val="0"/>
          <w:numId w:val="36"/>
        </w:numPr>
        <w:spacing w:before="0"/>
        <w:ind w:left="1008"/>
      </w:pPr>
      <w:r>
        <w:t xml:space="preserve">The Contractor </w:t>
      </w:r>
      <w:r w:rsidR="00B20124">
        <w:t>shall</w:t>
      </w:r>
      <w:r>
        <w:t xml:space="preserve"> perform unit, system and regression testing using the approved Test Scenarios in an environment that replicates the production environment to verify performance and load handling </w:t>
      </w:r>
    </w:p>
    <w:p w14:paraId="65F88B96" w14:textId="225EE7BC" w:rsidR="00164774" w:rsidRDefault="00164774" w:rsidP="000E677C">
      <w:pPr>
        <w:numPr>
          <w:ilvl w:val="0"/>
          <w:numId w:val="36"/>
        </w:numPr>
        <w:spacing w:before="0"/>
        <w:ind w:left="1008"/>
      </w:pPr>
      <w:r>
        <w:t xml:space="preserve">The Contractor </w:t>
      </w:r>
      <w:r w:rsidR="00B20124">
        <w:t>shall</w:t>
      </w:r>
      <w:r>
        <w:t xml:space="preserve"> track and manage test results throughout these tests. From these results, the Contractor </w:t>
      </w:r>
      <w:r w:rsidR="00897948">
        <w:t>shall</w:t>
      </w:r>
      <w:r>
        <w:t xml:space="preserve"> produce Test Reports that </w:t>
      </w:r>
      <w:r w:rsidR="00B20124">
        <w:t>shall</w:t>
      </w:r>
      <w:r>
        <w:t xml:space="preserve"> be provided to BH</w:t>
      </w:r>
      <w:r w:rsidR="000B23C7">
        <w:t>S</w:t>
      </w:r>
      <w:r>
        <w:t>R and B</w:t>
      </w:r>
      <w:r w:rsidR="0003006B">
        <w:t>I</w:t>
      </w:r>
      <w:r>
        <w:t>IT prior to BH</w:t>
      </w:r>
      <w:r w:rsidR="00717DB3">
        <w:t>S</w:t>
      </w:r>
      <w:r>
        <w:t>R conducting UAT</w:t>
      </w:r>
    </w:p>
    <w:p w14:paraId="65F88B97" w14:textId="28276243" w:rsidR="00164774" w:rsidRDefault="00164774" w:rsidP="000E677C">
      <w:pPr>
        <w:numPr>
          <w:ilvl w:val="0"/>
          <w:numId w:val="36"/>
        </w:numPr>
        <w:spacing w:before="0"/>
        <w:ind w:left="1008"/>
      </w:pPr>
      <w:r>
        <w:t xml:space="preserve">The Contractor </w:t>
      </w:r>
      <w:r w:rsidR="00B20124">
        <w:t>shall</w:t>
      </w:r>
      <w:r>
        <w:t xml:space="preserve"> create and deliver a Production Deployment Guide for B</w:t>
      </w:r>
      <w:r w:rsidR="0003006B">
        <w:t>I</w:t>
      </w:r>
      <w:r>
        <w:t xml:space="preserve">IT. The Guide </w:t>
      </w:r>
      <w:r w:rsidR="00B20124">
        <w:t>shall</w:t>
      </w:r>
      <w:r>
        <w:t xml:space="preserve"> consist of detailed step-by-step instructions B</w:t>
      </w:r>
      <w:r w:rsidR="0003006B">
        <w:t>I</w:t>
      </w:r>
      <w:r>
        <w:t>IT will follow to successfully deploy the release, as well as the software BI</w:t>
      </w:r>
      <w:r w:rsidR="0003006B">
        <w:t>I</w:t>
      </w:r>
      <w:r>
        <w:t>T will leverage to implement the release</w:t>
      </w:r>
    </w:p>
    <w:p w14:paraId="65F88B98" w14:textId="77777777" w:rsidR="00164774" w:rsidRDefault="00164774" w:rsidP="000E677C">
      <w:pPr>
        <w:numPr>
          <w:ilvl w:val="0"/>
          <w:numId w:val="36"/>
        </w:numPr>
        <w:spacing w:before="0"/>
        <w:ind w:left="1008"/>
      </w:pPr>
      <w:r>
        <w:t>Upon receipt the Test Reports from the Contractor, BHSR will validate regression testing and conduct UAT by executing test scenarios to verify results</w:t>
      </w:r>
    </w:p>
    <w:p w14:paraId="65F88B99" w14:textId="09F15E6A" w:rsidR="00164774" w:rsidRDefault="00164774" w:rsidP="000E677C">
      <w:pPr>
        <w:numPr>
          <w:ilvl w:val="0"/>
          <w:numId w:val="36"/>
        </w:numPr>
        <w:spacing w:before="0"/>
        <w:ind w:left="1008"/>
      </w:pPr>
      <w:r>
        <w:t>After BHSR completes UAT, BI</w:t>
      </w:r>
      <w:r w:rsidR="0003006B">
        <w:t>I</w:t>
      </w:r>
      <w:r>
        <w:t xml:space="preserve">T will conduct deployment rehearsal in its staging environment </w:t>
      </w:r>
    </w:p>
    <w:p w14:paraId="65F88B9A" w14:textId="0BBFB338" w:rsidR="00164774" w:rsidRDefault="00164774" w:rsidP="000E677C">
      <w:pPr>
        <w:numPr>
          <w:ilvl w:val="0"/>
          <w:numId w:val="36"/>
        </w:numPr>
        <w:spacing w:before="0"/>
        <w:ind w:left="1008"/>
      </w:pPr>
      <w:r>
        <w:t>Upon successful completion of both BHSR’s regression and UAT testing and B</w:t>
      </w:r>
      <w:r w:rsidR="0003006B">
        <w:t>I</w:t>
      </w:r>
      <w:r>
        <w:t xml:space="preserve">IT’s deployment rehearsal, </w:t>
      </w:r>
      <w:r w:rsidR="00E41A9C">
        <w:t>the Department</w:t>
      </w:r>
      <w:r>
        <w:t xml:space="preserve"> will provide official sign-off on the release</w:t>
      </w:r>
    </w:p>
    <w:p w14:paraId="65F88B9B" w14:textId="77777777" w:rsidR="00DC242B" w:rsidRDefault="00DC242B" w:rsidP="000E677C">
      <w:pPr>
        <w:numPr>
          <w:ilvl w:val="0"/>
          <w:numId w:val="36"/>
        </w:numPr>
        <w:spacing w:before="0"/>
        <w:ind w:left="1008"/>
      </w:pPr>
      <w:r>
        <w:t xml:space="preserve">The </w:t>
      </w:r>
      <w:r w:rsidR="00C51443">
        <w:t>C</w:t>
      </w:r>
      <w:r>
        <w:t>ontractor shall</w:t>
      </w:r>
      <w:r w:rsidR="00A84171">
        <w:t xml:space="preserve"> replicate and use the PA specific roles in</w:t>
      </w:r>
      <w:r>
        <w:t xml:space="preserve"> test unless otherwise directed by BHSR.</w:t>
      </w:r>
    </w:p>
    <w:p w14:paraId="65F88B9C" w14:textId="77777777" w:rsidR="00164774" w:rsidRDefault="00164774" w:rsidP="000E677C">
      <w:pPr>
        <w:ind w:left="288"/>
        <w:rPr>
          <w:b/>
        </w:rPr>
      </w:pPr>
      <w:r>
        <w:lastRenderedPageBreak/>
        <w:t xml:space="preserve"> </w:t>
      </w:r>
    </w:p>
    <w:p w14:paraId="65F88B9D" w14:textId="77777777" w:rsidR="00164774" w:rsidRPr="004D1E41" w:rsidRDefault="00164774" w:rsidP="000E677C">
      <w:pPr>
        <w:pStyle w:val="Heading3"/>
        <w:tabs>
          <w:tab w:val="clear" w:pos="1170"/>
          <w:tab w:val="num" w:pos="1458"/>
        </w:tabs>
        <w:ind w:left="1458"/>
        <w:rPr>
          <w:b/>
        </w:rPr>
      </w:pPr>
      <w:bookmarkStart w:id="148" w:name="_Toc488306901"/>
      <w:r w:rsidRPr="004D1E41">
        <w:rPr>
          <w:b/>
        </w:rPr>
        <w:t>Deliverables</w:t>
      </w:r>
      <w:bookmarkEnd w:id="148"/>
    </w:p>
    <w:p w14:paraId="65F88B9E" w14:textId="77777777" w:rsidR="00164774" w:rsidRDefault="00164774" w:rsidP="000E677C">
      <w:pPr>
        <w:ind w:left="288"/>
      </w:pPr>
      <w:r>
        <w:t xml:space="preserve">The Contractor </w:t>
      </w:r>
      <w:r w:rsidR="00B20124">
        <w:t>shall</w:t>
      </w:r>
      <w:r>
        <w:t xml:space="preserve"> prepare the following deliverables at the specified points in the testing process:</w:t>
      </w:r>
    </w:p>
    <w:p w14:paraId="65F88B9F" w14:textId="77777777" w:rsidR="00164774" w:rsidRDefault="00CF311F" w:rsidP="000E677C">
      <w:pPr>
        <w:pStyle w:val="ListParagraph"/>
        <w:numPr>
          <w:ilvl w:val="0"/>
          <w:numId w:val="14"/>
        </w:numPr>
        <w:ind w:left="1008"/>
      </w:pPr>
      <w:r>
        <w:t xml:space="preserve">Contractor shall provide a Test Plan that incorporates all </w:t>
      </w:r>
      <w:r w:rsidR="00637D48">
        <w:t>Department</w:t>
      </w:r>
      <w:r>
        <w:t xml:space="preserve"> and </w:t>
      </w:r>
      <w:r w:rsidR="00637D48">
        <w:t>Contractor</w:t>
      </w:r>
      <w:r>
        <w:t xml:space="preserve"> provided test scenarios.</w:t>
      </w:r>
    </w:p>
    <w:p w14:paraId="65F88BA0" w14:textId="77777777" w:rsidR="00164774" w:rsidRDefault="00B20124" w:rsidP="000E677C">
      <w:pPr>
        <w:pStyle w:val="ListParagraph"/>
        <w:numPr>
          <w:ilvl w:val="0"/>
          <w:numId w:val="14"/>
        </w:numPr>
        <w:ind w:left="1008"/>
      </w:pPr>
      <w:r>
        <w:t>Contractor shall provide t</w:t>
      </w:r>
      <w:r w:rsidR="00164774">
        <w:t xml:space="preserve">est </w:t>
      </w:r>
      <w:r w:rsidR="00464E94">
        <w:t>r</w:t>
      </w:r>
      <w:r w:rsidR="00164774">
        <w:t xml:space="preserve">eports verifying successful completion of functional and performance test scenarios during Test Execution upon the completion of Contractor unit, system and regression testing. Test </w:t>
      </w:r>
      <w:r w:rsidR="00464E94">
        <w:t>r</w:t>
      </w:r>
      <w:r w:rsidR="00164774">
        <w:t xml:space="preserve">eports </w:t>
      </w:r>
      <w:r>
        <w:t>shall</w:t>
      </w:r>
      <w:r w:rsidR="00164774">
        <w:t xml:space="preserve"> include </w:t>
      </w:r>
      <w:r w:rsidR="00834A92">
        <w:t xml:space="preserve">Defects </w:t>
      </w:r>
      <w:r w:rsidR="00164774">
        <w:t xml:space="preserve">identified and resolved as well as any open </w:t>
      </w:r>
      <w:r w:rsidR="00834A92">
        <w:t xml:space="preserve">Defects </w:t>
      </w:r>
      <w:r w:rsidR="00164774">
        <w:t xml:space="preserve">by severity level. Exit criteria for testing include 100% of Severity 1 and 2 </w:t>
      </w:r>
      <w:r w:rsidR="00834A92">
        <w:t xml:space="preserve">Defects </w:t>
      </w:r>
      <w:r w:rsidR="00537B57">
        <w:t xml:space="preserve">as defined in 4.4.2 </w:t>
      </w:r>
      <w:r w:rsidR="00164774">
        <w:t xml:space="preserve">are resolved and workarounds are identified for all Severity 3 and 4 </w:t>
      </w:r>
      <w:r w:rsidR="00834A92">
        <w:t>Defects</w:t>
      </w:r>
      <w:r w:rsidR="00C17309">
        <w:t xml:space="preserve">.  Contractor shall provide a </w:t>
      </w:r>
      <w:r w:rsidR="004F65AF">
        <w:t>Defect summary document identifying</w:t>
      </w:r>
      <w:r w:rsidR="003333D3">
        <w:t xml:space="preserve"> </w:t>
      </w:r>
      <w:r w:rsidR="004F65AF">
        <w:t xml:space="preserve">all </w:t>
      </w:r>
      <w:r w:rsidR="00834A92">
        <w:t>D</w:t>
      </w:r>
      <w:r w:rsidR="004F65AF">
        <w:t xml:space="preserve">efects for the each release and documenting identified workarounds for Severity 3 and 4 </w:t>
      </w:r>
      <w:r w:rsidR="00834A92">
        <w:t>D</w:t>
      </w:r>
      <w:r w:rsidR="004F65AF">
        <w:t>efects for review and signoff by the Department.</w:t>
      </w:r>
    </w:p>
    <w:p w14:paraId="65F88BA1" w14:textId="544B3359" w:rsidR="00164774" w:rsidRDefault="00B20124" w:rsidP="000E677C">
      <w:pPr>
        <w:pStyle w:val="ListParagraph"/>
        <w:numPr>
          <w:ilvl w:val="0"/>
          <w:numId w:val="14"/>
        </w:numPr>
        <w:ind w:left="1008"/>
      </w:pPr>
      <w:r>
        <w:t xml:space="preserve">Contractor </w:t>
      </w:r>
      <w:r w:rsidR="00164774">
        <w:t>shall provide</w:t>
      </w:r>
      <w:r>
        <w:t xml:space="preserve"> Production Deployment Guide</w:t>
      </w:r>
      <w:r w:rsidR="00164774">
        <w:t xml:space="preserve"> by the Contractor during Test Execution prior to BI</w:t>
      </w:r>
      <w:r w:rsidR="0003006B">
        <w:t>I</w:t>
      </w:r>
      <w:r w:rsidR="00164774">
        <w:t>T conducting deployment rehearsal</w:t>
      </w:r>
    </w:p>
    <w:p w14:paraId="65F88BA2" w14:textId="77777777" w:rsidR="00164774" w:rsidRDefault="00B20124" w:rsidP="000E677C">
      <w:pPr>
        <w:pStyle w:val="ListParagraph"/>
        <w:numPr>
          <w:ilvl w:val="0"/>
          <w:numId w:val="14"/>
        </w:numPr>
        <w:ind w:left="1008"/>
      </w:pPr>
      <w:r>
        <w:t>Contractor</w:t>
      </w:r>
      <w:r w:rsidR="00164774">
        <w:t xml:space="preserve"> shall provide</w:t>
      </w:r>
      <w:r>
        <w:t xml:space="preserve"> a user impact deliverable</w:t>
      </w:r>
      <w:r w:rsidR="00164774">
        <w:t xml:space="preserve"> for each release</w:t>
      </w:r>
      <w:r w:rsidR="00063AEF">
        <w:t>,</w:t>
      </w:r>
      <w:r w:rsidR="00164774">
        <w:t xml:space="preserve"> which explains the </w:t>
      </w:r>
      <w:r w:rsidR="001C5C40">
        <w:t xml:space="preserve">business impact of the changes </w:t>
      </w:r>
      <w:r w:rsidR="00164774">
        <w:t xml:space="preserve">that will provide </w:t>
      </w:r>
      <w:r w:rsidR="00D40F53">
        <w:t xml:space="preserve">BHSR </w:t>
      </w:r>
      <w:r w:rsidR="00164774">
        <w:t>with information to facilitate training and user readiness for each release</w:t>
      </w:r>
    </w:p>
    <w:p w14:paraId="65F88BA3" w14:textId="77777777" w:rsidR="001A1C6A" w:rsidRDefault="001A1C6A" w:rsidP="000E677C">
      <w:pPr>
        <w:ind w:left="288"/>
      </w:pPr>
    </w:p>
    <w:p w14:paraId="65F88BA4" w14:textId="77777777" w:rsidR="00164774" w:rsidRPr="00A0391D" w:rsidRDefault="00164774">
      <w:pPr>
        <w:pStyle w:val="Heading2"/>
      </w:pPr>
      <w:bookmarkStart w:id="149" w:name="_Toc369796397"/>
      <w:bookmarkStart w:id="150" w:name="_Toc369796477"/>
      <w:bookmarkStart w:id="151" w:name="_Toc488306902"/>
      <w:bookmarkEnd w:id="149"/>
      <w:bookmarkEnd w:id="150"/>
      <w:r w:rsidRPr="00A0391D">
        <w:t xml:space="preserve">Release </w:t>
      </w:r>
      <w:r>
        <w:t>Deployment</w:t>
      </w:r>
      <w:bookmarkEnd w:id="151"/>
    </w:p>
    <w:p w14:paraId="65F88BA5" w14:textId="77777777" w:rsidR="00164774" w:rsidRDefault="00164774" w:rsidP="000E677C">
      <w:pPr>
        <w:pStyle w:val="Heading3"/>
        <w:tabs>
          <w:tab w:val="clear" w:pos="1170"/>
          <w:tab w:val="num" w:pos="1458"/>
        </w:tabs>
        <w:ind w:left="1458"/>
        <w:rPr>
          <w:b/>
        </w:rPr>
      </w:pPr>
      <w:bookmarkStart w:id="152" w:name="_Toc488306903"/>
      <w:r>
        <w:rPr>
          <w:b/>
        </w:rPr>
        <w:t>Background</w:t>
      </w:r>
      <w:bookmarkEnd w:id="152"/>
    </w:p>
    <w:p w14:paraId="65F88BA6" w14:textId="63FDCC86" w:rsidR="00164774" w:rsidRDefault="00164774" w:rsidP="000E677C">
      <w:pPr>
        <w:ind w:left="288"/>
      </w:pPr>
      <w:r>
        <w:t>Release deployment is a joint effort between the Contractor, BHSR and B</w:t>
      </w:r>
      <w:r w:rsidR="0003006B">
        <w:t>I</w:t>
      </w:r>
      <w:r>
        <w:t xml:space="preserve">IT to ensure that the release is successfully deployed and validated. </w:t>
      </w:r>
    </w:p>
    <w:p w14:paraId="65F88BA7" w14:textId="77777777" w:rsidR="00164774" w:rsidRDefault="00164774" w:rsidP="000E677C">
      <w:pPr>
        <w:ind w:left="288"/>
      </w:pPr>
    </w:p>
    <w:p w14:paraId="65F88BA8" w14:textId="77777777" w:rsidR="00164774" w:rsidRDefault="00164774" w:rsidP="000E677C">
      <w:pPr>
        <w:pStyle w:val="Heading3"/>
        <w:tabs>
          <w:tab w:val="clear" w:pos="1170"/>
          <w:tab w:val="num" w:pos="1458"/>
        </w:tabs>
        <w:ind w:left="1458"/>
        <w:rPr>
          <w:b/>
        </w:rPr>
      </w:pPr>
      <w:bookmarkStart w:id="153" w:name="_Toc488306904"/>
      <w:r>
        <w:rPr>
          <w:b/>
        </w:rPr>
        <w:t>Requirements</w:t>
      </w:r>
      <w:bookmarkEnd w:id="153"/>
    </w:p>
    <w:p w14:paraId="65F88BA9" w14:textId="36757940" w:rsidR="00164774" w:rsidRDefault="00164774" w:rsidP="000E677C">
      <w:pPr>
        <w:ind w:left="288"/>
      </w:pPr>
      <w:r>
        <w:t xml:space="preserve">The Contractor shall provide onsite </w:t>
      </w:r>
      <w:r w:rsidR="004D06E8">
        <w:t>and</w:t>
      </w:r>
      <w:r>
        <w:t xml:space="preserve"> on-call resources as agreed to by the Contractor, BHSR and B</w:t>
      </w:r>
      <w:r w:rsidR="0003006B">
        <w:t>I</w:t>
      </w:r>
      <w:r>
        <w:t>IT to support each deployment. After B</w:t>
      </w:r>
      <w:r w:rsidR="0003006B">
        <w:t>I</w:t>
      </w:r>
      <w:r>
        <w:t xml:space="preserve">IT executes the Production Deployment Guide and the release goes into production, BHSR and Contractor staff </w:t>
      </w:r>
      <w:r w:rsidR="002F503A">
        <w:t>shall</w:t>
      </w:r>
      <w:r>
        <w:t xml:space="preserve"> perform verification transactions in the production environment to validate success. Upon successful completion of these transactions, the Contractor, BHSR and BI</w:t>
      </w:r>
      <w:r w:rsidR="0003006B">
        <w:t>I</w:t>
      </w:r>
      <w:r>
        <w:t xml:space="preserve">T will confirm success of the release. The </w:t>
      </w:r>
      <w:r w:rsidR="002F503A">
        <w:t>C</w:t>
      </w:r>
      <w:r>
        <w:t xml:space="preserve">ontractor </w:t>
      </w:r>
      <w:r w:rsidR="002F503A">
        <w:t>shall</w:t>
      </w:r>
      <w:r>
        <w:t xml:space="preserve"> prepare a Production Deployment Verification Report to formalize deployment completion.</w:t>
      </w:r>
    </w:p>
    <w:p w14:paraId="65F88BAA" w14:textId="77777777" w:rsidR="00164774" w:rsidRPr="004D1E41" w:rsidRDefault="00164774" w:rsidP="000E677C">
      <w:pPr>
        <w:ind w:left="288"/>
      </w:pPr>
    </w:p>
    <w:p w14:paraId="65F88BAB" w14:textId="77777777" w:rsidR="00164774" w:rsidRPr="004D1E41" w:rsidRDefault="00164774" w:rsidP="000E677C">
      <w:pPr>
        <w:pStyle w:val="Heading3"/>
        <w:tabs>
          <w:tab w:val="clear" w:pos="1170"/>
          <w:tab w:val="num" w:pos="1458"/>
        </w:tabs>
        <w:ind w:left="1458"/>
        <w:rPr>
          <w:b/>
        </w:rPr>
      </w:pPr>
      <w:bookmarkStart w:id="154" w:name="_Toc488306905"/>
      <w:r w:rsidRPr="004D1E41">
        <w:rPr>
          <w:b/>
        </w:rPr>
        <w:t>Deliverables</w:t>
      </w:r>
      <w:bookmarkEnd w:id="154"/>
    </w:p>
    <w:p w14:paraId="65F88BAC" w14:textId="77777777" w:rsidR="00164774" w:rsidRDefault="00164774" w:rsidP="000E677C">
      <w:pPr>
        <w:ind w:left="288"/>
      </w:pPr>
      <w:r>
        <w:t xml:space="preserve">The Contractor </w:t>
      </w:r>
      <w:r w:rsidR="002F503A">
        <w:t>shall</w:t>
      </w:r>
      <w:r>
        <w:t xml:space="preserve"> submit a Production Deployment Verification Report after the release has been successfully deployed</w:t>
      </w:r>
      <w:r w:rsidR="0034576C">
        <w:t>.</w:t>
      </w:r>
      <w:r>
        <w:t xml:space="preserve"> </w:t>
      </w:r>
    </w:p>
    <w:p w14:paraId="65F88BAD" w14:textId="77777777" w:rsidR="00164774" w:rsidRPr="00A0391D" w:rsidRDefault="00164774">
      <w:pPr>
        <w:pStyle w:val="Heading2"/>
      </w:pPr>
      <w:bookmarkStart w:id="155" w:name="_Toc488306906"/>
      <w:r>
        <w:t>Defect Management</w:t>
      </w:r>
      <w:bookmarkEnd w:id="155"/>
    </w:p>
    <w:p w14:paraId="65F88BAE" w14:textId="77777777" w:rsidR="00164774" w:rsidRDefault="00164774" w:rsidP="000E677C">
      <w:pPr>
        <w:pStyle w:val="Heading3"/>
        <w:tabs>
          <w:tab w:val="clear" w:pos="1170"/>
          <w:tab w:val="num" w:pos="1458"/>
        </w:tabs>
        <w:ind w:left="1458"/>
        <w:rPr>
          <w:b/>
        </w:rPr>
      </w:pPr>
      <w:bookmarkStart w:id="156" w:name="_Toc488306907"/>
      <w:r>
        <w:rPr>
          <w:b/>
        </w:rPr>
        <w:lastRenderedPageBreak/>
        <w:t>Background</w:t>
      </w:r>
      <w:bookmarkEnd w:id="156"/>
    </w:p>
    <w:p w14:paraId="65F88BAF" w14:textId="77777777" w:rsidR="00FA74EE" w:rsidRDefault="00164774" w:rsidP="00FA74EE">
      <w:pPr>
        <w:ind w:left="288"/>
      </w:pPr>
      <w:r>
        <w:t>Defect</w:t>
      </w:r>
      <w:r w:rsidR="004F6F21">
        <w:t xml:space="preserve"> (as defined</w:t>
      </w:r>
      <w:r>
        <w:t xml:space="preserve"> </w:t>
      </w:r>
      <w:r w:rsidR="004F6F21">
        <w:t xml:space="preserve">in Section 6.3) </w:t>
      </w:r>
      <w:r>
        <w:t xml:space="preserve">management shall occur post-production to ensure that any </w:t>
      </w:r>
      <w:r w:rsidR="00834A92">
        <w:t xml:space="preserve">Defects </w:t>
      </w:r>
      <w:r>
        <w:t xml:space="preserve">are minimized, addressed in a timely fashion, and result in minimal disruption to the user. The </w:t>
      </w:r>
      <w:r w:rsidR="00834A92">
        <w:t xml:space="preserve">Defect </w:t>
      </w:r>
      <w:r>
        <w:t>m</w:t>
      </w:r>
      <w:r w:rsidRPr="00F742C6">
        <w:t xml:space="preserve">anagement process will guide the Contractor in its response to correct </w:t>
      </w:r>
      <w:r w:rsidR="00693634">
        <w:t>D</w:t>
      </w:r>
      <w:r w:rsidR="00393044">
        <w:t>efects</w:t>
      </w:r>
      <w:r w:rsidR="00393044" w:rsidRPr="00F742C6">
        <w:t xml:space="preserve"> </w:t>
      </w:r>
      <w:r w:rsidRPr="00F742C6">
        <w:t xml:space="preserve">and to understand the root causes of the </w:t>
      </w:r>
      <w:r w:rsidR="00834A92">
        <w:t>D</w:t>
      </w:r>
      <w:r w:rsidRPr="00F742C6">
        <w:t>efect to prevent future occurrences.</w:t>
      </w:r>
      <w:r w:rsidR="00FA74EE">
        <w:t xml:space="preserve">  </w:t>
      </w:r>
    </w:p>
    <w:p w14:paraId="65F88BB0" w14:textId="77777777" w:rsidR="00164774" w:rsidRDefault="00164774" w:rsidP="000E677C">
      <w:pPr>
        <w:ind w:left="288"/>
      </w:pPr>
    </w:p>
    <w:p w14:paraId="65F88BB1" w14:textId="77777777" w:rsidR="00164774" w:rsidRPr="004D1E41" w:rsidRDefault="00164774" w:rsidP="000E677C">
      <w:pPr>
        <w:ind w:left="288"/>
      </w:pPr>
    </w:p>
    <w:p w14:paraId="65F88BB2" w14:textId="77777777" w:rsidR="00164774" w:rsidRDefault="00164774" w:rsidP="000E677C">
      <w:pPr>
        <w:pStyle w:val="Heading3"/>
        <w:tabs>
          <w:tab w:val="clear" w:pos="1170"/>
          <w:tab w:val="num" w:pos="1458"/>
        </w:tabs>
        <w:ind w:left="1458"/>
        <w:rPr>
          <w:b/>
        </w:rPr>
      </w:pPr>
      <w:bookmarkStart w:id="157" w:name="_Toc488306908"/>
      <w:r>
        <w:rPr>
          <w:b/>
        </w:rPr>
        <w:t>Requirements</w:t>
      </w:r>
      <w:bookmarkEnd w:id="157"/>
    </w:p>
    <w:p w14:paraId="65F88BB3" w14:textId="53B951DC" w:rsidR="00164774" w:rsidRDefault="00164774" w:rsidP="000E677C">
      <w:pPr>
        <w:ind w:left="288"/>
      </w:pPr>
      <w:r>
        <w:t>The Contractor shall leverage BI</w:t>
      </w:r>
      <w:r w:rsidR="0003006B">
        <w:t>I</w:t>
      </w:r>
      <w:r>
        <w:t xml:space="preserve">T standards to manage </w:t>
      </w:r>
      <w:r w:rsidR="00834A92">
        <w:t xml:space="preserve">Defects </w:t>
      </w:r>
      <w:r>
        <w:t>as follows:</w:t>
      </w:r>
    </w:p>
    <w:p w14:paraId="65F88BB4" w14:textId="77777777" w:rsidR="00164774" w:rsidRDefault="00164774" w:rsidP="000E677C">
      <w:pPr>
        <w:pStyle w:val="ListParagraph"/>
        <w:numPr>
          <w:ilvl w:val="0"/>
          <w:numId w:val="37"/>
        </w:numPr>
        <w:ind w:left="1008"/>
      </w:pPr>
      <w:r>
        <w:t xml:space="preserve">Identification / Tracking: Defects </w:t>
      </w:r>
      <w:r w:rsidR="002F503A">
        <w:t>shall</w:t>
      </w:r>
      <w:r>
        <w:t xml:space="preserve"> be identified and tracked on an ongoing basis as they arise</w:t>
      </w:r>
    </w:p>
    <w:p w14:paraId="65F88BB5" w14:textId="77777777" w:rsidR="00164774" w:rsidRDefault="00164774" w:rsidP="000E677C">
      <w:pPr>
        <w:pStyle w:val="ListParagraph"/>
        <w:numPr>
          <w:ilvl w:val="0"/>
          <w:numId w:val="37"/>
        </w:numPr>
        <w:ind w:left="1008"/>
      </w:pPr>
      <w:r>
        <w:t xml:space="preserve">Prioritization: </w:t>
      </w:r>
      <w:r w:rsidRPr="00F742C6">
        <w:t xml:space="preserve">Defects </w:t>
      </w:r>
      <w:r w:rsidR="002F503A">
        <w:t>shall</w:t>
      </w:r>
      <w:r w:rsidRPr="00F742C6">
        <w:t xml:space="preserve"> be triaged according to </w:t>
      </w:r>
      <w:r>
        <w:t xml:space="preserve">issue </w:t>
      </w:r>
      <w:r w:rsidRPr="00F742C6">
        <w:t xml:space="preserve">severity, </w:t>
      </w:r>
      <w:r>
        <w:t xml:space="preserve">as defined in </w:t>
      </w:r>
      <w:r w:rsidRPr="00407854">
        <w:t xml:space="preserve">Section </w:t>
      </w:r>
      <w:r w:rsidR="00D95D3C" w:rsidRPr="00407854">
        <w:t>4</w:t>
      </w:r>
      <w:r w:rsidRPr="00407854">
        <w:t>.4.2</w:t>
      </w:r>
      <w:r>
        <w:t xml:space="preserve">. A </w:t>
      </w:r>
      <w:r w:rsidR="00834A92">
        <w:t xml:space="preserve">Defect’s </w:t>
      </w:r>
      <w:r>
        <w:t xml:space="preserve">severity </w:t>
      </w:r>
      <w:r w:rsidR="002F503A">
        <w:t>shall</w:t>
      </w:r>
      <w:r>
        <w:t xml:space="preserve"> dictate the timeframe in which it will be resolved or escalated, as defined in </w:t>
      </w:r>
      <w:r w:rsidRPr="00407854">
        <w:t xml:space="preserve">Section </w:t>
      </w:r>
      <w:r w:rsidR="00D95D3C" w:rsidRPr="00407854">
        <w:t>4</w:t>
      </w:r>
      <w:r w:rsidRPr="00407854">
        <w:t>.4.</w:t>
      </w:r>
      <w:r w:rsidR="00E91CCE">
        <w:t>5</w:t>
      </w:r>
      <w:r>
        <w:t xml:space="preserve">. In </w:t>
      </w:r>
      <w:r w:rsidR="00E91CCE">
        <w:t>Weekly Status Reports</w:t>
      </w:r>
      <w:r>
        <w:t xml:space="preserve">, the Contractor and BHSR will prioritize outstanding </w:t>
      </w:r>
      <w:r w:rsidR="00834A92">
        <w:t xml:space="preserve">Defects </w:t>
      </w:r>
      <w:r>
        <w:t>based on severity and provide an update on resolution timeframes</w:t>
      </w:r>
    </w:p>
    <w:p w14:paraId="65F88BB6" w14:textId="078634F3" w:rsidR="00164774" w:rsidRDefault="00164774" w:rsidP="000E677C">
      <w:pPr>
        <w:pStyle w:val="ListParagraph"/>
        <w:numPr>
          <w:ilvl w:val="0"/>
          <w:numId w:val="37"/>
        </w:numPr>
        <w:ind w:left="1008"/>
      </w:pPr>
      <w:r>
        <w:t xml:space="preserve">Management: Fixes for outstanding </w:t>
      </w:r>
      <w:r w:rsidR="00834A92">
        <w:t xml:space="preserve">Defects </w:t>
      </w:r>
      <w:r>
        <w:t xml:space="preserve">may be planned into upcoming releases, or, in the case of ‘Critical’ </w:t>
      </w:r>
      <w:r w:rsidR="00834A92">
        <w:t>Defects</w:t>
      </w:r>
      <w:r>
        <w:t xml:space="preserve">, for example, emergency releases may be needed to correct the </w:t>
      </w:r>
      <w:r w:rsidR="00834A92">
        <w:t>D</w:t>
      </w:r>
      <w:r>
        <w:t>efect more immediately. Emergency releases require the approval of BI</w:t>
      </w:r>
      <w:r w:rsidR="0003006B">
        <w:t>I</w:t>
      </w:r>
      <w:r>
        <w:t>T</w:t>
      </w:r>
      <w:r w:rsidR="004D06E8">
        <w:t xml:space="preserve"> and BHSR</w:t>
      </w:r>
      <w:r w:rsidR="005B1096">
        <w:t xml:space="preserve">.  All </w:t>
      </w:r>
      <w:r w:rsidR="00834A92">
        <w:t xml:space="preserve">Defects </w:t>
      </w:r>
      <w:r w:rsidR="005B1096">
        <w:t>to be included in one of the Contractors Standard releases (</w:t>
      </w:r>
      <w:r w:rsidR="00204A4A">
        <w:t>see</w:t>
      </w:r>
      <w:r w:rsidR="005B1096">
        <w:t xml:space="preserve"> Attachment G Standard Release Schedule) must be reported in Contractors issue tracking system no later than </w:t>
      </w:r>
      <w:r w:rsidR="00204A4A">
        <w:t>ten (</w:t>
      </w:r>
      <w:r w:rsidR="005B1096">
        <w:t>10</w:t>
      </w:r>
      <w:r w:rsidR="00204A4A">
        <w:t>)</w:t>
      </w:r>
      <w:r w:rsidR="005B1096">
        <w:t xml:space="preserve"> weeks prior to deployment of the release in PA</w:t>
      </w:r>
      <w:r w:rsidR="00C17309">
        <w:t>.</w:t>
      </w:r>
      <w:r w:rsidR="008D538E">
        <w:t xml:space="preserve"> </w:t>
      </w:r>
    </w:p>
    <w:p w14:paraId="65F88BB7" w14:textId="42AA0174" w:rsidR="00164774" w:rsidRDefault="00164774" w:rsidP="000E677C">
      <w:pPr>
        <w:pStyle w:val="ListParagraph"/>
        <w:numPr>
          <w:ilvl w:val="0"/>
          <w:numId w:val="37"/>
        </w:numPr>
        <w:ind w:left="1008"/>
      </w:pPr>
      <w:r>
        <w:t xml:space="preserve">Resolution: The </w:t>
      </w:r>
      <w:r w:rsidR="00834A92">
        <w:t>D</w:t>
      </w:r>
      <w:r>
        <w:t>efect shall be considered resolved when the fix has been deployed and success of the deployment has been verified by the Contractor, BHSR and BI</w:t>
      </w:r>
      <w:r w:rsidR="0003006B">
        <w:t>I</w:t>
      </w:r>
      <w:r>
        <w:t>T</w:t>
      </w:r>
    </w:p>
    <w:p w14:paraId="65F88BB8" w14:textId="77777777" w:rsidR="00164774" w:rsidRDefault="00164774" w:rsidP="000E677C">
      <w:pPr>
        <w:ind w:left="288"/>
      </w:pPr>
    </w:p>
    <w:p w14:paraId="65F88BB9" w14:textId="77777777" w:rsidR="00164774" w:rsidRDefault="00164774" w:rsidP="000E677C">
      <w:pPr>
        <w:pStyle w:val="Heading3"/>
        <w:tabs>
          <w:tab w:val="clear" w:pos="1170"/>
          <w:tab w:val="num" w:pos="1458"/>
        </w:tabs>
        <w:ind w:left="1458"/>
        <w:rPr>
          <w:b/>
        </w:rPr>
      </w:pPr>
      <w:bookmarkStart w:id="158" w:name="_Toc488306909"/>
      <w:r>
        <w:rPr>
          <w:b/>
        </w:rPr>
        <w:t>Deliverables</w:t>
      </w:r>
      <w:bookmarkEnd w:id="158"/>
    </w:p>
    <w:p w14:paraId="65F88BBA" w14:textId="77777777" w:rsidR="00164774" w:rsidRDefault="00360104" w:rsidP="000E677C">
      <w:pPr>
        <w:ind w:left="288"/>
      </w:pPr>
      <w:r>
        <w:t xml:space="preserve">No later than </w:t>
      </w:r>
      <w:r w:rsidR="000F0FBF">
        <w:t>five (</w:t>
      </w:r>
      <w:r>
        <w:t>5</w:t>
      </w:r>
      <w:r w:rsidR="000F0FBF">
        <w:t>)</w:t>
      </w:r>
      <w:r>
        <w:t xml:space="preserve"> </w:t>
      </w:r>
      <w:r w:rsidR="00897948">
        <w:t>business</w:t>
      </w:r>
      <w:r>
        <w:t xml:space="preserve"> days following the end of each month, t</w:t>
      </w:r>
      <w:r w:rsidR="00164774">
        <w:t xml:space="preserve">he Contractor </w:t>
      </w:r>
      <w:r w:rsidR="00EC0640">
        <w:t>shall</w:t>
      </w:r>
      <w:r w:rsidR="00164774">
        <w:t xml:space="preserve"> </w:t>
      </w:r>
      <w:r w:rsidR="005C75F5">
        <w:t xml:space="preserve">deliver </w:t>
      </w:r>
      <w:r w:rsidR="008631D3">
        <w:t xml:space="preserve">a Monthly Defect Resolution Report listing all </w:t>
      </w:r>
      <w:r w:rsidR="00834A92">
        <w:t>D</w:t>
      </w:r>
      <w:r w:rsidR="008631D3">
        <w:t xml:space="preserve">efects by category of severity inclusive of times to resolve. </w:t>
      </w:r>
    </w:p>
    <w:p w14:paraId="65F88BBB" w14:textId="77777777" w:rsidR="005E3C50" w:rsidRDefault="005E3C50" w:rsidP="000E677C">
      <w:pPr>
        <w:spacing w:before="0" w:after="0"/>
        <w:ind w:left="288"/>
        <w:rPr>
          <w:b/>
          <w:i/>
          <w:iCs/>
          <w:sz w:val="26"/>
          <w:szCs w:val="26"/>
        </w:rPr>
      </w:pPr>
      <w:r>
        <w:br w:type="page"/>
      </w:r>
    </w:p>
    <w:p w14:paraId="65F88BBC" w14:textId="77777777" w:rsidR="00164774" w:rsidRDefault="00164774">
      <w:pPr>
        <w:pStyle w:val="Heading2"/>
      </w:pPr>
      <w:bookmarkStart w:id="159" w:name="_Toc488306910"/>
      <w:r>
        <w:lastRenderedPageBreak/>
        <w:t>Customer Support</w:t>
      </w:r>
      <w:bookmarkEnd w:id="159"/>
    </w:p>
    <w:p w14:paraId="65F88BBD" w14:textId="77777777" w:rsidR="00164774" w:rsidRDefault="00164774" w:rsidP="000E677C">
      <w:pPr>
        <w:pStyle w:val="Heading3"/>
        <w:tabs>
          <w:tab w:val="clear" w:pos="1170"/>
          <w:tab w:val="num" w:pos="1458"/>
        </w:tabs>
        <w:ind w:left="1458"/>
        <w:rPr>
          <w:b/>
        </w:rPr>
      </w:pPr>
      <w:bookmarkStart w:id="160" w:name="_Toc488306911"/>
      <w:r>
        <w:rPr>
          <w:b/>
        </w:rPr>
        <w:t>Background</w:t>
      </w:r>
      <w:bookmarkEnd w:id="160"/>
    </w:p>
    <w:p w14:paraId="65F88BBE" w14:textId="0F069B4E" w:rsidR="00164774" w:rsidRDefault="00164774" w:rsidP="002F4392">
      <w:pPr>
        <w:ind w:left="720"/>
      </w:pPr>
      <w:r>
        <w:t>Throughout the release process and after releases successfully go into production and become part of ongoing operations, the Contractor shall be responsible for providing BH</w:t>
      </w:r>
      <w:r w:rsidR="00B54ADD">
        <w:t>S</w:t>
      </w:r>
      <w:r>
        <w:t>R and B</w:t>
      </w:r>
      <w:r w:rsidR="0003006B">
        <w:t>I</w:t>
      </w:r>
      <w:r>
        <w:t xml:space="preserve">IT access to staff with </w:t>
      </w:r>
      <w:r w:rsidR="00B54ADD">
        <w:t xml:space="preserve">expertise in </w:t>
      </w:r>
      <w:r>
        <w:t xml:space="preserve">the </w:t>
      </w:r>
      <w:r w:rsidR="00D04B7E">
        <w:t>Department</w:t>
      </w:r>
      <w:r w:rsidR="00D04B7E" w:rsidRPr="003E13E9">
        <w:t xml:space="preserve">’s </w:t>
      </w:r>
      <w:r w:rsidRPr="003E13E9">
        <w:t>DAVE</w:t>
      </w:r>
      <w:r w:rsidRPr="003E13E9">
        <w:rPr>
          <w:vertAlign w:val="superscript"/>
        </w:rPr>
        <w:t>TM</w:t>
      </w:r>
      <w:r w:rsidRPr="003E13E9">
        <w:t xml:space="preserve"> </w:t>
      </w:r>
      <w:r>
        <w:t>installation, data, and customized processes.</w:t>
      </w:r>
    </w:p>
    <w:p w14:paraId="65F88BBF" w14:textId="77777777" w:rsidR="00164774" w:rsidRPr="000C3677" w:rsidRDefault="00164774" w:rsidP="000E677C">
      <w:pPr>
        <w:ind w:left="288"/>
      </w:pPr>
    </w:p>
    <w:p w14:paraId="65F88BC0" w14:textId="77777777" w:rsidR="00164774" w:rsidRPr="004D1E41" w:rsidRDefault="00164774" w:rsidP="000E677C">
      <w:pPr>
        <w:pStyle w:val="Heading3"/>
        <w:tabs>
          <w:tab w:val="clear" w:pos="1170"/>
          <w:tab w:val="num" w:pos="1458"/>
        </w:tabs>
        <w:ind w:left="1458"/>
        <w:rPr>
          <w:b/>
        </w:rPr>
      </w:pPr>
      <w:bookmarkStart w:id="161" w:name="_Toc488306912"/>
      <w:r>
        <w:rPr>
          <w:b/>
        </w:rPr>
        <w:t>Requirements</w:t>
      </w:r>
      <w:bookmarkEnd w:id="161"/>
    </w:p>
    <w:p w14:paraId="65F88BC1" w14:textId="0B80C2DA" w:rsidR="00FD4335" w:rsidRDefault="002F4392" w:rsidP="0040215D">
      <w:pPr>
        <w:pStyle w:val="Heading3"/>
        <w:numPr>
          <w:ilvl w:val="0"/>
          <w:numId w:val="0"/>
        </w:numPr>
        <w:ind w:left="738" w:hanging="720"/>
        <w:rPr>
          <w:b/>
        </w:rPr>
      </w:pPr>
      <w:bookmarkStart w:id="162" w:name="_Toc406136356"/>
      <w:r>
        <w:tab/>
      </w:r>
      <w:bookmarkStart w:id="163" w:name="_Toc488306913"/>
      <w:r w:rsidR="00760C95">
        <w:t xml:space="preserve">Contractor technical and </w:t>
      </w:r>
      <w:r w:rsidR="00416B9D">
        <w:t>b</w:t>
      </w:r>
      <w:r w:rsidR="00760C95">
        <w:t>usiness resources shall be made available to BHSR and B</w:t>
      </w:r>
      <w:r w:rsidR="0003006B">
        <w:t>I</w:t>
      </w:r>
      <w:r w:rsidR="00760C95">
        <w:t xml:space="preserve">IT to support the requirements and </w:t>
      </w:r>
      <w:r w:rsidR="00F70C4C">
        <w:t>tasks of</w:t>
      </w:r>
      <w:r w:rsidR="00760C95">
        <w:t xml:space="preserve"> this SOW in a timely manner without additional charge to the Department.</w:t>
      </w:r>
      <w:bookmarkEnd w:id="162"/>
      <w:bookmarkEnd w:id="163"/>
      <w:r w:rsidR="00760C95">
        <w:t xml:space="preserve">  </w:t>
      </w:r>
      <w:bookmarkStart w:id="164" w:name="_Toc396293579"/>
      <w:bookmarkStart w:id="165" w:name="_Toc396295112"/>
      <w:bookmarkStart w:id="166" w:name="_Toc396293580"/>
      <w:bookmarkStart w:id="167" w:name="_Toc396295113"/>
      <w:bookmarkStart w:id="168" w:name="_Toc396293581"/>
      <w:bookmarkStart w:id="169" w:name="_Toc396295114"/>
      <w:bookmarkStart w:id="170" w:name="_Toc396293582"/>
      <w:bookmarkStart w:id="171" w:name="_Toc396295115"/>
      <w:bookmarkStart w:id="172" w:name="_Toc396293583"/>
      <w:bookmarkStart w:id="173" w:name="_Toc396295116"/>
      <w:bookmarkStart w:id="174" w:name="_Toc396293584"/>
      <w:bookmarkStart w:id="175" w:name="_Toc396295117"/>
      <w:bookmarkStart w:id="176" w:name="_Toc396293585"/>
      <w:bookmarkStart w:id="177" w:name="_Toc396295118"/>
      <w:bookmarkStart w:id="178" w:name="_Toc396293586"/>
      <w:bookmarkStart w:id="179" w:name="_Toc396295119"/>
      <w:bookmarkStart w:id="180" w:name="_Toc396293587"/>
      <w:bookmarkStart w:id="181" w:name="_Toc396295120"/>
      <w:bookmarkStart w:id="182" w:name="_Toc396293588"/>
      <w:bookmarkStart w:id="183" w:name="_Toc396295121"/>
      <w:bookmarkStart w:id="184" w:name="_Toc396293589"/>
      <w:bookmarkStart w:id="185" w:name="_Toc396295122"/>
      <w:bookmarkStart w:id="186" w:name="_Toc396293590"/>
      <w:bookmarkStart w:id="187" w:name="_Toc396295123"/>
      <w:bookmarkStart w:id="188" w:name="_Toc396293591"/>
      <w:bookmarkStart w:id="189" w:name="_Toc396295124"/>
      <w:bookmarkStart w:id="190" w:name="_Toc396293592"/>
      <w:bookmarkStart w:id="191" w:name="_Toc396295125"/>
      <w:bookmarkStart w:id="192" w:name="_Toc396293593"/>
      <w:bookmarkStart w:id="193" w:name="_Toc396295126"/>
      <w:bookmarkStart w:id="194" w:name="_Toc396293594"/>
      <w:bookmarkStart w:id="195" w:name="_Toc396295127"/>
      <w:bookmarkStart w:id="196" w:name="_Toc396293595"/>
      <w:bookmarkStart w:id="197" w:name="_Toc396295128"/>
      <w:bookmarkStart w:id="198" w:name="_Toc396293596"/>
      <w:bookmarkStart w:id="199" w:name="_Toc396295129"/>
      <w:bookmarkStart w:id="200" w:name="_Toc396293597"/>
      <w:bookmarkStart w:id="201" w:name="_Toc396295130"/>
      <w:bookmarkStart w:id="202" w:name="_Toc396293598"/>
      <w:bookmarkStart w:id="203" w:name="_Toc396295131"/>
      <w:bookmarkStart w:id="204" w:name="_Toc396293599"/>
      <w:bookmarkStart w:id="205" w:name="_Toc396295132"/>
      <w:bookmarkStart w:id="206" w:name="_Toc396293600"/>
      <w:bookmarkStart w:id="207" w:name="_Toc396295133"/>
      <w:bookmarkStart w:id="208" w:name="_Toc396293601"/>
      <w:bookmarkStart w:id="209" w:name="_Toc396295134"/>
      <w:bookmarkStart w:id="210" w:name="_Toc396293602"/>
      <w:bookmarkStart w:id="211" w:name="_Toc396295135"/>
      <w:bookmarkStart w:id="212" w:name="_Toc396293603"/>
      <w:bookmarkStart w:id="213" w:name="_Toc396295136"/>
      <w:bookmarkStart w:id="214" w:name="_Toc396293604"/>
      <w:bookmarkStart w:id="215" w:name="_Toc396295137"/>
      <w:bookmarkStart w:id="216" w:name="_Toc396293605"/>
      <w:bookmarkStart w:id="217" w:name="_Toc396295138"/>
      <w:bookmarkStart w:id="218" w:name="_Toc396293606"/>
      <w:bookmarkStart w:id="219" w:name="_Toc396295139"/>
      <w:bookmarkStart w:id="220" w:name="_Toc396293607"/>
      <w:bookmarkStart w:id="221" w:name="_Toc396295140"/>
      <w:bookmarkStart w:id="222" w:name="_Toc396293608"/>
      <w:bookmarkStart w:id="223" w:name="_Toc396295141"/>
      <w:bookmarkStart w:id="224" w:name="_Toc396293609"/>
      <w:bookmarkStart w:id="225" w:name="_Toc396295142"/>
      <w:bookmarkStart w:id="226" w:name="_Toc396293610"/>
      <w:bookmarkStart w:id="227" w:name="_Toc396295143"/>
      <w:bookmarkStart w:id="228" w:name="_Toc396293611"/>
      <w:bookmarkStart w:id="229" w:name="_Toc396295144"/>
      <w:bookmarkStart w:id="230" w:name="_Toc396293612"/>
      <w:bookmarkStart w:id="231" w:name="_Toc396295145"/>
      <w:bookmarkStart w:id="232" w:name="_Toc396293613"/>
      <w:bookmarkStart w:id="233" w:name="_Toc396295146"/>
      <w:bookmarkStart w:id="234" w:name="_Toc396293614"/>
      <w:bookmarkStart w:id="235" w:name="_Toc396295147"/>
      <w:bookmarkStart w:id="236" w:name="_Toc396293615"/>
      <w:bookmarkStart w:id="237" w:name="_Toc396295148"/>
      <w:bookmarkStart w:id="238" w:name="_Toc396293616"/>
      <w:bookmarkStart w:id="239" w:name="_Toc396295149"/>
      <w:bookmarkStart w:id="240" w:name="_Toc396293617"/>
      <w:bookmarkStart w:id="241" w:name="_Toc396295150"/>
      <w:bookmarkStart w:id="242" w:name="_Toc396293618"/>
      <w:bookmarkStart w:id="243" w:name="_Toc396295151"/>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p>
    <w:p w14:paraId="65F88BC2" w14:textId="77777777" w:rsidR="00164774" w:rsidRDefault="00164774" w:rsidP="000E677C">
      <w:pPr>
        <w:ind w:left="288"/>
      </w:pPr>
    </w:p>
    <w:p w14:paraId="65F88BC3" w14:textId="77777777" w:rsidR="00164774" w:rsidRDefault="00164774" w:rsidP="000E677C">
      <w:pPr>
        <w:ind w:left="288"/>
      </w:pPr>
    </w:p>
    <w:p w14:paraId="65F88BC4" w14:textId="77777777" w:rsidR="003D56E7" w:rsidRDefault="003D56E7">
      <w:pPr>
        <w:pStyle w:val="Heading2"/>
      </w:pPr>
      <w:bookmarkStart w:id="244" w:name="_Toc398117893"/>
      <w:bookmarkStart w:id="245" w:name="_Toc398709643"/>
      <w:bookmarkStart w:id="246" w:name="_Toc398903753"/>
      <w:bookmarkStart w:id="247" w:name="_Toc398117894"/>
      <w:bookmarkStart w:id="248" w:name="_Toc398709644"/>
      <w:bookmarkStart w:id="249" w:name="_Toc398903754"/>
      <w:bookmarkStart w:id="250" w:name="_Toc398117895"/>
      <w:bookmarkStart w:id="251" w:name="_Toc398709645"/>
      <w:bookmarkStart w:id="252" w:name="_Toc398903755"/>
      <w:bookmarkStart w:id="253" w:name="_Toc369796410"/>
      <w:bookmarkStart w:id="254" w:name="_Toc369796490"/>
      <w:bookmarkStart w:id="255" w:name="_Toc369796418"/>
      <w:bookmarkStart w:id="256" w:name="_Toc369796498"/>
      <w:bookmarkStart w:id="257" w:name="_Toc369796420"/>
      <w:bookmarkStart w:id="258" w:name="_Toc369796500"/>
      <w:bookmarkStart w:id="259" w:name="_Toc488306914"/>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r>
        <w:t>Transition</w:t>
      </w:r>
      <w:bookmarkEnd w:id="259"/>
    </w:p>
    <w:p w14:paraId="65F88BC5" w14:textId="77777777" w:rsidR="003D56E7" w:rsidRDefault="003D56E7" w:rsidP="000E677C">
      <w:pPr>
        <w:pStyle w:val="Heading3"/>
        <w:tabs>
          <w:tab w:val="clear" w:pos="1170"/>
          <w:tab w:val="num" w:pos="1458"/>
        </w:tabs>
        <w:ind w:left="1458"/>
      </w:pPr>
      <w:bookmarkStart w:id="260" w:name="_Toc488306915"/>
      <w:r>
        <w:t>Transition</w:t>
      </w:r>
      <w:bookmarkEnd w:id="260"/>
    </w:p>
    <w:p w14:paraId="65F88BC6" w14:textId="77777777" w:rsidR="003D56E7" w:rsidRDefault="003D56E7" w:rsidP="000E677C">
      <w:pPr>
        <w:ind w:left="738"/>
        <w:jc w:val="both"/>
      </w:pPr>
      <w:r>
        <w:t xml:space="preserve">The Contractor shall be responsible for developing a Transition Plan to be used to transfer knowledge and responsibility to an incoming Contractor and/or Commonwealth staff at the conclusion of this contract. This Transition Plan shall be used to plan and manage the Contractor's activities during the final term of the Contract to be determined by the DOH.  </w:t>
      </w:r>
    </w:p>
    <w:p w14:paraId="65F88BC7" w14:textId="77777777" w:rsidR="003D56E7" w:rsidRDefault="003D56E7" w:rsidP="000E677C">
      <w:pPr>
        <w:ind w:left="738"/>
        <w:jc w:val="both"/>
      </w:pPr>
    </w:p>
    <w:p w14:paraId="65F88BC8" w14:textId="77777777" w:rsidR="003D56E7" w:rsidRDefault="003D56E7" w:rsidP="000E677C">
      <w:pPr>
        <w:ind w:left="738"/>
        <w:jc w:val="both"/>
      </w:pPr>
      <w:r>
        <w:t>The Transition Plan shall be prepared and submitted as a Project Plan that identifies the work elements of each knowledge transfer effort, the resources assigned to the tasks, the time allotted to each element and the deliverable items to be produced. Where appropriate, a PERT or Gantt chart shall be used to show project, task, and time relationships.</w:t>
      </w:r>
    </w:p>
    <w:p w14:paraId="65F88BC9" w14:textId="77777777" w:rsidR="00E91CCE" w:rsidRDefault="00E91CCE" w:rsidP="000E677C">
      <w:pPr>
        <w:ind w:left="738"/>
        <w:jc w:val="both"/>
      </w:pPr>
      <w:r>
        <w:t>In addition, the Contractor shall work collaboratively with the Department and any new Contractor to readily facilitate the transition process in an expeditious manner that helps to mitigate risk to the Department.</w:t>
      </w:r>
    </w:p>
    <w:p w14:paraId="65F88BCA" w14:textId="77777777" w:rsidR="003D56E7" w:rsidRDefault="003D56E7" w:rsidP="000E677C">
      <w:pPr>
        <w:ind w:left="1368"/>
        <w:jc w:val="both"/>
        <w:rPr>
          <w:b/>
          <w:bCs/>
          <w:sz w:val="23"/>
          <w:szCs w:val="23"/>
          <w:u w:val="single"/>
        </w:rPr>
      </w:pPr>
    </w:p>
    <w:p w14:paraId="65F88BCB" w14:textId="77777777" w:rsidR="003D56E7" w:rsidRDefault="003D56E7" w:rsidP="000E677C">
      <w:pPr>
        <w:pStyle w:val="Heading3"/>
        <w:tabs>
          <w:tab w:val="clear" w:pos="1170"/>
          <w:tab w:val="num" w:pos="1458"/>
        </w:tabs>
        <w:ind w:left="1458"/>
      </w:pPr>
      <w:bookmarkStart w:id="261" w:name="_Toc488306916"/>
      <w:r>
        <w:t>Deliverables (Outgoing)</w:t>
      </w:r>
      <w:bookmarkEnd w:id="261"/>
      <w:r>
        <w:t xml:space="preserve"> </w:t>
      </w:r>
    </w:p>
    <w:p w14:paraId="65F88BCC" w14:textId="65BFCB8E" w:rsidR="003D56E7" w:rsidRPr="00DB6892" w:rsidRDefault="003D56E7" w:rsidP="000E677C">
      <w:pPr>
        <w:pStyle w:val="ListParagraph"/>
        <w:numPr>
          <w:ilvl w:val="1"/>
          <w:numId w:val="37"/>
        </w:numPr>
        <w:ind w:left="1368"/>
        <w:jc w:val="both"/>
        <w:rPr>
          <w:sz w:val="23"/>
          <w:szCs w:val="23"/>
        </w:rPr>
      </w:pPr>
      <w:r w:rsidRPr="00DB6892">
        <w:rPr>
          <w:sz w:val="23"/>
          <w:szCs w:val="23"/>
        </w:rPr>
        <w:t>An Outgoing Transition Plan that shall include a resource staffing plan, issue tracking log, knowledge transfer plan, and a Project Schedule, detailing the items necessary to successfully transition data and operational knowledge to an incoming Contractor and/or DOH/BI</w:t>
      </w:r>
      <w:r w:rsidR="0003006B">
        <w:rPr>
          <w:sz w:val="23"/>
          <w:szCs w:val="23"/>
        </w:rPr>
        <w:t>I</w:t>
      </w:r>
      <w:r w:rsidRPr="00DB6892">
        <w:rPr>
          <w:sz w:val="23"/>
          <w:szCs w:val="23"/>
        </w:rPr>
        <w:t xml:space="preserve">T staff. The Transition plan will be requested by the DOH Project Manager in writing </w:t>
      </w:r>
      <w:r w:rsidR="003C45C5">
        <w:rPr>
          <w:sz w:val="23"/>
          <w:szCs w:val="23"/>
        </w:rPr>
        <w:t>two</w:t>
      </w:r>
      <w:r w:rsidR="003C45C5" w:rsidRPr="00DB6892">
        <w:rPr>
          <w:sz w:val="23"/>
          <w:szCs w:val="23"/>
        </w:rPr>
        <w:t xml:space="preserve"> </w:t>
      </w:r>
      <w:r>
        <w:t>(</w:t>
      </w:r>
      <w:r w:rsidR="003C45C5">
        <w:t>2</w:t>
      </w:r>
      <w:r>
        <w:t xml:space="preserve">) </w:t>
      </w:r>
      <w:r w:rsidRPr="00DB6892">
        <w:rPr>
          <w:sz w:val="23"/>
          <w:szCs w:val="23"/>
        </w:rPr>
        <w:t>month</w:t>
      </w:r>
      <w:r w:rsidR="003C45C5">
        <w:rPr>
          <w:sz w:val="23"/>
          <w:szCs w:val="23"/>
        </w:rPr>
        <w:t>s</w:t>
      </w:r>
      <w:r w:rsidRPr="00DB6892">
        <w:rPr>
          <w:sz w:val="23"/>
          <w:szCs w:val="23"/>
        </w:rPr>
        <w:t xml:space="preserve"> prior to the required delivery date. The Transition plan can be requested as early as thirteen (13) months prior to contract end, but not less than six (6) months prior to contract end. The Transition Plan shall be submitted to the DOH Project </w:t>
      </w:r>
      <w:r w:rsidRPr="00DB6892">
        <w:rPr>
          <w:sz w:val="23"/>
          <w:szCs w:val="23"/>
        </w:rPr>
        <w:lastRenderedPageBreak/>
        <w:t xml:space="preserve">Manager in writing within </w:t>
      </w:r>
      <w:r w:rsidR="00931761">
        <w:rPr>
          <w:sz w:val="23"/>
          <w:szCs w:val="23"/>
        </w:rPr>
        <w:t>two</w:t>
      </w:r>
      <w:r w:rsidR="00931761" w:rsidRPr="00DB6892">
        <w:rPr>
          <w:sz w:val="23"/>
          <w:szCs w:val="23"/>
        </w:rPr>
        <w:t xml:space="preserve"> </w:t>
      </w:r>
      <w:r w:rsidRPr="00DB6892">
        <w:rPr>
          <w:sz w:val="23"/>
          <w:szCs w:val="23"/>
        </w:rPr>
        <w:t>(</w:t>
      </w:r>
      <w:r w:rsidR="00BA5C61">
        <w:rPr>
          <w:sz w:val="23"/>
          <w:szCs w:val="23"/>
        </w:rPr>
        <w:t>2</w:t>
      </w:r>
      <w:r w:rsidRPr="00DB6892">
        <w:rPr>
          <w:sz w:val="23"/>
          <w:szCs w:val="23"/>
        </w:rPr>
        <w:t>) month</w:t>
      </w:r>
      <w:r w:rsidR="00BA5C61">
        <w:rPr>
          <w:sz w:val="23"/>
          <w:szCs w:val="23"/>
        </w:rPr>
        <w:t>s</w:t>
      </w:r>
      <w:r w:rsidRPr="00DB6892">
        <w:rPr>
          <w:sz w:val="23"/>
          <w:szCs w:val="23"/>
        </w:rPr>
        <w:t xml:space="preserve"> of </w:t>
      </w:r>
      <w:r w:rsidR="00E91CCE" w:rsidRPr="00DB6892">
        <w:rPr>
          <w:sz w:val="23"/>
          <w:szCs w:val="23"/>
        </w:rPr>
        <w:t xml:space="preserve">the Department’s </w:t>
      </w:r>
      <w:r w:rsidRPr="00DB6892">
        <w:rPr>
          <w:sz w:val="23"/>
          <w:szCs w:val="23"/>
        </w:rPr>
        <w:t>request to allow for the review and approval by the DOH Project Manager.  DOH requires a ten (10) business days to review the proposed plan and comment.  A final plan, revised based on DOH feedback), shall be delivered to DOH within</w:t>
      </w:r>
      <w:r w:rsidR="00BD4357" w:rsidRPr="00DB6892">
        <w:rPr>
          <w:sz w:val="23"/>
          <w:szCs w:val="23"/>
        </w:rPr>
        <w:t> five</w:t>
      </w:r>
      <w:r w:rsidRPr="00DB6892">
        <w:rPr>
          <w:sz w:val="23"/>
          <w:szCs w:val="23"/>
        </w:rPr>
        <w:t xml:space="preserve"> (5) business days of receiving DOH feedback.</w:t>
      </w:r>
    </w:p>
    <w:p w14:paraId="65F88BCD" w14:textId="77777777" w:rsidR="003D56E7" w:rsidRDefault="003D56E7" w:rsidP="000E677C">
      <w:pPr>
        <w:ind w:left="1368"/>
        <w:jc w:val="both"/>
        <w:rPr>
          <w:sz w:val="23"/>
          <w:szCs w:val="23"/>
        </w:rPr>
      </w:pPr>
    </w:p>
    <w:p w14:paraId="65F88BCE" w14:textId="77777777" w:rsidR="003D56E7" w:rsidRPr="00DB6892" w:rsidRDefault="003D56E7" w:rsidP="000E677C">
      <w:pPr>
        <w:pStyle w:val="ListParagraph"/>
        <w:numPr>
          <w:ilvl w:val="1"/>
          <w:numId w:val="37"/>
        </w:numPr>
        <w:ind w:left="1368"/>
        <w:jc w:val="both"/>
        <w:rPr>
          <w:sz w:val="23"/>
          <w:szCs w:val="23"/>
        </w:rPr>
      </w:pPr>
      <w:r w:rsidRPr="00DB6892">
        <w:rPr>
          <w:sz w:val="23"/>
          <w:szCs w:val="23"/>
        </w:rPr>
        <w:t>The completed Transition Status Report is to be completed and submitted to the DOH Project Manager for acceptance three (3) times during the transition period in conjunction with the end of the specific phase (Transition Planning, Detailed Knowledge Transfer, and Transition Execution).</w:t>
      </w:r>
      <w:r w:rsidR="00FA74EE">
        <w:rPr>
          <w:sz w:val="23"/>
          <w:szCs w:val="23"/>
        </w:rPr>
        <w:t xml:space="preserve"> Acceptance of the Transition Status Report shall be deemed granted unless the </w:t>
      </w:r>
      <w:r w:rsidR="003E6CA9">
        <w:rPr>
          <w:sz w:val="23"/>
          <w:szCs w:val="23"/>
        </w:rPr>
        <w:t>Contract Officer notifies</w:t>
      </w:r>
      <w:r w:rsidR="00FA74EE">
        <w:rPr>
          <w:sz w:val="23"/>
          <w:szCs w:val="23"/>
        </w:rPr>
        <w:t xml:space="preserve"> Contractor otherwise </w:t>
      </w:r>
      <w:r w:rsidR="003E6CA9">
        <w:rPr>
          <w:sz w:val="23"/>
          <w:szCs w:val="23"/>
        </w:rPr>
        <w:t xml:space="preserve">in writing </w:t>
      </w:r>
      <w:r w:rsidR="00FA74EE">
        <w:rPr>
          <w:sz w:val="23"/>
          <w:szCs w:val="23"/>
        </w:rPr>
        <w:t xml:space="preserve">within fifteen (15) days of receipt of the respective </w:t>
      </w:r>
      <w:r w:rsidR="00FA74EE" w:rsidRPr="00DB6892">
        <w:rPr>
          <w:sz w:val="23"/>
          <w:szCs w:val="23"/>
        </w:rPr>
        <w:t>Transition Status Report</w:t>
      </w:r>
      <w:r w:rsidR="00FA74EE">
        <w:rPr>
          <w:sz w:val="23"/>
          <w:szCs w:val="23"/>
        </w:rPr>
        <w:t>.</w:t>
      </w:r>
      <w:r w:rsidR="00FA74EE" w:rsidRPr="00DB6892">
        <w:rPr>
          <w:sz w:val="23"/>
          <w:szCs w:val="23"/>
        </w:rPr>
        <w:t xml:space="preserve"> </w:t>
      </w:r>
      <w:r w:rsidRPr="00DB6892">
        <w:rPr>
          <w:sz w:val="23"/>
          <w:szCs w:val="23"/>
        </w:rPr>
        <w:t xml:space="preserve"> Beginning with transition period, the Transition Status report shall be updated weekly by the Contractor for review by the DOH Project Manager. The report shall contain details for each area where knowledge transfer is to occur and indicates the specific items of the exchange and a description of the knowledge transferred between the incumbent and incoming Contractor and/or Commonwealth staff. </w:t>
      </w:r>
    </w:p>
    <w:p w14:paraId="65F88BCF" w14:textId="77777777" w:rsidR="003D56E7" w:rsidRPr="003D56E7" w:rsidRDefault="003D56E7" w:rsidP="000E677C">
      <w:pPr>
        <w:ind w:left="288"/>
      </w:pPr>
    </w:p>
    <w:p w14:paraId="65F88BD0" w14:textId="77777777" w:rsidR="00164774" w:rsidRDefault="00164774">
      <w:pPr>
        <w:pStyle w:val="Heading2"/>
      </w:pPr>
      <w:bookmarkStart w:id="262" w:name="_Toc488306917"/>
      <w:r>
        <w:t>Service Level Agreements</w:t>
      </w:r>
      <w:bookmarkEnd w:id="262"/>
    </w:p>
    <w:p w14:paraId="65F88BD1" w14:textId="77777777" w:rsidR="00164774" w:rsidRDefault="00A81F2F" w:rsidP="000E677C">
      <w:pPr>
        <w:ind w:left="288"/>
      </w:pPr>
      <w:r>
        <w:t>T</w:t>
      </w:r>
      <w:r w:rsidR="00164774">
        <w:t xml:space="preserve">he Contractor </w:t>
      </w:r>
      <w:r w:rsidR="00E03E8D">
        <w:t>shall</w:t>
      </w:r>
      <w:r w:rsidR="00FA74EE" w:rsidRPr="00FA74EE">
        <w:t xml:space="preserve"> </w:t>
      </w:r>
      <w:r w:rsidR="00164774">
        <w:t xml:space="preserve">comply with the following </w:t>
      </w:r>
      <w:r w:rsidR="00717DB3">
        <w:t>SLAs</w:t>
      </w:r>
      <w:r w:rsidR="00164774">
        <w:t xml:space="preserve"> with respect to </w:t>
      </w:r>
      <w:r w:rsidR="007E4B5E">
        <w:t>system</w:t>
      </w:r>
      <w:r w:rsidR="00164774">
        <w:t xml:space="preserve"> support:</w:t>
      </w:r>
    </w:p>
    <w:p w14:paraId="65F88BD2" w14:textId="5E4129F4" w:rsidR="00164774" w:rsidRPr="00E40939" w:rsidRDefault="00164774" w:rsidP="000E677C">
      <w:pPr>
        <w:pStyle w:val="ListParagraph"/>
        <w:numPr>
          <w:ilvl w:val="0"/>
          <w:numId w:val="20"/>
        </w:numPr>
        <w:spacing w:before="0" w:after="200" w:line="276" w:lineRule="auto"/>
        <w:ind w:left="1440"/>
      </w:pPr>
      <w:r w:rsidRPr="00E40939">
        <w:t>Release Development, System and Regression Testing</w:t>
      </w:r>
      <w:r w:rsidR="00D04F95">
        <w:t>- Refer to Appendix 6.2 SLAs items 3.8.a).1, 3.8.a).2, and 3.8.a).3.</w:t>
      </w:r>
    </w:p>
    <w:p w14:paraId="65F88BD6" w14:textId="05B84180" w:rsidR="00164774" w:rsidRPr="00E40939" w:rsidRDefault="00164774" w:rsidP="000E677C">
      <w:pPr>
        <w:pStyle w:val="ListParagraph"/>
        <w:numPr>
          <w:ilvl w:val="0"/>
          <w:numId w:val="20"/>
        </w:numPr>
        <w:spacing w:before="0" w:after="200" w:line="276" w:lineRule="auto"/>
        <w:ind w:left="1440"/>
      </w:pPr>
      <w:r w:rsidRPr="00E40939">
        <w:t>UAT Testing</w:t>
      </w:r>
      <w:r w:rsidR="00D04F95">
        <w:t xml:space="preserve"> – Refer to Appendix 6.2 SLAs items 3.8.b).1, and 3.8.b).2.</w:t>
      </w:r>
    </w:p>
    <w:p w14:paraId="65F88BD9" w14:textId="1F2186A3" w:rsidR="00164774" w:rsidRPr="00E40939" w:rsidRDefault="00163518" w:rsidP="00D2672C">
      <w:pPr>
        <w:pStyle w:val="ListParagraph"/>
        <w:numPr>
          <w:ilvl w:val="0"/>
          <w:numId w:val="20"/>
        </w:numPr>
        <w:spacing w:before="0" w:after="200" w:line="276" w:lineRule="auto"/>
        <w:ind w:left="1440"/>
      </w:pPr>
      <w:r w:rsidRPr="00E40939">
        <w:t>Production Defects</w:t>
      </w:r>
      <w:r w:rsidR="00A81F2F">
        <w:t xml:space="preserve"> as defined in 4.</w:t>
      </w:r>
      <w:r w:rsidR="00E91CCE">
        <w:t>4</w:t>
      </w:r>
      <w:r w:rsidR="00A81F2F">
        <w:t>.2</w:t>
      </w:r>
      <w:r w:rsidR="007D6D33">
        <w:t xml:space="preserve"> -</w:t>
      </w:r>
      <w:r w:rsidR="00D04F95" w:rsidRPr="00D04F95">
        <w:t xml:space="preserve"> Refer to Appendix 6.2 SLAs items 3.8.</w:t>
      </w:r>
      <w:r w:rsidR="00D04F95">
        <w:t>c</w:t>
      </w:r>
      <w:r w:rsidR="00D04F95" w:rsidRPr="00D04F95">
        <w:t>).1, 3.8.</w:t>
      </w:r>
      <w:r w:rsidR="00D04F95">
        <w:t>c</w:t>
      </w:r>
      <w:r w:rsidR="00D04F95" w:rsidRPr="00D04F95">
        <w:t>).2, and 3.8.</w:t>
      </w:r>
      <w:r w:rsidR="00D04F95">
        <w:t>C</w:t>
      </w:r>
      <w:r w:rsidR="00D04F95" w:rsidRPr="00D04F95">
        <w:t>).3.</w:t>
      </w:r>
    </w:p>
    <w:p w14:paraId="65F88BDD" w14:textId="6436E0F9" w:rsidR="007A1D36" w:rsidRPr="00407854" w:rsidRDefault="007E4B5E" w:rsidP="00D2672C">
      <w:pPr>
        <w:pStyle w:val="ListParagraph"/>
        <w:numPr>
          <w:ilvl w:val="0"/>
          <w:numId w:val="20"/>
        </w:numPr>
        <w:spacing w:before="0" w:after="200" w:line="276" w:lineRule="auto"/>
        <w:ind w:left="1440"/>
      </w:pPr>
      <w:r>
        <w:t>System</w:t>
      </w:r>
      <w:r w:rsidR="007A1D36" w:rsidRPr="00407854">
        <w:t xml:space="preserve"> Uptime</w:t>
      </w:r>
      <w:r w:rsidR="00D04F95" w:rsidRPr="00D04F95">
        <w:t xml:space="preserve"> </w:t>
      </w:r>
      <w:r w:rsidR="007D6D33">
        <w:t xml:space="preserve">- </w:t>
      </w:r>
      <w:r w:rsidR="00D04F95" w:rsidRPr="00D04F95">
        <w:t>Refer to Appendix 6.2 SLAs items 3.8.</w:t>
      </w:r>
      <w:r w:rsidR="00D04F95">
        <w:t>d</w:t>
      </w:r>
      <w:r w:rsidR="00D04F95" w:rsidRPr="00D04F95">
        <w:t>).1</w:t>
      </w:r>
      <w:r w:rsidR="00D04F95">
        <w:t>.</w:t>
      </w:r>
    </w:p>
    <w:p w14:paraId="65F88BEC" w14:textId="77777777" w:rsidR="0059426E" w:rsidRDefault="0059426E">
      <w:pPr>
        <w:spacing w:before="0" w:after="200" w:line="276" w:lineRule="auto"/>
        <w:sectPr w:rsidR="0059426E" w:rsidSect="00E05B59">
          <w:headerReference w:type="even" r:id="rId20"/>
          <w:headerReference w:type="default" r:id="rId21"/>
          <w:footerReference w:type="even" r:id="rId22"/>
          <w:footerReference w:type="default" r:id="rId23"/>
          <w:headerReference w:type="first" r:id="rId24"/>
          <w:footerReference w:type="first" r:id="rId25"/>
          <w:pgSz w:w="12240" w:h="15840" w:code="1"/>
          <w:pgMar w:top="1440" w:right="1440" w:bottom="1440" w:left="1440" w:header="720" w:footer="720" w:gutter="0"/>
          <w:cols w:space="720"/>
          <w:titlePg/>
          <w:docGrid w:linePitch="360"/>
        </w:sectPr>
      </w:pPr>
    </w:p>
    <w:p w14:paraId="65F88BED" w14:textId="77777777" w:rsidR="00FD4335" w:rsidRDefault="00996ACD" w:rsidP="00D91B5C">
      <w:pPr>
        <w:pStyle w:val="Heading1"/>
        <w:rPr>
          <w:rFonts w:hint="eastAsia"/>
        </w:rPr>
      </w:pPr>
      <w:bookmarkStart w:id="264" w:name="_Toc488306919"/>
      <w:r>
        <w:lastRenderedPageBreak/>
        <w:t xml:space="preserve">Project Management and </w:t>
      </w:r>
      <w:r w:rsidR="00F444BD">
        <w:t>Governance</w:t>
      </w:r>
      <w:bookmarkEnd w:id="264"/>
    </w:p>
    <w:p w14:paraId="65F88BEE" w14:textId="77777777" w:rsidR="00996ACD" w:rsidRPr="00A0391D" w:rsidRDefault="00996ACD">
      <w:pPr>
        <w:pStyle w:val="Heading2"/>
      </w:pPr>
      <w:bookmarkStart w:id="265" w:name="_Toc488306920"/>
      <w:r w:rsidRPr="00A0391D">
        <w:t>Status Reports and Meetings</w:t>
      </w:r>
      <w:bookmarkEnd w:id="265"/>
      <w:r w:rsidRPr="00A0391D">
        <w:t xml:space="preserve"> </w:t>
      </w:r>
    </w:p>
    <w:p w14:paraId="65F88BEF" w14:textId="77777777" w:rsidR="00996ACD" w:rsidRPr="003A2D9A" w:rsidRDefault="00E91CCE" w:rsidP="000E677C">
      <w:pPr>
        <w:pStyle w:val="Heading3"/>
        <w:tabs>
          <w:tab w:val="clear" w:pos="1170"/>
          <w:tab w:val="num" w:pos="1458"/>
        </w:tabs>
        <w:ind w:left="1458"/>
        <w:rPr>
          <w:b/>
        </w:rPr>
      </w:pPr>
      <w:bookmarkStart w:id="266" w:name="_Toc488306921"/>
      <w:r>
        <w:rPr>
          <w:b/>
        </w:rPr>
        <w:t xml:space="preserve">Weekly </w:t>
      </w:r>
      <w:r w:rsidR="00996ACD" w:rsidRPr="003A2D9A">
        <w:rPr>
          <w:b/>
        </w:rPr>
        <w:t>Status Reports</w:t>
      </w:r>
      <w:bookmarkEnd w:id="266"/>
    </w:p>
    <w:p w14:paraId="65F88BF0" w14:textId="77777777" w:rsidR="00996ACD" w:rsidRDefault="00996ACD" w:rsidP="000E677C">
      <w:pPr>
        <w:ind w:left="288"/>
      </w:pPr>
      <w:r>
        <w:t xml:space="preserve">The Contractor shall complete a </w:t>
      </w:r>
      <w:r w:rsidR="00E91CCE">
        <w:t xml:space="preserve">Weekly </w:t>
      </w:r>
      <w:r>
        <w:t xml:space="preserve">Status Report at </w:t>
      </w:r>
      <w:r w:rsidR="007A36D4">
        <w:t>a mutually-agreed-upon time</w:t>
      </w:r>
      <w:r>
        <w:t xml:space="preserve"> and forward it to the D</w:t>
      </w:r>
      <w:r w:rsidR="00A01C0C">
        <w:t>epartment</w:t>
      </w:r>
      <w:r>
        <w:t xml:space="preserve"> PM. The </w:t>
      </w:r>
      <w:r w:rsidRPr="0095320E">
        <w:t>Weekly</w:t>
      </w:r>
      <w:r>
        <w:t xml:space="preserve"> Status Report shall outline significant accomplishments against the tasks outlined in the project plan or from the previous week</w:t>
      </w:r>
      <w:r w:rsidR="003E13E9">
        <w:t>’</w:t>
      </w:r>
      <w:r>
        <w:t>s status report</w:t>
      </w:r>
      <w:r w:rsidR="003E13E9">
        <w:t>.</w:t>
      </w:r>
      <w:r>
        <w:t xml:space="preserve"> The Weekly Status report shall also contain a list of the tasks not completed and being worked on from the previous week, the status of each task, what category the task would fall under (enhancement, revision, </w:t>
      </w:r>
      <w:r w:rsidR="00834A92">
        <w:t>Defect</w:t>
      </w:r>
      <w:r>
        <w:t xml:space="preserve">, </w:t>
      </w:r>
      <w:r w:rsidR="00BF27F1">
        <w:t>and data</w:t>
      </w:r>
      <w:r>
        <w:t xml:space="preserve"> integrity issues).</w:t>
      </w:r>
    </w:p>
    <w:p w14:paraId="65F88BF1" w14:textId="77777777" w:rsidR="003A2D9A" w:rsidRDefault="003A2D9A" w:rsidP="000E677C">
      <w:pPr>
        <w:ind w:left="288"/>
      </w:pPr>
    </w:p>
    <w:p w14:paraId="65F88BF2" w14:textId="5EC90245" w:rsidR="00996ACD" w:rsidRDefault="00996ACD" w:rsidP="000E677C">
      <w:pPr>
        <w:ind w:left="288"/>
      </w:pPr>
      <w:r>
        <w:t xml:space="preserve">The report should also </w:t>
      </w:r>
      <w:r w:rsidR="009C304F">
        <w:t>outline</w:t>
      </w:r>
      <w:r>
        <w:t xml:space="preserve"> any concerns or issues. Changes to the established schedule or scope shall be documented with a description of the needed change, reason for change and its impact on the schedule. The </w:t>
      </w:r>
      <w:r w:rsidRPr="000141D4">
        <w:t>Bureau Director, Health Statistics &amp; R</w:t>
      </w:r>
      <w:r w:rsidR="0003006B">
        <w:t>egistries</w:t>
      </w:r>
      <w:r>
        <w:t xml:space="preserve"> will approve the changes to the established schedule. The Status Report shall also report any unscheduled downtime as well as missed milestone dates for </w:t>
      </w:r>
      <w:r w:rsidR="00834A92">
        <w:t>D</w:t>
      </w:r>
      <w:r>
        <w:t xml:space="preserve">efect resolutions or DAVE™ enhancements. </w:t>
      </w:r>
    </w:p>
    <w:p w14:paraId="65F88BF3" w14:textId="77777777" w:rsidR="003A2D9A" w:rsidRDefault="003A2D9A" w:rsidP="000E677C">
      <w:pPr>
        <w:ind w:left="288"/>
      </w:pPr>
    </w:p>
    <w:p w14:paraId="65F88BF4" w14:textId="77777777" w:rsidR="00996ACD" w:rsidRDefault="00996ACD" w:rsidP="000E677C">
      <w:pPr>
        <w:ind w:left="288"/>
      </w:pPr>
      <w:r>
        <w:t xml:space="preserve">The Status Report </w:t>
      </w:r>
      <w:r w:rsidR="00E03E8D">
        <w:t>shall</w:t>
      </w:r>
      <w:r>
        <w:t xml:space="preserve"> be delivered to the D</w:t>
      </w:r>
      <w:r w:rsidR="00A01C0C">
        <w:t>epartment</w:t>
      </w:r>
      <w:r>
        <w:t xml:space="preserve"> PM </w:t>
      </w:r>
      <w:r w:rsidR="0015611F">
        <w:t>twenty four (</w:t>
      </w:r>
      <w:r>
        <w:t>24</w:t>
      </w:r>
      <w:r w:rsidR="0015611F">
        <w:t xml:space="preserve">) </w:t>
      </w:r>
      <w:r>
        <w:t>hours in advance of the weekly status meeting</w:t>
      </w:r>
      <w:r w:rsidR="00897BBC">
        <w:t xml:space="preserve">. </w:t>
      </w:r>
      <w:r>
        <w:t>The D</w:t>
      </w:r>
      <w:r w:rsidR="00A01C0C">
        <w:t>epartment</w:t>
      </w:r>
      <w:r>
        <w:t xml:space="preserve"> PM will post the status report to the SharePoint site. </w:t>
      </w:r>
    </w:p>
    <w:p w14:paraId="65F88BF5" w14:textId="77777777" w:rsidR="00996ACD" w:rsidRDefault="00996ACD" w:rsidP="000E677C">
      <w:pPr>
        <w:ind w:left="288"/>
      </w:pPr>
    </w:p>
    <w:p w14:paraId="65F88BF6" w14:textId="77777777" w:rsidR="00996ACD" w:rsidRPr="003A2D9A" w:rsidRDefault="00996ACD" w:rsidP="000E677C">
      <w:pPr>
        <w:pStyle w:val="Heading3"/>
        <w:tabs>
          <w:tab w:val="clear" w:pos="1170"/>
          <w:tab w:val="num" w:pos="1458"/>
        </w:tabs>
        <w:ind w:left="1458"/>
        <w:rPr>
          <w:b/>
        </w:rPr>
      </w:pPr>
      <w:bookmarkStart w:id="267" w:name="_Toc488306922"/>
      <w:r w:rsidRPr="003A2D9A">
        <w:rPr>
          <w:b/>
        </w:rPr>
        <w:t>Status Meeting</w:t>
      </w:r>
      <w:bookmarkEnd w:id="267"/>
      <w:r w:rsidRPr="003A2D9A">
        <w:rPr>
          <w:b/>
        </w:rPr>
        <w:t xml:space="preserve">  </w:t>
      </w:r>
    </w:p>
    <w:p w14:paraId="65F88BF7" w14:textId="77777777" w:rsidR="00996ACD" w:rsidRDefault="009C304F" w:rsidP="000E677C">
      <w:pPr>
        <w:ind w:left="288"/>
      </w:pPr>
      <w:r>
        <w:rPr>
          <w:color w:val="000000"/>
        </w:rPr>
        <w:t xml:space="preserve">The </w:t>
      </w:r>
      <w:r w:rsidR="00996ACD" w:rsidRPr="00F762F2">
        <w:rPr>
          <w:color w:val="000000"/>
        </w:rPr>
        <w:t xml:space="preserve">Contractor shall schedule and conduct weekly status meetings.  The purpose </w:t>
      </w:r>
      <w:r w:rsidR="00996ACD">
        <w:rPr>
          <w:color w:val="000000"/>
        </w:rPr>
        <w:t xml:space="preserve">of </w:t>
      </w:r>
      <w:r w:rsidR="00996ACD" w:rsidRPr="00F762F2">
        <w:rPr>
          <w:color w:val="000000"/>
        </w:rPr>
        <w:t xml:space="preserve">the meeting is to provide status using information gathered from all of the Contractor’s resources assigned to all </w:t>
      </w:r>
      <w:r w:rsidR="00E91CCE">
        <w:rPr>
          <w:color w:val="000000"/>
        </w:rPr>
        <w:t>activity relating to this contract</w:t>
      </w:r>
      <w:r w:rsidR="00996ACD" w:rsidRPr="00F762F2">
        <w:rPr>
          <w:color w:val="000000"/>
        </w:rPr>
        <w:t xml:space="preserve">.  </w:t>
      </w:r>
      <w:r w:rsidR="00996ACD">
        <w:rPr>
          <w:color w:val="000000"/>
        </w:rPr>
        <w:t>During this meeting the Contractor will thoroughly review the weekly status report</w:t>
      </w:r>
      <w:r>
        <w:rPr>
          <w:color w:val="000000"/>
        </w:rPr>
        <w:t xml:space="preserve"> including discussion open items and recommending resolutions to issues</w:t>
      </w:r>
      <w:r w:rsidR="00996ACD">
        <w:rPr>
          <w:color w:val="000000"/>
        </w:rPr>
        <w:t>.</w:t>
      </w:r>
    </w:p>
    <w:p w14:paraId="65F88BF8" w14:textId="77777777" w:rsidR="00996ACD" w:rsidRDefault="00996ACD" w:rsidP="000E677C">
      <w:pPr>
        <w:pStyle w:val="ListParagraph"/>
        <w:numPr>
          <w:ilvl w:val="0"/>
          <w:numId w:val="10"/>
        </w:numPr>
        <w:ind w:left="1008"/>
      </w:pPr>
      <w:r>
        <w:t>The Contractor shall create and distribute an agenda to all attendees prior to the meeting. An agenda is required</w:t>
      </w:r>
      <w:r w:rsidR="007A36D4">
        <w:t xml:space="preserve"> </w:t>
      </w:r>
      <w:r w:rsidR="0015611F">
        <w:t>twenty four (</w:t>
      </w:r>
      <w:r w:rsidR="007A36D4">
        <w:t>24</w:t>
      </w:r>
      <w:r w:rsidR="0015611F">
        <w:t>)</w:t>
      </w:r>
      <w:r w:rsidR="007A36D4">
        <w:t xml:space="preserve"> hours in advance</w:t>
      </w:r>
      <w:r>
        <w:t xml:space="preserve"> for all status meetings</w:t>
      </w:r>
    </w:p>
    <w:p w14:paraId="65F88BF9" w14:textId="77777777" w:rsidR="00996ACD" w:rsidRDefault="00996ACD" w:rsidP="000E677C">
      <w:pPr>
        <w:pStyle w:val="ListParagraph"/>
        <w:numPr>
          <w:ilvl w:val="0"/>
          <w:numId w:val="10"/>
        </w:numPr>
        <w:ind w:left="1008"/>
      </w:pPr>
      <w:r>
        <w:t>The Contractor shall record the minutes and shall distribute the minutes within two (2) business days of the meeting date to all meeting participants and those designated on the distribution list</w:t>
      </w:r>
    </w:p>
    <w:p w14:paraId="65F88BFA" w14:textId="77777777" w:rsidR="003E7B39" w:rsidRDefault="003E7B39">
      <w:pPr>
        <w:pStyle w:val="Heading2"/>
      </w:pPr>
      <w:bookmarkStart w:id="268" w:name="_Toc488306923"/>
      <w:r>
        <w:t>General Requirements</w:t>
      </w:r>
      <w:bookmarkEnd w:id="268"/>
    </w:p>
    <w:p w14:paraId="65F88BFB" w14:textId="77777777" w:rsidR="003E7B39" w:rsidRPr="003E13E9" w:rsidRDefault="003E7B39" w:rsidP="000E677C">
      <w:pPr>
        <w:pStyle w:val="Heading3"/>
        <w:tabs>
          <w:tab w:val="clear" w:pos="1170"/>
          <w:tab w:val="num" w:pos="1458"/>
        </w:tabs>
        <w:ind w:left="1458"/>
        <w:rPr>
          <w:b/>
        </w:rPr>
      </w:pPr>
      <w:bookmarkStart w:id="269" w:name="_Toc488306924"/>
      <w:r w:rsidRPr="003E13E9">
        <w:rPr>
          <w:b/>
        </w:rPr>
        <w:t>Security</w:t>
      </w:r>
      <w:bookmarkEnd w:id="269"/>
    </w:p>
    <w:p w14:paraId="65F88BFC" w14:textId="77777777" w:rsidR="003E7B39" w:rsidRDefault="003E7B39" w:rsidP="000E677C">
      <w:pPr>
        <w:pStyle w:val="ListParagraph"/>
        <w:numPr>
          <w:ilvl w:val="0"/>
          <w:numId w:val="16"/>
        </w:numPr>
        <w:ind w:left="1008"/>
      </w:pPr>
      <w:r>
        <w:t>The Contractor system shall use SSL for all web based transactions</w:t>
      </w:r>
    </w:p>
    <w:p w14:paraId="65F88BFD" w14:textId="77777777" w:rsidR="003E7B39" w:rsidRPr="004C550D" w:rsidRDefault="003E7B39" w:rsidP="000E677C">
      <w:pPr>
        <w:pStyle w:val="ListParagraph"/>
        <w:numPr>
          <w:ilvl w:val="0"/>
          <w:numId w:val="16"/>
        </w:numPr>
        <w:ind w:left="1008"/>
        <w:rPr>
          <w:u w:val="single"/>
        </w:rPr>
      </w:pPr>
      <w:r w:rsidRPr="00EB12CF">
        <w:lastRenderedPageBreak/>
        <w:t xml:space="preserve">The Contractor shall notify the Department within </w:t>
      </w:r>
      <w:r w:rsidR="00E668E2">
        <w:t xml:space="preserve">timeframes established in </w:t>
      </w:r>
      <w:r w:rsidR="00E668E2" w:rsidRPr="004C550D">
        <w:rPr>
          <w:u w:val="single"/>
        </w:rPr>
        <w:t xml:space="preserve">Attachment </w:t>
      </w:r>
      <w:r w:rsidR="00967321" w:rsidRPr="004C550D">
        <w:rPr>
          <w:u w:val="single"/>
        </w:rPr>
        <w:t>C</w:t>
      </w:r>
      <w:r w:rsidR="00E668E2" w:rsidRPr="004C550D">
        <w:rPr>
          <w:u w:val="single"/>
        </w:rPr>
        <w:t xml:space="preserve"> </w:t>
      </w:r>
      <w:r w:rsidRPr="004C550D">
        <w:rPr>
          <w:u w:val="single"/>
        </w:rPr>
        <w:t xml:space="preserve">of knowledge of a security breach or a security vulnerability within the </w:t>
      </w:r>
      <w:r w:rsidR="007E4B5E" w:rsidRPr="004C550D">
        <w:rPr>
          <w:u w:val="single"/>
        </w:rPr>
        <w:t>system</w:t>
      </w:r>
      <w:r w:rsidR="008631D3" w:rsidRPr="004C550D">
        <w:rPr>
          <w:u w:val="single"/>
        </w:rPr>
        <w:t xml:space="preserve"> or through the credit card payment process for online or telephone orders</w:t>
      </w:r>
    </w:p>
    <w:p w14:paraId="65F88BFE" w14:textId="77777777" w:rsidR="003E7B39" w:rsidRDefault="003E7B39" w:rsidP="000E677C">
      <w:pPr>
        <w:pStyle w:val="ListParagraph"/>
        <w:numPr>
          <w:ilvl w:val="0"/>
          <w:numId w:val="16"/>
        </w:numPr>
        <w:ind w:left="1008"/>
      </w:pPr>
      <w:r w:rsidRPr="004C550D">
        <w:rPr>
          <w:u w:val="single"/>
        </w:rPr>
        <w:t xml:space="preserve">The Contractor </w:t>
      </w:r>
      <w:r w:rsidR="00E03E8D" w:rsidRPr="004C550D">
        <w:rPr>
          <w:u w:val="single"/>
        </w:rPr>
        <w:t>shall</w:t>
      </w:r>
      <w:r w:rsidRPr="004C550D">
        <w:rPr>
          <w:u w:val="single"/>
        </w:rPr>
        <w:t xml:space="preserve"> ensure that access to the system is given solely to Permitted </w:t>
      </w:r>
      <w:r w:rsidRPr="00604A7A">
        <w:t xml:space="preserve">Users as authorized by the </w:t>
      </w:r>
      <w:r w:rsidR="002F1751">
        <w:t xml:space="preserve">Department </w:t>
      </w:r>
      <w:r w:rsidRPr="00604A7A">
        <w:t>through a user name and a user password supplied by the Department’s authorized administrators</w:t>
      </w:r>
    </w:p>
    <w:p w14:paraId="65F88BFF" w14:textId="77777777" w:rsidR="003E7B39" w:rsidRDefault="003E7B39" w:rsidP="000E677C">
      <w:pPr>
        <w:pStyle w:val="ListParagraph"/>
        <w:numPr>
          <w:ilvl w:val="0"/>
          <w:numId w:val="16"/>
        </w:numPr>
        <w:ind w:left="1008"/>
      </w:pPr>
      <w:r w:rsidRPr="00604A7A">
        <w:t>The Contractor shall comply with the requirements of Commonwealth Information Technology Security Bulletin ITB-SEC005 (Commonwealth Application Certification and Accreditation CA2)</w:t>
      </w:r>
      <w:r>
        <w:t>(</w:t>
      </w:r>
      <w:r w:rsidRPr="00BC0189">
        <w:t>attachment</w:t>
      </w:r>
      <w:r>
        <w:t xml:space="preserve"> SEC005.doc)</w:t>
      </w:r>
      <w:r w:rsidR="009E4578">
        <w:t xml:space="preserve"> at Contractors expense.</w:t>
      </w:r>
    </w:p>
    <w:p w14:paraId="6A5D12E9" w14:textId="6906640F" w:rsidR="00A40FD9" w:rsidRDefault="00A40FD9" w:rsidP="000E677C">
      <w:pPr>
        <w:ind w:left="1008"/>
      </w:pPr>
    </w:p>
    <w:p w14:paraId="4EC38248" w14:textId="71241622" w:rsidR="00A40FD9" w:rsidRDefault="00384CB8" w:rsidP="000E677C">
      <w:pPr>
        <w:ind w:left="1008"/>
      </w:pPr>
      <w:hyperlink r:id="rId26" w:history="1">
        <w:r w:rsidR="00A40FD9" w:rsidRPr="0090087A">
          <w:rPr>
            <w:rStyle w:val="Hyperlink"/>
          </w:rPr>
          <w:t>http://www.oa.pa.gov/Policies/Documents/itp_sec005.pdf</w:t>
        </w:r>
      </w:hyperlink>
      <w:r w:rsidR="00A40FD9">
        <w:t xml:space="preserve"> </w:t>
      </w:r>
    </w:p>
    <w:p w14:paraId="694A039B" w14:textId="77777777" w:rsidR="00A40FD9" w:rsidRDefault="00A40FD9" w:rsidP="000E677C">
      <w:pPr>
        <w:ind w:left="1008"/>
      </w:pPr>
    </w:p>
    <w:p w14:paraId="65F88C01" w14:textId="7DF5FA7A" w:rsidR="003E7B39" w:rsidRPr="000C3677" w:rsidRDefault="003E7B39" w:rsidP="000E677C">
      <w:pPr>
        <w:pStyle w:val="ListParagraph"/>
        <w:numPr>
          <w:ilvl w:val="1"/>
          <w:numId w:val="17"/>
        </w:numPr>
        <w:ind w:left="1728"/>
        <w:rPr>
          <w:color w:val="000000"/>
        </w:rPr>
      </w:pPr>
      <w:r w:rsidRPr="000C3677">
        <w:rPr>
          <w:color w:val="000000"/>
        </w:rPr>
        <w:t>Contractor shall work with the B</w:t>
      </w:r>
      <w:r w:rsidR="0003006B">
        <w:rPr>
          <w:color w:val="000000"/>
        </w:rPr>
        <w:t>I</w:t>
      </w:r>
      <w:r w:rsidRPr="000C3677">
        <w:rPr>
          <w:color w:val="000000"/>
        </w:rPr>
        <w:t xml:space="preserve">IT PM to complete the certification and accreditation process outlined.  Contractor shall complete the certification and accreditation process within six (6) months after issuance of the PO and agrees that the process must be completed every two (2) years.  This certification and accreditation process consists of policy compliance assessments and risk assessments, which include source code analysis, host-based intrusion scans, and web application risk assessments </w:t>
      </w:r>
    </w:p>
    <w:p w14:paraId="65F88C02" w14:textId="77777777" w:rsidR="008E1D25" w:rsidRPr="00A0391D" w:rsidRDefault="008E1D25">
      <w:pPr>
        <w:pStyle w:val="Heading2"/>
      </w:pPr>
      <w:bookmarkStart w:id="270" w:name="_Toc367708832"/>
      <w:bookmarkStart w:id="271" w:name="_Toc367711531"/>
      <w:bookmarkStart w:id="272" w:name="_Toc488306925"/>
      <w:bookmarkEnd w:id="270"/>
      <w:bookmarkEnd w:id="271"/>
      <w:r w:rsidRPr="00A0391D">
        <w:t>Governance Meetings</w:t>
      </w:r>
      <w:bookmarkEnd w:id="272"/>
    </w:p>
    <w:p w14:paraId="65F88C03" w14:textId="2E39085B" w:rsidR="003E7B39" w:rsidRDefault="008E1D25" w:rsidP="000E677C">
      <w:pPr>
        <w:widowControl w:val="0"/>
        <w:overflowPunct w:val="0"/>
        <w:adjustRightInd w:val="0"/>
        <w:ind w:left="288"/>
        <w:jc w:val="both"/>
      </w:pPr>
      <w:r w:rsidRPr="00274B09">
        <w:t xml:space="preserve">The </w:t>
      </w:r>
      <w:r w:rsidR="008C4835" w:rsidRPr="00274B09">
        <w:t xml:space="preserve">Contractor </w:t>
      </w:r>
      <w:r w:rsidR="008C4835">
        <w:t>shall</w:t>
      </w:r>
      <w:r w:rsidRPr="00274B09">
        <w:t xml:space="preserve"> participate in the Governance meetings as </w:t>
      </w:r>
      <w:r>
        <w:t>needed</w:t>
      </w:r>
      <w:r w:rsidRPr="00274B09">
        <w:t xml:space="preserve">. The </w:t>
      </w:r>
      <w:r w:rsidR="00A01C0C">
        <w:t>Department</w:t>
      </w:r>
      <w:r>
        <w:t xml:space="preserve"> and the </w:t>
      </w:r>
      <w:r w:rsidRPr="00274B09">
        <w:t xml:space="preserve">Contractor shall have </w:t>
      </w:r>
      <w:r w:rsidR="003C45C5">
        <w:t xml:space="preserve">representatives of </w:t>
      </w:r>
      <w:r w:rsidRPr="00274B09">
        <w:t>their Senior Management Team</w:t>
      </w:r>
      <w:r w:rsidR="003C45C5">
        <w:t>s,</w:t>
      </w:r>
      <w:r w:rsidRPr="00274B09">
        <w:t xml:space="preserve"> attend the meetings </w:t>
      </w:r>
      <w:r>
        <w:t>and shall choose those attendees as appropriate for the meeting</w:t>
      </w:r>
      <w:r w:rsidRPr="00274B09">
        <w:t>.</w:t>
      </w:r>
      <w:r w:rsidR="009C304F">
        <w:t xml:space="preserve">  The Governance Meetings will be used to review </w:t>
      </w:r>
      <w:r w:rsidR="00717DB3">
        <w:t>SLAs</w:t>
      </w:r>
      <w:r w:rsidR="009C304F">
        <w:t>, the Annual Plan status and Release schedule and other contractual matters as escalated according to the process below.  These meetings shall occur at least quarterly and could occur more frequently as the situation warrants.</w:t>
      </w:r>
    </w:p>
    <w:p w14:paraId="65F88C04" w14:textId="77777777" w:rsidR="00996ACD" w:rsidRPr="00996ACD" w:rsidRDefault="00996ACD" w:rsidP="000E677C">
      <w:pPr>
        <w:ind w:left="288"/>
      </w:pPr>
    </w:p>
    <w:p w14:paraId="65F88C05" w14:textId="77777777" w:rsidR="008E1D25" w:rsidRPr="00A0391D" w:rsidRDefault="008E1D25">
      <w:pPr>
        <w:pStyle w:val="Heading2"/>
      </w:pPr>
      <w:bookmarkStart w:id="273" w:name="_Toc488306926"/>
      <w:r w:rsidRPr="00A0391D">
        <w:t>Issue and Escalation Management</w:t>
      </w:r>
      <w:bookmarkEnd w:id="273"/>
    </w:p>
    <w:p w14:paraId="65F88C06" w14:textId="77777777" w:rsidR="008E1D25" w:rsidRDefault="008E1D25" w:rsidP="000E677C">
      <w:pPr>
        <w:ind w:left="288"/>
      </w:pPr>
      <w:r>
        <w:t xml:space="preserve">During the term of this Contract, the following process </w:t>
      </w:r>
      <w:r w:rsidR="00E91CCE">
        <w:t xml:space="preserve">shall </w:t>
      </w:r>
      <w:r>
        <w:t>be used for issue resolution</w:t>
      </w:r>
      <w:r w:rsidR="00E03E8D">
        <w:t>:</w:t>
      </w:r>
    </w:p>
    <w:p w14:paraId="65F88C07" w14:textId="77777777" w:rsidR="008E1D25" w:rsidRDefault="008E1D25" w:rsidP="000E677C">
      <w:pPr>
        <w:numPr>
          <w:ilvl w:val="0"/>
          <w:numId w:val="11"/>
        </w:numPr>
        <w:tabs>
          <w:tab w:val="left" w:pos="900"/>
        </w:tabs>
        <w:spacing w:before="60"/>
        <w:ind w:left="1008"/>
      </w:pPr>
      <w:r>
        <w:t xml:space="preserve">Issue Presentation.  Issues must be </w:t>
      </w:r>
      <w:r w:rsidR="00114B2D">
        <w:t>e</w:t>
      </w:r>
      <w:r w:rsidR="0009636B">
        <w:t xml:space="preserve">lectronically recorded in Contractor </w:t>
      </w:r>
      <w:r w:rsidR="00834A92">
        <w:t>D</w:t>
      </w:r>
      <w:r w:rsidR="0009636B">
        <w:t>efect reporting software</w:t>
      </w:r>
      <w:r>
        <w:t xml:space="preserve"> and may also be communicated </w:t>
      </w:r>
      <w:r w:rsidR="009C304F">
        <w:t>in writing</w:t>
      </w:r>
      <w:r>
        <w:t xml:space="preserve"> to </w:t>
      </w:r>
      <w:r w:rsidR="009C304F">
        <w:t xml:space="preserve">the </w:t>
      </w:r>
      <w:r>
        <w:t>Contractor.  A</w:t>
      </w:r>
      <w:r w:rsidR="009C304F">
        <w:t xml:space="preserve">n </w:t>
      </w:r>
      <w:r>
        <w:t xml:space="preserve">issue log will be kept by the </w:t>
      </w:r>
      <w:r w:rsidR="00A01C0C">
        <w:t>Department</w:t>
      </w:r>
      <w:r>
        <w:t>.  All issues will be discussed between the D</w:t>
      </w:r>
      <w:r w:rsidR="00A01C0C">
        <w:t>epartment</w:t>
      </w:r>
      <w:r>
        <w:t xml:space="preserve"> PM and the D</w:t>
      </w:r>
      <w:r w:rsidR="00A01C0C">
        <w:t>epartment</w:t>
      </w:r>
      <w:r>
        <w:t xml:space="preserve"> BAs</w:t>
      </w:r>
      <w:r w:rsidR="007A36D4">
        <w:t>,</w:t>
      </w:r>
      <w:r>
        <w:t xml:space="preserve"> the Contractor’s PM</w:t>
      </w:r>
      <w:r w:rsidR="007A36D4">
        <w:t>, and other necessary parties identified by the Department</w:t>
      </w:r>
      <w:r w:rsidR="003C45C5">
        <w:t xml:space="preserve"> and Contractor</w:t>
      </w:r>
      <w:r>
        <w:t xml:space="preserve"> for purpose of clarifying and defining the problem and problem resolution</w:t>
      </w:r>
    </w:p>
    <w:p w14:paraId="65F88C08" w14:textId="7C1C3555" w:rsidR="008E1D25" w:rsidRDefault="008E1D25" w:rsidP="000E677C">
      <w:pPr>
        <w:numPr>
          <w:ilvl w:val="0"/>
          <w:numId w:val="11"/>
        </w:numPr>
        <w:tabs>
          <w:tab w:val="left" w:pos="900"/>
        </w:tabs>
        <w:spacing w:before="60"/>
        <w:ind w:left="1008"/>
      </w:pPr>
      <w:r>
        <w:t>Escalation Process.  If no resolution is obtained between the D</w:t>
      </w:r>
      <w:r w:rsidR="00A01C0C">
        <w:t>epartment</w:t>
      </w:r>
      <w:r>
        <w:t xml:space="preserve"> PM and Contractor’s PM</w:t>
      </w:r>
      <w:r w:rsidRPr="00C51EA0">
        <w:t>,</w:t>
      </w:r>
      <w:r w:rsidR="007A36D4" w:rsidRPr="0043748A">
        <w:t xml:space="preserve"> the issue will be escalated to</w:t>
      </w:r>
      <w:r w:rsidR="0042065D">
        <w:t xml:space="preserve"> </w:t>
      </w:r>
      <w:r w:rsidR="007A36D4" w:rsidRPr="0043748A">
        <w:t xml:space="preserve">the </w:t>
      </w:r>
      <w:r w:rsidR="00897BBC">
        <w:t>D</w:t>
      </w:r>
      <w:r w:rsidR="00897BBC" w:rsidRPr="0043748A">
        <w:t xml:space="preserve">irector </w:t>
      </w:r>
      <w:r w:rsidR="007A36D4" w:rsidRPr="0043748A">
        <w:t>of BHSR</w:t>
      </w:r>
      <w:r w:rsidR="005C17FB">
        <w:t>, the B</w:t>
      </w:r>
      <w:r w:rsidR="0003006B">
        <w:t>I</w:t>
      </w:r>
      <w:r w:rsidR="005C17FB">
        <w:t>IT Director,</w:t>
      </w:r>
      <w:r w:rsidR="0042065D">
        <w:t xml:space="preserve"> and the Contractor</w:t>
      </w:r>
      <w:r w:rsidR="004A6868">
        <w:t xml:space="preserve"> Product Manager</w:t>
      </w:r>
      <w:r w:rsidR="007A36D4" w:rsidRPr="0043748A">
        <w:t>.  If no resolution is obtained at that level,</w:t>
      </w:r>
      <w:r>
        <w:t xml:space="preserve"> the issue will be escalated to the Governance Committee</w:t>
      </w:r>
    </w:p>
    <w:p w14:paraId="65F88C09" w14:textId="77777777" w:rsidR="008E1D25" w:rsidRDefault="008E1D25" w:rsidP="000E677C">
      <w:pPr>
        <w:numPr>
          <w:ilvl w:val="0"/>
          <w:numId w:val="11"/>
        </w:numPr>
        <w:tabs>
          <w:tab w:val="left" w:pos="900"/>
        </w:tabs>
        <w:spacing w:before="60"/>
        <w:ind w:left="1008"/>
      </w:pPr>
      <w:r>
        <w:lastRenderedPageBreak/>
        <w:t>A meeting of the Governance Committee, via phone or otherwise, will take place within two (2)</w:t>
      </w:r>
      <w:r w:rsidR="003C45C5">
        <w:t xml:space="preserve"> </w:t>
      </w:r>
      <w:r>
        <w:t>hours</w:t>
      </w:r>
      <w:r w:rsidR="00E57CA8">
        <w:t xml:space="preserve"> or as soon as feasible for both the Department and Contractor participants</w:t>
      </w:r>
      <w:r>
        <w:t xml:space="preserve"> if it is a critical issue and within three (3) working days or other mutually-agreed upon time frame for other issues.  Final resolution of issues will be documented in writing within two (2) working days of the meeting or other mutually agreed upon time frame.  All parties agree to exercise good faith in dispute/issues resolution</w:t>
      </w:r>
    </w:p>
    <w:p w14:paraId="65F88C0A" w14:textId="77777777" w:rsidR="008E1D25" w:rsidRDefault="008E1D25" w:rsidP="000E677C">
      <w:pPr>
        <w:numPr>
          <w:ilvl w:val="0"/>
          <w:numId w:val="11"/>
        </w:numPr>
        <w:tabs>
          <w:tab w:val="left" w:pos="900"/>
        </w:tabs>
        <w:spacing w:before="60"/>
        <w:ind w:left="1008"/>
      </w:pPr>
      <w:r>
        <w:t xml:space="preserve">Proceed with Duties.  The </w:t>
      </w:r>
      <w:r w:rsidR="00A01C0C">
        <w:t xml:space="preserve">Department </w:t>
      </w:r>
      <w:r>
        <w:t>and the Contractor agree that during the time the parties are attempting to resolve any issue or dispute in accordance with the provisions of this Agreement, all parties to this Agreement shall diligently perform their duties thereunder</w:t>
      </w:r>
    </w:p>
    <w:p w14:paraId="65F88C0B" w14:textId="77777777" w:rsidR="008E1D25" w:rsidRDefault="008E1D25" w:rsidP="000E677C">
      <w:pPr>
        <w:numPr>
          <w:ilvl w:val="0"/>
          <w:numId w:val="11"/>
        </w:numPr>
        <w:tabs>
          <w:tab w:val="left" w:pos="900"/>
        </w:tabs>
        <w:spacing w:before="60"/>
        <w:ind w:left="1008"/>
      </w:pPr>
      <w:r>
        <w:t xml:space="preserve">If any issue resolutions result in schedule, cost, and/or scope changes, no work may commence without the creation and approval by BHSR director, and, if applicable, modification to the existing </w:t>
      </w:r>
      <w:r w:rsidR="002F1751">
        <w:t>release schedule or work order</w:t>
      </w:r>
    </w:p>
    <w:p w14:paraId="65F88C0C" w14:textId="77777777" w:rsidR="00DC242B" w:rsidRDefault="00712E9A" w:rsidP="000E677C">
      <w:pPr>
        <w:numPr>
          <w:ilvl w:val="0"/>
          <w:numId w:val="11"/>
        </w:numPr>
        <w:tabs>
          <w:tab w:val="left" w:pos="900"/>
        </w:tabs>
        <w:spacing w:before="60"/>
        <w:ind w:left="1008"/>
      </w:pPr>
      <w:r>
        <w:t>The Department</w:t>
      </w:r>
      <w:r w:rsidR="002B52E4">
        <w:t xml:space="preserve"> and Contractor shall each assign two of their respective members of the Governance Committee to work together to resolve any disagreements between the parties as to the appropriate Severity Level Issue Classification and/or release version that</w:t>
      </w:r>
      <w:r w:rsidR="00DC242B">
        <w:t xml:space="preserve"> will be logged into the </w:t>
      </w:r>
      <w:r w:rsidR="00834A92">
        <w:t>D</w:t>
      </w:r>
      <w:r w:rsidR="00DC242B">
        <w:t>efect reporting software</w:t>
      </w:r>
      <w:r w:rsidR="002B52E4">
        <w:t>, taking into account the definitions set forth in Sections 4.4.2 and 4.4.5</w:t>
      </w:r>
      <w:r>
        <w:t>.</w:t>
      </w:r>
      <w:r w:rsidR="00BE410D">
        <w:t xml:space="preserve">  </w:t>
      </w:r>
    </w:p>
    <w:p w14:paraId="65F88C0D" w14:textId="77777777" w:rsidR="00CA6080" w:rsidRDefault="00CA6080" w:rsidP="000E677C">
      <w:pPr>
        <w:ind w:left="288"/>
      </w:pPr>
    </w:p>
    <w:p w14:paraId="65F88C0E" w14:textId="77777777" w:rsidR="00CA6080" w:rsidRPr="003E13E9" w:rsidRDefault="00CA6080" w:rsidP="000E677C">
      <w:pPr>
        <w:pStyle w:val="Heading3"/>
        <w:tabs>
          <w:tab w:val="clear" w:pos="1170"/>
          <w:tab w:val="num" w:pos="1458"/>
        </w:tabs>
        <w:ind w:left="1458"/>
        <w:rPr>
          <w:b/>
        </w:rPr>
      </w:pPr>
      <w:bookmarkStart w:id="274" w:name="_Toc488306927"/>
      <w:r w:rsidRPr="003E13E9">
        <w:rPr>
          <w:b/>
        </w:rPr>
        <w:t xml:space="preserve">Operations Issues and </w:t>
      </w:r>
      <w:r w:rsidR="0086183E" w:rsidRPr="003E13E9">
        <w:rPr>
          <w:b/>
        </w:rPr>
        <w:t>M</w:t>
      </w:r>
      <w:r w:rsidRPr="003E13E9">
        <w:rPr>
          <w:b/>
        </w:rPr>
        <w:t>alfunctions</w:t>
      </w:r>
      <w:bookmarkEnd w:id="274"/>
    </w:p>
    <w:p w14:paraId="65F88C0F" w14:textId="77777777" w:rsidR="008E1D25" w:rsidRPr="00604A7A" w:rsidRDefault="008E1D25" w:rsidP="000E677C">
      <w:pPr>
        <w:ind w:left="288"/>
      </w:pPr>
      <w:r w:rsidRPr="00604A7A">
        <w:t>The Contractor shall provide support within the response times below if a malfunction is reported</w:t>
      </w:r>
      <w:r w:rsidR="009B732F">
        <w:t>.</w:t>
      </w:r>
      <w:r w:rsidRPr="00604A7A">
        <w:t xml:space="preserve"> Support shall be available to the </w:t>
      </w:r>
      <w:r>
        <w:t>D</w:t>
      </w:r>
      <w:r w:rsidR="00A01C0C">
        <w:t>epartment</w:t>
      </w:r>
      <w:r>
        <w:t xml:space="preserve"> PM and the D</w:t>
      </w:r>
      <w:r w:rsidR="00A01C0C">
        <w:t>epartment</w:t>
      </w:r>
      <w:r>
        <w:t xml:space="preserve"> BAs</w:t>
      </w:r>
      <w:r w:rsidRPr="00604A7A">
        <w:t>.</w:t>
      </w:r>
    </w:p>
    <w:p w14:paraId="65F88C10" w14:textId="77777777" w:rsidR="003A2D9A" w:rsidRDefault="003A2D9A" w:rsidP="000E677C">
      <w:pPr>
        <w:ind w:left="288"/>
      </w:pPr>
    </w:p>
    <w:p w14:paraId="65F88C11" w14:textId="77777777" w:rsidR="008E1D25" w:rsidRPr="00604A7A" w:rsidRDefault="008E1D25" w:rsidP="000E677C">
      <w:pPr>
        <w:ind w:left="288"/>
      </w:pPr>
      <w:r>
        <w:t xml:space="preserve">Response times may </w:t>
      </w:r>
      <w:r w:rsidRPr="00604A7A">
        <w:t xml:space="preserve">vary with respect to each indicated Malfunction level, as set forth below, and begin when notice is received by the Contractor in accordance </w:t>
      </w:r>
      <w:r w:rsidR="00CA6080">
        <w:t>with issue procedures provided by</w:t>
      </w:r>
      <w:r w:rsidR="00A01C0C">
        <w:t xml:space="preserve"> the Department.</w:t>
      </w:r>
      <w:r w:rsidRPr="00604A7A">
        <w:t xml:space="preserve">   </w:t>
      </w:r>
    </w:p>
    <w:p w14:paraId="65F88C12" w14:textId="77777777" w:rsidR="003A2D9A" w:rsidRDefault="003A2D9A" w:rsidP="000E677C">
      <w:pPr>
        <w:ind w:left="288"/>
      </w:pPr>
    </w:p>
    <w:p w14:paraId="65F88C13" w14:textId="77777777" w:rsidR="008E1D25" w:rsidRDefault="008E1D25" w:rsidP="000E677C">
      <w:pPr>
        <w:ind w:left="288"/>
      </w:pPr>
      <w:r w:rsidRPr="00604A7A">
        <w:t xml:space="preserve">If a Malfunction occurs, the Contractor shall have </w:t>
      </w:r>
      <w:r w:rsidRPr="006E3207">
        <w:t>the appropriate personnel</w:t>
      </w:r>
      <w:r>
        <w:t xml:space="preserve">, with the </w:t>
      </w:r>
      <w:r w:rsidRPr="006E3207">
        <w:t xml:space="preserve">appropriate </w:t>
      </w:r>
      <w:r>
        <w:t xml:space="preserve">skill set to address the issue </w:t>
      </w:r>
      <w:r w:rsidRPr="00604A7A">
        <w:t>working diligently to resolve the Malfunction problem as indicated:</w:t>
      </w:r>
    </w:p>
    <w:p w14:paraId="65F88C14" w14:textId="77777777" w:rsidR="008E1D25" w:rsidRDefault="008E1D25" w:rsidP="000E677C">
      <w:pPr>
        <w:spacing w:before="0" w:after="0"/>
        <w:ind w:left="288"/>
      </w:pPr>
      <w:r w:rsidRPr="00BA4849">
        <w:rPr>
          <w:szCs w:val="20"/>
        </w:rPr>
        <w:t xml:space="preserve"> </w:t>
      </w:r>
    </w:p>
    <w:p w14:paraId="65F88C15" w14:textId="77777777" w:rsidR="008E1D25" w:rsidRPr="003E13E9" w:rsidRDefault="008E1D25" w:rsidP="000E677C">
      <w:pPr>
        <w:pStyle w:val="Heading3"/>
        <w:tabs>
          <w:tab w:val="clear" w:pos="1170"/>
          <w:tab w:val="num" w:pos="1458"/>
        </w:tabs>
        <w:ind w:left="1458"/>
        <w:rPr>
          <w:b/>
        </w:rPr>
      </w:pPr>
      <w:bookmarkStart w:id="275" w:name="_Toc488306928"/>
      <w:r w:rsidRPr="003E13E9">
        <w:rPr>
          <w:b/>
        </w:rPr>
        <w:t>Issue Classifications</w:t>
      </w:r>
      <w:bookmarkEnd w:id="275"/>
    </w:p>
    <w:p w14:paraId="65F88C16" w14:textId="77777777" w:rsidR="008E1D25" w:rsidRPr="003A2D9A" w:rsidRDefault="008E1D25" w:rsidP="000E677C">
      <w:pPr>
        <w:ind w:left="288"/>
        <w:jc w:val="both"/>
        <w:rPr>
          <w:bCs/>
          <w:color w:val="000000"/>
        </w:rPr>
      </w:pPr>
      <w:r w:rsidRPr="003A2D9A">
        <w:rPr>
          <w:bCs/>
          <w:color w:val="000000"/>
        </w:rPr>
        <w:t xml:space="preserve">The </w:t>
      </w:r>
      <w:r w:rsidR="00230152">
        <w:rPr>
          <w:bCs/>
          <w:color w:val="000000"/>
        </w:rPr>
        <w:t>C</w:t>
      </w:r>
      <w:r w:rsidRPr="003A2D9A">
        <w:rPr>
          <w:bCs/>
          <w:color w:val="000000"/>
        </w:rPr>
        <w:t xml:space="preserve">ontractor shall abide by the following issue classifications:  </w:t>
      </w:r>
    </w:p>
    <w:p w14:paraId="65F88C17" w14:textId="77777777" w:rsidR="00BF522A" w:rsidRPr="00BF522A" w:rsidRDefault="007A1D36" w:rsidP="00BF522A">
      <w:pPr>
        <w:ind w:left="288"/>
        <w:jc w:val="both"/>
      </w:pPr>
      <w:r>
        <w:rPr>
          <w:b/>
          <w:bCs/>
          <w:color w:val="000000"/>
        </w:rPr>
        <w:t xml:space="preserve">Severity </w:t>
      </w:r>
      <w:r w:rsidR="008E1D25">
        <w:rPr>
          <w:b/>
          <w:bCs/>
          <w:color w:val="000000"/>
        </w:rPr>
        <w:t>1</w:t>
      </w:r>
      <w:r w:rsidR="008E1D25" w:rsidRPr="006D644E">
        <w:rPr>
          <w:color w:val="000000"/>
        </w:rPr>
        <w:t xml:space="preserve"> </w:t>
      </w:r>
      <w:r w:rsidR="008E1D25" w:rsidRPr="003E13E9">
        <w:rPr>
          <w:b/>
          <w:color w:val="000000"/>
        </w:rPr>
        <w:t>(Critical)</w:t>
      </w:r>
      <w:r w:rsidR="001E5D8A">
        <w:rPr>
          <w:b/>
          <w:color w:val="000000"/>
        </w:rPr>
        <w:t>:</w:t>
      </w:r>
      <w:r w:rsidR="008E1D25" w:rsidRPr="006D644E">
        <w:rPr>
          <w:color w:val="000000"/>
        </w:rPr>
        <w:t xml:space="preserve"> </w:t>
      </w:r>
      <w:r w:rsidR="0059518D">
        <w:rPr>
          <w:color w:val="000000"/>
        </w:rPr>
        <w:t>P</w:t>
      </w:r>
      <w:r w:rsidR="008E1D25" w:rsidRPr="006D644E">
        <w:rPr>
          <w:color w:val="000000"/>
        </w:rPr>
        <w:t xml:space="preserve">roduction or mission-critical business operations cannot be performed.  </w:t>
      </w:r>
      <w:r w:rsidR="00BF522A" w:rsidRPr="00BF522A">
        <w:t xml:space="preserve"> A mission-critical business operation represents a situation where any features or functions of the Licensed Software related to 1) issuance of vital records</w:t>
      </w:r>
      <w:r w:rsidR="00716860">
        <w:t xml:space="preserve"> (birth or death)</w:t>
      </w:r>
      <w:r w:rsidR="00BF522A" w:rsidRPr="00BF522A">
        <w:t xml:space="preserve">, 2) registration of birth </w:t>
      </w:r>
      <w:r w:rsidR="00716860">
        <w:t>or</w:t>
      </w:r>
      <w:r w:rsidR="00BF522A" w:rsidRPr="00BF522A">
        <w:t xml:space="preserve"> death records, or 3) data retrieval are unavailable, and no practical alternate mode of operation is available or the System is d</w:t>
      </w:r>
      <w:r w:rsidR="00834A92">
        <w:t xml:space="preserve">own and </w:t>
      </w:r>
      <w:r w:rsidR="00716860">
        <w:t>not available for use</w:t>
      </w:r>
      <w:r w:rsidR="00834A92">
        <w:t xml:space="preserve">.  The </w:t>
      </w:r>
      <w:r w:rsidR="00834A92">
        <w:lastRenderedPageBreak/>
        <w:t>D</w:t>
      </w:r>
      <w:r w:rsidR="00BF522A" w:rsidRPr="00BF522A">
        <w:t xml:space="preserve">efect </w:t>
      </w:r>
      <w:r w:rsidR="00772B3C">
        <w:t xml:space="preserve">affecting the mission critical business operation </w:t>
      </w:r>
      <w:r w:rsidR="00BF522A" w:rsidRPr="00BF522A">
        <w:t xml:space="preserve">has one or more of the following characteristics: </w:t>
      </w:r>
    </w:p>
    <w:p w14:paraId="65F88C18" w14:textId="77777777" w:rsidR="00BF522A" w:rsidRPr="00BF522A" w:rsidRDefault="00BF522A" w:rsidP="00BF522A">
      <w:pPr>
        <w:pStyle w:val="ListParagraph"/>
        <w:numPr>
          <w:ilvl w:val="0"/>
          <w:numId w:val="54"/>
        </w:numPr>
      </w:pPr>
      <w:r w:rsidRPr="00BF522A">
        <w:t>Data corruption – all physical or logical data is unavailable or incorrect.</w:t>
      </w:r>
    </w:p>
    <w:p w14:paraId="65F88C19" w14:textId="77777777" w:rsidR="00BF522A" w:rsidRPr="00BF522A" w:rsidRDefault="00BF522A" w:rsidP="00BF522A">
      <w:pPr>
        <w:pStyle w:val="ListParagraph"/>
        <w:numPr>
          <w:ilvl w:val="0"/>
          <w:numId w:val="54"/>
        </w:numPr>
      </w:pPr>
      <w:r w:rsidRPr="00BF522A">
        <w:t>Entire System crashes repeatedly – a required software process fails and continues to fail after a restart attempt.</w:t>
      </w:r>
    </w:p>
    <w:p w14:paraId="65F88C1A" w14:textId="77777777" w:rsidR="00BF522A" w:rsidRPr="00BF522A" w:rsidRDefault="00BF522A" w:rsidP="00BF522A">
      <w:pPr>
        <w:pStyle w:val="ListParagraph"/>
        <w:numPr>
          <w:ilvl w:val="0"/>
          <w:numId w:val="54"/>
        </w:numPr>
      </w:pPr>
      <w:r w:rsidRPr="00BF522A">
        <w:t>Critical functionality as described above is not available.</w:t>
      </w:r>
    </w:p>
    <w:p w14:paraId="65F88C1B" w14:textId="77777777" w:rsidR="00BF522A" w:rsidRPr="00BF522A" w:rsidRDefault="00BF522A" w:rsidP="00BF522A">
      <w:pPr>
        <w:pStyle w:val="ListParagraph"/>
        <w:numPr>
          <w:ilvl w:val="0"/>
          <w:numId w:val="54"/>
        </w:numPr>
      </w:pPr>
      <w:r w:rsidRPr="00BF522A">
        <w:t>System stops – This includes cases where the system stops indefinitely. This also includes severe performance degradation causing unreasonable waits for response.  This would include time out errors.</w:t>
      </w:r>
    </w:p>
    <w:p w14:paraId="65F88C1C" w14:textId="77777777" w:rsidR="003A2D9A" w:rsidRDefault="003A2D9A" w:rsidP="000E677C">
      <w:pPr>
        <w:ind w:left="288"/>
        <w:jc w:val="both"/>
        <w:rPr>
          <w:b/>
          <w:bCs/>
          <w:color w:val="000000"/>
        </w:rPr>
      </w:pPr>
    </w:p>
    <w:p w14:paraId="65F88C1D" w14:textId="77777777" w:rsidR="001D135F" w:rsidRDefault="007A1D36" w:rsidP="000E677C">
      <w:pPr>
        <w:ind w:left="288"/>
        <w:jc w:val="both"/>
        <w:rPr>
          <w:color w:val="000000"/>
        </w:rPr>
      </w:pPr>
      <w:r>
        <w:rPr>
          <w:b/>
          <w:bCs/>
          <w:color w:val="000000"/>
        </w:rPr>
        <w:t xml:space="preserve">Severity </w:t>
      </w:r>
      <w:r w:rsidR="008E1D25">
        <w:rPr>
          <w:b/>
          <w:bCs/>
          <w:color w:val="000000"/>
        </w:rPr>
        <w:t xml:space="preserve">2 </w:t>
      </w:r>
      <w:r w:rsidR="008E1D25" w:rsidRPr="003E13E9">
        <w:rPr>
          <w:b/>
          <w:color w:val="000000"/>
        </w:rPr>
        <w:t>(High)</w:t>
      </w:r>
      <w:r w:rsidR="001E5D8A">
        <w:rPr>
          <w:b/>
          <w:color w:val="000000"/>
        </w:rPr>
        <w:t>:</w:t>
      </w:r>
      <w:r w:rsidR="008E1D25" w:rsidRPr="003E13E9">
        <w:rPr>
          <w:b/>
          <w:color w:val="000000"/>
        </w:rPr>
        <w:t xml:space="preserve"> </w:t>
      </w:r>
      <w:r w:rsidR="003A394A" w:rsidRPr="003A394A">
        <w:rPr>
          <w:color w:val="000000"/>
        </w:rPr>
        <w:t>Production</w:t>
      </w:r>
      <w:r w:rsidR="003A394A">
        <w:rPr>
          <w:b/>
          <w:color w:val="000000"/>
        </w:rPr>
        <w:t xml:space="preserve"> </w:t>
      </w:r>
      <w:r w:rsidR="003A394A">
        <w:rPr>
          <w:color w:val="000000"/>
        </w:rPr>
        <w:t>s</w:t>
      </w:r>
      <w:r w:rsidR="008E1D25" w:rsidRPr="006D644E">
        <w:rPr>
          <w:color w:val="000000"/>
        </w:rPr>
        <w:t>ystem is not functioning according to specifications, impacting significant aspects of business operations or workload.  No workaround is available within the system or work-around is causing severe interruption of production processing. </w:t>
      </w:r>
    </w:p>
    <w:p w14:paraId="65F88C1E" w14:textId="77777777" w:rsidR="008E1D25" w:rsidRPr="006D644E" w:rsidRDefault="008E1D25" w:rsidP="000E677C">
      <w:pPr>
        <w:ind w:left="288"/>
        <w:jc w:val="both"/>
        <w:rPr>
          <w:color w:val="000000"/>
        </w:rPr>
      </w:pPr>
      <w:r w:rsidRPr="006D644E">
        <w:rPr>
          <w:color w:val="000000"/>
        </w:rPr>
        <w:t xml:space="preserve"> </w:t>
      </w:r>
    </w:p>
    <w:p w14:paraId="65F88C1F" w14:textId="77777777" w:rsidR="008E1D25" w:rsidRPr="006D644E" w:rsidRDefault="007A1D36" w:rsidP="000E677C">
      <w:pPr>
        <w:ind w:left="288"/>
        <w:jc w:val="both"/>
        <w:rPr>
          <w:color w:val="000000"/>
        </w:rPr>
      </w:pPr>
      <w:r>
        <w:rPr>
          <w:b/>
          <w:bCs/>
          <w:color w:val="000000"/>
        </w:rPr>
        <w:t xml:space="preserve">Severity </w:t>
      </w:r>
      <w:r w:rsidR="008E1D25">
        <w:rPr>
          <w:b/>
          <w:bCs/>
          <w:color w:val="000000"/>
        </w:rPr>
        <w:t>3</w:t>
      </w:r>
      <w:r w:rsidR="008E1D25" w:rsidRPr="006D644E">
        <w:rPr>
          <w:color w:val="000000"/>
        </w:rPr>
        <w:t xml:space="preserve"> </w:t>
      </w:r>
      <w:r w:rsidR="008E1D25" w:rsidRPr="003E13E9">
        <w:rPr>
          <w:b/>
          <w:color w:val="000000"/>
        </w:rPr>
        <w:t>(Medium)</w:t>
      </w:r>
      <w:r w:rsidR="001E5D8A">
        <w:rPr>
          <w:b/>
          <w:color w:val="000000"/>
        </w:rPr>
        <w:t>:</w:t>
      </w:r>
      <w:r w:rsidR="008E1D25" w:rsidRPr="006D644E">
        <w:rPr>
          <w:color w:val="000000"/>
        </w:rPr>
        <w:t xml:space="preserve"> (a) System is not functioning according to specifications, but most business operations continue; (b) System is not functioning according to specifications, but a known work-around exists and the</w:t>
      </w:r>
      <w:r w:rsidR="006E13C0">
        <w:rPr>
          <w:color w:val="000000"/>
        </w:rPr>
        <w:t xml:space="preserve"> Department </w:t>
      </w:r>
      <w:r w:rsidR="008E1D25" w:rsidRPr="006D644E">
        <w:rPr>
          <w:color w:val="000000"/>
        </w:rPr>
        <w:t>is able to implement the work-around without severe interruption of production processing; or (c) Customer requires information or assistance on software capabilities, installation or configuration</w:t>
      </w:r>
      <w:r w:rsidR="00CA6080">
        <w:rPr>
          <w:color w:val="000000"/>
        </w:rPr>
        <w:t xml:space="preserve"> (d) Problems exist in the UAT environment preventing</w:t>
      </w:r>
      <w:r w:rsidR="00A01C0C">
        <w:rPr>
          <w:color w:val="000000"/>
        </w:rPr>
        <w:t xml:space="preserve"> the Department</w:t>
      </w:r>
      <w:r w:rsidR="00CA6080">
        <w:rPr>
          <w:color w:val="000000"/>
        </w:rPr>
        <w:t xml:space="preserve"> from completing testing for a release</w:t>
      </w:r>
      <w:r w:rsidR="008E1D25" w:rsidRPr="006D644E">
        <w:rPr>
          <w:color w:val="000000"/>
        </w:rPr>
        <w:t>.</w:t>
      </w:r>
    </w:p>
    <w:p w14:paraId="65F88C20" w14:textId="77777777" w:rsidR="003A2D9A" w:rsidRDefault="003A2D9A" w:rsidP="000E677C">
      <w:pPr>
        <w:ind w:left="288"/>
        <w:jc w:val="both"/>
        <w:rPr>
          <w:b/>
          <w:color w:val="000000"/>
        </w:rPr>
      </w:pPr>
    </w:p>
    <w:p w14:paraId="65F88C21" w14:textId="77777777" w:rsidR="008E1D25" w:rsidRDefault="007A1D36" w:rsidP="000E677C">
      <w:pPr>
        <w:ind w:left="288"/>
        <w:jc w:val="both"/>
        <w:rPr>
          <w:color w:val="000000"/>
        </w:rPr>
      </w:pPr>
      <w:r>
        <w:rPr>
          <w:b/>
          <w:color w:val="000000"/>
        </w:rPr>
        <w:t xml:space="preserve">Severity </w:t>
      </w:r>
      <w:r w:rsidR="008E1D25">
        <w:rPr>
          <w:b/>
          <w:color w:val="000000"/>
        </w:rPr>
        <w:t xml:space="preserve">4 </w:t>
      </w:r>
      <w:r w:rsidR="008E1D25" w:rsidRPr="003E13E9">
        <w:rPr>
          <w:b/>
          <w:color w:val="000000"/>
        </w:rPr>
        <w:t>(Low)</w:t>
      </w:r>
      <w:r w:rsidR="001E5D8A" w:rsidRPr="003E13E9">
        <w:rPr>
          <w:b/>
          <w:color w:val="000000"/>
        </w:rPr>
        <w:t>:</w:t>
      </w:r>
      <w:r w:rsidR="008E1D25" w:rsidRPr="006D644E">
        <w:rPr>
          <w:color w:val="000000"/>
        </w:rPr>
        <w:t xml:space="preserve"> (a) Issue not </w:t>
      </w:r>
      <w:r w:rsidR="008E1D25">
        <w:rPr>
          <w:color w:val="000000"/>
        </w:rPr>
        <w:t>affecting</w:t>
      </w:r>
      <w:r w:rsidR="008E1D25" w:rsidRPr="006D644E">
        <w:rPr>
          <w:color w:val="000000"/>
        </w:rPr>
        <w:t xml:space="preserve"> the functionality of the current system. (b) Cosmetic issue within the </w:t>
      </w:r>
      <w:r w:rsidR="007E4B5E">
        <w:rPr>
          <w:color w:val="000000"/>
        </w:rPr>
        <w:t>system</w:t>
      </w:r>
      <w:r w:rsidR="008E1D25" w:rsidRPr="006D644E">
        <w:rPr>
          <w:color w:val="000000"/>
        </w:rPr>
        <w:t xml:space="preserve"> </w:t>
      </w:r>
      <w:r w:rsidR="008E1D25">
        <w:rPr>
          <w:color w:val="000000"/>
        </w:rPr>
        <w:t xml:space="preserve">such as but not limited to </w:t>
      </w:r>
      <w:r w:rsidR="008E1D25" w:rsidRPr="006D644E">
        <w:rPr>
          <w:color w:val="000000"/>
        </w:rPr>
        <w:t xml:space="preserve">misspelled word, columns not lining up properly. (c) Suggested change or addition to a current process that is already in place and is functioning properly within the system. </w:t>
      </w:r>
    </w:p>
    <w:p w14:paraId="65F88C22" w14:textId="77777777" w:rsidR="008E1D25" w:rsidRDefault="008E1D25" w:rsidP="000E677C">
      <w:pPr>
        <w:spacing w:before="0" w:after="0"/>
        <w:ind w:left="288"/>
        <w:rPr>
          <w:rFonts w:eastAsia="Arial Unicode MS"/>
          <w:bCs/>
        </w:rPr>
      </w:pPr>
    </w:p>
    <w:p w14:paraId="65F88C23" w14:textId="77777777" w:rsidR="008E1D25" w:rsidRPr="003E13E9" w:rsidRDefault="008E1D25" w:rsidP="000E677C">
      <w:pPr>
        <w:pStyle w:val="Heading3"/>
        <w:tabs>
          <w:tab w:val="clear" w:pos="1170"/>
          <w:tab w:val="num" w:pos="1458"/>
        </w:tabs>
        <w:ind w:left="1458"/>
        <w:rPr>
          <w:b/>
        </w:rPr>
      </w:pPr>
      <w:bookmarkStart w:id="276" w:name="_Toc488306929"/>
      <w:r w:rsidRPr="003E13E9">
        <w:rPr>
          <w:b/>
        </w:rPr>
        <w:t>Escalation Hours after Hours Designations</w:t>
      </w:r>
      <w:bookmarkEnd w:id="276"/>
    </w:p>
    <w:p w14:paraId="65F88C24" w14:textId="77777777" w:rsidR="008E1D25" w:rsidRDefault="008E1D25" w:rsidP="000E677C">
      <w:pPr>
        <w:spacing w:after="0"/>
        <w:ind w:left="288"/>
      </w:pPr>
      <w:r w:rsidRPr="006D644E">
        <w:t xml:space="preserve">The Contractor </w:t>
      </w:r>
      <w:r>
        <w:t>shall</w:t>
      </w:r>
      <w:r w:rsidRPr="006D644E">
        <w:t xml:space="preserve"> be responsible for issues </w:t>
      </w:r>
      <w:r w:rsidR="00267CCF">
        <w:t xml:space="preserve">reported to Contractors help desk </w:t>
      </w:r>
      <w:r w:rsidR="00683F58">
        <w:t>in accordance with the terms outlined in this SOW</w:t>
      </w:r>
      <w:r w:rsidR="00520DAB">
        <w:t>.</w:t>
      </w:r>
      <w:r w:rsidR="00BF2F32">
        <w:t xml:space="preserve"> Contractor’s help desk wil</w:t>
      </w:r>
      <w:r w:rsidR="009A3B36">
        <w:t>l</w:t>
      </w:r>
      <w:r w:rsidR="00BF2F32">
        <w:t xml:space="preserve"> be available to receive calls notifying it of issues 24/7/365.</w:t>
      </w:r>
    </w:p>
    <w:p w14:paraId="65F88C25" w14:textId="77777777" w:rsidR="008E1D25" w:rsidRPr="008E07F2" w:rsidRDefault="008E1D25" w:rsidP="000E677C">
      <w:pPr>
        <w:ind w:left="288"/>
      </w:pPr>
    </w:p>
    <w:p w14:paraId="65F88C26" w14:textId="77777777" w:rsidR="008E1D25" w:rsidRPr="003E13E9" w:rsidRDefault="008E1D25" w:rsidP="000E677C">
      <w:pPr>
        <w:pStyle w:val="Heading3"/>
        <w:tabs>
          <w:tab w:val="clear" w:pos="1170"/>
          <w:tab w:val="num" w:pos="1458"/>
        </w:tabs>
        <w:ind w:left="1458"/>
        <w:rPr>
          <w:b/>
        </w:rPr>
      </w:pPr>
      <w:bookmarkStart w:id="277" w:name="_Toc488306930"/>
      <w:r w:rsidRPr="003E13E9">
        <w:rPr>
          <w:b/>
        </w:rPr>
        <w:t>Resolve</w:t>
      </w:r>
      <w:bookmarkEnd w:id="277"/>
    </w:p>
    <w:p w14:paraId="0766FAA4" w14:textId="77777777" w:rsidR="0097175F" w:rsidRDefault="008E1D25" w:rsidP="0097175F">
      <w:pPr>
        <w:ind w:left="288"/>
        <w:jc w:val="both"/>
      </w:pPr>
      <w:r w:rsidRPr="003323D7">
        <w:t xml:space="preserve">A </w:t>
      </w:r>
      <w:r w:rsidR="00BF2F32">
        <w:t>Defect</w:t>
      </w:r>
      <w:r w:rsidR="00BF2F32" w:rsidRPr="003323D7">
        <w:t xml:space="preserve"> </w:t>
      </w:r>
      <w:r w:rsidRPr="003323D7">
        <w:t>will be deemed “</w:t>
      </w:r>
      <w:r w:rsidRPr="00DF3871">
        <w:t>Fixed</w:t>
      </w:r>
      <w:r w:rsidRPr="003323D7">
        <w:t xml:space="preserve">” when the Contractor corrects the Software such that the Malfunction is prevented from recurring and the </w:t>
      </w:r>
      <w:r w:rsidR="00D04B7E">
        <w:t>Department</w:t>
      </w:r>
      <w:r w:rsidR="00D04B7E" w:rsidRPr="003323D7">
        <w:t xml:space="preserve"> </w:t>
      </w:r>
      <w:r>
        <w:t xml:space="preserve">verifies through testing the resolution in the </w:t>
      </w:r>
      <w:r w:rsidR="00D04B7E">
        <w:t xml:space="preserve">Department’s </w:t>
      </w:r>
      <w:r>
        <w:t>staging environment and verifies</w:t>
      </w:r>
      <w:r w:rsidR="00982E2F">
        <w:t xml:space="preserve"> and accepts</w:t>
      </w:r>
      <w:r>
        <w:t xml:space="preserve"> the resolution in the Production environment after the </w:t>
      </w:r>
      <w:r w:rsidR="00D04B7E">
        <w:t xml:space="preserve">Department </w:t>
      </w:r>
      <w:r>
        <w:t>promotes, deploys and tests the code in the Production environment.</w:t>
      </w:r>
      <w:r w:rsidRPr="003323D7">
        <w:t> </w:t>
      </w:r>
      <w:r w:rsidR="0097175F">
        <w:t>In the event there is a dispute as to whether a Defect has been Fixed and should be accepted into a Production Environment then the issue shall be escalated pursuant to the escalation management process in Section 4.4., in which case the final decision on whether the Defect has been Fixed and accepted shall be made by the Governance Committee as provided therein.</w:t>
      </w:r>
    </w:p>
    <w:p w14:paraId="65F88C27" w14:textId="77777777" w:rsidR="008E1D25" w:rsidRPr="003323D7" w:rsidRDefault="008E1D25" w:rsidP="000E677C">
      <w:pPr>
        <w:ind w:left="288"/>
        <w:jc w:val="both"/>
      </w:pPr>
      <w:r w:rsidRPr="003323D7">
        <w:lastRenderedPageBreak/>
        <w:t xml:space="preserve"> </w:t>
      </w:r>
    </w:p>
    <w:p w14:paraId="65F88C28" w14:textId="77777777" w:rsidR="003A2D9A" w:rsidRDefault="003A2D9A" w:rsidP="000E677C">
      <w:pPr>
        <w:ind w:left="288"/>
      </w:pPr>
    </w:p>
    <w:p w14:paraId="65F88C29" w14:textId="77777777" w:rsidR="008E1D25" w:rsidRDefault="008E1D25" w:rsidP="000E677C">
      <w:pPr>
        <w:ind w:left="288"/>
      </w:pPr>
      <w:r w:rsidRPr="003323D7">
        <w:t xml:space="preserve">All </w:t>
      </w:r>
      <w:r>
        <w:t>Fixes</w:t>
      </w:r>
      <w:r w:rsidRPr="003323D7">
        <w:t xml:space="preserve"> for </w:t>
      </w:r>
      <w:r w:rsidR="00BF2F32">
        <w:t>Defects</w:t>
      </w:r>
      <w:r w:rsidR="00BF2F32" w:rsidRPr="003323D7">
        <w:t xml:space="preserve"> </w:t>
      </w:r>
      <w:r w:rsidRPr="003323D7">
        <w:t xml:space="preserve">shall be at no additional cost to the </w:t>
      </w:r>
      <w:r w:rsidR="00D04B7E">
        <w:t>Department</w:t>
      </w:r>
      <w:r w:rsidR="00D04B7E" w:rsidRPr="003323D7">
        <w:t xml:space="preserve"> </w:t>
      </w:r>
      <w:r w:rsidRPr="003323D7">
        <w:t xml:space="preserve">and the Contractor shall </w:t>
      </w:r>
      <w:r w:rsidR="00267CCF">
        <w:t>provide</w:t>
      </w:r>
      <w:r w:rsidR="00267CCF" w:rsidRPr="003323D7">
        <w:t xml:space="preserve"> </w:t>
      </w:r>
      <w:r w:rsidRPr="003323D7">
        <w:t xml:space="preserve">the </w:t>
      </w:r>
      <w:r w:rsidR="00D04B7E">
        <w:t>Department</w:t>
      </w:r>
      <w:r w:rsidR="00D04B7E" w:rsidRPr="003323D7">
        <w:t xml:space="preserve"> </w:t>
      </w:r>
      <w:r w:rsidR="00267CCF">
        <w:t>instructions on the Fix specific process</w:t>
      </w:r>
    </w:p>
    <w:p w14:paraId="65F88C2A" w14:textId="77777777" w:rsidR="0015358C" w:rsidRDefault="0015358C" w:rsidP="000E677C">
      <w:pPr>
        <w:ind w:left="288"/>
      </w:pPr>
    </w:p>
    <w:p w14:paraId="65F88C2B" w14:textId="77777777" w:rsidR="008E1D25" w:rsidRPr="003E13E9" w:rsidRDefault="008E1D25" w:rsidP="000E677C">
      <w:pPr>
        <w:pStyle w:val="Heading3"/>
        <w:tabs>
          <w:tab w:val="clear" w:pos="1170"/>
          <w:tab w:val="num" w:pos="1458"/>
        </w:tabs>
        <w:ind w:left="1458"/>
        <w:rPr>
          <w:b/>
        </w:rPr>
      </w:pPr>
      <w:bookmarkStart w:id="278" w:name="_Toc488306931"/>
      <w:r w:rsidRPr="003E13E9">
        <w:rPr>
          <w:b/>
        </w:rPr>
        <w:t>Escalation Process</w:t>
      </w:r>
      <w:bookmarkEnd w:id="278"/>
      <w:r w:rsidRPr="003E13E9">
        <w:rPr>
          <w:b/>
        </w:rPr>
        <w:t xml:space="preserve"> </w:t>
      </w:r>
    </w:p>
    <w:p w14:paraId="65F88C2C" w14:textId="77777777" w:rsidR="008E1D25" w:rsidRPr="000C3677" w:rsidRDefault="007A1D36" w:rsidP="000E677C">
      <w:pPr>
        <w:ind w:left="288"/>
        <w:rPr>
          <w:b/>
        </w:rPr>
      </w:pPr>
      <w:r>
        <w:rPr>
          <w:b/>
        </w:rPr>
        <w:t>Severity</w:t>
      </w:r>
      <w:r w:rsidRPr="000C3677">
        <w:rPr>
          <w:b/>
        </w:rPr>
        <w:t xml:space="preserve"> </w:t>
      </w:r>
      <w:r w:rsidR="008E1D25" w:rsidRPr="000C3677">
        <w:rPr>
          <w:b/>
        </w:rPr>
        <w:t>1 (Critical)</w:t>
      </w:r>
    </w:p>
    <w:p w14:paraId="65F88C2D" w14:textId="77777777" w:rsidR="008E1D25" w:rsidRDefault="008E1D25" w:rsidP="000E677C">
      <w:pPr>
        <w:pStyle w:val="ListParagraph"/>
        <w:numPr>
          <w:ilvl w:val="0"/>
          <w:numId w:val="5"/>
        </w:numPr>
        <w:ind w:left="1368"/>
      </w:pPr>
      <w:r w:rsidRPr="00604A7A">
        <w:t xml:space="preserve">Support: Less than thirty (30) minutes for </w:t>
      </w:r>
      <w:r>
        <w:t>the Contractor</w:t>
      </w:r>
      <w:r w:rsidR="00CA6080">
        <w:t>’</w:t>
      </w:r>
      <w:r>
        <w:t xml:space="preserve">s </w:t>
      </w:r>
      <w:r w:rsidRPr="00604A7A">
        <w:t>help desk to contact the</w:t>
      </w:r>
      <w:r w:rsidR="00683F58">
        <w:t xml:space="preserve"> appropriate</w:t>
      </w:r>
      <w:r w:rsidRPr="00604A7A">
        <w:t xml:space="preserve"> </w:t>
      </w:r>
      <w:r>
        <w:t xml:space="preserve">Contractor </w:t>
      </w:r>
      <w:r w:rsidR="00683F58">
        <w:t>personnel</w:t>
      </w:r>
      <w:r>
        <w:t xml:space="preserve"> </w:t>
      </w:r>
      <w:r w:rsidRPr="00604A7A">
        <w:t>by phone</w:t>
      </w:r>
    </w:p>
    <w:p w14:paraId="65F88C2E" w14:textId="77777777" w:rsidR="008E1D25" w:rsidRDefault="008E1D25" w:rsidP="000E677C">
      <w:pPr>
        <w:pStyle w:val="ListParagraph"/>
        <w:numPr>
          <w:ilvl w:val="0"/>
          <w:numId w:val="5"/>
        </w:numPr>
        <w:ind w:left="1368"/>
      </w:pPr>
      <w:r w:rsidRPr="00604A7A">
        <w:t xml:space="preserve">Maximum Resolution Time goal: </w:t>
      </w:r>
      <w:r w:rsidR="00BF2F32">
        <w:t>twenty-</w:t>
      </w:r>
      <w:r w:rsidRPr="00604A7A">
        <w:t>four (</w:t>
      </w:r>
      <w:r w:rsidR="00BF2F32">
        <w:t>2</w:t>
      </w:r>
      <w:r w:rsidRPr="00604A7A">
        <w:t>4) hours</w:t>
      </w:r>
      <w:r w:rsidR="00BF2F32">
        <w:t xml:space="preserve"> to deliver a patch release</w:t>
      </w:r>
    </w:p>
    <w:p w14:paraId="65F88C2F" w14:textId="77777777" w:rsidR="008E1D25" w:rsidRDefault="008E1D25" w:rsidP="000E677C">
      <w:pPr>
        <w:pStyle w:val="ListParagraph"/>
        <w:numPr>
          <w:ilvl w:val="0"/>
          <w:numId w:val="5"/>
        </w:numPr>
        <w:ind w:left="1368"/>
      </w:pPr>
      <w:r w:rsidRPr="00604A7A">
        <w:t xml:space="preserve">Escalation:  if not resolved within </w:t>
      </w:r>
      <w:r w:rsidR="00BF2F32">
        <w:t>twenty-four</w:t>
      </w:r>
      <w:r w:rsidR="00BF2F32" w:rsidRPr="00604A7A">
        <w:t xml:space="preserve"> </w:t>
      </w:r>
      <w:r w:rsidRPr="00604A7A">
        <w:t>(</w:t>
      </w:r>
      <w:r w:rsidR="00BF2F32">
        <w:t>24</w:t>
      </w:r>
      <w:r w:rsidRPr="00604A7A">
        <w:t>) hours</w:t>
      </w:r>
    </w:p>
    <w:p w14:paraId="65F88C30" w14:textId="77777777" w:rsidR="00FD4335" w:rsidRDefault="00FD4335" w:rsidP="00D91B5C">
      <w:pPr>
        <w:pStyle w:val="ListParagraph"/>
        <w:ind w:left="1368"/>
      </w:pPr>
    </w:p>
    <w:p w14:paraId="65F88C31" w14:textId="77777777" w:rsidR="008E1D25" w:rsidRPr="000C3677" w:rsidRDefault="007A1D36" w:rsidP="000E677C">
      <w:pPr>
        <w:ind w:left="288"/>
        <w:rPr>
          <w:b/>
        </w:rPr>
      </w:pPr>
      <w:r>
        <w:rPr>
          <w:b/>
        </w:rPr>
        <w:t>Severity</w:t>
      </w:r>
      <w:r w:rsidR="008E1D25" w:rsidRPr="000C3677">
        <w:rPr>
          <w:b/>
        </w:rPr>
        <w:t xml:space="preserve"> 2 (High)</w:t>
      </w:r>
    </w:p>
    <w:p w14:paraId="65F88C32" w14:textId="77777777" w:rsidR="008E1D25" w:rsidRDefault="008E1D25" w:rsidP="000E677C">
      <w:pPr>
        <w:pStyle w:val="ListParagraph"/>
        <w:numPr>
          <w:ilvl w:val="0"/>
          <w:numId w:val="6"/>
        </w:numPr>
        <w:ind w:left="1368"/>
      </w:pPr>
      <w:r>
        <w:t>S</w:t>
      </w:r>
      <w:r w:rsidRPr="00604A7A">
        <w:t xml:space="preserve">upport: Less than one (1) hour for </w:t>
      </w:r>
      <w:r>
        <w:t xml:space="preserve">the Contractors </w:t>
      </w:r>
      <w:r w:rsidRPr="00604A7A">
        <w:t>help desk to contact the</w:t>
      </w:r>
      <w:r w:rsidR="00683F58">
        <w:t xml:space="preserve"> appropriate</w:t>
      </w:r>
      <w:r w:rsidRPr="00604A7A">
        <w:t xml:space="preserve"> </w:t>
      </w:r>
      <w:r>
        <w:t xml:space="preserve">Contractor </w:t>
      </w:r>
      <w:r w:rsidR="00683F58">
        <w:t>personnel</w:t>
      </w:r>
      <w:r w:rsidRPr="00604A7A">
        <w:t xml:space="preserve"> by phone</w:t>
      </w:r>
    </w:p>
    <w:p w14:paraId="65F88C33" w14:textId="77777777" w:rsidR="008E1D25" w:rsidRDefault="008E1D25" w:rsidP="000E677C">
      <w:pPr>
        <w:pStyle w:val="ListParagraph"/>
        <w:numPr>
          <w:ilvl w:val="0"/>
          <w:numId w:val="6"/>
        </w:numPr>
        <w:ind w:left="1368"/>
      </w:pPr>
      <w:r w:rsidRPr="00604A7A">
        <w:t xml:space="preserve">Maximum Resolution Time goal: </w:t>
      </w:r>
      <w:r w:rsidR="00BF2F32">
        <w:t>forty-</w:t>
      </w:r>
      <w:r w:rsidRPr="00604A7A">
        <w:t>eight (</w:t>
      </w:r>
      <w:r w:rsidR="00BF2F32">
        <w:t>4</w:t>
      </w:r>
      <w:r w:rsidRPr="00604A7A">
        <w:t>8) hours</w:t>
      </w:r>
      <w:r w:rsidR="00BF2F32">
        <w:t>, excluding weekends and Commonwealth holidays,  to deliver a patch release</w:t>
      </w:r>
    </w:p>
    <w:p w14:paraId="65F88C34" w14:textId="77777777" w:rsidR="008E1D25" w:rsidRDefault="008E1D25" w:rsidP="000E677C">
      <w:pPr>
        <w:pStyle w:val="ListParagraph"/>
        <w:numPr>
          <w:ilvl w:val="0"/>
          <w:numId w:val="6"/>
        </w:numPr>
        <w:ind w:left="1368"/>
      </w:pPr>
      <w:r w:rsidRPr="00604A7A">
        <w:t>Escalation:  if not resolved within nine (9) hours</w:t>
      </w:r>
      <w:r>
        <w:t xml:space="preserve"> </w:t>
      </w:r>
    </w:p>
    <w:p w14:paraId="65F88C35" w14:textId="77777777" w:rsidR="008E1D25" w:rsidRPr="000C3677" w:rsidRDefault="007A1D36" w:rsidP="000E677C">
      <w:pPr>
        <w:ind w:left="288"/>
        <w:rPr>
          <w:b/>
        </w:rPr>
      </w:pPr>
      <w:r>
        <w:rPr>
          <w:b/>
        </w:rPr>
        <w:t>Severity</w:t>
      </w:r>
      <w:r w:rsidR="008E1D25" w:rsidRPr="000C3677">
        <w:rPr>
          <w:b/>
        </w:rPr>
        <w:t xml:space="preserve"> 3 (Medium)</w:t>
      </w:r>
    </w:p>
    <w:p w14:paraId="65F88C36" w14:textId="77777777" w:rsidR="008E1D25" w:rsidRDefault="008E1D25" w:rsidP="000E677C">
      <w:pPr>
        <w:pStyle w:val="ListParagraph"/>
        <w:numPr>
          <w:ilvl w:val="0"/>
          <w:numId w:val="7"/>
        </w:numPr>
        <w:ind w:left="1368"/>
      </w:pPr>
      <w:r w:rsidRPr="00604A7A">
        <w:t xml:space="preserve">Support: Less than two (2) business hours for </w:t>
      </w:r>
      <w:r>
        <w:t xml:space="preserve">Contractors </w:t>
      </w:r>
      <w:r w:rsidRPr="00604A7A">
        <w:t xml:space="preserve">help desk to contact the </w:t>
      </w:r>
      <w:r w:rsidR="00683F58">
        <w:t xml:space="preserve">appropriate </w:t>
      </w:r>
      <w:r>
        <w:t xml:space="preserve">Contractor </w:t>
      </w:r>
      <w:r w:rsidR="00683F58">
        <w:t>personnel</w:t>
      </w:r>
      <w:r w:rsidRPr="00604A7A">
        <w:t xml:space="preserve"> by phone or e-mail </w:t>
      </w:r>
    </w:p>
    <w:p w14:paraId="65F88C37" w14:textId="6136E880" w:rsidR="008E1D25" w:rsidRDefault="008E1D25" w:rsidP="000E677C">
      <w:pPr>
        <w:pStyle w:val="ListParagraph"/>
        <w:numPr>
          <w:ilvl w:val="0"/>
          <w:numId w:val="7"/>
        </w:numPr>
        <w:ind w:left="1368"/>
      </w:pPr>
      <w:r w:rsidRPr="00604A7A">
        <w:t>Maximum Resolution Time goal: Mutually agreed Release Date</w:t>
      </w:r>
      <w:r>
        <w:t xml:space="preserve"> as </w:t>
      </w:r>
      <w:r w:rsidRPr="004669F9">
        <w:t xml:space="preserve">agreed upon by the </w:t>
      </w:r>
      <w:r>
        <w:t>Contractor PM</w:t>
      </w:r>
      <w:r w:rsidR="001E5D8A">
        <w:t>, BHSR and B</w:t>
      </w:r>
      <w:r w:rsidR="0003006B">
        <w:t>I</w:t>
      </w:r>
      <w:r w:rsidR="001E5D8A">
        <w:t>IT</w:t>
      </w:r>
    </w:p>
    <w:p w14:paraId="65F88C38" w14:textId="128262A0" w:rsidR="008E1D25" w:rsidRDefault="008E1D25" w:rsidP="000E677C">
      <w:pPr>
        <w:pStyle w:val="ListParagraph"/>
        <w:numPr>
          <w:ilvl w:val="0"/>
          <w:numId w:val="7"/>
        </w:numPr>
        <w:ind w:left="1368"/>
      </w:pPr>
      <w:r w:rsidRPr="00604A7A">
        <w:t>Escalation: if not resolved by mutually agreed Release Date</w:t>
      </w:r>
      <w:r w:rsidR="001E5D8A" w:rsidRPr="001E5D8A">
        <w:t xml:space="preserve"> </w:t>
      </w:r>
      <w:r w:rsidR="001E5D8A">
        <w:t xml:space="preserve">as </w:t>
      </w:r>
      <w:r w:rsidR="001E5D8A" w:rsidRPr="004669F9">
        <w:t xml:space="preserve">agreed upon by the </w:t>
      </w:r>
      <w:r w:rsidR="001E5D8A">
        <w:t>Contractor PM</w:t>
      </w:r>
      <w:r w:rsidR="00E47DDC">
        <w:t>, BHSR and B</w:t>
      </w:r>
      <w:r w:rsidR="0003006B">
        <w:t>I</w:t>
      </w:r>
      <w:r w:rsidR="00E47DDC">
        <w:t>IT</w:t>
      </w:r>
      <w:r w:rsidRPr="0018272B">
        <w:t xml:space="preserve"> </w:t>
      </w:r>
    </w:p>
    <w:p w14:paraId="65F88C39" w14:textId="77777777" w:rsidR="008E1D25" w:rsidRPr="000C3677" w:rsidRDefault="007A1D36" w:rsidP="000E677C">
      <w:pPr>
        <w:ind w:left="288"/>
        <w:rPr>
          <w:b/>
        </w:rPr>
      </w:pPr>
      <w:r>
        <w:rPr>
          <w:b/>
        </w:rPr>
        <w:t>Severity</w:t>
      </w:r>
      <w:r w:rsidR="008E1D25" w:rsidRPr="000C3677">
        <w:rPr>
          <w:b/>
        </w:rPr>
        <w:t xml:space="preserve"> 4 (Low)</w:t>
      </w:r>
    </w:p>
    <w:p w14:paraId="65F88C3A" w14:textId="77777777" w:rsidR="008E1D25" w:rsidRPr="00433F1B" w:rsidRDefault="008E1D25" w:rsidP="000E677C">
      <w:pPr>
        <w:pStyle w:val="ListParagraph"/>
        <w:numPr>
          <w:ilvl w:val="0"/>
          <w:numId w:val="8"/>
        </w:numPr>
        <w:ind w:left="1368"/>
      </w:pPr>
      <w:r w:rsidRPr="00433F1B">
        <w:t>Support: Less than four (</w:t>
      </w:r>
      <w:r w:rsidR="00BF2F32">
        <w:t>4</w:t>
      </w:r>
      <w:r w:rsidRPr="00433F1B">
        <w:t xml:space="preserve">) business hours for </w:t>
      </w:r>
      <w:r>
        <w:t xml:space="preserve">Contractor’s </w:t>
      </w:r>
      <w:r w:rsidRPr="00433F1B">
        <w:t xml:space="preserve">help desk to contact the </w:t>
      </w:r>
      <w:r w:rsidR="00683F58">
        <w:t xml:space="preserve">appropriate </w:t>
      </w:r>
      <w:r>
        <w:t xml:space="preserve">Contractor </w:t>
      </w:r>
      <w:r w:rsidR="00683F58">
        <w:t>personnel</w:t>
      </w:r>
      <w:r>
        <w:t xml:space="preserve"> b</w:t>
      </w:r>
      <w:r w:rsidRPr="00433F1B">
        <w:t>y phone or e-mail</w:t>
      </w:r>
    </w:p>
    <w:p w14:paraId="65F88C3B" w14:textId="77777777" w:rsidR="008E1D25" w:rsidRPr="00433F1B" w:rsidRDefault="008E1D25" w:rsidP="000E677C">
      <w:pPr>
        <w:pStyle w:val="ListParagraph"/>
        <w:numPr>
          <w:ilvl w:val="0"/>
          <w:numId w:val="8"/>
        </w:numPr>
        <w:ind w:left="1368"/>
      </w:pPr>
      <w:r w:rsidRPr="00433F1B">
        <w:t>Maximum Resolution Time goal: Mutually agreed Release Date</w:t>
      </w:r>
    </w:p>
    <w:p w14:paraId="65F88C3C" w14:textId="77777777" w:rsidR="008E1D25" w:rsidRDefault="008E1D25" w:rsidP="000E677C">
      <w:pPr>
        <w:pStyle w:val="ListParagraph"/>
        <w:numPr>
          <w:ilvl w:val="0"/>
          <w:numId w:val="8"/>
        </w:numPr>
        <w:ind w:left="1368"/>
      </w:pPr>
      <w:r w:rsidRPr="00433F1B">
        <w:t>Escalation: if not resolved to mutually agreed Release Date</w:t>
      </w:r>
      <w:r>
        <w:t xml:space="preserve"> </w:t>
      </w:r>
    </w:p>
    <w:p w14:paraId="65F88C3D" w14:textId="77777777" w:rsidR="00383F7E" w:rsidRDefault="00383F7E" w:rsidP="000E677C">
      <w:pPr>
        <w:spacing w:before="0" w:after="0"/>
        <w:ind w:left="288"/>
        <w:rPr>
          <w:color w:val="000000" w:themeColor="text1"/>
        </w:rPr>
      </w:pPr>
    </w:p>
    <w:p w14:paraId="65F88C3E" w14:textId="77777777" w:rsidR="00FD4335" w:rsidRDefault="00D91399" w:rsidP="00D91B5C">
      <w:pPr>
        <w:pStyle w:val="Heading1"/>
        <w:rPr>
          <w:rFonts w:hint="eastAsia"/>
        </w:rPr>
      </w:pPr>
      <w:bookmarkStart w:id="279" w:name="_Toc488306932"/>
      <w:r>
        <w:t>Fee</w:t>
      </w:r>
      <w:r w:rsidR="00591CC2">
        <w:t>s</w:t>
      </w:r>
      <w:bookmarkEnd w:id="279"/>
    </w:p>
    <w:p w14:paraId="65F88C3F" w14:textId="77777777" w:rsidR="00591CC2" w:rsidRPr="00591CC2" w:rsidRDefault="00591CC2">
      <w:pPr>
        <w:pStyle w:val="Heading2"/>
      </w:pPr>
      <w:bookmarkStart w:id="280" w:name="_Toc488306933"/>
      <w:r w:rsidRPr="00591CC2">
        <w:t>Certificate Fees</w:t>
      </w:r>
      <w:bookmarkEnd w:id="280"/>
    </w:p>
    <w:p w14:paraId="65F88C40" w14:textId="77777777" w:rsidR="00591CC2" w:rsidRPr="00591CC2" w:rsidRDefault="00591CC2" w:rsidP="00E222A8">
      <w:pPr>
        <w:ind w:left="612"/>
      </w:pPr>
      <w:r>
        <w:t xml:space="preserve">The </w:t>
      </w:r>
      <w:r w:rsidR="00E222A8">
        <w:t>Contractor shall</w:t>
      </w:r>
      <w:r>
        <w:t xml:space="preserve"> collect the Certificate Fee for Birth and Death certificate transactions as defined by DVR which shall be remitted by the Contractor daily</w:t>
      </w:r>
      <w:r w:rsidR="00E222A8">
        <w:t>.</w:t>
      </w:r>
    </w:p>
    <w:p w14:paraId="65F88C41" w14:textId="77777777" w:rsidR="00383F7E" w:rsidRDefault="00591CC2">
      <w:pPr>
        <w:pStyle w:val="Heading2"/>
      </w:pPr>
      <w:bookmarkStart w:id="281" w:name="_Toc488306934"/>
      <w:r>
        <w:t>Contractor Fee</w:t>
      </w:r>
      <w:bookmarkEnd w:id="281"/>
      <w:r w:rsidR="00D91399">
        <w:t xml:space="preserve"> </w:t>
      </w:r>
    </w:p>
    <w:p w14:paraId="65F88C42" w14:textId="77777777" w:rsidR="00FE2151" w:rsidRDefault="00FE2151" w:rsidP="000E677C">
      <w:pPr>
        <w:pStyle w:val="ListParagraph"/>
        <w:numPr>
          <w:ilvl w:val="0"/>
          <w:numId w:val="28"/>
        </w:numPr>
        <w:ind w:left="1008"/>
      </w:pPr>
      <w:r>
        <w:lastRenderedPageBreak/>
        <w:t xml:space="preserve">Contractor Fee for Completed </w:t>
      </w:r>
      <w:r w:rsidR="001D135F">
        <w:t>Orders</w:t>
      </w:r>
    </w:p>
    <w:p w14:paraId="65F88C43" w14:textId="77777777" w:rsidR="00FE2151" w:rsidRDefault="00FE2151" w:rsidP="00E222A8">
      <w:pPr>
        <w:pStyle w:val="ListParagraph"/>
        <w:ind w:left="1008"/>
      </w:pPr>
    </w:p>
    <w:p w14:paraId="65F88C44" w14:textId="77777777" w:rsidR="00B479E7" w:rsidRDefault="00FE2151" w:rsidP="00E222A8">
      <w:pPr>
        <w:pStyle w:val="ListParagraph"/>
        <w:ind w:left="1008"/>
      </w:pPr>
      <w:r>
        <w:t xml:space="preserve">For each completed </w:t>
      </w:r>
      <w:r w:rsidR="00FB2CE6" w:rsidRPr="00FB2CE6">
        <w:t xml:space="preserve">electronic </w:t>
      </w:r>
      <w:r w:rsidR="001D135F">
        <w:t>Order,</w:t>
      </w:r>
      <w:r w:rsidR="001D135F" w:rsidRPr="00FB2CE6">
        <w:t xml:space="preserve"> </w:t>
      </w:r>
      <w:r w:rsidR="00FB2CE6" w:rsidRPr="00FB2CE6">
        <w:t xml:space="preserve">the Contractor shall be paid by DVR a Contractor Fee to cover processing, verification and costs for completed online processing and phone orders.  </w:t>
      </w:r>
    </w:p>
    <w:p w14:paraId="65F88C45" w14:textId="77777777" w:rsidR="00B479E7" w:rsidRDefault="00B479E7" w:rsidP="00E222A8">
      <w:pPr>
        <w:pStyle w:val="ListParagraph"/>
        <w:ind w:left="1008"/>
      </w:pPr>
    </w:p>
    <w:p w14:paraId="65F88C48" w14:textId="21DE0079" w:rsidR="00FE2151" w:rsidRDefault="00A52F23" w:rsidP="00E222A8">
      <w:pPr>
        <w:pStyle w:val="ListParagraph"/>
        <w:ind w:left="1008"/>
      </w:pPr>
      <w:r>
        <w:t>The contractor rate for completed orders</w:t>
      </w:r>
      <w:r w:rsidR="00C1669D">
        <w:t xml:space="preserve"> will be based on tiered volume pricing on a quarterly basis as shown in the chart below. </w:t>
      </w:r>
      <w:r w:rsidR="00FB2CE6" w:rsidRPr="00FB2CE6">
        <w:t xml:space="preserve">“Completed </w:t>
      </w:r>
      <w:r w:rsidR="001D135F">
        <w:t>Order</w:t>
      </w:r>
      <w:r w:rsidR="00651194">
        <w:t>”</w:t>
      </w:r>
      <w:r w:rsidR="001D135F" w:rsidRPr="00FB2CE6">
        <w:t xml:space="preserve"> </w:t>
      </w:r>
      <w:r w:rsidR="00FB2CE6" w:rsidRPr="00FB2CE6">
        <w:t>shall mean that the customer has provided Contractor all required documentati</w:t>
      </w:r>
      <w:r w:rsidR="00184D57">
        <w:t>on and paid the appropriate certificate fee</w:t>
      </w:r>
      <w:r w:rsidR="001D135F">
        <w:t>(s)</w:t>
      </w:r>
      <w:r w:rsidR="00FB2CE6" w:rsidRPr="00FB2CE6">
        <w:t xml:space="preserve">.  </w:t>
      </w:r>
    </w:p>
    <w:p w14:paraId="2B243E08" w14:textId="77777777" w:rsidR="009C21C8" w:rsidRDefault="009C21C8" w:rsidP="00E222A8">
      <w:pPr>
        <w:pStyle w:val="ListParagraph"/>
        <w:ind w:left="1008"/>
      </w:pPr>
    </w:p>
    <w:tbl>
      <w:tblPr>
        <w:tblW w:w="8320" w:type="dxa"/>
        <w:tblInd w:w="123" w:type="dxa"/>
        <w:tblLook w:val="04A0" w:firstRow="1" w:lastRow="0" w:firstColumn="1" w:lastColumn="0" w:noHBand="0" w:noVBand="1"/>
      </w:tblPr>
      <w:tblGrid>
        <w:gridCol w:w="1420"/>
        <w:gridCol w:w="524"/>
        <w:gridCol w:w="662"/>
        <w:gridCol w:w="581"/>
        <w:gridCol w:w="662"/>
        <w:gridCol w:w="662"/>
        <w:gridCol w:w="581"/>
        <w:gridCol w:w="662"/>
        <w:gridCol w:w="662"/>
        <w:gridCol w:w="581"/>
        <w:gridCol w:w="667"/>
        <w:gridCol w:w="702"/>
        <w:gridCol w:w="581"/>
      </w:tblGrid>
      <w:tr w:rsidR="009C21C8" w:rsidRPr="009C21C8" w14:paraId="5ABF9B87" w14:textId="77777777" w:rsidTr="009C21C8">
        <w:trPr>
          <w:trHeight w:val="312"/>
        </w:trPr>
        <w:tc>
          <w:tcPr>
            <w:tcW w:w="1420" w:type="dxa"/>
            <w:tcBorders>
              <w:top w:val="single" w:sz="12" w:space="0" w:color="auto"/>
              <w:left w:val="single" w:sz="12" w:space="0" w:color="auto"/>
              <w:bottom w:val="single" w:sz="12" w:space="0" w:color="auto"/>
              <w:right w:val="single" w:sz="12" w:space="0" w:color="auto"/>
            </w:tcBorders>
            <w:shd w:val="clear" w:color="auto" w:fill="auto"/>
            <w:noWrap/>
            <w:vAlign w:val="bottom"/>
            <w:hideMark/>
          </w:tcPr>
          <w:p w14:paraId="012440A5" w14:textId="77777777" w:rsidR="009C21C8" w:rsidRPr="009C21C8" w:rsidRDefault="009C21C8" w:rsidP="009C21C8">
            <w:pPr>
              <w:spacing w:before="0" w:after="0"/>
              <w:rPr>
                <w:rFonts w:ascii="Calibri" w:hAnsi="Calibri" w:cs="Calibri"/>
                <w:b/>
                <w:bCs/>
                <w:color w:val="000000"/>
                <w:sz w:val="16"/>
                <w:szCs w:val="16"/>
              </w:rPr>
            </w:pPr>
            <w:r w:rsidRPr="009C21C8">
              <w:rPr>
                <w:rFonts w:ascii="Calibri" w:hAnsi="Calibri" w:cs="Calibri"/>
                <w:b/>
                <w:bCs/>
                <w:color w:val="000000"/>
                <w:sz w:val="16"/>
                <w:szCs w:val="16"/>
              </w:rPr>
              <w:t>Quarter Period</w:t>
            </w:r>
          </w:p>
        </w:tc>
        <w:tc>
          <w:tcPr>
            <w:tcW w:w="1520" w:type="dxa"/>
            <w:gridSpan w:val="3"/>
            <w:tcBorders>
              <w:top w:val="single" w:sz="12" w:space="0" w:color="auto"/>
              <w:left w:val="nil"/>
              <w:bottom w:val="single" w:sz="12" w:space="0" w:color="auto"/>
              <w:right w:val="single" w:sz="12" w:space="0" w:color="000000"/>
            </w:tcBorders>
            <w:shd w:val="clear" w:color="auto" w:fill="auto"/>
            <w:noWrap/>
            <w:vAlign w:val="bottom"/>
            <w:hideMark/>
          </w:tcPr>
          <w:p w14:paraId="66D0BA74" w14:textId="3A84AAA3" w:rsidR="009C21C8" w:rsidRPr="009C21C8" w:rsidRDefault="009C21C8" w:rsidP="009C21C8">
            <w:pPr>
              <w:spacing w:before="0" w:after="0"/>
              <w:jc w:val="center"/>
              <w:rPr>
                <w:rFonts w:ascii="Calibri" w:hAnsi="Calibri" w:cs="Calibri"/>
                <w:b/>
                <w:bCs/>
                <w:color w:val="000000"/>
                <w:sz w:val="16"/>
                <w:szCs w:val="16"/>
              </w:rPr>
            </w:pPr>
            <w:r w:rsidRPr="009C21C8">
              <w:rPr>
                <w:rFonts w:ascii="Calibri" w:hAnsi="Calibri" w:cs="Calibri"/>
                <w:b/>
                <w:bCs/>
                <w:color w:val="000000"/>
                <w:sz w:val="16"/>
                <w:szCs w:val="16"/>
              </w:rPr>
              <w:t>Baseline</w:t>
            </w:r>
          </w:p>
        </w:tc>
        <w:tc>
          <w:tcPr>
            <w:tcW w:w="1780" w:type="dxa"/>
            <w:gridSpan w:val="3"/>
            <w:tcBorders>
              <w:top w:val="single" w:sz="12" w:space="0" w:color="auto"/>
              <w:left w:val="nil"/>
              <w:bottom w:val="single" w:sz="12" w:space="0" w:color="auto"/>
              <w:right w:val="single" w:sz="12" w:space="0" w:color="000000"/>
            </w:tcBorders>
            <w:shd w:val="clear" w:color="auto" w:fill="auto"/>
            <w:noWrap/>
            <w:vAlign w:val="bottom"/>
            <w:hideMark/>
          </w:tcPr>
          <w:p w14:paraId="708DDD0A" w14:textId="5A85FE0C" w:rsidR="009C21C8" w:rsidRPr="009C21C8" w:rsidRDefault="009C21C8" w:rsidP="009C21C8">
            <w:pPr>
              <w:spacing w:before="0" w:after="0"/>
              <w:jc w:val="center"/>
              <w:rPr>
                <w:rFonts w:ascii="Calibri" w:hAnsi="Calibri" w:cs="Calibri"/>
                <w:b/>
                <w:bCs/>
                <w:color w:val="000000"/>
                <w:sz w:val="16"/>
                <w:szCs w:val="16"/>
              </w:rPr>
            </w:pPr>
            <w:r w:rsidRPr="009C21C8">
              <w:rPr>
                <w:rFonts w:ascii="Calibri" w:hAnsi="Calibri" w:cs="Calibri"/>
                <w:b/>
                <w:bCs/>
                <w:color w:val="000000"/>
                <w:sz w:val="16"/>
                <w:szCs w:val="16"/>
              </w:rPr>
              <w:t>Tier 1</w:t>
            </w:r>
          </w:p>
        </w:tc>
        <w:tc>
          <w:tcPr>
            <w:tcW w:w="1780" w:type="dxa"/>
            <w:gridSpan w:val="3"/>
            <w:tcBorders>
              <w:top w:val="single" w:sz="12" w:space="0" w:color="auto"/>
              <w:left w:val="nil"/>
              <w:bottom w:val="single" w:sz="12" w:space="0" w:color="auto"/>
              <w:right w:val="single" w:sz="12" w:space="0" w:color="000000"/>
            </w:tcBorders>
            <w:shd w:val="clear" w:color="auto" w:fill="auto"/>
            <w:noWrap/>
            <w:vAlign w:val="bottom"/>
            <w:hideMark/>
          </w:tcPr>
          <w:p w14:paraId="0D65B954" w14:textId="56EB7E6B" w:rsidR="009C21C8" w:rsidRPr="009C21C8" w:rsidRDefault="009C21C8" w:rsidP="009C21C8">
            <w:pPr>
              <w:spacing w:before="0" w:after="0"/>
              <w:jc w:val="center"/>
              <w:rPr>
                <w:rFonts w:ascii="Calibri" w:hAnsi="Calibri" w:cs="Calibri"/>
                <w:b/>
                <w:bCs/>
                <w:color w:val="000000"/>
                <w:sz w:val="16"/>
                <w:szCs w:val="16"/>
              </w:rPr>
            </w:pPr>
            <w:r w:rsidRPr="009C21C8">
              <w:rPr>
                <w:rFonts w:ascii="Calibri" w:hAnsi="Calibri" w:cs="Calibri"/>
                <w:b/>
                <w:bCs/>
                <w:color w:val="000000"/>
                <w:sz w:val="16"/>
                <w:szCs w:val="16"/>
              </w:rPr>
              <w:t>Tier2</w:t>
            </w:r>
            <w:r w:rsidR="00C1669D">
              <w:rPr>
                <w:rFonts w:ascii="Calibri" w:hAnsi="Calibri" w:cs="Calibri"/>
                <w:b/>
                <w:bCs/>
                <w:color w:val="000000"/>
                <w:sz w:val="16"/>
                <w:szCs w:val="16"/>
              </w:rPr>
              <w:t xml:space="preserve"> </w:t>
            </w:r>
          </w:p>
        </w:tc>
        <w:tc>
          <w:tcPr>
            <w:tcW w:w="1820" w:type="dxa"/>
            <w:gridSpan w:val="3"/>
            <w:tcBorders>
              <w:top w:val="single" w:sz="12" w:space="0" w:color="auto"/>
              <w:left w:val="nil"/>
              <w:bottom w:val="single" w:sz="12" w:space="0" w:color="auto"/>
              <w:right w:val="single" w:sz="12" w:space="0" w:color="000000"/>
            </w:tcBorders>
            <w:shd w:val="clear" w:color="auto" w:fill="auto"/>
            <w:noWrap/>
            <w:vAlign w:val="bottom"/>
            <w:hideMark/>
          </w:tcPr>
          <w:p w14:paraId="12838630" w14:textId="77777777" w:rsidR="009C21C8" w:rsidRPr="009C21C8" w:rsidRDefault="009C21C8" w:rsidP="009C21C8">
            <w:pPr>
              <w:spacing w:before="0" w:after="0"/>
              <w:jc w:val="center"/>
              <w:rPr>
                <w:rFonts w:ascii="Calibri" w:hAnsi="Calibri" w:cs="Calibri"/>
                <w:b/>
                <w:bCs/>
                <w:color w:val="000000"/>
                <w:sz w:val="16"/>
                <w:szCs w:val="16"/>
              </w:rPr>
            </w:pPr>
            <w:r w:rsidRPr="009C21C8">
              <w:rPr>
                <w:rFonts w:ascii="Calibri" w:hAnsi="Calibri" w:cs="Calibri"/>
                <w:b/>
                <w:bCs/>
                <w:color w:val="000000"/>
                <w:sz w:val="16"/>
                <w:szCs w:val="16"/>
              </w:rPr>
              <w:t>Tier3</w:t>
            </w:r>
          </w:p>
        </w:tc>
      </w:tr>
      <w:tr w:rsidR="009C21C8" w:rsidRPr="009C21C8" w14:paraId="210BCDE6" w14:textId="77777777" w:rsidTr="009C21C8">
        <w:trPr>
          <w:trHeight w:val="300"/>
        </w:trPr>
        <w:tc>
          <w:tcPr>
            <w:tcW w:w="1420" w:type="dxa"/>
            <w:tcBorders>
              <w:top w:val="nil"/>
              <w:left w:val="single" w:sz="12" w:space="0" w:color="auto"/>
              <w:bottom w:val="nil"/>
              <w:right w:val="single" w:sz="12" w:space="0" w:color="auto"/>
            </w:tcBorders>
            <w:shd w:val="clear" w:color="auto" w:fill="auto"/>
            <w:noWrap/>
            <w:vAlign w:val="bottom"/>
            <w:hideMark/>
          </w:tcPr>
          <w:p w14:paraId="03BE7DD0" w14:textId="77777777" w:rsidR="009C21C8" w:rsidRPr="009C21C8" w:rsidRDefault="009C21C8" w:rsidP="009C21C8">
            <w:pPr>
              <w:spacing w:before="0" w:after="0"/>
              <w:rPr>
                <w:rFonts w:ascii="Calibri" w:hAnsi="Calibri" w:cs="Calibri"/>
                <w:color w:val="000000"/>
                <w:sz w:val="16"/>
                <w:szCs w:val="16"/>
              </w:rPr>
            </w:pPr>
            <w:r w:rsidRPr="009C21C8">
              <w:rPr>
                <w:rFonts w:ascii="Calibri" w:hAnsi="Calibri" w:cs="Calibri"/>
                <w:color w:val="000000"/>
                <w:sz w:val="16"/>
                <w:szCs w:val="16"/>
              </w:rPr>
              <w:t> </w:t>
            </w:r>
          </w:p>
        </w:tc>
        <w:tc>
          <w:tcPr>
            <w:tcW w:w="401" w:type="dxa"/>
            <w:tcBorders>
              <w:top w:val="nil"/>
              <w:left w:val="nil"/>
              <w:bottom w:val="nil"/>
              <w:right w:val="nil"/>
            </w:tcBorders>
            <w:shd w:val="clear" w:color="auto" w:fill="auto"/>
            <w:noWrap/>
            <w:vAlign w:val="bottom"/>
            <w:hideMark/>
          </w:tcPr>
          <w:p w14:paraId="3DED3A07" w14:textId="77777777" w:rsidR="009C21C8" w:rsidRPr="009C21C8" w:rsidRDefault="009C21C8" w:rsidP="009C21C8">
            <w:pPr>
              <w:spacing w:before="0" w:after="0"/>
              <w:jc w:val="center"/>
              <w:rPr>
                <w:rFonts w:ascii="Calibri" w:hAnsi="Calibri" w:cs="Calibri"/>
                <w:b/>
                <w:bCs/>
                <w:color w:val="000000"/>
                <w:sz w:val="16"/>
                <w:szCs w:val="16"/>
                <w:u w:val="single"/>
              </w:rPr>
            </w:pPr>
            <w:r w:rsidRPr="009C21C8">
              <w:rPr>
                <w:rFonts w:ascii="Calibri" w:hAnsi="Calibri" w:cs="Calibri"/>
                <w:b/>
                <w:bCs/>
                <w:color w:val="000000"/>
                <w:sz w:val="16"/>
                <w:szCs w:val="16"/>
                <w:u w:val="single"/>
              </w:rPr>
              <w:t>Min.</w:t>
            </w:r>
          </w:p>
        </w:tc>
        <w:tc>
          <w:tcPr>
            <w:tcW w:w="650" w:type="dxa"/>
            <w:tcBorders>
              <w:top w:val="nil"/>
              <w:left w:val="nil"/>
              <w:bottom w:val="nil"/>
              <w:right w:val="nil"/>
            </w:tcBorders>
            <w:shd w:val="clear" w:color="auto" w:fill="auto"/>
            <w:noWrap/>
            <w:vAlign w:val="bottom"/>
            <w:hideMark/>
          </w:tcPr>
          <w:p w14:paraId="50D7F17D" w14:textId="77777777" w:rsidR="009C21C8" w:rsidRPr="009C21C8" w:rsidRDefault="009C21C8" w:rsidP="009C21C8">
            <w:pPr>
              <w:spacing w:before="0" w:after="0"/>
              <w:jc w:val="center"/>
              <w:rPr>
                <w:rFonts w:ascii="Calibri" w:hAnsi="Calibri" w:cs="Calibri"/>
                <w:b/>
                <w:bCs/>
                <w:color w:val="000000"/>
                <w:sz w:val="16"/>
                <w:szCs w:val="16"/>
                <w:u w:val="single"/>
              </w:rPr>
            </w:pPr>
            <w:r w:rsidRPr="009C21C8">
              <w:rPr>
                <w:rFonts w:ascii="Calibri" w:hAnsi="Calibri" w:cs="Calibri"/>
                <w:b/>
                <w:bCs/>
                <w:color w:val="000000"/>
                <w:sz w:val="16"/>
                <w:szCs w:val="16"/>
                <w:u w:val="single"/>
              </w:rPr>
              <w:t>Max</w:t>
            </w:r>
          </w:p>
        </w:tc>
        <w:tc>
          <w:tcPr>
            <w:tcW w:w="469" w:type="dxa"/>
            <w:tcBorders>
              <w:top w:val="nil"/>
              <w:left w:val="nil"/>
              <w:bottom w:val="nil"/>
              <w:right w:val="single" w:sz="12" w:space="0" w:color="auto"/>
            </w:tcBorders>
            <w:shd w:val="clear" w:color="auto" w:fill="auto"/>
            <w:noWrap/>
            <w:vAlign w:val="bottom"/>
            <w:hideMark/>
          </w:tcPr>
          <w:p w14:paraId="0758252D" w14:textId="77777777" w:rsidR="009C21C8" w:rsidRPr="009C21C8" w:rsidRDefault="009C21C8" w:rsidP="009C21C8">
            <w:pPr>
              <w:spacing w:before="0" w:after="0"/>
              <w:jc w:val="center"/>
              <w:rPr>
                <w:rFonts w:ascii="Calibri" w:hAnsi="Calibri" w:cs="Calibri"/>
                <w:b/>
                <w:bCs/>
                <w:color w:val="000000"/>
                <w:sz w:val="16"/>
                <w:szCs w:val="16"/>
                <w:u w:val="single"/>
              </w:rPr>
            </w:pPr>
            <w:r w:rsidRPr="009C21C8">
              <w:rPr>
                <w:rFonts w:ascii="Calibri" w:hAnsi="Calibri" w:cs="Calibri"/>
                <w:b/>
                <w:bCs/>
                <w:color w:val="000000"/>
                <w:sz w:val="16"/>
                <w:szCs w:val="16"/>
                <w:u w:val="single"/>
              </w:rPr>
              <w:t>Rate</w:t>
            </w:r>
          </w:p>
        </w:tc>
        <w:tc>
          <w:tcPr>
            <w:tcW w:w="654" w:type="dxa"/>
            <w:tcBorders>
              <w:top w:val="nil"/>
              <w:left w:val="nil"/>
              <w:bottom w:val="nil"/>
              <w:right w:val="nil"/>
            </w:tcBorders>
            <w:shd w:val="clear" w:color="auto" w:fill="auto"/>
            <w:noWrap/>
            <w:vAlign w:val="bottom"/>
            <w:hideMark/>
          </w:tcPr>
          <w:p w14:paraId="5B96DDE0" w14:textId="77777777" w:rsidR="009C21C8" w:rsidRPr="009C21C8" w:rsidRDefault="009C21C8" w:rsidP="009C21C8">
            <w:pPr>
              <w:spacing w:before="0" w:after="0"/>
              <w:jc w:val="center"/>
              <w:rPr>
                <w:rFonts w:ascii="Calibri" w:hAnsi="Calibri" w:cs="Calibri"/>
                <w:b/>
                <w:bCs/>
                <w:color w:val="000000"/>
                <w:sz w:val="16"/>
                <w:szCs w:val="16"/>
                <w:u w:val="single"/>
              </w:rPr>
            </w:pPr>
            <w:r w:rsidRPr="009C21C8">
              <w:rPr>
                <w:rFonts w:ascii="Calibri" w:hAnsi="Calibri" w:cs="Calibri"/>
                <w:b/>
                <w:bCs/>
                <w:color w:val="000000"/>
                <w:sz w:val="16"/>
                <w:szCs w:val="16"/>
                <w:u w:val="single"/>
              </w:rPr>
              <w:t>Min.</w:t>
            </w:r>
          </w:p>
        </w:tc>
        <w:tc>
          <w:tcPr>
            <w:tcW w:w="654" w:type="dxa"/>
            <w:tcBorders>
              <w:top w:val="nil"/>
              <w:left w:val="nil"/>
              <w:bottom w:val="nil"/>
              <w:right w:val="nil"/>
            </w:tcBorders>
            <w:shd w:val="clear" w:color="auto" w:fill="auto"/>
            <w:noWrap/>
            <w:vAlign w:val="bottom"/>
            <w:hideMark/>
          </w:tcPr>
          <w:p w14:paraId="45CAD2DC" w14:textId="77777777" w:rsidR="009C21C8" w:rsidRPr="009C21C8" w:rsidRDefault="009C21C8" w:rsidP="009C21C8">
            <w:pPr>
              <w:spacing w:before="0" w:after="0"/>
              <w:jc w:val="center"/>
              <w:rPr>
                <w:rFonts w:ascii="Calibri" w:hAnsi="Calibri" w:cs="Calibri"/>
                <w:b/>
                <w:bCs/>
                <w:color w:val="000000"/>
                <w:sz w:val="16"/>
                <w:szCs w:val="16"/>
                <w:u w:val="single"/>
              </w:rPr>
            </w:pPr>
            <w:r w:rsidRPr="009C21C8">
              <w:rPr>
                <w:rFonts w:ascii="Calibri" w:hAnsi="Calibri" w:cs="Calibri"/>
                <w:b/>
                <w:bCs/>
                <w:color w:val="000000"/>
                <w:sz w:val="16"/>
                <w:szCs w:val="16"/>
                <w:u w:val="single"/>
              </w:rPr>
              <w:t>Max</w:t>
            </w:r>
          </w:p>
        </w:tc>
        <w:tc>
          <w:tcPr>
            <w:tcW w:w="472" w:type="dxa"/>
            <w:tcBorders>
              <w:top w:val="nil"/>
              <w:left w:val="nil"/>
              <w:bottom w:val="nil"/>
              <w:right w:val="single" w:sz="12" w:space="0" w:color="auto"/>
            </w:tcBorders>
            <w:shd w:val="clear" w:color="auto" w:fill="auto"/>
            <w:noWrap/>
            <w:vAlign w:val="bottom"/>
            <w:hideMark/>
          </w:tcPr>
          <w:p w14:paraId="11081EC3" w14:textId="77777777" w:rsidR="009C21C8" w:rsidRPr="009C21C8" w:rsidRDefault="009C21C8" w:rsidP="009C21C8">
            <w:pPr>
              <w:spacing w:before="0" w:after="0"/>
              <w:jc w:val="center"/>
              <w:rPr>
                <w:rFonts w:ascii="Calibri" w:hAnsi="Calibri" w:cs="Calibri"/>
                <w:b/>
                <w:bCs/>
                <w:color w:val="000000"/>
                <w:sz w:val="16"/>
                <w:szCs w:val="16"/>
                <w:u w:val="single"/>
              </w:rPr>
            </w:pPr>
            <w:r w:rsidRPr="009C21C8">
              <w:rPr>
                <w:rFonts w:ascii="Calibri" w:hAnsi="Calibri" w:cs="Calibri"/>
                <w:b/>
                <w:bCs/>
                <w:color w:val="000000"/>
                <w:sz w:val="16"/>
                <w:szCs w:val="16"/>
                <w:u w:val="single"/>
              </w:rPr>
              <w:t>Rate</w:t>
            </w:r>
          </w:p>
        </w:tc>
        <w:tc>
          <w:tcPr>
            <w:tcW w:w="654" w:type="dxa"/>
            <w:tcBorders>
              <w:top w:val="nil"/>
              <w:left w:val="nil"/>
              <w:bottom w:val="nil"/>
              <w:right w:val="nil"/>
            </w:tcBorders>
            <w:shd w:val="clear" w:color="auto" w:fill="auto"/>
            <w:noWrap/>
            <w:vAlign w:val="bottom"/>
            <w:hideMark/>
          </w:tcPr>
          <w:p w14:paraId="7F90D456" w14:textId="77777777" w:rsidR="009C21C8" w:rsidRPr="009C21C8" w:rsidRDefault="009C21C8" w:rsidP="009C21C8">
            <w:pPr>
              <w:spacing w:before="0" w:after="0"/>
              <w:jc w:val="center"/>
              <w:rPr>
                <w:rFonts w:ascii="Calibri" w:hAnsi="Calibri" w:cs="Calibri"/>
                <w:b/>
                <w:bCs/>
                <w:color w:val="000000"/>
                <w:sz w:val="16"/>
                <w:szCs w:val="16"/>
                <w:u w:val="single"/>
              </w:rPr>
            </w:pPr>
            <w:r w:rsidRPr="009C21C8">
              <w:rPr>
                <w:rFonts w:ascii="Calibri" w:hAnsi="Calibri" w:cs="Calibri"/>
                <w:b/>
                <w:bCs/>
                <w:color w:val="000000"/>
                <w:sz w:val="16"/>
                <w:szCs w:val="16"/>
                <w:u w:val="single"/>
              </w:rPr>
              <w:t>Min.</w:t>
            </w:r>
          </w:p>
        </w:tc>
        <w:tc>
          <w:tcPr>
            <w:tcW w:w="654" w:type="dxa"/>
            <w:tcBorders>
              <w:top w:val="nil"/>
              <w:left w:val="nil"/>
              <w:bottom w:val="nil"/>
              <w:right w:val="nil"/>
            </w:tcBorders>
            <w:shd w:val="clear" w:color="auto" w:fill="auto"/>
            <w:noWrap/>
            <w:vAlign w:val="bottom"/>
            <w:hideMark/>
          </w:tcPr>
          <w:p w14:paraId="722EDB9A" w14:textId="77777777" w:rsidR="009C21C8" w:rsidRPr="009C21C8" w:rsidRDefault="009C21C8" w:rsidP="009C21C8">
            <w:pPr>
              <w:spacing w:before="0" w:after="0"/>
              <w:jc w:val="center"/>
              <w:rPr>
                <w:rFonts w:ascii="Calibri" w:hAnsi="Calibri" w:cs="Calibri"/>
                <w:b/>
                <w:bCs/>
                <w:color w:val="000000"/>
                <w:sz w:val="16"/>
                <w:szCs w:val="16"/>
                <w:u w:val="single"/>
              </w:rPr>
            </w:pPr>
            <w:r w:rsidRPr="009C21C8">
              <w:rPr>
                <w:rFonts w:ascii="Calibri" w:hAnsi="Calibri" w:cs="Calibri"/>
                <w:b/>
                <w:bCs/>
                <w:color w:val="000000"/>
                <w:sz w:val="16"/>
                <w:szCs w:val="16"/>
                <w:u w:val="single"/>
              </w:rPr>
              <w:t>Max</w:t>
            </w:r>
          </w:p>
        </w:tc>
        <w:tc>
          <w:tcPr>
            <w:tcW w:w="472" w:type="dxa"/>
            <w:tcBorders>
              <w:top w:val="nil"/>
              <w:left w:val="nil"/>
              <w:bottom w:val="nil"/>
              <w:right w:val="single" w:sz="12" w:space="0" w:color="auto"/>
            </w:tcBorders>
            <w:shd w:val="clear" w:color="auto" w:fill="auto"/>
            <w:noWrap/>
            <w:vAlign w:val="bottom"/>
            <w:hideMark/>
          </w:tcPr>
          <w:p w14:paraId="0AABA699" w14:textId="77777777" w:rsidR="009C21C8" w:rsidRPr="009C21C8" w:rsidRDefault="009C21C8" w:rsidP="009C21C8">
            <w:pPr>
              <w:spacing w:before="0" w:after="0"/>
              <w:jc w:val="center"/>
              <w:rPr>
                <w:rFonts w:ascii="Calibri" w:hAnsi="Calibri" w:cs="Calibri"/>
                <w:b/>
                <w:bCs/>
                <w:color w:val="000000"/>
                <w:sz w:val="16"/>
                <w:szCs w:val="16"/>
                <w:u w:val="single"/>
              </w:rPr>
            </w:pPr>
            <w:r w:rsidRPr="009C21C8">
              <w:rPr>
                <w:rFonts w:ascii="Calibri" w:hAnsi="Calibri" w:cs="Calibri"/>
                <w:b/>
                <w:bCs/>
                <w:color w:val="000000"/>
                <w:sz w:val="16"/>
                <w:szCs w:val="16"/>
                <w:u w:val="single"/>
              </w:rPr>
              <w:t>Rate</w:t>
            </w:r>
          </w:p>
        </w:tc>
        <w:tc>
          <w:tcPr>
            <w:tcW w:w="667" w:type="dxa"/>
            <w:tcBorders>
              <w:top w:val="nil"/>
              <w:left w:val="nil"/>
              <w:bottom w:val="nil"/>
              <w:right w:val="nil"/>
            </w:tcBorders>
            <w:shd w:val="clear" w:color="auto" w:fill="auto"/>
            <w:noWrap/>
            <w:vAlign w:val="bottom"/>
            <w:hideMark/>
          </w:tcPr>
          <w:p w14:paraId="7622F499" w14:textId="77777777" w:rsidR="009C21C8" w:rsidRPr="009C21C8" w:rsidRDefault="009C21C8" w:rsidP="009C21C8">
            <w:pPr>
              <w:spacing w:before="0" w:after="0"/>
              <w:jc w:val="center"/>
              <w:rPr>
                <w:rFonts w:ascii="Calibri" w:hAnsi="Calibri" w:cs="Calibri"/>
                <w:b/>
                <w:bCs/>
                <w:color w:val="000000"/>
                <w:sz w:val="16"/>
                <w:szCs w:val="16"/>
                <w:u w:val="single"/>
              </w:rPr>
            </w:pPr>
            <w:r w:rsidRPr="009C21C8">
              <w:rPr>
                <w:rFonts w:ascii="Calibri" w:hAnsi="Calibri" w:cs="Calibri"/>
                <w:b/>
                <w:bCs/>
                <w:color w:val="000000"/>
                <w:sz w:val="16"/>
                <w:szCs w:val="16"/>
                <w:u w:val="single"/>
              </w:rPr>
              <w:t>Min.</w:t>
            </w:r>
          </w:p>
        </w:tc>
        <w:tc>
          <w:tcPr>
            <w:tcW w:w="672" w:type="dxa"/>
            <w:tcBorders>
              <w:top w:val="nil"/>
              <w:left w:val="nil"/>
              <w:bottom w:val="nil"/>
              <w:right w:val="nil"/>
            </w:tcBorders>
            <w:shd w:val="clear" w:color="auto" w:fill="auto"/>
            <w:noWrap/>
            <w:vAlign w:val="bottom"/>
            <w:hideMark/>
          </w:tcPr>
          <w:p w14:paraId="360E9A8D" w14:textId="77777777" w:rsidR="009C21C8" w:rsidRPr="009C21C8" w:rsidRDefault="009C21C8" w:rsidP="009C21C8">
            <w:pPr>
              <w:spacing w:before="0" w:after="0"/>
              <w:jc w:val="center"/>
              <w:rPr>
                <w:rFonts w:ascii="Calibri" w:hAnsi="Calibri" w:cs="Calibri"/>
                <w:b/>
                <w:bCs/>
                <w:color w:val="000000"/>
                <w:sz w:val="16"/>
                <w:szCs w:val="16"/>
                <w:u w:val="single"/>
              </w:rPr>
            </w:pPr>
            <w:r w:rsidRPr="009C21C8">
              <w:rPr>
                <w:rFonts w:ascii="Calibri" w:hAnsi="Calibri" w:cs="Calibri"/>
                <w:b/>
                <w:bCs/>
                <w:color w:val="000000"/>
                <w:sz w:val="16"/>
                <w:szCs w:val="16"/>
                <w:u w:val="single"/>
              </w:rPr>
              <w:t>Max</w:t>
            </w:r>
          </w:p>
        </w:tc>
        <w:tc>
          <w:tcPr>
            <w:tcW w:w="481" w:type="dxa"/>
            <w:tcBorders>
              <w:top w:val="nil"/>
              <w:left w:val="nil"/>
              <w:bottom w:val="nil"/>
              <w:right w:val="single" w:sz="12" w:space="0" w:color="auto"/>
            </w:tcBorders>
            <w:shd w:val="clear" w:color="auto" w:fill="auto"/>
            <w:noWrap/>
            <w:vAlign w:val="bottom"/>
            <w:hideMark/>
          </w:tcPr>
          <w:p w14:paraId="694BEE8F" w14:textId="77777777" w:rsidR="009C21C8" w:rsidRPr="009C21C8" w:rsidRDefault="009C21C8" w:rsidP="009C21C8">
            <w:pPr>
              <w:spacing w:before="0" w:after="0"/>
              <w:jc w:val="center"/>
              <w:rPr>
                <w:rFonts w:ascii="Calibri" w:hAnsi="Calibri" w:cs="Calibri"/>
                <w:b/>
                <w:bCs/>
                <w:color w:val="000000"/>
                <w:sz w:val="16"/>
                <w:szCs w:val="16"/>
                <w:u w:val="single"/>
              </w:rPr>
            </w:pPr>
            <w:r w:rsidRPr="009C21C8">
              <w:rPr>
                <w:rFonts w:ascii="Calibri" w:hAnsi="Calibri" w:cs="Calibri"/>
                <w:b/>
                <w:bCs/>
                <w:color w:val="000000"/>
                <w:sz w:val="16"/>
                <w:szCs w:val="16"/>
                <w:u w:val="single"/>
              </w:rPr>
              <w:t>Rate</w:t>
            </w:r>
          </w:p>
        </w:tc>
      </w:tr>
      <w:tr w:rsidR="009C21C8" w:rsidRPr="009C21C8" w14:paraId="1029C8F9" w14:textId="77777777" w:rsidTr="009C21C8">
        <w:trPr>
          <w:trHeight w:val="444"/>
        </w:trPr>
        <w:tc>
          <w:tcPr>
            <w:tcW w:w="1420" w:type="dxa"/>
            <w:tcBorders>
              <w:top w:val="nil"/>
              <w:left w:val="single" w:sz="12" w:space="0" w:color="auto"/>
              <w:bottom w:val="single" w:sz="8" w:space="0" w:color="auto"/>
              <w:right w:val="single" w:sz="12" w:space="0" w:color="auto"/>
            </w:tcBorders>
            <w:shd w:val="clear" w:color="auto" w:fill="auto"/>
            <w:vAlign w:val="bottom"/>
            <w:hideMark/>
          </w:tcPr>
          <w:p w14:paraId="5CE6C440" w14:textId="77777777" w:rsidR="009C21C8" w:rsidRPr="009C21C8" w:rsidRDefault="009C21C8" w:rsidP="009C21C8">
            <w:pPr>
              <w:spacing w:before="0" w:after="0"/>
              <w:rPr>
                <w:rFonts w:ascii="Calibri" w:hAnsi="Calibri" w:cs="Calibri"/>
                <w:b/>
                <w:bCs/>
                <w:color w:val="000000"/>
                <w:sz w:val="16"/>
                <w:szCs w:val="16"/>
              </w:rPr>
            </w:pPr>
            <w:r w:rsidRPr="009C21C8">
              <w:rPr>
                <w:rFonts w:ascii="Calibri" w:hAnsi="Calibri" w:cs="Calibri"/>
                <w:b/>
                <w:bCs/>
                <w:color w:val="000000"/>
                <w:sz w:val="16"/>
                <w:szCs w:val="16"/>
              </w:rPr>
              <w:t>Initial Startup 08/13/17-09/30/17</w:t>
            </w:r>
          </w:p>
        </w:tc>
        <w:tc>
          <w:tcPr>
            <w:tcW w:w="401" w:type="dxa"/>
            <w:tcBorders>
              <w:top w:val="nil"/>
              <w:left w:val="nil"/>
              <w:bottom w:val="single" w:sz="8" w:space="0" w:color="auto"/>
              <w:right w:val="nil"/>
            </w:tcBorders>
            <w:shd w:val="clear" w:color="auto" w:fill="auto"/>
            <w:noWrap/>
            <w:vAlign w:val="bottom"/>
            <w:hideMark/>
          </w:tcPr>
          <w:p w14:paraId="1C03A0F8" w14:textId="77777777" w:rsidR="009C21C8" w:rsidRPr="009C21C8" w:rsidRDefault="009C21C8" w:rsidP="009C21C8">
            <w:pPr>
              <w:spacing w:before="0" w:after="0"/>
              <w:rPr>
                <w:rFonts w:ascii="Calibri" w:hAnsi="Calibri" w:cs="Calibri"/>
                <w:color w:val="000000"/>
                <w:sz w:val="16"/>
                <w:szCs w:val="16"/>
              </w:rPr>
            </w:pPr>
            <w:r w:rsidRPr="009C21C8">
              <w:rPr>
                <w:rFonts w:ascii="Calibri" w:hAnsi="Calibri" w:cs="Calibri"/>
                <w:color w:val="000000"/>
                <w:sz w:val="16"/>
                <w:szCs w:val="16"/>
              </w:rPr>
              <w:t xml:space="preserve">     1 </w:t>
            </w:r>
          </w:p>
        </w:tc>
        <w:tc>
          <w:tcPr>
            <w:tcW w:w="650" w:type="dxa"/>
            <w:tcBorders>
              <w:top w:val="nil"/>
              <w:left w:val="nil"/>
              <w:bottom w:val="single" w:sz="8" w:space="0" w:color="auto"/>
              <w:right w:val="nil"/>
            </w:tcBorders>
            <w:shd w:val="clear" w:color="auto" w:fill="auto"/>
            <w:noWrap/>
            <w:vAlign w:val="bottom"/>
            <w:hideMark/>
          </w:tcPr>
          <w:p w14:paraId="52431C24" w14:textId="77777777" w:rsidR="009C21C8" w:rsidRPr="009C21C8" w:rsidRDefault="009C21C8" w:rsidP="009C21C8">
            <w:pPr>
              <w:spacing w:before="0" w:after="0"/>
              <w:jc w:val="center"/>
              <w:rPr>
                <w:rFonts w:ascii="Calibri" w:hAnsi="Calibri" w:cs="Calibri"/>
                <w:color w:val="000000"/>
                <w:sz w:val="16"/>
                <w:szCs w:val="16"/>
              </w:rPr>
            </w:pPr>
            <w:r w:rsidRPr="009C21C8">
              <w:rPr>
                <w:rFonts w:ascii="Calibri" w:hAnsi="Calibri" w:cs="Calibri"/>
                <w:color w:val="000000"/>
                <w:sz w:val="16"/>
                <w:szCs w:val="16"/>
              </w:rPr>
              <w:t>17979</w:t>
            </w:r>
          </w:p>
        </w:tc>
        <w:tc>
          <w:tcPr>
            <w:tcW w:w="469" w:type="dxa"/>
            <w:tcBorders>
              <w:top w:val="nil"/>
              <w:left w:val="nil"/>
              <w:bottom w:val="single" w:sz="8" w:space="0" w:color="auto"/>
              <w:right w:val="single" w:sz="12" w:space="0" w:color="auto"/>
            </w:tcBorders>
            <w:shd w:val="clear" w:color="auto" w:fill="auto"/>
            <w:noWrap/>
            <w:vAlign w:val="bottom"/>
            <w:hideMark/>
          </w:tcPr>
          <w:p w14:paraId="739B66F1" w14:textId="77777777" w:rsidR="009C21C8" w:rsidRPr="009C21C8" w:rsidRDefault="009C21C8" w:rsidP="009C21C8">
            <w:pPr>
              <w:spacing w:before="0" w:after="0"/>
              <w:jc w:val="center"/>
              <w:rPr>
                <w:rFonts w:ascii="Calibri" w:hAnsi="Calibri" w:cs="Calibri"/>
                <w:color w:val="000000"/>
                <w:sz w:val="16"/>
                <w:szCs w:val="16"/>
              </w:rPr>
            </w:pPr>
            <w:r w:rsidRPr="009C21C8">
              <w:rPr>
                <w:rFonts w:ascii="Calibri" w:hAnsi="Calibri" w:cs="Calibri"/>
                <w:color w:val="000000"/>
                <w:sz w:val="16"/>
                <w:szCs w:val="16"/>
              </w:rPr>
              <w:t xml:space="preserve">$6.00 </w:t>
            </w:r>
          </w:p>
        </w:tc>
        <w:tc>
          <w:tcPr>
            <w:tcW w:w="654" w:type="dxa"/>
            <w:tcBorders>
              <w:top w:val="nil"/>
              <w:left w:val="nil"/>
              <w:bottom w:val="single" w:sz="8" w:space="0" w:color="auto"/>
              <w:right w:val="nil"/>
            </w:tcBorders>
            <w:shd w:val="clear" w:color="auto" w:fill="auto"/>
            <w:noWrap/>
            <w:vAlign w:val="bottom"/>
            <w:hideMark/>
          </w:tcPr>
          <w:p w14:paraId="2BC931E6" w14:textId="77777777" w:rsidR="009C21C8" w:rsidRPr="009C21C8" w:rsidRDefault="009C21C8" w:rsidP="009C21C8">
            <w:pPr>
              <w:spacing w:before="0" w:after="0"/>
              <w:jc w:val="center"/>
              <w:rPr>
                <w:rFonts w:ascii="Calibri" w:hAnsi="Calibri" w:cs="Calibri"/>
                <w:color w:val="000000"/>
                <w:sz w:val="16"/>
                <w:szCs w:val="16"/>
              </w:rPr>
            </w:pPr>
            <w:r w:rsidRPr="009C21C8">
              <w:rPr>
                <w:rFonts w:ascii="Calibri" w:hAnsi="Calibri" w:cs="Calibri"/>
                <w:color w:val="000000"/>
                <w:sz w:val="16"/>
                <w:szCs w:val="16"/>
              </w:rPr>
              <w:t>17980</w:t>
            </w:r>
          </w:p>
        </w:tc>
        <w:tc>
          <w:tcPr>
            <w:tcW w:w="654" w:type="dxa"/>
            <w:tcBorders>
              <w:top w:val="nil"/>
              <w:left w:val="nil"/>
              <w:bottom w:val="single" w:sz="8" w:space="0" w:color="auto"/>
              <w:right w:val="nil"/>
            </w:tcBorders>
            <w:shd w:val="clear" w:color="auto" w:fill="auto"/>
            <w:noWrap/>
            <w:vAlign w:val="bottom"/>
            <w:hideMark/>
          </w:tcPr>
          <w:p w14:paraId="608C1241" w14:textId="77777777" w:rsidR="009C21C8" w:rsidRPr="009C21C8" w:rsidRDefault="009C21C8" w:rsidP="009C21C8">
            <w:pPr>
              <w:spacing w:before="0" w:after="0"/>
              <w:jc w:val="center"/>
              <w:rPr>
                <w:rFonts w:ascii="Calibri" w:hAnsi="Calibri" w:cs="Calibri"/>
                <w:color w:val="000000"/>
                <w:sz w:val="16"/>
                <w:szCs w:val="16"/>
              </w:rPr>
            </w:pPr>
            <w:r w:rsidRPr="009C21C8">
              <w:rPr>
                <w:rFonts w:ascii="Calibri" w:hAnsi="Calibri" w:cs="Calibri"/>
                <w:color w:val="000000"/>
                <w:sz w:val="16"/>
                <w:szCs w:val="16"/>
              </w:rPr>
              <w:t>18829</w:t>
            </w:r>
          </w:p>
        </w:tc>
        <w:tc>
          <w:tcPr>
            <w:tcW w:w="472" w:type="dxa"/>
            <w:tcBorders>
              <w:top w:val="nil"/>
              <w:left w:val="nil"/>
              <w:bottom w:val="single" w:sz="8" w:space="0" w:color="auto"/>
              <w:right w:val="single" w:sz="12" w:space="0" w:color="auto"/>
            </w:tcBorders>
            <w:shd w:val="clear" w:color="auto" w:fill="auto"/>
            <w:noWrap/>
            <w:vAlign w:val="bottom"/>
            <w:hideMark/>
          </w:tcPr>
          <w:p w14:paraId="78A52F50" w14:textId="77777777" w:rsidR="009C21C8" w:rsidRPr="009C21C8" w:rsidRDefault="009C21C8" w:rsidP="009C21C8">
            <w:pPr>
              <w:spacing w:before="0" w:after="0"/>
              <w:jc w:val="center"/>
              <w:rPr>
                <w:rFonts w:ascii="Calibri" w:hAnsi="Calibri" w:cs="Calibri"/>
                <w:color w:val="000000"/>
                <w:sz w:val="16"/>
                <w:szCs w:val="16"/>
              </w:rPr>
            </w:pPr>
            <w:r w:rsidRPr="009C21C8">
              <w:rPr>
                <w:rFonts w:ascii="Calibri" w:hAnsi="Calibri" w:cs="Calibri"/>
                <w:color w:val="000000"/>
                <w:sz w:val="16"/>
                <w:szCs w:val="16"/>
              </w:rPr>
              <w:t xml:space="preserve">$5.85 </w:t>
            </w:r>
          </w:p>
        </w:tc>
        <w:tc>
          <w:tcPr>
            <w:tcW w:w="654" w:type="dxa"/>
            <w:tcBorders>
              <w:top w:val="nil"/>
              <w:left w:val="nil"/>
              <w:bottom w:val="single" w:sz="8" w:space="0" w:color="auto"/>
              <w:right w:val="nil"/>
            </w:tcBorders>
            <w:shd w:val="clear" w:color="auto" w:fill="auto"/>
            <w:noWrap/>
            <w:vAlign w:val="bottom"/>
            <w:hideMark/>
          </w:tcPr>
          <w:p w14:paraId="7414F8E2" w14:textId="77777777" w:rsidR="009C21C8" w:rsidRPr="009C21C8" w:rsidRDefault="009C21C8" w:rsidP="009C21C8">
            <w:pPr>
              <w:spacing w:before="0" w:after="0"/>
              <w:jc w:val="center"/>
              <w:rPr>
                <w:rFonts w:ascii="Calibri" w:hAnsi="Calibri" w:cs="Calibri"/>
                <w:color w:val="000000"/>
                <w:sz w:val="16"/>
                <w:szCs w:val="16"/>
              </w:rPr>
            </w:pPr>
            <w:r w:rsidRPr="009C21C8">
              <w:rPr>
                <w:rFonts w:ascii="Calibri" w:hAnsi="Calibri" w:cs="Calibri"/>
                <w:color w:val="000000"/>
                <w:sz w:val="16"/>
                <w:szCs w:val="16"/>
              </w:rPr>
              <w:t>18830</w:t>
            </w:r>
          </w:p>
        </w:tc>
        <w:tc>
          <w:tcPr>
            <w:tcW w:w="654" w:type="dxa"/>
            <w:tcBorders>
              <w:top w:val="nil"/>
              <w:left w:val="nil"/>
              <w:bottom w:val="single" w:sz="8" w:space="0" w:color="auto"/>
              <w:right w:val="nil"/>
            </w:tcBorders>
            <w:shd w:val="clear" w:color="auto" w:fill="auto"/>
            <w:noWrap/>
            <w:vAlign w:val="bottom"/>
            <w:hideMark/>
          </w:tcPr>
          <w:p w14:paraId="639CFACC" w14:textId="77777777" w:rsidR="009C21C8" w:rsidRPr="009C21C8" w:rsidRDefault="009C21C8" w:rsidP="009C21C8">
            <w:pPr>
              <w:spacing w:before="0" w:after="0"/>
              <w:jc w:val="center"/>
              <w:rPr>
                <w:rFonts w:ascii="Calibri" w:hAnsi="Calibri" w:cs="Calibri"/>
                <w:color w:val="000000"/>
                <w:sz w:val="16"/>
                <w:szCs w:val="16"/>
              </w:rPr>
            </w:pPr>
            <w:r w:rsidRPr="009C21C8">
              <w:rPr>
                <w:rFonts w:ascii="Calibri" w:hAnsi="Calibri" w:cs="Calibri"/>
                <w:color w:val="000000"/>
                <w:sz w:val="16"/>
                <w:szCs w:val="16"/>
              </w:rPr>
              <w:t>20539</w:t>
            </w:r>
          </w:p>
        </w:tc>
        <w:tc>
          <w:tcPr>
            <w:tcW w:w="472" w:type="dxa"/>
            <w:tcBorders>
              <w:top w:val="nil"/>
              <w:left w:val="nil"/>
              <w:bottom w:val="single" w:sz="8" w:space="0" w:color="auto"/>
              <w:right w:val="single" w:sz="12" w:space="0" w:color="auto"/>
            </w:tcBorders>
            <w:shd w:val="clear" w:color="auto" w:fill="auto"/>
            <w:noWrap/>
            <w:vAlign w:val="bottom"/>
            <w:hideMark/>
          </w:tcPr>
          <w:p w14:paraId="184E5853" w14:textId="77777777" w:rsidR="009C21C8" w:rsidRPr="009C21C8" w:rsidRDefault="009C21C8" w:rsidP="009C21C8">
            <w:pPr>
              <w:spacing w:before="0" w:after="0"/>
              <w:jc w:val="center"/>
              <w:rPr>
                <w:rFonts w:ascii="Calibri" w:hAnsi="Calibri" w:cs="Calibri"/>
                <w:color w:val="000000"/>
                <w:sz w:val="16"/>
                <w:szCs w:val="16"/>
              </w:rPr>
            </w:pPr>
            <w:r w:rsidRPr="009C21C8">
              <w:rPr>
                <w:rFonts w:ascii="Calibri" w:hAnsi="Calibri" w:cs="Calibri"/>
                <w:color w:val="000000"/>
                <w:sz w:val="16"/>
                <w:szCs w:val="16"/>
              </w:rPr>
              <w:t xml:space="preserve">$5.70 </w:t>
            </w:r>
          </w:p>
        </w:tc>
        <w:tc>
          <w:tcPr>
            <w:tcW w:w="667" w:type="dxa"/>
            <w:tcBorders>
              <w:top w:val="nil"/>
              <w:left w:val="nil"/>
              <w:bottom w:val="single" w:sz="8" w:space="0" w:color="auto"/>
              <w:right w:val="nil"/>
            </w:tcBorders>
            <w:shd w:val="clear" w:color="auto" w:fill="auto"/>
            <w:noWrap/>
            <w:vAlign w:val="bottom"/>
            <w:hideMark/>
          </w:tcPr>
          <w:p w14:paraId="109F376E" w14:textId="77777777" w:rsidR="009C21C8" w:rsidRPr="009C21C8" w:rsidRDefault="009C21C8" w:rsidP="009C21C8">
            <w:pPr>
              <w:spacing w:before="0" w:after="0"/>
              <w:jc w:val="center"/>
              <w:rPr>
                <w:rFonts w:ascii="Calibri" w:hAnsi="Calibri" w:cs="Calibri"/>
                <w:color w:val="000000"/>
                <w:sz w:val="16"/>
                <w:szCs w:val="16"/>
              </w:rPr>
            </w:pPr>
            <w:r w:rsidRPr="009C21C8">
              <w:rPr>
                <w:rFonts w:ascii="Calibri" w:hAnsi="Calibri" w:cs="Calibri"/>
                <w:color w:val="000000"/>
                <w:sz w:val="16"/>
                <w:szCs w:val="16"/>
              </w:rPr>
              <w:t>20540</w:t>
            </w:r>
          </w:p>
        </w:tc>
        <w:tc>
          <w:tcPr>
            <w:tcW w:w="672" w:type="dxa"/>
            <w:tcBorders>
              <w:top w:val="nil"/>
              <w:left w:val="nil"/>
              <w:bottom w:val="single" w:sz="8" w:space="0" w:color="auto"/>
              <w:right w:val="nil"/>
            </w:tcBorders>
            <w:shd w:val="clear" w:color="auto" w:fill="auto"/>
            <w:noWrap/>
            <w:vAlign w:val="bottom"/>
            <w:hideMark/>
          </w:tcPr>
          <w:p w14:paraId="471E312E" w14:textId="77777777" w:rsidR="009C21C8" w:rsidRPr="009C21C8" w:rsidRDefault="009C21C8" w:rsidP="009C21C8">
            <w:pPr>
              <w:spacing w:before="0" w:after="0"/>
              <w:jc w:val="center"/>
              <w:rPr>
                <w:rFonts w:ascii="Calibri" w:hAnsi="Calibri" w:cs="Calibri"/>
                <w:color w:val="000000"/>
                <w:sz w:val="16"/>
                <w:szCs w:val="16"/>
              </w:rPr>
            </w:pPr>
            <w:r w:rsidRPr="009C21C8">
              <w:rPr>
                <w:rFonts w:ascii="Calibri" w:hAnsi="Calibri" w:cs="Calibri"/>
                <w:color w:val="000000"/>
                <w:sz w:val="16"/>
                <w:szCs w:val="16"/>
              </w:rPr>
              <w:t>20540+</w:t>
            </w:r>
          </w:p>
        </w:tc>
        <w:tc>
          <w:tcPr>
            <w:tcW w:w="481" w:type="dxa"/>
            <w:tcBorders>
              <w:top w:val="nil"/>
              <w:left w:val="nil"/>
              <w:bottom w:val="single" w:sz="8" w:space="0" w:color="auto"/>
              <w:right w:val="single" w:sz="12" w:space="0" w:color="auto"/>
            </w:tcBorders>
            <w:shd w:val="clear" w:color="auto" w:fill="auto"/>
            <w:noWrap/>
            <w:vAlign w:val="bottom"/>
            <w:hideMark/>
          </w:tcPr>
          <w:p w14:paraId="6C5190B8" w14:textId="77777777" w:rsidR="009C21C8" w:rsidRPr="009C21C8" w:rsidRDefault="009C21C8" w:rsidP="009C21C8">
            <w:pPr>
              <w:spacing w:before="0" w:after="0"/>
              <w:jc w:val="center"/>
              <w:rPr>
                <w:rFonts w:ascii="Calibri" w:hAnsi="Calibri" w:cs="Calibri"/>
                <w:color w:val="000000"/>
                <w:sz w:val="16"/>
                <w:szCs w:val="16"/>
              </w:rPr>
            </w:pPr>
            <w:r w:rsidRPr="009C21C8">
              <w:rPr>
                <w:rFonts w:ascii="Calibri" w:hAnsi="Calibri" w:cs="Calibri"/>
                <w:color w:val="000000"/>
                <w:sz w:val="16"/>
                <w:szCs w:val="16"/>
              </w:rPr>
              <w:t xml:space="preserve">$5.40 </w:t>
            </w:r>
          </w:p>
        </w:tc>
      </w:tr>
      <w:tr w:rsidR="009C21C8" w:rsidRPr="009C21C8" w14:paraId="5231517A" w14:textId="77777777" w:rsidTr="009C21C8">
        <w:trPr>
          <w:trHeight w:val="300"/>
        </w:trPr>
        <w:tc>
          <w:tcPr>
            <w:tcW w:w="1420" w:type="dxa"/>
            <w:tcBorders>
              <w:top w:val="nil"/>
              <w:left w:val="single" w:sz="12" w:space="0" w:color="auto"/>
              <w:bottom w:val="single" w:sz="8" w:space="0" w:color="auto"/>
              <w:right w:val="single" w:sz="12" w:space="0" w:color="auto"/>
            </w:tcBorders>
            <w:shd w:val="clear" w:color="auto" w:fill="auto"/>
            <w:noWrap/>
            <w:vAlign w:val="bottom"/>
            <w:hideMark/>
          </w:tcPr>
          <w:p w14:paraId="2E0FC21D" w14:textId="77777777" w:rsidR="009C21C8" w:rsidRPr="009C21C8" w:rsidRDefault="009C21C8" w:rsidP="009C21C8">
            <w:pPr>
              <w:spacing w:before="0" w:after="0"/>
              <w:rPr>
                <w:rFonts w:ascii="Calibri" w:hAnsi="Calibri" w:cs="Calibri"/>
                <w:b/>
                <w:bCs/>
                <w:color w:val="000000"/>
                <w:sz w:val="16"/>
                <w:szCs w:val="16"/>
              </w:rPr>
            </w:pPr>
            <w:r w:rsidRPr="009C21C8">
              <w:rPr>
                <w:rFonts w:ascii="Calibri" w:hAnsi="Calibri" w:cs="Calibri"/>
                <w:b/>
                <w:bCs/>
                <w:color w:val="000000"/>
                <w:sz w:val="16"/>
                <w:szCs w:val="16"/>
              </w:rPr>
              <w:t>October - December</w:t>
            </w:r>
          </w:p>
        </w:tc>
        <w:tc>
          <w:tcPr>
            <w:tcW w:w="401" w:type="dxa"/>
            <w:tcBorders>
              <w:top w:val="nil"/>
              <w:left w:val="nil"/>
              <w:bottom w:val="single" w:sz="8" w:space="0" w:color="auto"/>
              <w:right w:val="nil"/>
            </w:tcBorders>
            <w:shd w:val="clear" w:color="auto" w:fill="auto"/>
            <w:noWrap/>
            <w:vAlign w:val="bottom"/>
            <w:hideMark/>
          </w:tcPr>
          <w:p w14:paraId="2D969B38" w14:textId="77777777" w:rsidR="009C21C8" w:rsidRPr="009C21C8" w:rsidRDefault="009C21C8" w:rsidP="009C21C8">
            <w:pPr>
              <w:spacing w:before="0" w:after="0"/>
              <w:rPr>
                <w:rFonts w:ascii="Calibri" w:hAnsi="Calibri" w:cs="Calibri"/>
                <w:color w:val="000000"/>
                <w:sz w:val="16"/>
                <w:szCs w:val="16"/>
              </w:rPr>
            </w:pPr>
            <w:r w:rsidRPr="009C21C8">
              <w:rPr>
                <w:rFonts w:ascii="Calibri" w:hAnsi="Calibri" w:cs="Calibri"/>
                <w:color w:val="000000"/>
                <w:sz w:val="16"/>
                <w:szCs w:val="16"/>
              </w:rPr>
              <w:t xml:space="preserve">     1 </w:t>
            </w:r>
          </w:p>
        </w:tc>
        <w:tc>
          <w:tcPr>
            <w:tcW w:w="650" w:type="dxa"/>
            <w:tcBorders>
              <w:top w:val="nil"/>
              <w:left w:val="nil"/>
              <w:bottom w:val="single" w:sz="8" w:space="0" w:color="auto"/>
              <w:right w:val="nil"/>
            </w:tcBorders>
            <w:shd w:val="clear" w:color="auto" w:fill="auto"/>
            <w:noWrap/>
            <w:vAlign w:val="bottom"/>
            <w:hideMark/>
          </w:tcPr>
          <w:p w14:paraId="05CD6E2B" w14:textId="77777777" w:rsidR="009C21C8" w:rsidRPr="009C21C8" w:rsidRDefault="009C21C8" w:rsidP="009C21C8">
            <w:pPr>
              <w:spacing w:before="0" w:after="0"/>
              <w:rPr>
                <w:rFonts w:ascii="Calibri" w:hAnsi="Calibri" w:cs="Calibri"/>
                <w:color w:val="000000"/>
                <w:sz w:val="16"/>
                <w:szCs w:val="16"/>
              </w:rPr>
            </w:pPr>
            <w:r w:rsidRPr="009C21C8">
              <w:rPr>
                <w:rFonts w:ascii="Calibri" w:hAnsi="Calibri" w:cs="Calibri"/>
                <w:color w:val="000000"/>
                <w:sz w:val="16"/>
                <w:szCs w:val="16"/>
              </w:rPr>
              <w:t xml:space="preserve">  25,339 </w:t>
            </w:r>
          </w:p>
        </w:tc>
        <w:tc>
          <w:tcPr>
            <w:tcW w:w="469" w:type="dxa"/>
            <w:tcBorders>
              <w:top w:val="nil"/>
              <w:left w:val="nil"/>
              <w:bottom w:val="single" w:sz="8" w:space="0" w:color="auto"/>
              <w:right w:val="single" w:sz="12" w:space="0" w:color="auto"/>
            </w:tcBorders>
            <w:shd w:val="clear" w:color="auto" w:fill="auto"/>
            <w:noWrap/>
            <w:vAlign w:val="bottom"/>
            <w:hideMark/>
          </w:tcPr>
          <w:p w14:paraId="35080B4A" w14:textId="77777777" w:rsidR="009C21C8" w:rsidRPr="009C21C8" w:rsidRDefault="009C21C8" w:rsidP="009C21C8">
            <w:pPr>
              <w:spacing w:before="0" w:after="0"/>
              <w:jc w:val="center"/>
              <w:rPr>
                <w:rFonts w:ascii="Calibri" w:hAnsi="Calibri" w:cs="Calibri"/>
                <w:color w:val="000000"/>
                <w:sz w:val="16"/>
                <w:szCs w:val="16"/>
              </w:rPr>
            </w:pPr>
            <w:r w:rsidRPr="009C21C8">
              <w:rPr>
                <w:rFonts w:ascii="Calibri" w:hAnsi="Calibri" w:cs="Calibri"/>
                <w:color w:val="000000"/>
                <w:sz w:val="16"/>
                <w:szCs w:val="16"/>
              </w:rPr>
              <w:t xml:space="preserve">$6.00 </w:t>
            </w:r>
          </w:p>
        </w:tc>
        <w:tc>
          <w:tcPr>
            <w:tcW w:w="654" w:type="dxa"/>
            <w:tcBorders>
              <w:top w:val="nil"/>
              <w:left w:val="nil"/>
              <w:bottom w:val="single" w:sz="8" w:space="0" w:color="auto"/>
              <w:right w:val="nil"/>
            </w:tcBorders>
            <w:shd w:val="clear" w:color="auto" w:fill="auto"/>
            <w:noWrap/>
            <w:vAlign w:val="bottom"/>
            <w:hideMark/>
          </w:tcPr>
          <w:p w14:paraId="10A5DB0B" w14:textId="77777777" w:rsidR="009C21C8" w:rsidRPr="009C21C8" w:rsidRDefault="009C21C8" w:rsidP="009C21C8">
            <w:pPr>
              <w:spacing w:before="0" w:after="0"/>
              <w:rPr>
                <w:rFonts w:ascii="Calibri" w:hAnsi="Calibri" w:cs="Calibri"/>
                <w:color w:val="000000"/>
                <w:sz w:val="16"/>
                <w:szCs w:val="16"/>
              </w:rPr>
            </w:pPr>
            <w:r w:rsidRPr="009C21C8">
              <w:rPr>
                <w:rFonts w:ascii="Calibri" w:hAnsi="Calibri" w:cs="Calibri"/>
                <w:color w:val="000000"/>
                <w:sz w:val="16"/>
                <w:szCs w:val="16"/>
              </w:rPr>
              <w:t xml:space="preserve">  25,340 </w:t>
            </w:r>
          </w:p>
        </w:tc>
        <w:tc>
          <w:tcPr>
            <w:tcW w:w="654" w:type="dxa"/>
            <w:tcBorders>
              <w:top w:val="nil"/>
              <w:left w:val="nil"/>
              <w:bottom w:val="single" w:sz="8" w:space="0" w:color="auto"/>
              <w:right w:val="nil"/>
            </w:tcBorders>
            <w:shd w:val="clear" w:color="auto" w:fill="auto"/>
            <w:noWrap/>
            <w:vAlign w:val="bottom"/>
            <w:hideMark/>
          </w:tcPr>
          <w:p w14:paraId="45D10193" w14:textId="77777777" w:rsidR="009C21C8" w:rsidRPr="009C21C8" w:rsidRDefault="009C21C8" w:rsidP="009C21C8">
            <w:pPr>
              <w:spacing w:before="0" w:after="0"/>
              <w:rPr>
                <w:rFonts w:ascii="Calibri" w:hAnsi="Calibri" w:cs="Calibri"/>
                <w:color w:val="000000"/>
                <w:sz w:val="16"/>
                <w:szCs w:val="16"/>
              </w:rPr>
            </w:pPr>
            <w:r w:rsidRPr="009C21C8">
              <w:rPr>
                <w:rFonts w:ascii="Calibri" w:hAnsi="Calibri" w:cs="Calibri"/>
                <w:color w:val="000000"/>
                <w:sz w:val="16"/>
                <w:szCs w:val="16"/>
              </w:rPr>
              <w:t xml:space="preserve">  26,539 </w:t>
            </w:r>
          </w:p>
        </w:tc>
        <w:tc>
          <w:tcPr>
            <w:tcW w:w="472" w:type="dxa"/>
            <w:tcBorders>
              <w:top w:val="nil"/>
              <w:left w:val="nil"/>
              <w:bottom w:val="single" w:sz="8" w:space="0" w:color="auto"/>
              <w:right w:val="single" w:sz="12" w:space="0" w:color="auto"/>
            </w:tcBorders>
            <w:shd w:val="clear" w:color="auto" w:fill="auto"/>
            <w:noWrap/>
            <w:vAlign w:val="bottom"/>
            <w:hideMark/>
          </w:tcPr>
          <w:p w14:paraId="7E36304D" w14:textId="77777777" w:rsidR="009C21C8" w:rsidRPr="009C21C8" w:rsidRDefault="009C21C8" w:rsidP="009C21C8">
            <w:pPr>
              <w:spacing w:before="0" w:after="0"/>
              <w:jc w:val="center"/>
              <w:rPr>
                <w:rFonts w:ascii="Calibri" w:hAnsi="Calibri" w:cs="Calibri"/>
                <w:color w:val="000000"/>
                <w:sz w:val="16"/>
                <w:szCs w:val="16"/>
              </w:rPr>
            </w:pPr>
            <w:r w:rsidRPr="009C21C8">
              <w:rPr>
                <w:rFonts w:ascii="Calibri" w:hAnsi="Calibri" w:cs="Calibri"/>
                <w:color w:val="000000"/>
                <w:sz w:val="16"/>
                <w:szCs w:val="16"/>
              </w:rPr>
              <w:t xml:space="preserve">$5.85 </w:t>
            </w:r>
          </w:p>
        </w:tc>
        <w:tc>
          <w:tcPr>
            <w:tcW w:w="654" w:type="dxa"/>
            <w:tcBorders>
              <w:top w:val="nil"/>
              <w:left w:val="nil"/>
              <w:bottom w:val="single" w:sz="8" w:space="0" w:color="auto"/>
              <w:right w:val="nil"/>
            </w:tcBorders>
            <w:shd w:val="clear" w:color="auto" w:fill="auto"/>
            <w:noWrap/>
            <w:vAlign w:val="bottom"/>
            <w:hideMark/>
          </w:tcPr>
          <w:p w14:paraId="7FE7FA3F" w14:textId="77777777" w:rsidR="009C21C8" w:rsidRPr="009C21C8" w:rsidRDefault="009C21C8" w:rsidP="009C21C8">
            <w:pPr>
              <w:spacing w:before="0" w:after="0"/>
              <w:rPr>
                <w:rFonts w:ascii="Calibri" w:hAnsi="Calibri" w:cs="Calibri"/>
                <w:color w:val="000000"/>
                <w:sz w:val="16"/>
                <w:szCs w:val="16"/>
              </w:rPr>
            </w:pPr>
            <w:r w:rsidRPr="009C21C8">
              <w:rPr>
                <w:rFonts w:ascii="Calibri" w:hAnsi="Calibri" w:cs="Calibri"/>
                <w:color w:val="000000"/>
                <w:sz w:val="16"/>
                <w:szCs w:val="16"/>
              </w:rPr>
              <w:t xml:space="preserve">  26,540 </w:t>
            </w:r>
          </w:p>
        </w:tc>
        <w:tc>
          <w:tcPr>
            <w:tcW w:w="654" w:type="dxa"/>
            <w:tcBorders>
              <w:top w:val="nil"/>
              <w:left w:val="nil"/>
              <w:bottom w:val="single" w:sz="8" w:space="0" w:color="auto"/>
              <w:right w:val="nil"/>
            </w:tcBorders>
            <w:shd w:val="clear" w:color="auto" w:fill="auto"/>
            <w:noWrap/>
            <w:vAlign w:val="bottom"/>
            <w:hideMark/>
          </w:tcPr>
          <w:p w14:paraId="017841E5" w14:textId="77777777" w:rsidR="009C21C8" w:rsidRPr="009C21C8" w:rsidRDefault="009C21C8" w:rsidP="009C21C8">
            <w:pPr>
              <w:spacing w:before="0" w:after="0"/>
              <w:rPr>
                <w:rFonts w:ascii="Calibri" w:hAnsi="Calibri" w:cs="Calibri"/>
                <w:color w:val="000000"/>
                <w:sz w:val="16"/>
                <w:szCs w:val="16"/>
              </w:rPr>
            </w:pPr>
            <w:r w:rsidRPr="009C21C8">
              <w:rPr>
                <w:rFonts w:ascii="Calibri" w:hAnsi="Calibri" w:cs="Calibri"/>
                <w:color w:val="000000"/>
                <w:sz w:val="16"/>
                <w:szCs w:val="16"/>
              </w:rPr>
              <w:t xml:space="preserve">  28,959 </w:t>
            </w:r>
          </w:p>
        </w:tc>
        <w:tc>
          <w:tcPr>
            <w:tcW w:w="472" w:type="dxa"/>
            <w:tcBorders>
              <w:top w:val="nil"/>
              <w:left w:val="nil"/>
              <w:bottom w:val="single" w:sz="8" w:space="0" w:color="auto"/>
              <w:right w:val="single" w:sz="12" w:space="0" w:color="auto"/>
            </w:tcBorders>
            <w:shd w:val="clear" w:color="auto" w:fill="auto"/>
            <w:noWrap/>
            <w:vAlign w:val="bottom"/>
            <w:hideMark/>
          </w:tcPr>
          <w:p w14:paraId="7D849D2B" w14:textId="77777777" w:rsidR="009C21C8" w:rsidRPr="009C21C8" w:rsidRDefault="009C21C8" w:rsidP="009C21C8">
            <w:pPr>
              <w:spacing w:before="0" w:after="0"/>
              <w:jc w:val="center"/>
              <w:rPr>
                <w:rFonts w:ascii="Calibri" w:hAnsi="Calibri" w:cs="Calibri"/>
                <w:color w:val="000000"/>
                <w:sz w:val="16"/>
                <w:szCs w:val="16"/>
              </w:rPr>
            </w:pPr>
            <w:r w:rsidRPr="009C21C8">
              <w:rPr>
                <w:rFonts w:ascii="Calibri" w:hAnsi="Calibri" w:cs="Calibri"/>
                <w:color w:val="000000"/>
                <w:sz w:val="16"/>
                <w:szCs w:val="16"/>
              </w:rPr>
              <w:t xml:space="preserve">$5.70 </w:t>
            </w:r>
          </w:p>
        </w:tc>
        <w:tc>
          <w:tcPr>
            <w:tcW w:w="667" w:type="dxa"/>
            <w:tcBorders>
              <w:top w:val="nil"/>
              <w:left w:val="nil"/>
              <w:bottom w:val="single" w:sz="8" w:space="0" w:color="auto"/>
              <w:right w:val="nil"/>
            </w:tcBorders>
            <w:shd w:val="clear" w:color="auto" w:fill="auto"/>
            <w:noWrap/>
            <w:vAlign w:val="bottom"/>
            <w:hideMark/>
          </w:tcPr>
          <w:p w14:paraId="638E768D" w14:textId="77777777" w:rsidR="009C21C8" w:rsidRPr="009C21C8" w:rsidRDefault="009C21C8" w:rsidP="009C21C8">
            <w:pPr>
              <w:spacing w:before="0" w:after="0"/>
              <w:rPr>
                <w:rFonts w:ascii="Calibri" w:hAnsi="Calibri" w:cs="Calibri"/>
                <w:color w:val="000000"/>
                <w:sz w:val="16"/>
                <w:szCs w:val="16"/>
              </w:rPr>
            </w:pPr>
            <w:r w:rsidRPr="009C21C8">
              <w:rPr>
                <w:rFonts w:ascii="Calibri" w:hAnsi="Calibri" w:cs="Calibri"/>
                <w:color w:val="000000"/>
                <w:sz w:val="16"/>
                <w:szCs w:val="16"/>
              </w:rPr>
              <w:t xml:space="preserve">  28,960 </w:t>
            </w:r>
          </w:p>
        </w:tc>
        <w:tc>
          <w:tcPr>
            <w:tcW w:w="672" w:type="dxa"/>
            <w:tcBorders>
              <w:top w:val="nil"/>
              <w:left w:val="nil"/>
              <w:bottom w:val="single" w:sz="8" w:space="0" w:color="auto"/>
              <w:right w:val="nil"/>
            </w:tcBorders>
            <w:shd w:val="clear" w:color="auto" w:fill="auto"/>
            <w:noWrap/>
            <w:vAlign w:val="bottom"/>
            <w:hideMark/>
          </w:tcPr>
          <w:p w14:paraId="6B66F53B" w14:textId="77777777" w:rsidR="009C21C8" w:rsidRPr="009C21C8" w:rsidRDefault="009C21C8" w:rsidP="009C21C8">
            <w:pPr>
              <w:spacing w:before="0" w:after="0"/>
              <w:rPr>
                <w:rFonts w:ascii="Calibri" w:hAnsi="Calibri" w:cs="Calibri"/>
                <w:color w:val="000000"/>
                <w:sz w:val="16"/>
                <w:szCs w:val="16"/>
              </w:rPr>
            </w:pPr>
            <w:r w:rsidRPr="009C21C8">
              <w:rPr>
                <w:rFonts w:ascii="Calibri" w:hAnsi="Calibri" w:cs="Calibri"/>
                <w:color w:val="000000"/>
                <w:sz w:val="16"/>
                <w:szCs w:val="16"/>
              </w:rPr>
              <w:t xml:space="preserve"> 28960+ </w:t>
            </w:r>
          </w:p>
        </w:tc>
        <w:tc>
          <w:tcPr>
            <w:tcW w:w="481" w:type="dxa"/>
            <w:tcBorders>
              <w:top w:val="nil"/>
              <w:left w:val="nil"/>
              <w:bottom w:val="single" w:sz="8" w:space="0" w:color="auto"/>
              <w:right w:val="single" w:sz="12" w:space="0" w:color="auto"/>
            </w:tcBorders>
            <w:shd w:val="clear" w:color="auto" w:fill="auto"/>
            <w:noWrap/>
            <w:vAlign w:val="bottom"/>
            <w:hideMark/>
          </w:tcPr>
          <w:p w14:paraId="67DADBDB" w14:textId="77777777" w:rsidR="009C21C8" w:rsidRPr="009C21C8" w:rsidRDefault="009C21C8" w:rsidP="009C21C8">
            <w:pPr>
              <w:spacing w:before="0" w:after="0"/>
              <w:jc w:val="center"/>
              <w:rPr>
                <w:rFonts w:ascii="Calibri" w:hAnsi="Calibri" w:cs="Calibri"/>
                <w:color w:val="000000"/>
                <w:sz w:val="16"/>
                <w:szCs w:val="16"/>
              </w:rPr>
            </w:pPr>
            <w:r w:rsidRPr="009C21C8">
              <w:rPr>
                <w:rFonts w:ascii="Calibri" w:hAnsi="Calibri" w:cs="Calibri"/>
                <w:color w:val="000000"/>
                <w:sz w:val="16"/>
                <w:szCs w:val="16"/>
              </w:rPr>
              <w:t xml:space="preserve">$5.40 </w:t>
            </w:r>
          </w:p>
        </w:tc>
      </w:tr>
      <w:tr w:rsidR="009C21C8" w:rsidRPr="009C21C8" w14:paraId="73803AAF" w14:textId="77777777" w:rsidTr="009C21C8">
        <w:trPr>
          <w:trHeight w:val="300"/>
        </w:trPr>
        <w:tc>
          <w:tcPr>
            <w:tcW w:w="1420" w:type="dxa"/>
            <w:tcBorders>
              <w:top w:val="nil"/>
              <w:left w:val="single" w:sz="12" w:space="0" w:color="auto"/>
              <w:bottom w:val="single" w:sz="8" w:space="0" w:color="auto"/>
              <w:right w:val="single" w:sz="12" w:space="0" w:color="auto"/>
            </w:tcBorders>
            <w:shd w:val="clear" w:color="auto" w:fill="auto"/>
            <w:noWrap/>
            <w:vAlign w:val="bottom"/>
            <w:hideMark/>
          </w:tcPr>
          <w:p w14:paraId="490F84E5" w14:textId="77777777" w:rsidR="009C21C8" w:rsidRPr="009C21C8" w:rsidRDefault="009C21C8" w:rsidP="009C21C8">
            <w:pPr>
              <w:spacing w:before="0" w:after="0"/>
              <w:rPr>
                <w:rFonts w:ascii="Calibri" w:hAnsi="Calibri" w:cs="Calibri"/>
                <w:b/>
                <w:bCs/>
                <w:color w:val="000000"/>
                <w:sz w:val="16"/>
                <w:szCs w:val="16"/>
              </w:rPr>
            </w:pPr>
            <w:r w:rsidRPr="009C21C8">
              <w:rPr>
                <w:rFonts w:ascii="Calibri" w:hAnsi="Calibri" w:cs="Calibri"/>
                <w:b/>
                <w:bCs/>
                <w:color w:val="000000"/>
                <w:sz w:val="16"/>
                <w:szCs w:val="16"/>
              </w:rPr>
              <w:t>January - March</w:t>
            </w:r>
          </w:p>
        </w:tc>
        <w:tc>
          <w:tcPr>
            <w:tcW w:w="401" w:type="dxa"/>
            <w:tcBorders>
              <w:top w:val="nil"/>
              <w:left w:val="nil"/>
              <w:bottom w:val="single" w:sz="8" w:space="0" w:color="auto"/>
              <w:right w:val="nil"/>
            </w:tcBorders>
            <w:shd w:val="clear" w:color="auto" w:fill="auto"/>
            <w:noWrap/>
            <w:vAlign w:val="bottom"/>
            <w:hideMark/>
          </w:tcPr>
          <w:p w14:paraId="736A1B48" w14:textId="77777777" w:rsidR="009C21C8" w:rsidRPr="009C21C8" w:rsidRDefault="009C21C8" w:rsidP="009C21C8">
            <w:pPr>
              <w:spacing w:before="0" w:after="0"/>
              <w:jc w:val="center"/>
              <w:rPr>
                <w:rFonts w:ascii="Calibri" w:hAnsi="Calibri" w:cs="Calibri"/>
                <w:color w:val="000000"/>
                <w:sz w:val="16"/>
                <w:szCs w:val="16"/>
              </w:rPr>
            </w:pPr>
            <w:r w:rsidRPr="009C21C8">
              <w:rPr>
                <w:rFonts w:ascii="Calibri" w:hAnsi="Calibri" w:cs="Calibri"/>
                <w:color w:val="000000"/>
                <w:sz w:val="16"/>
                <w:szCs w:val="16"/>
              </w:rPr>
              <w:t xml:space="preserve">     1 </w:t>
            </w:r>
          </w:p>
        </w:tc>
        <w:tc>
          <w:tcPr>
            <w:tcW w:w="650" w:type="dxa"/>
            <w:tcBorders>
              <w:top w:val="nil"/>
              <w:left w:val="nil"/>
              <w:bottom w:val="single" w:sz="8" w:space="0" w:color="auto"/>
              <w:right w:val="nil"/>
            </w:tcBorders>
            <w:shd w:val="clear" w:color="auto" w:fill="auto"/>
            <w:noWrap/>
            <w:vAlign w:val="bottom"/>
            <w:hideMark/>
          </w:tcPr>
          <w:p w14:paraId="48A58E0B" w14:textId="77777777" w:rsidR="009C21C8" w:rsidRPr="009C21C8" w:rsidRDefault="009C21C8" w:rsidP="009C21C8">
            <w:pPr>
              <w:spacing w:before="0" w:after="0"/>
              <w:rPr>
                <w:rFonts w:ascii="Calibri" w:hAnsi="Calibri" w:cs="Calibri"/>
                <w:color w:val="000000"/>
                <w:sz w:val="16"/>
                <w:szCs w:val="16"/>
              </w:rPr>
            </w:pPr>
            <w:r w:rsidRPr="009C21C8">
              <w:rPr>
                <w:rFonts w:ascii="Calibri" w:hAnsi="Calibri" w:cs="Calibri"/>
                <w:color w:val="000000"/>
                <w:sz w:val="16"/>
                <w:szCs w:val="16"/>
              </w:rPr>
              <w:t xml:space="preserve">  40,959 </w:t>
            </w:r>
          </w:p>
        </w:tc>
        <w:tc>
          <w:tcPr>
            <w:tcW w:w="469" w:type="dxa"/>
            <w:tcBorders>
              <w:top w:val="nil"/>
              <w:left w:val="nil"/>
              <w:bottom w:val="single" w:sz="8" w:space="0" w:color="auto"/>
              <w:right w:val="single" w:sz="12" w:space="0" w:color="auto"/>
            </w:tcBorders>
            <w:shd w:val="clear" w:color="auto" w:fill="auto"/>
            <w:noWrap/>
            <w:vAlign w:val="bottom"/>
            <w:hideMark/>
          </w:tcPr>
          <w:p w14:paraId="124723A0" w14:textId="77777777" w:rsidR="009C21C8" w:rsidRPr="009C21C8" w:rsidRDefault="009C21C8" w:rsidP="009C21C8">
            <w:pPr>
              <w:spacing w:before="0" w:after="0"/>
              <w:jc w:val="center"/>
              <w:rPr>
                <w:rFonts w:ascii="Calibri" w:hAnsi="Calibri" w:cs="Calibri"/>
                <w:color w:val="000000"/>
                <w:sz w:val="16"/>
                <w:szCs w:val="16"/>
              </w:rPr>
            </w:pPr>
            <w:r w:rsidRPr="009C21C8">
              <w:rPr>
                <w:rFonts w:ascii="Calibri" w:hAnsi="Calibri" w:cs="Calibri"/>
                <w:color w:val="000000"/>
                <w:sz w:val="16"/>
                <w:szCs w:val="16"/>
              </w:rPr>
              <w:t xml:space="preserve">$6.00 </w:t>
            </w:r>
          </w:p>
        </w:tc>
        <w:tc>
          <w:tcPr>
            <w:tcW w:w="654" w:type="dxa"/>
            <w:tcBorders>
              <w:top w:val="nil"/>
              <w:left w:val="nil"/>
              <w:bottom w:val="single" w:sz="8" w:space="0" w:color="auto"/>
              <w:right w:val="nil"/>
            </w:tcBorders>
            <w:shd w:val="clear" w:color="auto" w:fill="auto"/>
            <w:noWrap/>
            <w:vAlign w:val="bottom"/>
            <w:hideMark/>
          </w:tcPr>
          <w:p w14:paraId="4E2E6C9E" w14:textId="77777777" w:rsidR="009C21C8" w:rsidRPr="009C21C8" w:rsidRDefault="009C21C8" w:rsidP="009C21C8">
            <w:pPr>
              <w:spacing w:before="0" w:after="0"/>
              <w:rPr>
                <w:rFonts w:ascii="Calibri" w:hAnsi="Calibri" w:cs="Calibri"/>
                <w:color w:val="000000"/>
                <w:sz w:val="16"/>
                <w:szCs w:val="16"/>
              </w:rPr>
            </w:pPr>
            <w:r w:rsidRPr="009C21C8">
              <w:rPr>
                <w:rFonts w:ascii="Calibri" w:hAnsi="Calibri" w:cs="Calibri"/>
                <w:color w:val="000000"/>
                <w:sz w:val="16"/>
                <w:szCs w:val="16"/>
              </w:rPr>
              <w:t xml:space="preserve">  40,960 </w:t>
            </w:r>
          </w:p>
        </w:tc>
        <w:tc>
          <w:tcPr>
            <w:tcW w:w="654" w:type="dxa"/>
            <w:tcBorders>
              <w:top w:val="nil"/>
              <w:left w:val="nil"/>
              <w:bottom w:val="single" w:sz="8" w:space="0" w:color="auto"/>
              <w:right w:val="nil"/>
            </w:tcBorders>
            <w:shd w:val="clear" w:color="auto" w:fill="auto"/>
            <w:noWrap/>
            <w:vAlign w:val="bottom"/>
            <w:hideMark/>
          </w:tcPr>
          <w:p w14:paraId="6609CBC7" w14:textId="77777777" w:rsidR="009C21C8" w:rsidRPr="009C21C8" w:rsidRDefault="009C21C8" w:rsidP="009C21C8">
            <w:pPr>
              <w:spacing w:before="0" w:after="0"/>
              <w:rPr>
                <w:rFonts w:ascii="Calibri" w:hAnsi="Calibri" w:cs="Calibri"/>
                <w:color w:val="000000"/>
                <w:sz w:val="16"/>
                <w:szCs w:val="16"/>
              </w:rPr>
            </w:pPr>
            <w:r w:rsidRPr="009C21C8">
              <w:rPr>
                <w:rFonts w:ascii="Calibri" w:hAnsi="Calibri" w:cs="Calibri"/>
                <w:color w:val="000000"/>
                <w:sz w:val="16"/>
                <w:szCs w:val="16"/>
              </w:rPr>
              <w:t xml:space="preserve">  42,909 </w:t>
            </w:r>
          </w:p>
        </w:tc>
        <w:tc>
          <w:tcPr>
            <w:tcW w:w="472" w:type="dxa"/>
            <w:tcBorders>
              <w:top w:val="nil"/>
              <w:left w:val="nil"/>
              <w:bottom w:val="single" w:sz="8" w:space="0" w:color="auto"/>
              <w:right w:val="single" w:sz="12" w:space="0" w:color="auto"/>
            </w:tcBorders>
            <w:shd w:val="clear" w:color="auto" w:fill="auto"/>
            <w:noWrap/>
            <w:vAlign w:val="bottom"/>
            <w:hideMark/>
          </w:tcPr>
          <w:p w14:paraId="20DB7E17" w14:textId="77777777" w:rsidR="009C21C8" w:rsidRPr="009C21C8" w:rsidRDefault="009C21C8" w:rsidP="009C21C8">
            <w:pPr>
              <w:spacing w:before="0" w:after="0"/>
              <w:jc w:val="center"/>
              <w:rPr>
                <w:rFonts w:ascii="Calibri" w:hAnsi="Calibri" w:cs="Calibri"/>
                <w:color w:val="000000"/>
                <w:sz w:val="16"/>
                <w:szCs w:val="16"/>
              </w:rPr>
            </w:pPr>
            <w:r w:rsidRPr="009C21C8">
              <w:rPr>
                <w:rFonts w:ascii="Calibri" w:hAnsi="Calibri" w:cs="Calibri"/>
                <w:color w:val="000000"/>
                <w:sz w:val="16"/>
                <w:szCs w:val="16"/>
              </w:rPr>
              <w:t xml:space="preserve">$5.85 </w:t>
            </w:r>
          </w:p>
        </w:tc>
        <w:tc>
          <w:tcPr>
            <w:tcW w:w="654" w:type="dxa"/>
            <w:tcBorders>
              <w:top w:val="nil"/>
              <w:left w:val="nil"/>
              <w:bottom w:val="single" w:sz="8" w:space="0" w:color="auto"/>
              <w:right w:val="nil"/>
            </w:tcBorders>
            <w:shd w:val="clear" w:color="auto" w:fill="auto"/>
            <w:noWrap/>
            <w:vAlign w:val="bottom"/>
            <w:hideMark/>
          </w:tcPr>
          <w:p w14:paraId="1F81084E" w14:textId="77777777" w:rsidR="009C21C8" w:rsidRPr="009C21C8" w:rsidRDefault="009C21C8" w:rsidP="009C21C8">
            <w:pPr>
              <w:spacing w:before="0" w:after="0"/>
              <w:rPr>
                <w:rFonts w:ascii="Calibri" w:hAnsi="Calibri" w:cs="Calibri"/>
                <w:color w:val="000000"/>
                <w:sz w:val="16"/>
                <w:szCs w:val="16"/>
              </w:rPr>
            </w:pPr>
            <w:r w:rsidRPr="009C21C8">
              <w:rPr>
                <w:rFonts w:ascii="Calibri" w:hAnsi="Calibri" w:cs="Calibri"/>
                <w:color w:val="000000"/>
                <w:sz w:val="16"/>
                <w:szCs w:val="16"/>
              </w:rPr>
              <w:t xml:space="preserve">  42,910 </w:t>
            </w:r>
          </w:p>
        </w:tc>
        <w:tc>
          <w:tcPr>
            <w:tcW w:w="654" w:type="dxa"/>
            <w:tcBorders>
              <w:top w:val="nil"/>
              <w:left w:val="nil"/>
              <w:bottom w:val="single" w:sz="8" w:space="0" w:color="auto"/>
              <w:right w:val="nil"/>
            </w:tcBorders>
            <w:shd w:val="clear" w:color="auto" w:fill="auto"/>
            <w:noWrap/>
            <w:vAlign w:val="bottom"/>
            <w:hideMark/>
          </w:tcPr>
          <w:p w14:paraId="34286AE8" w14:textId="77777777" w:rsidR="009C21C8" w:rsidRPr="009C21C8" w:rsidRDefault="009C21C8" w:rsidP="009C21C8">
            <w:pPr>
              <w:spacing w:before="0" w:after="0"/>
              <w:rPr>
                <w:rFonts w:ascii="Calibri" w:hAnsi="Calibri" w:cs="Calibri"/>
                <w:color w:val="000000"/>
                <w:sz w:val="16"/>
                <w:szCs w:val="16"/>
              </w:rPr>
            </w:pPr>
            <w:r w:rsidRPr="009C21C8">
              <w:rPr>
                <w:rFonts w:ascii="Calibri" w:hAnsi="Calibri" w:cs="Calibri"/>
                <w:color w:val="000000"/>
                <w:sz w:val="16"/>
                <w:szCs w:val="16"/>
              </w:rPr>
              <w:t xml:space="preserve">  46,809 </w:t>
            </w:r>
          </w:p>
        </w:tc>
        <w:tc>
          <w:tcPr>
            <w:tcW w:w="472" w:type="dxa"/>
            <w:tcBorders>
              <w:top w:val="nil"/>
              <w:left w:val="nil"/>
              <w:bottom w:val="single" w:sz="8" w:space="0" w:color="auto"/>
              <w:right w:val="single" w:sz="12" w:space="0" w:color="auto"/>
            </w:tcBorders>
            <w:shd w:val="clear" w:color="auto" w:fill="auto"/>
            <w:noWrap/>
            <w:vAlign w:val="bottom"/>
            <w:hideMark/>
          </w:tcPr>
          <w:p w14:paraId="0D9A2691" w14:textId="77777777" w:rsidR="009C21C8" w:rsidRPr="009C21C8" w:rsidRDefault="009C21C8" w:rsidP="009C21C8">
            <w:pPr>
              <w:spacing w:before="0" w:after="0"/>
              <w:jc w:val="center"/>
              <w:rPr>
                <w:rFonts w:ascii="Calibri" w:hAnsi="Calibri" w:cs="Calibri"/>
                <w:color w:val="000000"/>
                <w:sz w:val="16"/>
                <w:szCs w:val="16"/>
              </w:rPr>
            </w:pPr>
            <w:r w:rsidRPr="009C21C8">
              <w:rPr>
                <w:rFonts w:ascii="Calibri" w:hAnsi="Calibri" w:cs="Calibri"/>
                <w:color w:val="000000"/>
                <w:sz w:val="16"/>
                <w:szCs w:val="16"/>
              </w:rPr>
              <w:t xml:space="preserve">$5.70 </w:t>
            </w:r>
          </w:p>
        </w:tc>
        <w:tc>
          <w:tcPr>
            <w:tcW w:w="667" w:type="dxa"/>
            <w:tcBorders>
              <w:top w:val="nil"/>
              <w:left w:val="nil"/>
              <w:bottom w:val="single" w:sz="8" w:space="0" w:color="auto"/>
              <w:right w:val="nil"/>
            </w:tcBorders>
            <w:shd w:val="clear" w:color="auto" w:fill="auto"/>
            <w:noWrap/>
            <w:vAlign w:val="bottom"/>
            <w:hideMark/>
          </w:tcPr>
          <w:p w14:paraId="6DC64BCF" w14:textId="77777777" w:rsidR="009C21C8" w:rsidRPr="009C21C8" w:rsidRDefault="009C21C8" w:rsidP="009C21C8">
            <w:pPr>
              <w:spacing w:before="0" w:after="0"/>
              <w:rPr>
                <w:rFonts w:ascii="Calibri" w:hAnsi="Calibri" w:cs="Calibri"/>
                <w:color w:val="000000"/>
                <w:sz w:val="16"/>
                <w:szCs w:val="16"/>
              </w:rPr>
            </w:pPr>
            <w:r w:rsidRPr="009C21C8">
              <w:rPr>
                <w:rFonts w:ascii="Calibri" w:hAnsi="Calibri" w:cs="Calibri"/>
                <w:color w:val="000000"/>
                <w:sz w:val="16"/>
                <w:szCs w:val="16"/>
              </w:rPr>
              <w:t xml:space="preserve">  46,810 </w:t>
            </w:r>
          </w:p>
        </w:tc>
        <w:tc>
          <w:tcPr>
            <w:tcW w:w="672" w:type="dxa"/>
            <w:tcBorders>
              <w:top w:val="nil"/>
              <w:left w:val="nil"/>
              <w:bottom w:val="single" w:sz="8" w:space="0" w:color="auto"/>
              <w:right w:val="nil"/>
            </w:tcBorders>
            <w:shd w:val="clear" w:color="auto" w:fill="auto"/>
            <w:noWrap/>
            <w:vAlign w:val="bottom"/>
            <w:hideMark/>
          </w:tcPr>
          <w:p w14:paraId="6B573ACF" w14:textId="77777777" w:rsidR="009C21C8" w:rsidRPr="009C21C8" w:rsidRDefault="009C21C8" w:rsidP="009C21C8">
            <w:pPr>
              <w:spacing w:before="0" w:after="0"/>
              <w:rPr>
                <w:rFonts w:ascii="Calibri" w:hAnsi="Calibri" w:cs="Calibri"/>
                <w:color w:val="000000"/>
                <w:sz w:val="16"/>
                <w:szCs w:val="16"/>
              </w:rPr>
            </w:pPr>
            <w:r w:rsidRPr="009C21C8">
              <w:rPr>
                <w:rFonts w:ascii="Calibri" w:hAnsi="Calibri" w:cs="Calibri"/>
                <w:color w:val="000000"/>
                <w:sz w:val="16"/>
                <w:szCs w:val="16"/>
              </w:rPr>
              <w:t xml:space="preserve"> 46810+ </w:t>
            </w:r>
          </w:p>
        </w:tc>
        <w:tc>
          <w:tcPr>
            <w:tcW w:w="481" w:type="dxa"/>
            <w:tcBorders>
              <w:top w:val="nil"/>
              <w:left w:val="nil"/>
              <w:bottom w:val="single" w:sz="8" w:space="0" w:color="auto"/>
              <w:right w:val="single" w:sz="12" w:space="0" w:color="auto"/>
            </w:tcBorders>
            <w:shd w:val="clear" w:color="auto" w:fill="auto"/>
            <w:noWrap/>
            <w:vAlign w:val="bottom"/>
            <w:hideMark/>
          </w:tcPr>
          <w:p w14:paraId="0C7805B9" w14:textId="77777777" w:rsidR="009C21C8" w:rsidRPr="009C21C8" w:rsidRDefault="009C21C8" w:rsidP="009C21C8">
            <w:pPr>
              <w:spacing w:before="0" w:after="0"/>
              <w:jc w:val="center"/>
              <w:rPr>
                <w:rFonts w:ascii="Calibri" w:hAnsi="Calibri" w:cs="Calibri"/>
                <w:color w:val="000000"/>
                <w:sz w:val="16"/>
                <w:szCs w:val="16"/>
              </w:rPr>
            </w:pPr>
            <w:r w:rsidRPr="009C21C8">
              <w:rPr>
                <w:rFonts w:ascii="Calibri" w:hAnsi="Calibri" w:cs="Calibri"/>
                <w:color w:val="000000"/>
                <w:sz w:val="16"/>
                <w:szCs w:val="16"/>
              </w:rPr>
              <w:t xml:space="preserve">$5.40 </w:t>
            </w:r>
          </w:p>
        </w:tc>
      </w:tr>
      <w:tr w:rsidR="009C21C8" w:rsidRPr="009C21C8" w14:paraId="69FCFC9A" w14:textId="77777777" w:rsidTr="009C21C8">
        <w:trPr>
          <w:trHeight w:val="300"/>
        </w:trPr>
        <w:tc>
          <w:tcPr>
            <w:tcW w:w="1420" w:type="dxa"/>
            <w:tcBorders>
              <w:top w:val="nil"/>
              <w:left w:val="single" w:sz="12" w:space="0" w:color="auto"/>
              <w:bottom w:val="single" w:sz="8" w:space="0" w:color="auto"/>
              <w:right w:val="single" w:sz="12" w:space="0" w:color="auto"/>
            </w:tcBorders>
            <w:shd w:val="clear" w:color="auto" w:fill="auto"/>
            <w:noWrap/>
            <w:vAlign w:val="bottom"/>
            <w:hideMark/>
          </w:tcPr>
          <w:p w14:paraId="1958396C" w14:textId="77777777" w:rsidR="009C21C8" w:rsidRPr="009C21C8" w:rsidRDefault="009C21C8" w:rsidP="009C21C8">
            <w:pPr>
              <w:spacing w:before="0" w:after="0"/>
              <w:rPr>
                <w:rFonts w:ascii="Calibri" w:hAnsi="Calibri" w:cs="Calibri"/>
                <w:b/>
                <w:bCs/>
                <w:color w:val="000000"/>
                <w:sz w:val="16"/>
                <w:szCs w:val="16"/>
              </w:rPr>
            </w:pPr>
            <w:r w:rsidRPr="009C21C8">
              <w:rPr>
                <w:rFonts w:ascii="Calibri" w:hAnsi="Calibri" w:cs="Calibri"/>
                <w:b/>
                <w:bCs/>
                <w:color w:val="000000"/>
                <w:sz w:val="16"/>
                <w:szCs w:val="16"/>
              </w:rPr>
              <w:t>April - June</w:t>
            </w:r>
          </w:p>
        </w:tc>
        <w:tc>
          <w:tcPr>
            <w:tcW w:w="401" w:type="dxa"/>
            <w:tcBorders>
              <w:top w:val="nil"/>
              <w:left w:val="nil"/>
              <w:bottom w:val="single" w:sz="8" w:space="0" w:color="auto"/>
              <w:right w:val="nil"/>
            </w:tcBorders>
            <w:shd w:val="clear" w:color="auto" w:fill="auto"/>
            <w:noWrap/>
            <w:vAlign w:val="bottom"/>
            <w:hideMark/>
          </w:tcPr>
          <w:p w14:paraId="689FA2CC" w14:textId="77777777" w:rsidR="009C21C8" w:rsidRPr="009C21C8" w:rsidRDefault="009C21C8" w:rsidP="009C21C8">
            <w:pPr>
              <w:spacing w:before="0" w:after="0"/>
              <w:rPr>
                <w:rFonts w:ascii="Calibri" w:hAnsi="Calibri" w:cs="Calibri"/>
                <w:color w:val="000000"/>
                <w:sz w:val="16"/>
                <w:szCs w:val="16"/>
              </w:rPr>
            </w:pPr>
            <w:r w:rsidRPr="009C21C8">
              <w:rPr>
                <w:rFonts w:ascii="Calibri" w:hAnsi="Calibri" w:cs="Calibri"/>
                <w:color w:val="000000"/>
                <w:sz w:val="16"/>
                <w:szCs w:val="16"/>
              </w:rPr>
              <w:t xml:space="preserve">     1 </w:t>
            </w:r>
          </w:p>
        </w:tc>
        <w:tc>
          <w:tcPr>
            <w:tcW w:w="650" w:type="dxa"/>
            <w:tcBorders>
              <w:top w:val="nil"/>
              <w:left w:val="nil"/>
              <w:bottom w:val="single" w:sz="8" w:space="0" w:color="auto"/>
              <w:right w:val="nil"/>
            </w:tcBorders>
            <w:shd w:val="clear" w:color="auto" w:fill="auto"/>
            <w:noWrap/>
            <w:vAlign w:val="bottom"/>
            <w:hideMark/>
          </w:tcPr>
          <w:p w14:paraId="4F355FA6" w14:textId="77777777" w:rsidR="009C21C8" w:rsidRPr="009C21C8" w:rsidRDefault="009C21C8" w:rsidP="009C21C8">
            <w:pPr>
              <w:spacing w:before="0" w:after="0"/>
              <w:rPr>
                <w:rFonts w:ascii="Calibri" w:hAnsi="Calibri" w:cs="Calibri"/>
                <w:color w:val="000000"/>
                <w:sz w:val="16"/>
                <w:szCs w:val="16"/>
              </w:rPr>
            </w:pPr>
            <w:r w:rsidRPr="009C21C8">
              <w:rPr>
                <w:rFonts w:ascii="Calibri" w:hAnsi="Calibri" w:cs="Calibri"/>
                <w:color w:val="000000"/>
                <w:sz w:val="16"/>
                <w:szCs w:val="16"/>
              </w:rPr>
              <w:t xml:space="preserve">  35,749 </w:t>
            </w:r>
          </w:p>
        </w:tc>
        <w:tc>
          <w:tcPr>
            <w:tcW w:w="469" w:type="dxa"/>
            <w:tcBorders>
              <w:top w:val="nil"/>
              <w:left w:val="nil"/>
              <w:bottom w:val="single" w:sz="8" w:space="0" w:color="auto"/>
              <w:right w:val="single" w:sz="12" w:space="0" w:color="auto"/>
            </w:tcBorders>
            <w:shd w:val="clear" w:color="auto" w:fill="auto"/>
            <w:noWrap/>
            <w:vAlign w:val="bottom"/>
            <w:hideMark/>
          </w:tcPr>
          <w:p w14:paraId="4DA34097" w14:textId="77777777" w:rsidR="009C21C8" w:rsidRPr="009C21C8" w:rsidRDefault="009C21C8" w:rsidP="009C21C8">
            <w:pPr>
              <w:spacing w:before="0" w:after="0"/>
              <w:jc w:val="center"/>
              <w:rPr>
                <w:rFonts w:ascii="Calibri" w:hAnsi="Calibri" w:cs="Calibri"/>
                <w:color w:val="000000"/>
                <w:sz w:val="16"/>
                <w:szCs w:val="16"/>
              </w:rPr>
            </w:pPr>
            <w:r w:rsidRPr="009C21C8">
              <w:rPr>
                <w:rFonts w:ascii="Calibri" w:hAnsi="Calibri" w:cs="Calibri"/>
                <w:color w:val="000000"/>
                <w:sz w:val="16"/>
                <w:szCs w:val="16"/>
              </w:rPr>
              <w:t xml:space="preserve">$6.00 </w:t>
            </w:r>
          </w:p>
        </w:tc>
        <w:tc>
          <w:tcPr>
            <w:tcW w:w="654" w:type="dxa"/>
            <w:tcBorders>
              <w:top w:val="nil"/>
              <w:left w:val="nil"/>
              <w:bottom w:val="single" w:sz="8" w:space="0" w:color="auto"/>
              <w:right w:val="nil"/>
            </w:tcBorders>
            <w:shd w:val="clear" w:color="auto" w:fill="auto"/>
            <w:noWrap/>
            <w:vAlign w:val="bottom"/>
            <w:hideMark/>
          </w:tcPr>
          <w:p w14:paraId="0AF1C02B" w14:textId="77777777" w:rsidR="009C21C8" w:rsidRPr="009C21C8" w:rsidRDefault="009C21C8" w:rsidP="009C21C8">
            <w:pPr>
              <w:spacing w:before="0" w:after="0"/>
              <w:rPr>
                <w:rFonts w:ascii="Calibri" w:hAnsi="Calibri" w:cs="Calibri"/>
                <w:color w:val="000000"/>
                <w:sz w:val="16"/>
                <w:szCs w:val="16"/>
              </w:rPr>
            </w:pPr>
            <w:r w:rsidRPr="009C21C8">
              <w:rPr>
                <w:rFonts w:ascii="Calibri" w:hAnsi="Calibri" w:cs="Calibri"/>
                <w:color w:val="000000"/>
                <w:sz w:val="16"/>
                <w:szCs w:val="16"/>
              </w:rPr>
              <w:t xml:space="preserve">  35,750 </w:t>
            </w:r>
          </w:p>
        </w:tc>
        <w:tc>
          <w:tcPr>
            <w:tcW w:w="654" w:type="dxa"/>
            <w:tcBorders>
              <w:top w:val="nil"/>
              <w:left w:val="nil"/>
              <w:bottom w:val="single" w:sz="8" w:space="0" w:color="auto"/>
              <w:right w:val="nil"/>
            </w:tcBorders>
            <w:shd w:val="clear" w:color="auto" w:fill="auto"/>
            <w:noWrap/>
            <w:vAlign w:val="bottom"/>
            <w:hideMark/>
          </w:tcPr>
          <w:p w14:paraId="7765E6E4" w14:textId="77777777" w:rsidR="009C21C8" w:rsidRPr="009C21C8" w:rsidRDefault="009C21C8" w:rsidP="009C21C8">
            <w:pPr>
              <w:spacing w:before="0" w:after="0"/>
              <w:rPr>
                <w:rFonts w:ascii="Calibri" w:hAnsi="Calibri" w:cs="Calibri"/>
                <w:color w:val="000000"/>
                <w:sz w:val="16"/>
                <w:szCs w:val="16"/>
              </w:rPr>
            </w:pPr>
            <w:r w:rsidRPr="009C21C8">
              <w:rPr>
                <w:rFonts w:ascii="Calibri" w:hAnsi="Calibri" w:cs="Calibri"/>
                <w:color w:val="000000"/>
                <w:sz w:val="16"/>
                <w:szCs w:val="16"/>
              </w:rPr>
              <w:t xml:space="preserve">  37,449 </w:t>
            </w:r>
          </w:p>
        </w:tc>
        <w:tc>
          <w:tcPr>
            <w:tcW w:w="472" w:type="dxa"/>
            <w:tcBorders>
              <w:top w:val="nil"/>
              <w:left w:val="nil"/>
              <w:bottom w:val="single" w:sz="8" w:space="0" w:color="auto"/>
              <w:right w:val="single" w:sz="12" w:space="0" w:color="auto"/>
            </w:tcBorders>
            <w:shd w:val="clear" w:color="auto" w:fill="auto"/>
            <w:noWrap/>
            <w:vAlign w:val="bottom"/>
            <w:hideMark/>
          </w:tcPr>
          <w:p w14:paraId="1B57BEA7" w14:textId="77777777" w:rsidR="009C21C8" w:rsidRPr="009C21C8" w:rsidRDefault="009C21C8" w:rsidP="009C21C8">
            <w:pPr>
              <w:spacing w:before="0" w:after="0"/>
              <w:jc w:val="center"/>
              <w:rPr>
                <w:rFonts w:ascii="Calibri" w:hAnsi="Calibri" w:cs="Calibri"/>
                <w:color w:val="000000"/>
                <w:sz w:val="16"/>
                <w:szCs w:val="16"/>
              </w:rPr>
            </w:pPr>
            <w:r w:rsidRPr="009C21C8">
              <w:rPr>
                <w:rFonts w:ascii="Calibri" w:hAnsi="Calibri" w:cs="Calibri"/>
                <w:color w:val="000000"/>
                <w:sz w:val="16"/>
                <w:szCs w:val="16"/>
              </w:rPr>
              <w:t xml:space="preserve">$5.85 </w:t>
            </w:r>
          </w:p>
        </w:tc>
        <w:tc>
          <w:tcPr>
            <w:tcW w:w="654" w:type="dxa"/>
            <w:tcBorders>
              <w:top w:val="nil"/>
              <w:left w:val="nil"/>
              <w:bottom w:val="single" w:sz="8" w:space="0" w:color="auto"/>
              <w:right w:val="nil"/>
            </w:tcBorders>
            <w:shd w:val="clear" w:color="auto" w:fill="auto"/>
            <w:noWrap/>
            <w:vAlign w:val="bottom"/>
            <w:hideMark/>
          </w:tcPr>
          <w:p w14:paraId="1039D008" w14:textId="77777777" w:rsidR="009C21C8" w:rsidRPr="009C21C8" w:rsidRDefault="009C21C8" w:rsidP="009C21C8">
            <w:pPr>
              <w:spacing w:before="0" w:after="0"/>
              <w:rPr>
                <w:rFonts w:ascii="Calibri" w:hAnsi="Calibri" w:cs="Calibri"/>
                <w:color w:val="000000"/>
                <w:sz w:val="16"/>
                <w:szCs w:val="16"/>
              </w:rPr>
            </w:pPr>
            <w:r w:rsidRPr="009C21C8">
              <w:rPr>
                <w:rFonts w:ascii="Calibri" w:hAnsi="Calibri" w:cs="Calibri"/>
                <w:color w:val="000000"/>
                <w:sz w:val="16"/>
                <w:szCs w:val="16"/>
              </w:rPr>
              <w:t xml:space="preserve">  37,450 </w:t>
            </w:r>
          </w:p>
        </w:tc>
        <w:tc>
          <w:tcPr>
            <w:tcW w:w="654" w:type="dxa"/>
            <w:tcBorders>
              <w:top w:val="nil"/>
              <w:left w:val="nil"/>
              <w:bottom w:val="single" w:sz="8" w:space="0" w:color="auto"/>
              <w:right w:val="nil"/>
            </w:tcBorders>
            <w:shd w:val="clear" w:color="auto" w:fill="auto"/>
            <w:noWrap/>
            <w:vAlign w:val="bottom"/>
            <w:hideMark/>
          </w:tcPr>
          <w:p w14:paraId="14EE81B3" w14:textId="77777777" w:rsidR="009C21C8" w:rsidRPr="009C21C8" w:rsidRDefault="009C21C8" w:rsidP="009C21C8">
            <w:pPr>
              <w:spacing w:before="0" w:after="0"/>
              <w:rPr>
                <w:rFonts w:ascii="Calibri" w:hAnsi="Calibri" w:cs="Calibri"/>
                <w:color w:val="000000"/>
                <w:sz w:val="16"/>
                <w:szCs w:val="16"/>
              </w:rPr>
            </w:pPr>
            <w:r w:rsidRPr="009C21C8">
              <w:rPr>
                <w:rFonts w:ascii="Calibri" w:hAnsi="Calibri" w:cs="Calibri"/>
                <w:color w:val="000000"/>
                <w:sz w:val="16"/>
                <w:szCs w:val="16"/>
              </w:rPr>
              <w:t xml:space="preserve">  40,859 </w:t>
            </w:r>
          </w:p>
        </w:tc>
        <w:tc>
          <w:tcPr>
            <w:tcW w:w="472" w:type="dxa"/>
            <w:tcBorders>
              <w:top w:val="nil"/>
              <w:left w:val="nil"/>
              <w:bottom w:val="single" w:sz="8" w:space="0" w:color="auto"/>
              <w:right w:val="single" w:sz="12" w:space="0" w:color="auto"/>
            </w:tcBorders>
            <w:shd w:val="clear" w:color="auto" w:fill="auto"/>
            <w:noWrap/>
            <w:vAlign w:val="bottom"/>
            <w:hideMark/>
          </w:tcPr>
          <w:p w14:paraId="1CF26BBF" w14:textId="77777777" w:rsidR="009C21C8" w:rsidRPr="009C21C8" w:rsidRDefault="009C21C8" w:rsidP="009C21C8">
            <w:pPr>
              <w:spacing w:before="0" w:after="0"/>
              <w:jc w:val="center"/>
              <w:rPr>
                <w:rFonts w:ascii="Calibri" w:hAnsi="Calibri" w:cs="Calibri"/>
                <w:color w:val="000000"/>
                <w:sz w:val="16"/>
                <w:szCs w:val="16"/>
              </w:rPr>
            </w:pPr>
            <w:r w:rsidRPr="009C21C8">
              <w:rPr>
                <w:rFonts w:ascii="Calibri" w:hAnsi="Calibri" w:cs="Calibri"/>
                <w:color w:val="000000"/>
                <w:sz w:val="16"/>
                <w:szCs w:val="16"/>
              </w:rPr>
              <w:t xml:space="preserve">$5.70 </w:t>
            </w:r>
          </w:p>
        </w:tc>
        <w:tc>
          <w:tcPr>
            <w:tcW w:w="667" w:type="dxa"/>
            <w:tcBorders>
              <w:top w:val="nil"/>
              <w:left w:val="nil"/>
              <w:bottom w:val="single" w:sz="8" w:space="0" w:color="auto"/>
              <w:right w:val="nil"/>
            </w:tcBorders>
            <w:shd w:val="clear" w:color="auto" w:fill="auto"/>
            <w:noWrap/>
            <w:vAlign w:val="bottom"/>
            <w:hideMark/>
          </w:tcPr>
          <w:p w14:paraId="1B1C4F50" w14:textId="77777777" w:rsidR="009C21C8" w:rsidRPr="009C21C8" w:rsidRDefault="009C21C8" w:rsidP="009C21C8">
            <w:pPr>
              <w:spacing w:before="0" w:after="0"/>
              <w:rPr>
                <w:rFonts w:ascii="Calibri" w:hAnsi="Calibri" w:cs="Calibri"/>
                <w:color w:val="000000"/>
                <w:sz w:val="16"/>
                <w:szCs w:val="16"/>
              </w:rPr>
            </w:pPr>
            <w:r w:rsidRPr="009C21C8">
              <w:rPr>
                <w:rFonts w:ascii="Calibri" w:hAnsi="Calibri" w:cs="Calibri"/>
                <w:color w:val="000000"/>
                <w:sz w:val="16"/>
                <w:szCs w:val="16"/>
              </w:rPr>
              <w:t xml:space="preserve">  40,860 </w:t>
            </w:r>
          </w:p>
        </w:tc>
        <w:tc>
          <w:tcPr>
            <w:tcW w:w="672" w:type="dxa"/>
            <w:tcBorders>
              <w:top w:val="nil"/>
              <w:left w:val="nil"/>
              <w:bottom w:val="single" w:sz="8" w:space="0" w:color="auto"/>
              <w:right w:val="nil"/>
            </w:tcBorders>
            <w:shd w:val="clear" w:color="auto" w:fill="auto"/>
            <w:noWrap/>
            <w:vAlign w:val="bottom"/>
            <w:hideMark/>
          </w:tcPr>
          <w:p w14:paraId="281B6A22" w14:textId="77777777" w:rsidR="009C21C8" w:rsidRPr="009C21C8" w:rsidRDefault="009C21C8" w:rsidP="009C21C8">
            <w:pPr>
              <w:spacing w:before="0" w:after="0"/>
              <w:rPr>
                <w:rFonts w:ascii="Calibri" w:hAnsi="Calibri" w:cs="Calibri"/>
                <w:color w:val="000000"/>
                <w:sz w:val="16"/>
                <w:szCs w:val="16"/>
              </w:rPr>
            </w:pPr>
            <w:r w:rsidRPr="009C21C8">
              <w:rPr>
                <w:rFonts w:ascii="Calibri" w:hAnsi="Calibri" w:cs="Calibri"/>
                <w:color w:val="000000"/>
                <w:sz w:val="16"/>
                <w:szCs w:val="16"/>
              </w:rPr>
              <w:t xml:space="preserve"> 40860+ </w:t>
            </w:r>
          </w:p>
        </w:tc>
        <w:tc>
          <w:tcPr>
            <w:tcW w:w="481" w:type="dxa"/>
            <w:tcBorders>
              <w:top w:val="nil"/>
              <w:left w:val="nil"/>
              <w:bottom w:val="single" w:sz="8" w:space="0" w:color="auto"/>
              <w:right w:val="single" w:sz="12" w:space="0" w:color="auto"/>
            </w:tcBorders>
            <w:shd w:val="clear" w:color="auto" w:fill="auto"/>
            <w:noWrap/>
            <w:vAlign w:val="bottom"/>
            <w:hideMark/>
          </w:tcPr>
          <w:p w14:paraId="3EC36B6D" w14:textId="77777777" w:rsidR="009C21C8" w:rsidRPr="009C21C8" w:rsidRDefault="009C21C8" w:rsidP="009C21C8">
            <w:pPr>
              <w:spacing w:before="0" w:after="0"/>
              <w:jc w:val="center"/>
              <w:rPr>
                <w:rFonts w:ascii="Calibri" w:hAnsi="Calibri" w:cs="Calibri"/>
                <w:color w:val="000000"/>
                <w:sz w:val="16"/>
                <w:szCs w:val="16"/>
              </w:rPr>
            </w:pPr>
            <w:r w:rsidRPr="009C21C8">
              <w:rPr>
                <w:rFonts w:ascii="Calibri" w:hAnsi="Calibri" w:cs="Calibri"/>
                <w:color w:val="000000"/>
                <w:sz w:val="16"/>
                <w:szCs w:val="16"/>
              </w:rPr>
              <w:t xml:space="preserve">$5.40 </w:t>
            </w:r>
          </w:p>
        </w:tc>
      </w:tr>
      <w:tr w:rsidR="009C21C8" w:rsidRPr="009C21C8" w14:paraId="672295A2" w14:textId="77777777" w:rsidTr="009C21C8">
        <w:trPr>
          <w:trHeight w:val="300"/>
        </w:trPr>
        <w:tc>
          <w:tcPr>
            <w:tcW w:w="1420" w:type="dxa"/>
            <w:tcBorders>
              <w:top w:val="nil"/>
              <w:left w:val="single" w:sz="12" w:space="0" w:color="auto"/>
              <w:bottom w:val="single" w:sz="12" w:space="0" w:color="auto"/>
              <w:right w:val="single" w:sz="12" w:space="0" w:color="auto"/>
            </w:tcBorders>
            <w:shd w:val="clear" w:color="auto" w:fill="auto"/>
            <w:noWrap/>
            <w:vAlign w:val="bottom"/>
            <w:hideMark/>
          </w:tcPr>
          <w:p w14:paraId="29738F24" w14:textId="77777777" w:rsidR="009C21C8" w:rsidRPr="009C21C8" w:rsidRDefault="009C21C8" w:rsidP="009C21C8">
            <w:pPr>
              <w:spacing w:before="0" w:after="0"/>
              <w:rPr>
                <w:rFonts w:ascii="Calibri" w:hAnsi="Calibri" w:cs="Calibri"/>
                <w:b/>
                <w:bCs/>
                <w:color w:val="000000"/>
                <w:sz w:val="16"/>
                <w:szCs w:val="16"/>
              </w:rPr>
            </w:pPr>
            <w:r w:rsidRPr="009C21C8">
              <w:rPr>
                <w:rFonts w:ascii="Calibri" w:hAnsi="Calibri" w:cs="Calibri"/>
                <w:b/>
                <w:bCs/>
                <w:color w:val="000000"/>
                <w:sz w:val="16"/>
                <w:szCs w:val="16"/>
              </w:rPr>
              <w:t>July - September</w:t>
            </w:r>
          </w:p>
        </w:tc>
        <w:tc>
          <w:tcPr>
            <w:tcW w:w="401" w:type="dxa"/>
            <w:tcBorders>
              <w:top w:val="nil"/>
              <w:left w:val="nil"/>
              <w:bottom w:val="single" w:sz="12" w:space="0" w:color="auto"/>
              <w:right w:val="nil"/>
            </w:tcBorders>
            <w:shd w:val="clear" w:color="auto" w:fill="auto"/>
            <w:noWrap/>
            <w:vAlign w:val="bottom"/>
            <w:hideMark/>
          </w:tcPr>
          <w:p w14:paraId="514720D5" w14:textId="77777777" w:rsidR="009C21C8" w:rsidRPr="009C21C8" w:rsidRDefault="009C21C8" w:rsidP="009C21C8">
            <w:pPr>
              <w:spacing w:before="0" w:after="0"/>
              <w:rPr>
                <w:rFonts w:ascii="Calibri" w:hAnsi="Calibri" w:cs="Calibri"/>
                <w:color w:val="000000"/>
                <w:sz w:val="16"/>
                <w:szCs w:val="16"/>
              </w:rPr>
            </w:pPr>
            <w:r w:rsidRPr="009C21C8">
              <w:rPr>
                <w:rFonts w:ascii="Calibri" w:hAnsi="Calibri" w:cs="Calibri"/>
                <w:color w:val="000000"/>
                <w:sz w:val="16"/>
                <w:szCs w:val="16"/>
              </w:rPr>
              <w:t xml:space="preserve">     1 </w:t>
            </w:r>
          </w:p>
        </w:tc>
        <w:tc>
          <w:tcPr>
            <w:tcW w:w="650" w:type="dxa"/>
            <w:tcBorders>
              <w:top w:val="nil"/>
              <w:left w:val="nil"/>
              <w:bottom w:val="single" w:sz="12" w:space="0" w:color="auto"/>
              <w:right w:val="nil"/>
            </w:tcBorders>
            <w:shd w:val="clear" w:color="auto" w:fill="auto"/>
            <w:noWrap/>
            <w:vAlign w:val="bottom"/>
            <w:hideMark/>
          </w:tcPr>
          <w:p w14:paraId="30C37388" w14:textId="77777777" w:rsidR="009C21C8" w:rsidRPr="009C21C8" w:rsidRDefault="009C21C8" w:rsidP="009C21C8">
            <w:pPr>
              <w:spacing w:before="0" w:after="0"/>
              <w:rPr>
                <w:rFonts w:ascii="Calibri" w:hAnsi="Calibri" w:cs="Calibri"/>
                <w:color w:val="000000"/>
                <w:sz w:val="16"/>
                <w:szCs w:val="16"/>
              </w:rPr>
            </w:pPr>
            <w:r w:rsidRPr="009C21C8">
              <w:rPr>
                <w:rFonts w:ascii="Calibri" w:hAnsi="Calibri" w:cs="Calibri"/>
                <w:color w:val="000000"/>
                <w:sz w:val="16"/>
                <w:szCs w:val="16"/>
              </w:rPr>
              <w:t xml:space="preserve">  35,029 </w:t>
            </w:r>
          </w:p>
        </w:tc>
        <w:tc>
          <w:tcPr>
            <w:tcW w:w="469" w:type="dxa"/>
            <w:tcBorders>
              <w:top w:val="nil"/>
              <w:left w:val="nil"/>
              <w:bottom w:val="single" w:sz="12" w:space="0" w:color="auto"/>
              <w:right w:val="single" w:sz="12" w:space="0" w:color="auto"/>
            </w:tcBorders>
            <w:shd w:val="clear" w:color="auto" w:fill="auto"/>
            <w:noWrap/>
            <w:vAlign w:val="bottom"/>
            <w:hideMark/>
          </w:tcPr>
          <w:p w14:paraId="5533EE50" w14:textId="77777777" w:rsidR="009C21C8" w:rsidRPr="009C21C8" w:rsidRDefault="009C21C8" w:rsidP="009C21C8">
            <w:pPr>
              <w:spacing w:before="0" w:after="0"/>
              <w:jc w:val="center"/>
              <w:rPr>
                <w:rFonts w:ascii="Calibri" w:hAnsi="Calibri" w:cs="Calibri"/>
                <w:color w:val="000000"/>
                <w:sz w:val="16"/>
                <w:szCs w:val="16"/>
              </w:rPr>
            </w:pPr>
            <w:r w:rsidRPr="009C21C8">
              <w:rPr>
                <w:rFonts w:ascii="Calibri" w:hAnsi="Calibri" w:cs="Calibri"/>
                <w:color w:val="000000"/>
                <w:sz w:val="16"/>
                <w:szCs w:val="16"/>
              </w:rPr>
              <w:t xml:space="preserve">$6.00 </w:t>
            </w:r>
          </w:p>
        </w:tc>
        <w:tc>
          <w:tcPr>
            <w:tcW w:w="654" w:type="dxa"/>
            <w:tcBorders>
              <w:top w:val="nil"/>
              <w:left w:val="nil"/>
              <w:bottom w:val="single" w:sz="12" w:space="0" w:color="auto"/>
              <w:right w:val="nil"/>
            </w:tcBorders>
            <w:shd w:val="clear" w:color="auto" w:fill="auto"/>
            <w:noWrap/>
            <w:vAlign w:val="bottom"/>
            <w:hideMark/>
          </w:tcPr>
          <w:p w14:paraId="444A5EF6" w14:textId="77777777" w:rsidR="009C21C8" w:rsidRPr="009C21C8" w:rsidRDefault="009C21C8" w:rsidP="009C21C8">
            <w:pPr>
              <w:spacing w:before="0" w:after="0"/>
              <w:rPr>
                <w:rFonts w:ascii="Calibri" w:hAnsi="Calibri" w:cs="Calibri"/>
                <w:color w:val="000000"/>
                <w:sz w:val="16"/>
                <w:szCs w:val="16"/>
              </w:rPr>
            </w:pPr>
            <w:r w:rsidRPr="009C21C8">
              <w:rPr>
                <w:rFonts w:ascii="Calibri" w:hAnsi="Calibri" w:cs="Calibri"/>
                <w:color w:val="000000"/>
                <w:sz w:val="16"/>
                <w:szCs w:val="16"/>
              </w:rPr>
              <w:t xml:space="preserve">  35,030 </w:t>
            </w:r>
          </w:p>
        </w:tc>
        <w:tc>
          <w:tcPr>
            <w:tcW w:w="654" w:type="dxa"/>
            <w:tcBorders>
              <w:top w:val="nil"/>
              <w:left w:val="nil"/>
              <w:bottom w:val="single" w:sz="12" w:space="0" w:color="auto"/>
              <w:right w:val="nil"/>
            </w:tcBorders>
            <w:shd w:val="clear" w:color="auto" w:fill="auto"/>
            <w:noWrap/>
            <w:vAlign w:val="bottom"/>
            <w:hideMark/>
          </w:tcPr>
          <w:p w14:paraId="7429CC6B" w14:textId="77777777" w:rsidR="009C21C8" w:rsidRPr="009C21C8" w:rsidRDefault="009C21C8" w:rsidP="009C21C8">
            <w:pPr>
              <w:spacing w:before="0" w:after="0"/>
              <w:rPr>
                <w:rFonts w:ascii="Calibri" w:hAnsi="Calibri" w:cs="Calibri"/>
                <w:color w:val="000000"/>
                <w:sz w:val="16"/>
                <w:szCs w:val="16"/>
              </w:rPr>
            </w:pPr>
            <w:r w:rsidRPr="009C21C8">
              <w:rPr>
                <w:rFonts w:ascii="Calibri" w:hAnsi="Calibri" w:cs="Calibri"/>
                <w:color w:val="000000"/>
                <w:sz w:val="16"/>
                <w:szCs w:val="16"/>
              </w:rPr>
              <w:t xml:space="preserve">  36,699 </w:t>
            </w:r>
          </w:p>
        </w:tc>
        <w:tc>
          <w:tcPr>
            <w:tcW w:w="472" w:type="dxa"/>
            <w:tcBorders>
              <w:top w:val="nil"/>
              <w:left w:val="nil"/>
              <w:bottom w:val="single" w:sz="12" w:space="0" w:color="auto"/>
              <w:right w:val="single" w:sz="12" w:space="0" w:color="auto"/>
            </w:tcBorders>
            <w:shd w:val="clear" w:color="auto" w:fill="auto"/>
            <w:noWrap/>
            <w:vAlign w:val="bottom"/>
            <w:hideMark/>
          </w:tcPr>
          <w:p w14:paraId="029428E6" w14:textId="77777777" w:rsidR="009C21C8" w:rsidRPr="009C21C8" w:rsidRDefault="009C21C8" w:rsidP="009C21C8">
            <w:pPr>
              <w:spacing w:before="0" w:after="0"/>
              <w:jc w:val="center"/>
              <w:rPr>
                <w:rFonts w:ascii="Calibri" w:hAnsi="Calibri" w:cs="Calibri"/>
                <w:color w:val="000000"/>
                <w:sz w:val="16"/>
                <w:szCs w:val="16"/>
              </w:rPr>
            </w:pPr>
            <w:r w:rsidRPr="009C21C8">
              <w:rPr>
                <w:rFonts w:ascii="Calibri" w:hAnsi="Calibri" w:cs="Calibri"/>
                <w:color w:val="000000"/>
                <w:sz w:val="16"/>
                <w:szCs w:val="16"/>
              </w:rPr>
              <w:t xml:space="preserve">$5.85 </w:t>
            </w:r>
          </w:p>
        </w:tc>
        <w:tc>
          <w:tcPr>
            <w:tcW w:w="654" w:type="dxa"/>
            <w:tcBorders>
              <w:top w:val="nil"/>
              <w:left w:val="nil"/>
              <w:bottom w:val="single" w:sz="12" w:space="0" w:color="auto"/>
              <w:right w:val="nil"/>
            </w:tcBorders>
            <w:shd w:val="clear" w:color="auto" w:fill="auto"/>
            <w:noWrap/>
            <w:vAlign w:val="bottom"/>
            <w:hideMark/>
          </w:tcPr>
          <w:p w14:paraId="08F1B522" w14:textId="77777777" w:rsidR="009C21C8" w:rsidRPr="009C21C8" w:rsidRDefault="009C21C8" w:rsidP="009C21C8">
            <w:pPr>
              <w:spacing w:before="0" w:after="0"/>
              <w:rPr>
                <w:rFonts w:ascii="Calibri" w:hAnsi="Calibri" w:cs="Calibri"/>
                <w:color w:val="000000"/>
                <w:sz w:val="16"/>
                <w:szCs w:val="16"/>
              </w:rPr>
            </w:pPr>
            <w:r w:rsidRPr="009C21C8">
              <w:rPr>
                <w:rFonts w:ascii="Calibri" w:hAnsi="Calibri" w:cs="Calibri"/>
                <w:color w:val="000000"/>
                <w:sz w:val="16"/>
                <w:szCs w:val="16"/>
              </w:rPr>
              <w:t xml:space="preserve">  36,700 </w:t>
            </w:r>
          </w:p>
        </w:tc>
        <w:tc>
          <w:tcPr>
            <w:tcW w:w="654" w:type="dxa"/>
            <w:tcBorders>
              <w:top w:val="nil"/>
              <w:left w:val="nil"/>
              <w:bottom w:val="single" w:sz="12" w:space="0" w:color="auto"/>
              <w:right w:val="nil"/>
            </w:tcBorders>
            <w:shd w:val="clear" w:color="auto" w:fill="auto"/>
            <w:noWrap/>
            <w:vAlign w:val="bottom"/>
            <w:hideMark/>
          </w:tcPr>
          <w:p w14:paraId="3BBE87F6" w14:textId="77777777" w:rsidR="009C21C8" w:rsidRPr="009C21C8" w:rsidRDefault="009C21C8" w:rsidP="009C21C8">
            <w:pPr>
              <w:spacing w:before="0" w:after="0"/>
              <w:rPr>
                <w:rFonts w:ascii="Calibri" w:hAnsi="Calibri" w:cs="Calibri"/>
                <w:color w:val="000000"/>
                <w:sz w:val="16"/>
                <w:szCs w:val="16"/>
              </w:rPr>
            </w:pPr>
            <w:r w:rsidRPr="009C21C8">
              <w:rPr>
                <w:rFonts w:ascii="Calibri" w:hAnsi="Calibri" w:cs="Calibri"/>
                <w:color w:val="000000"/>
                <w:sz w:val="16"/>
                <w:szCs w:val="16"/>
              </w:rPr>
              <w:t xml:space="preserve">  40,039 </w:t>
            </w:r>
          </w:p>
        </w:tc>
        <w:tc>
          <w:tcPr>
            <w:tcW w:w="472" w:type="dxa"/>
            <w:tcBorders>
              <w:top w:val="nil"/>
              <w:left w:val="nil"/>
              <w:bottom w:val="single" w:sz="12" w:space="0" w:color="auto"/>
              <w:right w:val="single" w:sz="12" w:space="0" w:color="auto"/>
            </w:tcBorders>
            <w:shd w:val="clear" w:color="auto" w:fill="auto"/>
            <w:noWrap/>
            <w:vAlign w:val="bottom"/>
            <w:hideMark/>
          </w:tcPr>
          <w:p w14:paraId="1772B217" w14:textId="77777777" w:rsidR="009C21C8" w:rsidRPr="009C21C8" w:rsidRDefault="009C21C8" w:rsidP="009C21C8">
            <w:pPr>
              <w:spacing w:before="0" w:after="0"/>
              <w:jc w:val="center"/>
              <w:rPr>
                <w:rFonts w:ascii="Calibri" w:hAnsi="Calibri" w:cs="Calibri"/>
                <w:color w:val="000000"/>
                <w:sz w:val="16"/>
                <w:szCs w:val="16"/>
              </w:rPr>
            </w:pPr>
            <w:r w:rsidRPr="009C21C8">
              <w:rPr>
                <w:rFonts w:ascii="Calibri" w:hAnsi="Calibri" w:cs="Calibri"/>
                <w:color w:val="000000"/>
                <w:sz w:val="16"/>
                <w:szCs w:val="16"/>
              </w:rPr>
              <w:t xml:space="preserve">$5.70 </w:t>
            </w:r>
          </w:p>
        </w:tc>
        <w:tc>
          <w:tcPr>
            <w:tcW w:w="667" w:type="dxa"/>
            <w:tcBorders>
              <w:top w:val="nil"/>
              <w:left w:val="nil"/>
              <w:bottom w:val="single" w:sz="12" w:space="0" w:color="auto"/>
              <w:right w:val="nil"/>
            </w:tcBorders>
            <w:shd w:val="clear" w:color="auto" w:fill="auto"/>
            <w:noWrap/>
            <w:vAlign w:val="bottom"/>
            <w:hideMark/>
          </w:tcPr>
          <w:p w14:paraId="2626DCB9" w14:textId="77777777" w:rsidR="009C21C8" w:rsidRPr="009C21C8" w:rsidRDefault="009C21C8" w:rsidP="009C21C8">
            <w:pPr>
              <w:spacing w:before="0" w:after="0"/>
              <w:rPr>
                <w:rFonts w:ascii="Calibri" w:hAnsi="Calibri" w:cs="Calibri"/>
                <w:color w:val="000000"/>
                <w:sz w:val="16"/>
                <w:szCs w:val="16"/>
              </w:rPr>
            </w:pPr>
            <w:r w:rsidRPr="009C21C8">
              <w:rPr>
                <w:rFonts w:ascii="Calibri" w:hAnsi="Calibri" w:cs="Calibri"/>
                <w:color w:val="000000"/>
                <w:sz w:val="16"/>
                <w:szCs w:val="16"/>
              </w:rPr>
              <w:t xml:space="preserve">  40,040 </w:t>
            </w:r>
          </w:p>
        </w:tc>
        <w:tc>
          <w:tcPr>
            <w:tcW w:w="672" w:type="dxa"/>
            <w:tcBorders>
              <w:top w:val="nil"/>
              <w:left w:val="nil"/>
              <w:bottom w:val="single" w:sz="12" w:space="0" w:color="auto"/>
              <w:right w:val="nil"/>
            </w:tcBorders>
            <w:shd w:val="clear" w:color="auto" w:fill="auto"/>
            <w:noWrap/>
            <w:vAlign w:val="bottom"/>
            <w:hideMark/>
          </w:tcPr>
          <w:p w14:paraId="3BEE59CF" w14:textId="77777777" w:rsidR="009C21C8" w:rsidRPr="009C21C8" w:rsidRDefault="009C21C8" w:rsidP="009C21C8">
            <w:pPr>
              <w:spacing w:before="0" w:after="0"/>
              <w:rPr>
                <w:rFonts w:ascii="Calibri" w:hAnsi="Calibri" w:cs="Calibri"/>
                <w:color w:val="000000"/>
                <w:sz w:val="16"/>
                <w:szCs w:val="16"/>
              </w:rPr>
            </w:pPr>
            <w:r w:rsidRPr="009C21C8">
              <w:rPr>
                <w:rFonts w:ascii="Calibri" w:hAnsi="Calibri" w:cs="Calibri"/>
                <w:color w:val="000000"/>
                <w:sz w:val="16"/>
                <w:szCs w:val="16"/>
              </w:rPr>
              <w:t xml:space="preserve"> 40040+ </w:t>
            </w:r>
          </w:p>
        </w:tc>
        <w:tc>
          <w:tcPr>
            <w:tcW w:w="481" w:type="dxa"/>
            <w:tcBorders>
              <w:top w:val="nil"/>
              <w:left w:val="nil"/>
              <w:bottom w:val="single" w:sz="12" w:space="0" w:color="auto"/>
              <w:right w:val="single" w:sz="12" w:space="0" w:color="auto"/>
            </w:tcBorders>
            <w:shd w:val="clear" w:color="auto" w:fill="auto"/>
            <w:noWrap/>
            <w:vAlign w:val="bottom"/>
            <w:hideMark/>
          </w:tcPr>
          <w:p w14:paraId="41F8214E" w14:textId="77777777" w:rsidR="009C21C8" w:rsidRPr="009C21C8" w:rsidRDefault="009C21C8" w:rsidP="009C21C8">
            <w:pPr>
              <w:spacing w:before="0" w:after="0"/>
              <w:jc w:val="center"/>
              <w:rPr>
                <w:rFonts w:ascii="Calibri" w:hAnsi="Calibri" w:cs="Calibri"/>
                <w:color w:val="000000"/>
                <w:sz w:val="16"/>
                <w:szCs w:val="16"/>
              </w:rPr>
            </w:pPr>
            <w:r w:rsidRPr="009C21C8">
              <w:rPr>
                <w:rFonts w:ascii="Calibri" w:hAnsi="Calibri" w:cs="Calibri"/>
                <w:color w:val="000000"/>
                <w:sz w:val="16"/>
                <w:szCs w:val="16"/>
              </w:rPr>
              <w:t xml:space="preserve">$5.40 </w:t>
            </w:r>
          </w:p>
        </w:tc>
      </w:tr>
    </w:tbl>
    <w:p w14:paraId="733B746A" w14:textId="2F29949A" w:rsidR="00C1669D" w:rsidRDefault="00C1669D" w:rsidP="00E222A8">
      <w:pPr>
        <w:pStyle w:val="ListParagraph"/>
        <w:ind w:left="1008"/>
      </w:pPr>
    </w:p>
    <w:p w14:paraId="02B3C8F1" w14:textId="2CCC02E7" w:rsidR="00477B99" w:rsidRDefault="00477B99" w:rsidP="00E222A8">
      <w:pPr>
        <w:pStyle w:val="ListParagraph"/>
        <w:ind w:left="1008"/>
      </w:pPr>
      <w:r>
        <w:t>Each month the Contractor shall bill for completed orders at the Tier 3 rate for the volume of orders completed</w:t>
      </w:r>
      <w:r w:rsidR="00184D57">
        <w:t xml:space="preserve">.  </w:t>
      </w:r>
    </w:p>
    <w:p w14:paraId="1C5A3D38" w14:textId="77777777" w:rsidR="00477B99" w:rsidRDefault="00477B99" w:rsidP="00E222A8">
      <w:pPr>
        <w:pStyle w:val="ListParagraph"/>
        <w:ind w:left="1008"/>
      </w:pPr>
    </w:p>
    <w:p w14:paraId="0020DE96" w14:textId="29982C37" w:rsidR="00477B99" w:rsidRDefault="00477B99" w:rsidP="00E222A8">
      <w:pPr>
        <w:pStyle w:val="ListParagraph"/>
        <w:ind w:left="1008"/>
      </w:pPr>
      <w:r>
        <w:t>On a quarterly basis, and at the end of the initial startup period, if the volume of orders required to meet the Tier</w:t>
      </w:r>
      <w:r w:rsidR="000D7417">
        <w:t xml:space="preserve"> </w:t>
      </w:r>
      <w:r>
        <w:t xml:space="preserve">3 rate has not been </w:t>
      </w:r>
      <w:r w:rsidR="000D7417">
        <w:t>met, the</w:t>
      </w:r>
      <w:r>
        <w:t xml:space="preserve"> Contractor shall submit a true-up invoice to adjust payment to the correct amount that should have been paid for the volume of orders completed.  The Contractor shall use the appropriate line item on the </w:t>
      </w:r>
      <w:r w:rsidR="006A2B92">
        <w:t>Purchase Order</w:t>
      </w:r>
      <w:r>
        <w:t xml:space="preserve"> for the appropriate adjustment based on the volume of orders completed.</w:t>
      </w:r>
    </w:p>
    <w:p w14:paraId="5B302F57" w14:textId="008C6F6A" w:rsidR="00477B99" w:rsidRDefault="00477B99" w:rsidP="00E222A8">
      <w:pPr>
        <w:pStyle w:val="ListParagraph"/>
        <w:ind w:left="1008"/>
      </w:pPr>
    </w:p>
    <w:p w14:paraId="67C37395" w14:textId="4DE4FAB8" w:rsidR="000D7417" w:rsidRDefault="00477B99" w:rsidP="000D7417">
      <w:pPr>
        <w:pStyle w:val="ListParagraph"/>
        <w:ind w:left="1008"/>
      </w:pPr>
      <w:r>
        <w:t xml:space="preserve">The </w:t>
      </w:r>
      <w:r w:rsidR="006A2B92">
        <w:t>Purchase Order</w:t>
      </w:r>
      <w:r w:rsidR="000D7417">
        <w:t xml:space="preserve"> line items for </w:t>
      </w:r>
      <w:r>
        <w:t>all orders and adjustment line item</w:t>
      </w:r>
      <w:r w:rsidR="000D7417">
        <w:t>s will be based on estimated quantities which Contractor and the Department shall monitor monthly.</w:t>
      </w:r>
      <w:r w:rsidR="000D7417" w:rsidRPr="000D7417">
        <w:t xml:space="preserve"> </w:t>
      </w:r>
      <w:r w:rsidR="000D7417" w:rsidRPr="00FB2CE6">
        <w:t>If it is determined the estimate</w:t>
      </w:r>
      <w:r w:rsidR="000D7417">
        <w:t>d quantities</w:t>
      </w:r>
      <w:r w:rsidR="000D7417" w:rsidRPr="00FB2CE6">
        <w:t xml:space="preserve"> n</w:t>
      </w:r>
      <w:r w:rsidR="000D7417">
        <w:t>eed</w:t>
      </w:r>
      <w:r w:rsidR="000D7417" w:rsidRPr="00FB2CE6">
        <w:t xml:space="preserve"> adjusted the Department will complete a change order to</w:t>
      </w:r>
      <w:r w:rsidR="000D7417">
        <w:t xml:space="preserve"> revise </w:t>
      </w:r>
      <w:r w:rsidR="000D7417" w:rsidRPr="00FB2CE6">
        <w:t>the P</w:t>
      </w:r>
      <w:r w:rsidR="000D7417">
        <w:t>urchase Order</w:t>
      </w:r>
      <w:r w:rsidR="000D7417" w:rsidRPr="00FB2CE6">
        <w:t xml:space="preserve">. </w:t>
      </w:r>
    </w:p>
    <w:p w14:paraId="3220B1CC" w14:textId="77777777" w:rsidR="00477B99" w:rsidRDefault="00477B99" w:rsidP="00E222A8">
      <w:pPr>
        <w:pStyle w:val="ListParagraph"/>
        <w:ind w:left="1008"/>
      </w:pPr>
    </w:p>
    <w:p w14:paraId="65F88C4A" w14:textId="33DC9563" w:rsidR="00184D57" w:rsidRDefault="00184D57" w:rsidP="00E222A8">
      <w:pPr>
        <w:pStyle w:val="ListParagraph"/>
        <w:ind w:left="1008"/>
      </w:pPr>
      <w:r>
        <w:t xml:space="preserve">Annually, two (2) months prior to the end of each contract year, the Department and Contractor will review the Contractor Fee for completed </w:t>
      </w:r>
      <w:r w:rsidR="001D135F">
        <w:t xml:space="preserve">Orders </w:t>
      </w:r>
      <w:r>
        <w:t xml:space="preserve">and mutually agree on the Contractor Fee for the next contract year.  Any change in Contractor Fee will require a change order to be issued to adjust the </w:t>
      </w:r>
      <w:r w:rsidR="006A2B92">
        <w:t>Purchase Order</w:t>
      </w:r>
      <w:r>
        <w:t xml:space="preserve"> and any revised Contractor Fee will not be in effect until a revised </w:t>
      </w:r>
      <w:r w:rsidR="006A2B92">
        <w:t>Purchase Order</w:t>
      </w:r>
      <w:r>
        <w:t xml:space="preserve"> is issued and in effect.</w:t>
      </w:r>
    </w:p>
    <w:p w14:paraId="65F88C4B" w14:textId="5FED8C6C" w:rsidR="004B12B0" w:rsidRDefault="004B12B0" w:rsidP="00E222A8">
      <w:pPr>
        <w:pStyle w:val="ListParagraph"/>
        <w:ind w:left="1008"/>
      </w:pPr>
    </w:p>
    <w:p w14:paraId="44ED9B3D" w14:textId="3B9AAEAC" w:rsidR="00C1669D" w:rsidRDefault="00C1669D" w:rsidP="00E222A8">
      <w:pPr>
        <w:pStyle w:val="ListParagraph"/>
        <w:ind w:left="1008"/>
      </w:pPr>
    </w:p>
    <w:p w14:paraId="65F88C4C" w14:textId="77777777" w:rsidR="00FB2CE6" w:rsidRDefault="00FB2CE6" w:rsidP="00E222A8">
      <w:pPr>
        <w:pStyle w:val="ListParagraph"/>
        <w:ind w:left="1008"/>
      </w:pPr>
    </w:p>
    <w:p w14:paraId="65F88C4D" w14:textId="77777777" w:rsidR="004B12B0" w:rsidRDefault="00FE2151" w:rsidP="000E677C">
      <w:pPr>
        <w:pStyle w:val="ListParagraph"/>
        <w:numPr>
          <w:ilvl w:val="0"/>
          <w:numId w:val="28"/>
        </w:numPr>
        <w:ind w:left="1008"/>
      </w:pPr>
      <w:r>
        <w:t xml:space="preserve">Contractor Fee for </w:t>
      </w:r>
      <w:r w:rsidR="009E32A8">
        <w:t>O</w:t>
      </w:r>
      <w:r>
        <w:t>rders returned due to customer error</w:t>
      </w:r>
    </w:p>
    <w:p w14:paraId="65F88C4E" w14:textId="77777777" w:rsidR="004B12B0" w:rsidRDefault="004B12B0" w:rsidP="00E222A8">
      <w:pPr>
        <w:pStyle w:val="ListParagraph"/>
        <w:ind w:left="1008"/>
      </w:pPr>
    </w:p>
    <w:p w14:paraId="65F88C4F" w14:textId="7B3F2402" w:rsidR="004B12B0" w:rsidRDefault="004B12B0" w:rsidP="00E222A8">
      <w:pPr>
        <w:pStyle w:val="ListParagraph"/>
        <w:ind w:left="1008"/>
      </w:pPr>
      <w:r>
        <w:t xml:space="preserve">For </w:t>
      </w:r>
      <w:r w:rsidR="00A701E6">
        <w:t>O</w:t>
      </w:r>
      <w:r>
        <w:t>rders not completed due to customer error the Contractor will be paid a Contractor Fee of $</w:t>
      </w:r>
      <w:r w:rsidR="00BF2F32">
        <w:t xml:space="preserve">3 </w:t>
      </w:r>
      <w:r>
        <w:t>for each order not fulfilled.</w:t>
      </w:r>
      <w:r w:rsidR="00A40FD9">
        <w:t xml:space="preserve">  </w:t>
      </w:r>
    </w:p>
    <w:p w14:paraId="65F88C50" w14:textId="77777777" w:rsidR="00FE2151" w:rsidRDefault="00FE2151" w:rsidP="00E222A8">
      <w:pPr>
        <w:pStyle w:val="ListParagraph"/>
        <w:ind w:left="1008"/>
      </w:pPr>
    </w:p>
    <w:p w14:paraId="65F88C51" w14:textId="77777777" w:rsidR="000A24FC" w:rsidRDefault="000A24FC" w:rsidP="00E222A8">
      <w:pPr>
        <w:pStyle w:val="ListParagraph"/>
        <w:numPr>
          <w:ilvl w:val="0"/>
          <w:numId w:val="28"/>
        </w:numPr>
        <w:ind w:left="1008"/>
      </w:pPr>
      <w:r>
        <w:t xml:space="preserve"> </w:t>
      </w:r>
      <w:r w:rsidR="002354EE">
        <w:t>Service Level Agreement (SLA) Credits</w:t>
      </w:r>
    </w:p>
    <w:p w14:paraId="65F88C52" w14:textId="77777777" w:rsidR="00C20001" w:rsidRDefault="00C20001" w:rsidP="000E677C">
      <w:pPr>
        <w:pStyle w:val="ListParagraph"/>
        <w:ind w:left="1008"/>
      </w:pPr>
    </w:p>
    <w:p w14:paraId="65F88C53" w14:textId="77777777" w:rsidR="00012D2B" w:rsidRDefault="00C20001" w:rsidP="000E677C">
      <w:pPr>
        <w:pStyle w:val="ListParagraph"/>
        <w:ind w:left="1008"/>
      </w:pPr>
      <w:r w:rsidRPr="00C20001">
        <w:t xml:space="preserve">In order </w:t>
      </w:r>
      <w:r w:rsidR="00E222A8" w:rsidRPr="00C20001">
        <w:t xml:space="preserve">to </w:t>
      </w:r>
      <w:r w:rsidR="00E222A8">
        <w:t>incentivize</w:t>
      </w:r>
      <w:r w:rsidRPr="00C20001">
        <w:t xml:space="preserve"> achievement of </w:t>
      </w:r>
      <w:r w:rsidR="002354EE" w:rsidRPr="00C20001">
        <w:t>the operational</w:t>
      </w:r>
      <w:r w:rsidRPr="00C20001">
        <w:t xml:space="preserve"> SLAs (Section 2.1.9.1, 2.1.9.2, and 2.1.9.3) and the software SLA (Section 3.8), </w:t>
      </w:r>
      <w:r w:rsidR="00012D2B">
        <w:t xml:space="preserve">a credit against Contractor Fees owed the Contractor may be due </w:t>
      </w:r>
      <w:r w:rsidR="003363DB">
        <w:t>based on the achievement</w:t>
      </w:r>
      <w:r w:rsidR="00012D2B">
        <w:t xml:space="preserve"> </w:t>
      </w:r>
      <w:r w:rsidR="00A420FB">
        <w:t>of</w:t>
      </w:r>
      <w:r w:rsidR="00012D2B">
        <w:t xml:space="preserve"> </w:t>
      </w:r>
      <w:r w:rsidRPr="00C20001">
        <w:t xml:space="preserve">the operational </w:t>
      </w:r>
      <w:r w:rsidR="00012D2B">
        <w:t>and</w:t>
      </w:r>
      <w:r w:rsidRPr="00C20001">
        <w:t xml:space="preserve"> the software SLA</w:t>
      </w:r>
      <w:r w:rsidR="00012D2B">
        <w:t>’s</w:t>
      </w:r>
      <w:r w:rsidRPr="00C20001">
        <w:t xml:space="preserve">.   </w:t>
      </w:r>
    </w:p>
    <w:p w14:paraId="65F88C54" w14:textId="77777777" w:rsidR="00012D2B" w:rsidRDefault="00012D2B" w:rsidP="000E677C">
      <w:pPr>
        <w:pStyle w:val="ListParagraph"/>
        <w:ind w:left="1008"/>
      </w:pPr>
    </w:p>
    <w:p w14:paraId="65F88C55" w14:textId="77777777" w:rsidR="00576C46" w:rsidRDefault="00C20001" w:rsidP="000E677C">
      <w:pPr>
        <w:pStyle w:val="ListParagraph"/>
        <w:ind w:left="1008"/>
      </w:pPr>
      <w:r w:rsidRPr="00C20001">
        <w:t xml:space="preserve">If for any reporting quarter, the Contractor does not meet the operational </w:t>
      </w:r>
      <w:r w:rsidR="00012D2B" w:rsidRPr="00C20001">
        <w:t>or software</w:t>
      </w:r>
      <w:r w:rsidRPr="00C20001">
        <w:t xml:space="preserve"> SLAs</w:t>
      </w:r>
      <w:r w:rsidR="00576C46" w:rsidRPr="00C20001">
        <w:t xml:space="preserve">, </w:t>
      </w:r>
      <w:r w:rsidR="00576C46">
        <w:t>a</w:t>
      </w:r>
      <w:r w:rsidR="00012D2B">
        <w:t xml:space="preserve"> </w:t>
      </w:r>
      <w:r w:rsidR="00362D6B">
        <w:t xml:space="preserve">service </w:t>
      </w:r>
      <w:r w:rsidR="00012D2B">
        <w:t xml:space="preserve">credit </w:t>
      </w:r>
      <w:r w:rsidR="00576C46">
        <w:t xml:space="preserve">of </w:t>
      </w:r>
      <w:r w:rsidR="00362D6B">
        <w:t xml:space="preserve">up to </w:t>
      </w:r>
      <w:r w:rsidR="00576C46">
        <w:t>(</w:t>
      </w:r>
      <w:r w:rsidR="00D96046">
        <w:t>20</w:t>
      </w:r>
      <w:r w:rsidR="00576C46">
        <w:t>%)</w:t>
      </w:r>
      <w:r w:rsidR="00012D2B">
        <w:t xml:space="preserve"> of the total Contractor Fees due for the quarter</w:t>
      </w:r>
      <w:r w:rsidR="00576C46">
        <w:t xml:space="preserve"> shall be applied by the Contractor against the next monthly invoice from the Contractor</w:t>
      </w:r>
      <w:r w:rsidR="00090F4A">
        <w:t xml:space="preserve"> and any additional future invoices necessary to satisfy the SLA credit due</w:t>
      </w:r>
      <w:r w:rsidR="00576C46">
        <w:t>.</w:t>
      </w:r>
      <w:r w:rsidR="00E8507C">
        <w:t xml:space="preserve">  Contractor agrees it will not receive a return of lost fee amounts due to SLA credits due.</w:t>
      </w:r>
      <w:r w:rsidR="00362D6B">
        <w:t xml:space="preserve">  Service credits shall be applied based on contractor performance levels as defined in </w:t>
      </w:r>
      <w:r w:rsidR="00A701E6">
        <w:t xml:space="preserve">Appendix </w:t>
      </w:r>
      <w:r w:rsidR="00362D6B">
        <w:t xml:space="preserve">6.2 (SLAs). SLAs for optional services defined in this SOW will be negotiated with the Contractor at the time the optional services are invoked and as such are not included </w:t>
      </w:r>
      <w:r w:rsidR="00A701E6">
        <w:t xml:space="preserve">in Appendix </w:t>
      </w:r>
      <w:r w:rsidR="00362D6B">
        <w:t>6.2</w:t>
      </w:r>
      <w:r w:rsidR="00A701E6">
        <w:t xml:space="preserve"> SLAs</w:t>
      </w:r>
      <w:r w:rsidR="00362D6B">
        <w:t>.</w:t>
      </w:r>
    </w:p>
    <w:p w14:paraId="65F88C56" w14:textId="77777777" w:rsidR="00F65E29" w:rsidRDefault="00F65E29" w:rsidP="000E677C">
      <w:pPr>
        <w:pStyle w:val="ListParagraph"/>
        <w:ind w:left="1008"/>
      </w:pPr>
    </w:p>
    <w:p w14:paraId="65F88C57" w14:textId="77777777" w:rsidR="00F65E29" w:rsidRDefault="00F65E29" w:rsidP="000E677C">
      <w:pPr>
        <w:pStyle w:val="ListParagraph"/>
        <w:ind w:left="1008"/>
      </w:pPr>
      <w:r>
        <w:t>In addition, during any reporting quarter, for any release deployed to PA for testing and implementation, Contractor agrees the following shall apply.  If more than 10% of the total number of documented Contractor tracking tickets (Defects and Work Orders) included in a release fail testing</w:t>
      </w:r>
      <w:r w:rsidR="00BF2F32">
        <w:t xml:space="preserve">, </w:t>
      </w:r>
      <w:r w:rsidR="00C118A7">
        <w:t>as a result of a Defect in the software,</w:t>
      </w:r>
      <w:r>
        <w:t xml:space="preserve"> </w:t>
      </w:r>
      <w:r w:rsidR="001259BD">
        <w:t xml:space="preserve">as set forth in section 3.3 (Testing) </w:t>
      </w:r>
      <w:r>
        <w:t>an additional</w:t>
      </w:r>
      <w:r w:rsidRPr="00F65E29">
        <w:t xml:space="preserve"> credit of (</w:t>
      </w:r>
      <w:r w:rsidR="00C118A7">
        <w:t>5</w:t>
      </w:r>
      <w:r w:rsidRPr="00F65E29">
        <w:t>%) of the total Contractor Fees due for the quarter shall be applied by the Contractor against the next monthly invoice from the Contractor and any additional future invoices necessary to satisfy the credit due.  Contractor agrees it will not receive a return of lost fee amounts due to SLA credits due</w:t>
      </w:r>
    </w:p>
    <w:p w14:paraId="65F88C58" w14:textId="77777777" w:rsidR="00576C46" w:rsidRDefault="00576C46" w:rsidP="000E677C">
      <w:pPr>
        <w:pStyle w:val="ListParagraph"/>
        <w:ind w:left="1008"/>
      </w:pPr>
    </w:p>
    <w:p w14:paraId="65F88C59" w14:textId="77777777" w:rsidR="009448EA" w:rsidRDefault="00C20001" w:rsidP="000E677C">
      <w:pPr>
        <w:pStyle w:val="ListParagraph"/>
        <w:ind w:left="1008"/>
      </w:pPr>
      <w:r w:rsidRPr="00C20001">
        <w:t xml:space="preserve">The Contractor will be notified by email and letter of the results of the review of the quarterly report within 10 days of receipt of the quarterly report and any </w:t>
      </w:r>
      <w:r w:rsidR="00090F4A">
        <w:t>SLA credits due as a result of SLA’s not being met.</w:t>
      </w:r>
      <w:r w:rsidRPr="00C20001">
        <w:t xml:space="preserve"> </w:t>
      </w:r>
    </w:p>
    <w:p w14:paraId="65F88C5A" w14:textId="77777777" w:rsidR="009448EA" w:rsidRDefault="009448EA" w:rsidP="000E677C">
      <w:pPr>
        <w:pStyle w:val="ListParagraph"/>
        <w:ind w:left="1008"/>
      </w:pPr>
    </w:p>
    <w:p w14:paraId="65F88C5B" w14:textId="77777777" w:rsidR="009E3910" w:rsidRDefault="009448EA" w:rsidP="000E677C">
      <w:pPr>
        <w:pStyle w:val="ListParagraph"/>
        <w:ind w:left="1008"/>
      </w:pPr>
      <w:r>
        <w:t>Contractor Fees</w:t>
      </w:r>
      <w:r w:rsidRPr="009448EA">
        <w:t xml:space="preserve"> withheld as set forth above shall not constitute liquidated damages for the corresponding failure to perform, and the Department shall be free to pursue any and all remedies available under the Contract with respect thereto, provided that any such credits actually paid by the Contractor to the Commonwealth shall be offset against any damages awarded to the Department for claims arising from the corresponding failure to perform. </w:t>
      </w:r>
    </w:p>
    <w:p w14:paraId="65F88C5C" w14:textId="77777777" w:rsidR="000A24FC" w:rsidRDefault="000A24FC" w:rsidP="000E677C">
      <w:pPr>
        <w:pStyle w:val="ListParagraph"/>
        <w:ind w:left="288"/>
      </w:pPr>
    </w:p>
    <w:p w14:paraId="65F88C5D" w14:textId="0FE1EA75" w:rsidR="000A24FC" w:rsidRDefault="00090F4A" w:rsidP="000E677C">
      <w:pPr>
        <w:pStyle w:val="ListParagraph"/>
        <w:numPr>
          <w:ilvl w:val="0"/>
          <w:numId w:val="28"/>
        </w:numPr>
        <w:ind w:left="1008"/>
      </w:pPr>
      <w:r>
        <w:t>For each contract year of the Purchase Order t</w:t>
      </w:r>
      <w:r w:rsidR="000A24FC">
        <w:t xml:space="preserve">he Contractor shall </w:t>
      </w:r>
      <w:r>
        <w:t xml:space="preserve">indicate the fee </w:t>
      </w:r>
      <w:r w:rsidR="00AA53CF">
        <w:t>for DAVE™</w:t>
      </w:r>
      <w:r w:rsidR="000A24FC">
        <w:t xml:space="preserve"> Maintenance</w:t>
      </w:r>
      <w:r w:rsidR="00C95008">
        <w:t xml:space="preserve"> </w:t>
      </w:r>
      <w:r w:rsidR="00F1624F">
        <w:t xml:space="preserve">(Maintenance Fee) </w:t>
      </w:r>
      <w:r w:rsidR="00C95008">
        <w:t xml:space="preserve">as defined in this </w:t>
      </w:r>
      <w:r w:rsidR="00F1624F">
        <w:t>document</w:t>
      </w:r>
      <w:r w:rsidR="000A24FC">
        <w:t>.</w:t>
      </w:r>
      <w:r w:rsidR="00C95008">
        <w:t xml:space="preserve"> </w:t>
      </w:r>
      <w:r w:rsidR="00F1624F">
        <w:t xml:space="preserve">The </w:t>
      </w:r>
      <w:r w:rsidR="00F1624F">
        <w:lastRenderedPageBreak/>
        <w:t>Maintenance Fee shall be an annual line item on the Purchase Order</w:t>
      </w:r>
      <w:r w:rsidR="004B31B1">
        <w:t xml:space="preserve">.  If an annual period is less than 12 months to the end date of the </w:t>
      </w:r>
      <w:r w:rsidR="006A2B92">
        <w:t>Purchase Order</w:t>
      </w:r>
      <w:r w:rsidR="004B31B1">
        <w:t xml:space="preserve"> date, then the cost will be prorated at the number of months to the end date of the </w:t>
      </w:r>
      <w:r w:rsidR="006A2B92">
        <w:t>Purchase Order</w:t>
      </w:r>
      <w:r w:rsidR="004B31B1">
        <w:t xml:space="preserve"> for that annual period</w:t>
      </w:r>
      <w:r w:rsidR="00F1624F">
        <w:t>.</w:t>
      </w:r>
      <w:r w:rsidR="00C95008">
        <w:t xml:space="preserve"> </w:t>
      </w:r>
      <w:r>
        <w:t xml:space="preserve"> Ninety (90) percent of the Maintenance Fee will be due at the start of each contract year.  Ten (10) percent of the Maintenance Fee </w:t>
      </w:r>
      <w:r w:rsidR="00C95008">
        <w:t xml:space="preserve">will be </w:t>
      </w:r>
      <w:r w:rsidR="000C7DCC">
        <w:t>retained</w:t>
      </w:r>
      <w:r w:rsidR="00C95008">
        <w:t xml:space="preserve"> by the Department until the annual release plan is executed successfully</w:t>
      </w:r>
      <w:r>
        <w:t xml:space="preserve">.  Contractor agrees annual percentage increase of the Maintenance Fee shall not exceed </w:t>
      </w:r>
      <w:r w:rsidR="00166A15">
        <w:t>3% beginning with the second contract year.</w:t>
      </w:r>
      <w:r w:rsidR="0081380B">
        <w:t xml:space="preserve">  Contractor shall notify the Department in writing 60 days prior to the anniversary date of the effective date of the contract of a price adjustment.</w:t>
      </w:r>
    </w:p>
    <w:p w14:paraId="65F88C5E" w14:textId="77777777" w:rsidR="000A24FC" w:rsidRDefault="000A24FC" w:rsidP="000E677C">
      <w:pPr>
        <w:pStyle w:val="ListParagraph"/>
        <w:ind w:left="288"/>
      </w:pPr>
    </w:p>
    <w:p w14:paraId="65F88C5F" w14:textId="68EC4FBC" w:rsidR="003363DB" w:rsidRDefault="00320FC1" w:rsidP="009C1EF6">
      <w:pPr>
        <w:pStyle w:val="ListParagraph"/>
        <w:numPr>
          <w:ilvl w:val="0"/>
          <w:numId w:val="28"/>
        </w:numPr>
      </w:pPr>
      <w:r>
        <w:t xml:space="preserve">Mail Processing and General Customer Support are optional services as defined in this SOW.  Costs for these services will be </w:t>
      </w:r>
      <w:r w:rsidR="005A60C7">
        <w:t>negotiated</w:t>
      </w:r>
      <w:r>
        <w:t xml:space="preserve"> with the Contractor and added to the </w:t>
      </w:r>
      <w:r w:rsidR="006A2B92">
        <w:t>Purchase Order</w:t>
      </w:r>
      <w:r>
        <w:t xml:space="preserve"> at the Department</w:t>
      </w:r>
      <w:r w:rsidR="005A60C7">
        <w:t>’</w:t>
      </w:r>
      <w:r>
        <w:t xml:space="preserve">s option following a change order process at such time as the services are requested of the Contractor and following the timelines set forth in this SOW. </w:t>
      </w:r>
    </w:p>
    <w:p w14:paraId="65F88C60" w14:textId="77777777" w:rsidR="009448EA" w:rsidRPr="00591CC2" w:rsidRDefault="009448EA" w:rsidP="009448EA">
      <w:pPr>
        <w:ind w:left="612"/>
      </w:pPr>
    </w:p>
    <w:p w14:paraId="65F88C61" w14:textId="77777777" w:rsidR="009448EA" w:rsidRDefault="009448EA" w:rsidP="009448EA">
      <w:pPr>
        <w:pStyle w:val="Heading2"/>
      </w:pPr>
      <w:bookmarkStart w:id="282" w:name="_Toc488306935"/>
      <w:r>
        <w:t>Modifications</w:t>
      </w:r>
      <w:bookmarkEnd w:id="282"/>
      <w:r>
        <w:t xml:space="preserve"> </w:t>
      </w:r>
    </w:p>
    <w:p w14:paraId="65F88C62" w14:textId="77777777" w:rsidR="00155552" w:rsidRDefault="000F6C1B" w:rsidP="00E222A8">
      <w:pPr>
        <w:ind w:left="612"/>
      </w:pPr>
      <w:r>
        <w:t xml:space="preserve">As outlined in Section 3.1.2.1, the Department and the Contractor may agree on additional modifications to the software outside of normal maintenance.  These modifications would be outside of the normal fee structure process.  </w:t>
      </w:r>
    </w:p>
    <w:p w14:paraId="65F88C63" w14:textId="77777777" w:rsidR="004B218C" w:rsidRDefault="008E08E2" w:rsidP="00E222A8">
      <w:pPr>
        <w:ind w:left="612"/>
      </w:pPr>
      <w:r>
        <w:t xml:space="preserve">When the Department has </w:t>
      </w:r>
      <w:r w:rsidR="00D96046">
        <w:t>requested an</w:t>
      </w:r>
      <w:r>
        <w:t xml:space="preserve"> enhancement/modification</w:t>
      </w:r>
      <w:r w:rsidR="00D96046">
        <w:t xml:space="preserve"> the Contractor shall complete a Word Order.  </w:t>
      </w:r>
      <w:r w:rsidR="009C1EF6">
        <w:t>See Attachment</w:t>
      </w:r>
      <w:r w:rsidR="00D96046">
        <w:t xml:space="preserve"> </w:t>
      </w:r>
      <w:r w:rsidR="005B2B63">
        <w:t>E (Work Order</w:t>
      </w:r>
      <w:r w:rsidR="00D96046">
        <w:t>) for the format and content of the Work Order. I</w:t>
      </w:r>
      <w:r>
        <w:t xml:space="preserve">t is expected that the Contractor </w:t>
      </w:r>
      <w:r w:rsidR="00D96046">
        <w:t xml:space="preserve">shall </w:t>
      </w:r>
      <w:r>
        <w:t>thoroughly test the enhancement/modification prior to providing the enhancement/modification in a release to the Department. </w:t>
      </w:r>
    </w:p>
    <w:p w14:paraId="65F88C64" w14:textId="77777777" w:rsidR="00155552" w:rsidRDefault="008E08E2" w:rsidP="00E222A8">
      <w:pPr>
        <w:ind w:left="612"/>
      </w:pPr>
      <w:r>
        <w:t xml:space="preserve">If upon implementation and review of </w:t>
      </w:r>
      <w:r w:rsidR="00155552">
        <w:t xml:space="preserve">an </w:t>
      </w:r>
      <w:r>
        <w:t xml:space="preserve">enhancement/modification, said enhancement/modification does not work as agreed upon or adversely affects another part of the </w:t>
      </w:r>
      <w:r w:rsidR="000E677C">
        <w:t>system</w:t>
      </w:r>
      <w:r>
        <w:t xml:space="preserve"> that was previously working correctly,</w:t>
      </w:r>
      <w:r w:rsidR="004A6868">
        <w:t xml:space="preserve"> </w:t>
      </w:r>
      <w:r w:rsidR="004A6868" w:rsidRPr="006656A8">
        <w:t xml:space="preserve">the Contractor and the Department shall mutually agree upon a </w:t>
      </w:r>
      <w:r w:rsidR="004B218C">
        <w:t xml:space="preserve">revised </w:t>
      </w:r>
      <w:r w:rsidR="004A6868" w:rsidRPr="006656A8">
        <w:t xml:space="preserve">delivery date </w:t>
      </w:r>
      <w:r w:rsidR="004B218C">
        <w:t xml:space="preserve">for the </w:t>
      </w:r>
      <w:r w:rsidR="00BB43EE">
        <w:t xml:space="preserve">second </w:t>
      </w:r>
      <w:r w:rsidR="004B218C">
        <w:t xml:space="preserve">release </w:t>
      </w:r>
      <w:r w:rsidR="004A6868" w:rsidRPr="006656A8">
        <w:t xml:space="preserve">based on the complexity of the issue and level of effort.  </w:t>
      </w:r>
    </w:p>
    <w:p w14:paraId="65F88C65" w14:textId="77777777" w:rsidR="004B218C" w:rsidRDefault="004A6868" w:rsidP="00E222A8">
      <w:pPr>
        <w:ind w:left="612"/>
      </w:pPr>
      <w:r w:rsidRPr="006656A8">
        <w:t xml:space="preserve">If the second release does not work, a third release and delivery date shall be mutually agreed upon.  </w:t>
      </w:r>
    </w:p>
    <w:p w14:paraId="65F88C66" w14:textId="77777777" w:rsidR="004B218C" w:rsidRDefault="004A6868" w:rsidP="00E222A8">
      <w:pPr>
        <w:ind w:left="612"/>
      </w:pPr>
      <w:r w:rsidRPr="006656A8">
        <w:t>Beginning with the second release, the contractor shall forfeit 5% of the fee for the work order for each additional release required to achieve acceptable functionality in accordance with the original approved requirements.</w:t>
      </w:r>
      <w:r w:rsidR="008E08E2">
        <w:t xml:space="preserve"> </w:t>
      </w:r>
    </w:p>
    <w:p w14:paraId="65F88C67" w14:textId="77777777" w:rsidR="000F6C1B" w:rsidRDefault="000F6C1B" w:rsidP="00E222A8">
      <w:pPr>
        <w:ind w:left="612"/>
      </w:pPr>
      <w:r>
        <w:t xml:space="preserve">Modifications that are agreed upon and successfully implemented </w:t>
      </w:r>
      <w:r w:rsidR="00E41A9C">
        <w:t xml:space="preserve">(see section 3.3 Testing) may be invoiced by the Contractor </w:t>
      </w:r>
      <w:r w:rsidR="000C7DCC">
        <w:t>thirty</w:t>
      </w:r>
      <w:r w:rsidR="009E3910">
        <w:t xml:space="preserve"> (</w:t>
      </w:r>
      <w:r>
        <w:t>30</w:t>
      </w:r>
      <w:r w:rsidR="009E3910">
        <w:t>)</w:t>
      </w:r>
      <w:r>
        <w:t xml:space="preserve"> days after the production release of the software</w:t>
      </w:r>
      <w:r w:rsidR="00C72B5C">
        <w:t xml:space="preserve"> and the software</w:t>
      </w:r>
      <w:r w:rsidR="00C95008">
        <w:t xml:space="preserve"> is functioning error-free</w:t>
      </w:r>
      <w:r w:rsidR="00E41A9C">
        <w:t xml:space="preserve"> and shall be paid in accordance with contract terms and conditions.</w:t>
      </w:r>
    </w:p>
    <w:p w14:paraId="65F88C68" w14:textId="4CBBD934" w:rsidR="00155552" w:rsidRDefault="00155552" w:rsidP="00E222A8">
      <w:pPr>
        <w:ind w:left="612"/>
      </w:pPr>
      <w:r>
        <w:t xml:space="preserve">For pricing and quote purposes Contractor shall include </w:t>
      </w:r>
      <w:r w:rsidR="005D25C8">
        <w:t xml:space="preserve">750 </w:t>
      </w:r>
      <w:r>
        <w:t xml:space="preserve">hours for modifications which will become a line item on the </w:t>
      </w:r>
      <w:r w:rsidR="006A2B92">
        <w:t>Purchase Order</w:t>
      </w:r>
      <w:r>
        <w:t xml:space="preserve">.  </w:t>
      </w:r>
      <w:r w:rsidRPr="00FB2CE6">
        <w:t xml:space="preserve">If during the term of the engagement it is </w:t>
      </w:r>
      <w:r w:rsidRPr="00FB2CE6">
        <w:lastRenderedPageBreak/>
        <w:t>determined the estimate needs adjusted</w:t>
      </w:r>
      <w:r w:rsidR="00803D66">
        <w:t>,</w:t>
      </w:r>
      <w:r w:rsidRPr="00FB2CE6">
        <w:t xml:space="preserve"> the Department will complete a change order to</w:t>
      </w:r>
      <w:r>
        <w:t xml:space="preserve"> revise </w:t>
      </w:r>
      <w:r w:rsidRPr="00FB2CE6">
        <w:t>the P</w:t>
      </w:r>
      <w:r>
        <w:t xml:space="preserve">urchase Order. </w:t>
      </w:r>
    </w:p>
    <w:p w14:paraId="65F88C69" w14:textId="5ABDC98F" w:rsidR="00155552" w:rsidRDefault="00155552" w:rsidP="00E222A8">
      <w:pPr>
        <w:ind w:left="612"/>
      </w:pPr>
      <w:r>
        <w:t xml:space="preserve">A work order </w:t>
      </w:r>
      <w:r w:rsidR="00036A88">
        <w:t xml:space="preserve">requires approval by </w:t>
      </w:r>
      <w:r w:rsidR="00C52B66">
        <w:t>the Department</w:t>
      </w:r>
      <w:r w:rsidR="00036A88">
        <w:t xml:space="preserve"> and </w:t>
      </w:r>
      <w:r w:rsidR="004752B7">
        <w:t>signature by</w:t>
      </w:r>
      <w:r>
        <w:t xml:space="preserve"> </w:t>
      </w:r>
      <w:r w:rsidR="00036A88">
        <w:t xml:space="preserve">Director of Bureau of Health Statistics and </w:t>
      </w:r>
      <w:r w:rsidR="0003006B">
        <w:t>Registries before</w:t>
      </w:r>
      <w:r>
        <w:t xml:space="preserve"> </w:t>
      </w:r>
      <w:r w:rsidR="00D96046">
        <w:t>Contractor can</w:t>
      </w:r>
      <w:r w:rsidR="00036A88">
        <w:t xml:space="preserve"> make </w:t>
      </w:r>
      <w:r>
        <w:t xml:space="preserve">any </w:t>
      </w:r>
      <w:r w:rsidR="004B218C">
        <w:t>modifications</w:t>
      </w:r>
      <w:r w:rsidR="00036A88">
        <w:t>.</w:t>
      </w:r>
      <w:r>
        <w:t xml:space="preserve">  If any work order would cause the </w:t>
      </w:r>
      <w:r w:rsidR="006A2B92">
        <w:t>Purchase Order</w:t>
      </w:r>
      <w:r>
        <w:t xml:space="preserve"> limit of hours/cost for modifications to be exceeded no work shall be completed by Contractor until such time as a revised </w:t>
      </w:r>
      <w:r w:rsidR="006A2B92">
        <w:t>Purchase Order</w:t>
      </w:r>
      <w:r>
        <w:t xml:space="preserve"> is issued o</w:t>
      </w:r>
      <w:r w:rsidR="000C7DCC">
        <w:t>r</w:t>
      </w:r>
      <w:r>
        <w:t xml:space="preserve"> the </w:t>
      </w:r>
      <w:r w:rsidR="000C7DCC">
        <w:t>C</w:t>
      </w:r>
      <w:r>
        <w:t xml:space="preserve">ontractor to cover the work. </w:t>
      </w:r>
    </w:p>
    <w:p w14:paraId="65F88C6A" w14:textId="77777777" w:rsidR="008E08E2" w:rsidRPr="000F6C1B" w:rsidRDefault="002F320B" w:rsidP="000E677C">
      <w:pPr>
        <w:ind w:left="288"/>
      </w:pPr>
      <w:r>
        <w:t xml:space="preserve">   </w:t>
      </w:r>
      <w:r w:rsidR="008E3EFA">
        <w:t xml:space="preserve">  </w:t>
      </w:r>
      <w:r w:rsidR="000C7DCC">
        <w:t>Notwithstanding paragraph 48-Liquidated Damages- of the Contract, the Contractor shall</w:t>
      </w:r>
      <w:r w:rsidR="00D96046">
        <w:t xml:space="preserve"> </w:t>
      </w:r>
      <w:r w:rsidR="000C7DCC">
        <w:t xml:space="preserve">be assessed </w:t>
      </w:r>
      <w:r w:rsidR="00A7775F">
        <w:t>fees</w:t>
      </w:r>
      <w:r w:rsidR="000C7DCC">
        <w:t xml:space="preserve"> under this paragraph for enhancement/modification of a release that does not work as agreed upon or </w:t>
      </w:r>
      <w:r w:rsidR="00A7775F">
        <w:t>adversely</w:t>
      </w:r>
      <w:r w:rsidR="000C7DCC">
        <w:t xml:space="preserve"> affects </w:t>
      </w:r>
      <w:r w:rsidR="00A7775F">
        <w:t>another</w:t>
      </w:r>
      <w:r w:rsidR="000C7DCC">
        <w:t xml:space="preserve"> part of the system that was previously working correctly in accordance with the time frames set forth above.</w:t>
      </w:r>
      <w:r w:rsidR="008E3EFA">
        <w:t xml:space="preserve">       </w:t>
      </w:r>
    </w:p>
    <w:p w14:paraId="65F88C6B" w14:textId="77777777" w:rsidR="008E1D25" w:rsidRDefault="008E1D25" w:rsidP="000E677C">
      <w:pPr>
        <w:spacing w:before="0" w:after="0"/>
        <w:ind w:left="288"/>
        <w:rPr>
          <w:rFonts w:ascii="Arial Bold" w:eastAsia="Arial Unicode MS" w:hAnsi="Arial Bold" w:hint="eastAsia"/>
          <w:b/>
          <w:bCs/>
          <w:sz w:val="28"/>
        </w:rPr>
      </w:pPr>
      <w:r>
        <w:rPr>
          <w:rFonts w:hint="eastAsia"/>
        </w:rPr>
        <w:br w:type="page"/>
      </w:r>
    </w:p>
    <w:p w14:paraId="65F88C6C" w14:textId="77777777" w:rsidR="00FD4335" w:rsidRDefault="003A2D9A" w:rsidP="00027C39">
      <w:pPr>
        <w:pStyle w:val="Heading1"/>
        <w:numPr>
          <w:ilvl w:val="0"/>
          <w:numId w:val="0"/>
        </w:numPr>
        <w:ind w:left="720"/>
        <w:rPr>
          <w:rFonts w:hint="eastAsia"/>
        </w:rPr>
      </w:pPr>
      <w:bookmarkStart w:id="283" w:name="_Toc488306936"/>
      <w:r>
        <w:lastRenderedPageBreak/>
        <w:t>APPENDIX</w:t>
      </w:r>
      <w:bookmarkEnd w:id="283"/>
    </w:p>
    <w:p w14:paraId="65F88C6D" w14:textId="77777777" w:rsidR="00FD4335" w:rsidRDefault="007A3382" w:rsidP="00027C39">
      <w:pPr>
        <w:pStyle w:val="Heading1"/>
        <w:rPr>
          <w:rFonts w:hint="eastAsia"/>
        </w:rPr>
      </w:pPr>
      <w:bookmarkStart w:id="284" w:name="_Toc488306937"/>
      <w:r>
        <w:t>Appendix</w:t>
      </w:r>
      <w:bookmarkEnd w:id="284"/>
    </w:p>
    <w:p w14:paraId="65F88C6E" w14:textId="77777777" w:rsidR="00357792" w:rsidRDefault="00357792">
      <w:pPr>
        <w:pStyle w:val="Heading2"/>
      </w:pPr>
      <w:bookmarkStart w:id="285" w:name="_Toc488306938"/>
      <w:r>
        <w:t>Deliverables</w:t>
      </w:r>
      <w:bookmarkEnd w:id="285"/>
    </w:p>
    <w:p w14:paraId="65F88C6F" w14:textId="77777777" w:rsidR="005E0EB7" w:rsidRDefault="005E0EB7" w:rsidP="000E677C">
      <w:pPr>
        <w:ind w:left="288"/>
      </w:pPr>
      <w:r>
        <w:t>The following table presents an all-inclusive list of deliverables mentioned in the preceding document.</w:t>
      </w:r>
    </w:p>
    <w:p w14:paraId="65F88C70" w14:textId="77777777" w:rsidR="00383F7E" w:rsidRDefault="00383F7E" w:rsidP="000E677C">
      <w:pPr>
        <w:ind w:left="288"/>
      </w:pPr>
      <w:r>
        <w:t>The technical deliverables listed below are for modifications and maintenance</w:t>
      </w:r>
    </w:p>
    <w:p w14:paraId="65F88C71" w14:textId="77777777" w:rsidR="00871DA4" w:rsidRDefault="00871DA4" w:rsidP="000E677C">
      <w:pPr>
        <w:ind w:left="288"/>
      </w:pPr>
    </w:p>
    <w:tbl>
      <w:tblPr>
        <w:tblStyle w:val="TableGrid"/>
        <w:tblW w:w="0" w:type="auto"/>
        <w:tblLook w:val="04A0" w:firstRow="1" w:lastRow="0" w:firstColumn="1" w:lastColumn="0" w:noHBand="0" w:noVBand="1"/>
      </w:tblPr>
      <w:tblGrid>
        <w:gridCol w:w="3192"/>
        <w:gridCol w:w="3192"/>
      </w:tblGrid>
      <w:tr w:rsidR="00871DA4" w14:paraId="65F88C74" w14:textId="77777777" w:rsidTr="000E677C">
        <w:tc>
          <w:tcPr>
            <w:tcW w:w="3192" w:type="dxa"/>
          </w:tcPr>
          <w:p w14:paraId="65F88C72" w14:textId="77777777" w:rsidR="00871DA4" w:rsidRPr="00AE4CDC" w:rsidRDefault="00871DA4" w:rsidP="00BA6F0C">
            <w:pPr>
              <w:rPr>
                <w:b/>
                <w:u w:val="single"/>
              </w:rPr>
            </w:pPr>
            <w:r w:rsidRPr="00AE4CDC">
              <w:rPr>
                <w:b/>
                <w:u w:val="single"/>
              </w:rPr>
              <w:t>Deliverable</w:t>
            </w:r>
          </w:p>
        </w:tc>
        <w:tc>
          <w:tcPr>
            <w:tcW w:w="3192" w:type="dxa"/>
          </w:tcPr>
          <w:p w14:paraId="65F88C73" w14:textId="77777777" w:rsidR="00871DA4" w:rsidRPr="00AE4CDC" w:rsidRDefault="00871DA4" w:rsidP="00BA6F0C">
            <w:pPr>
              <w:rPr>
                <w:b/>
                <w:u w:val="single"/>
              </w:rPr>
            </w:pPr>
            <w:r w:rsidRPr="00AE4CDC">
              <w:rPr>
                <w:b/>
                <w:u w:val="single"/>
              </w:rPr>
              <w:t>Section Reference</w:t>
            </w:r>
          </w:p>
        </w:tc>
      </w:tr>
      <w:tr w:rsidR="00871DA4" w14:paraId="65F88C77" w14:textId="77777777" w:rsidTr="000E677C">
        <w:tc>
          <w:tcPr>
            <w:tcW w:w="3192" w:type="dxa"/>
          </w:tcPr>
          <w:p w14:paraId="65F88C75" w14:textId="77777777" w:rsidR="00871DA4" w:rsidRDefault="00871DA4" w:rsidP="00BA6F0C">
            <w:r>
              <w:t>Monthly report on electronic application entries</w:t>
            </w:r>
          </w:p>
        </w:tc>
        <w:tc>
          <w:tcPr>
            <w:tcW w:w="3192" w:type="dxa"/>
          </w:tcPr>
          <w:p w14:paraId="65F88C76" w14:textId="77777777" w:rsidR="00871DA4" w:rsidRDefault="00871DA4" w:rsidP="00BA6F0C">
            <w:r>
              <w:t>2.1.8</w:t>
            </w:r>
          </w:p>
        </w:tc>
      </w:tr>
      <w:tr w:rsidR="00871DA4" w14:paraId="65F88C7A" w14:textId="77777777" w:rsidTr="000E677C">
        <w:tc>
          <w:tcPr>
            <w:tcW w:w="3192" w:type="dxa"/>
          </w:tcPr>
          <w:p w14:paraId="65F88C78" w14:textId="77777777" w:rsidR="00871DA4" w:rsidRDefault="00871DA4" w:rsidP="00BA6F0C">
            <w:r>
              <w:t>Technical Deliverables:</w:t>
            </w:r>
          </w:p>
        </w:tc>
        <w:tc>
          <w:tcPr>
            <w:tcW w:w="3192" w:type="dxa"/>
          </w:tcPr>
          <w:p w14:paraId="65F88C79" w14:textId="77777777" w:rsidR="00871DA4" w:rsidRDefault="00871DA4" w:rsidP="00BA6F0C"/>
        </w:tc>
      </w:tr>
      <w:tr w:rsidR="00871DA4" w14:paraId="65F88C7D" w14:textId="77777777" w:rsidTr="000E677C">
        <w:tc>
          <w:tcPr>
            <w:tcW w:w="3192" w:type="dxa"/>
          </w:tcPr>
          <w:p w14:paraId="65F88C7B" w14:textId="77777777" w:rsidR="00871DA4" w:rsidRDefault="00871DA4" w:rsidP="00BA6F0C">
            <w:r>
              <w:t>DAVE</w:t>
            </w:r>
            <w:r w:rsidRPr="00BE4665">
              <w:rPr>
                <w:vertAlign w:val="superscript"/>
              </w:rPr>
              <w:t>TM</w:t>
            </w:r>
            <w:r>
              <w:t xml:space="preserve"> Annual Strategic Plan</w:t>
            </w:r>
          </w:p>
        </w:tc>
        <w:tc>
          <w:tcPr>
            <w:tcW w:w="3192" w:type="dxa"/>
          </w:tcPr>
          <w:p w14:paraId="65F88C7C" w14:textId="77777777" w:rsidR="00871DA4" w:rsidRDefault="00871DA4" w:rsidP="00BA6F0C">
            <w:r>
              <w:t>3.1.3</w:t>
            </w:r>
          </w:p>
        </w:tc>
      </w:tr>
      <w:tr w:rsidR="00871DA4" w14:paraId="65F88C80" w14:textId="77777777" w:rsidTr="000E677C">
        <w:tc>
          <w:tcPr>
            <w:tcW w:w="3192" w:type="dxa"/>
          </w:tcPr>
          <w:p w14:paraId="65F88C7E" w14:textId="77777777" w:rsidR="00871DA4" w:rsidRDefault="00871DA4" w:rsidP="00BA6F0C">
            <w:r>
              <w:t xml:space="preserve">Requirements Scope and Design Document </w:t>
            </w:r>
          </w:p>
        </w:tc>
        <w:tc>
          <w:tcPr>
            <w:tcW w:w="3192" w:type="dxa"/>
          </w:tcPr>
          <w:p w14:paraId="65F88C7F" w14:textId="77777777" w:rsidR="00871DA4" w:rsidRDefault="00871DA4" w:rsidP="00BA6F0C">
            <w:r>
              <w:t>3.2.3</w:t>
            </w:r>
          </w:p>
        </w:tc>
      </w:tr>
      <w:tr w:rsidR="003A3D88" w14:paraId="65F88C83" w14:textId="77777777" w:rsidTr="000E677C">
        <w:tc>
          <w:tcPr>
            <w:tcW w:w="3192" w:type="dxa"/>
          </w:tcPr>
          <w:p w14:paraId="65F88C81" w14:textId="77777777" w:rsidR="003A3D88" w:rsidRPr="00A03DD0" w:rsidRDefault="003A3D88" w:rsidP="00BA6F0C">
            <w:r>
              <w:t>Updated Functional Specification Attachments</w:t>
            </w:r>
          </w:p>
        </w:tc>
        <w:tc>
          <w:tcPr>
            <w:tcW w:w="3192" w:type="dxa"/>
          </w:tcPr>
          <w:p w14:paraId="65F88C82" w14:textId="77777777" w:rsidR="003A3D88" w:rsidRDefault="003A3D88" w:rsidP="00BA6F0C">
            <w:r>
              <w:t>3.2.3</w:t>
            </w:r>
          </w:p>
        </w:tc>
      </w:tr>
      <w:tr w:rsidR="003A3D88" w14:paraId="65F88C86" w14:textId="77777777" w:rsidTr="000E677C">
        <w:tc>
          <w:tcPr>
            <w:tcW w:w="3192" w:type="dxa"/>
          </w:tcPr>
          <w:p w14:paraId="65F88C84" w14:textId="77777777" w:rsidR="003A3D88" w:rsidRPr="00A03DD0" w:rsidRDefault="003A3D88" w:rsidP="00BA6F0C">
            <w:r>
              <w:t>Updated Functional Specification Tracking Document</w:t>
            </w:r>
          </w:p>
        </w:tc>
        <w:tc>
          <w:tcPr>
            <w:tcW w:w="3192" w:type="dxa"/>
          </w:tcPr>
          <w:p w14:paraId="65F88C85" w14:textId="77777777" w:rsidR="003A3D88" w:rsidRDefault="003A3D88" w:rsidP="00BA6F0C">
            <w:r>
              <w:t>3.2.3</w:t>
            </w:r>
          </w:p>
        </w:tc>
      </w:tr>
      <w:tr w:rsidR="00871DA4" w14:paraId="65F88C89" w14:textId="77777777" w:rsidTr="000E677C">
        <w:tc>
          <w:tcPr>
            <w:tcW w:w="3192" w:type="dxa"/>
          </w:tcPr>
          <w:p w14:paraId="65F88C87" w14:textId="77777777" w:rsidR="00871DA4" w:rsidRDefault="00871DA4" w:rsidP="00BA6F0C">
            <w:r w:rsidRPr="00A03DD0">
              <w:t>Patc</w:t>
            </w:r>
            <w:r>
              <w:t>h release information</w:t>
            </w:r>
            <w:r>
              <w:tab/>
            </w:r>
          </w:p>
        </w:tc>
        <w:tc>
          <w:tcPr>
            <w:tcW w:w="3192" w:type="dxa"/>
          </w:tcPr>
          <w:p w14:paraId="65F88C88" w14:textId="77777777" w:rsidR="00871DA4" w:rsidRDefault="00871DA4" w:rsidP="00BA6F0C">
            <w:r>
              <w:t>3.2.</w:t>
            </w:r>
            <w:r w:rsidR="00C51EA0">
              <w:t>4</w:t>
            </w:r>
            <w:r>
              <w:t>.2</w:t>
            </w:r>
          </w:p>
        </w:tc>
      </w:tr>
      <w:tr w:rsidR="0055447D" w14:paraId="65F88C8C" w14:textId="77777777" w:rsidTr="000E677C">
        <w:tc>
          <w:tcPr>
            <w:tcW w:w="3192" w:type="dxa"/>
          </w:tcPr>
          <w:p w14:paraId="65F88C8A" w14:textId="77777777" w:rsidR="0055447D" w:rsidRDefault="0055447D" w:rsidP="00BA6F0C">
            <w:r>
              <w:t>Test Plan</w:t>
            </w:r>
          </w:p>
        </w:tc>
        <w:tc>
          <w:tcPr>
            <w:tcW w:w="3192" w:type="dxa"/>
          </w:tcPr>
          <w:p w14:paraId="65F88C8B" w14:textId="77777777" w:rsidR="0055447D" w:rsidRDefault="0055447D" w:rsidP="00BA6F0C">
            <w:r>
              <w:t>3.3.3</w:t>
            </w:r>
          </w:p>
        </w:tc>
      </w:tr>
      <w:tr w:rsidR="00871DA4" w14:paraId="65F88C8F" w14:textId="77777777" w:rsidTr="000E677C">
        <w:tc>
          <w:tcPr>
            <w:tcW w:w="3192" w:type="dxa"/>
          </w:tcPr>
          <w:p w14:paraId="65F88C8D" w14:textId="77777777" w:rsidR="00871DA4" w:rsidRDefault="00871DA4" w:rsidP="00BA6F0C">
            <w:r>
              <w:t>Test Scenarios</w:t>
            </w:r>
          </w:p>
        </w:tc>
        <w:tc>
          <w:tcPr>
            <w:tcW w:w="3192" w:type="dxa"/>
          </w:tcPr>
          <w:p w14:paraId="65F88C8E" w14:textId="77777777" w:rsidR="00871DA4" w:rsidRDefault="00871DA4" w:rsidP="00BA6F0C">
            <w:r>
              <w:t>3.3.3</w:t>
            </w:r>
          </w:p>
        </w:tc>
      </w:tr>
      <w:tr w:rsidR="00871DA4" w14:paraId="65F88C92" w14:textId="77777777" w:rsidTr="000E677C">
        <w:tc>
          <w:tcPr>
            <w:tcW w:w="3192" w:type="dxa"/>
          </w:tcPr>
          <w:p w14:paraId="65F88C90" w14:textId="77777777" w:rsidR="00871DA4" w:rsidRDefault="00871DA4" w:rsidP="00BA6F0C">
            <w:r>
              <w:t>Test Reports</w:t>
            </w:r>
          </w:p>
        </w:tc>
        <w:tc>
          <w:tcPr>
            <w:tcW w:w="3192" w:type="dxa"/>
          </w:tcPr>
          <w:p w14:paraId="65F88C91" w14:textId="77777777" w:rsidR="00871DA4" w:rsidRDefault="00871DA4" w:rsidP="00BA6F0C">
            <w:r>
              <w:t>3.3.3</w:t>
            </w:r>
          </w:p>
        </w:tc>
      </w:tr>
      <w:tr w:rsidR="00871DA4" w14:paraId="65F88C95" w14:textId="77777777" w:rsidTr="000E677C">
        <w:tc>
          <w:tcPr>
            <w:tcW w:w="3192" w:type="dxa"/>
          </w:tcPr>
          <w:p w14:paraId="65F88C93" w14:textId="77777777" w:rsidR="00871DA4" w:rsidRDefault="00871DA4" w:rsidP="00BA6F0C">
            <w:r>
              <w:t>Production Deployment Guide</w:t>
            </w:r>
          </w:p>
        </w:tc>
        <w:tc>
          <w:tcPr>
            <w:tcW w:w="3192" w:type="dxa"/>
          </w:tcPr>
          <w:p w14:paraId="65F88C94" w14:textId="77777777" w:rsidR="00871DA4" w:rsidRDefault="00871DA4" w:rsidP="00BA6F0C">
            <w:r>
              <w:t>3.3.3</w:t>
            </w:r>
          </w:p>
        </w:tc>
      </w:tr>
      <w:tr w:rsidR="00871DA4" w14:paraId="65F88C98" w14:textId="77777777" w:rsidTr="000E677C">
        <w:tc>
          <w:tcPr>
            <w:tcW w:w="3192" w:type="dxa"/>
          </w:tcPr>
          <w:p w14:paraId="65F88C96" w14:textId="77777777" w:rsidR="00871DA4" w:rsidRDefault="00871DA4" w:rsidP="00BA6F0C">
            <w:r>
              <w:t>User Impact Deliverable</w:t>
            </w:r>
          </w:p>
        </w:tc>
        <w:tc>
          <w:tcPr>
            <w:tcW w:w="3192" w:type="dxa"/>
          </w:tcPr>
          <w:p w14:paraId="65F88C97" w14:textId="77777777" w:rsidR="00871DA4" w:rsidRDefault="00871DA4" w:rsidP="00BA6F0C">
            <w:r>
              <w:t>3.3.3</w:t>
            </w:r>
          </w:p>
        </w:tc>
      </w:tr>
      <w:tr w:rsidR="00871DA4" w14:paraId="65F88C9B" w14:textId="77777777" w:rsidTr="000E677C">
        <w:tc>
          <w:tcPr>
            <w:tcW w:w="3192" w:type="dxa"/>
          </w:tcPr>
          <w:p w14:paraId="65F88C99" w14:textId="77777777" w:rsidR="00871DA4" w:rsidRDefault="00871DA4" w:rsidP="00BA6F0C">
            <w:r>
              <w:t>Production Deployment Verification Report</w:t>
            </w:r>
          </w:p>
        </w:tc>
        <w:tc>
          <w:tcPr>
            <w:tcW w:w="3192" w:type="dxa"/>
          </w:tcPr>
          <w:p w14:paraId="65F88C9A" w14:textId="77777777" w:rsidR="00871DA4" w:rsidRDefault="00871DA4" w:rsidP="00BA6F0C">
            <w:r>
              <w:t>3.4.3</w:t>
            </w:r>
          </w:p>
        </w:tc>
      </w:tr>
      <w:tr w:rsidR="00871DA4" w14:paraId="65F88C9E" w14:textId="77777777" w:rsidTr="000E677C">
        <w:tc>
          <w:tcPr>
            <w:tcW w:w="3192" w:type="dxa"/>
          </w:tcPr>
          <w:p w14:paraId="65F88C9C" w14:textId="77777777" w:rsidR="00871DA4" w:rsidRDefault="00871DA4" w:rsidP="00BA6F0C">
            <w:r>
              <w:lastRenderedPageBreak/>
              <w:t>Monthly Defect Resolution Report</w:t>
            </w:r>
          </w:p>
        </w:tc>
        <w:tc>
          <w:tcPr>
            <w:tcW w:w="3192" w:type="dxa"/>
          </w:tcPr>
          <w:p w14:paraId="65F88C9D" w14:textId="77777777" w:rsidR="00871DA4" w:rsidRDefault="00871DA4" w:rsidP="00BA6F0C">
            <w:r>
              <w:t>3.5.3</w:t>
            </w:r>
          </w:p>
        </w:tc>
      </w:tr>
      <w:tr w:rsidR="00871DA4" w14:paraId="65F88CA1" w14:textId="77777777" w:rsidTr="000E677C">
        <w:tc>
          <w:tcPr>
            <w:tcW w:w="3192" w:type="dxa"/>
          </w:tcPr>
          <w:p w14:paraId="65F88C9F" w14:textId="77777777" w:rsidR="00871DA4" w:rsidRDefault="00871DA4" w:rsidP="00BA6F0C">
            <w:r>
              <w:t>Weekly Status Reports</w:t>
            </w:r>
          </w:p>
        </w:tc>
        <w:tc>
          <w:tcPr>
            <w:tcW w:w="3192" w:type="dxa"/>
          </w:tcPr>
          <w:p w14:paraId="65F88CA0" w14:textId="77777777" w:rsidR="00871DA4" w:rsidRDefault="00871DA4" w:rsidP="00BA6F0C">
            <w:r>
              <w:t>4.1.1</w:t>
            </w:r>
          </w:p>
        </w:tc>
      </w:tr>
      <w:tr w:rsidR="00AA53CF" w14:paraId="65F88CA4" w14:textId="77777777" w:rsidTr="000E677C">
        <w:tc>
          <w:tcPr>
            <w:tcW w:w="3192" w:type="dxa"/>
          </w:tcPr>
          <w:p w14:paraId="65F88CA2" w14:textId="77777777" w:rsidR="00AA53CF" w:rsidRDefault="00AA53CF" w:rsidP="00BA6F0C">
            <w:r>
              <w:t>Transition Plan</w:t>
            </w:r>
          </w:p>
        </w:tc>
        <w:tc>
          <w:tcPr>
            <w:tcW w:w="3192" w:type="dxa"/>
          </w:tcPr>
          <w:p w14:paraId="65F88CA3" w14:textId="77777777" w:rsidR="00AA53CF" w:rsidRDefault="00AA53CF" w:rsidP="00BA6F0C">
            <w:r>
              <w:t xml:space="preserve">3.7.1 </w:t>
            </w:r>
          </w:p>
        </w:tc>
      </w:tr>
      <w:tr w:rsidR="00AA53CF" w14:paraId="65F88CA7" w14:textId="77777777" w:rsidTr="000E677C">
        <w:tc>
          <w:tcPr>
            <w:tcW w:w="3192" w:type="dxa"/>
          </w:tcPr>
          <w:p w14:paraId="65F88CA5" w14:textId="77777777" w:rsidR="00AA53CF" w:rsidRDefault="00AA53CF" w:rsidP="00BA6F0C">
            <w:r>
              <w:t xml:space="preserve">Transition Status Report </w:t>
            </w:r>
          </w:p>
        </w:tc>
        <w:tc>
          <w:tcPr>
            <w:tcW w:w="3192" w:type="dxa"/>
          </w:tcPr>
          <w:p w14:paraId="65F88CA6" w14:textId="77777777" w:rsidR="00AA53CF" w:rsidRDefault="00AA53CF" w:rsidP="00BA6F0C">
            <w:r>
              <w:t>3.7.2</w:t>
            </w:r>
          </w:p>
        </w:tc>
      </w:tr>
    </w:tbl>
    <w:p w14:paraId="65F88CA8" w14:textId="77777777" w:rsidR="005E0EB7" w:rsidRDefault="00733A3A" w:rsidP="00E222A8">
      <w:pPr>
        <w:ind w:left="720"/>
      </w:pPr>
      <w:r>
        <w:t>Deliverables will be defined in detail per mutual agreement following the process described below between Contractor and Department resources.</w:t>
      </w:r>
    </w:p>
    <w:p w14:paraId="65F88CA9" w14:textId="77777777" w:rsidR="00181787" w:rsidRPr="00181787" w:rsidRDefault="00181787" w:rsidP="000E677C">
      <w:pPr>
        <w:ind w:left="288"/>
      </w:pPr>
    </w:p>
    <w:p w14:paraId="65F88CAA" w14:textId="11EC081E" w:rsidR="00181787" w:rsidRPr="00027C39" w:rsidRDefault="00915A56" w:rsidP="00181787">
      <w:pPr>
        <w:pStyle w:val="WorkPlan"/>
        <w:rPr>
          <w:rFonts w:ascii="Arial" w:eastAsiaTheme="minorHAnsi" w:hAnsi="Arial" w:cs="Arial"/>
          <w:sz w:val="22"/>
          <w:szCs w:val="22"/>
        </w:rPr>
      </w:pPr>
      <w:r>
        <w:rPr>
          <w:rFonts w:ascii="Arial" w:hAnsi="Arial" w:cs="Arial"/>
          <w:sz w:val="22"/>
          <w:szCs w:val="22"/>
        </w:rPr>
        <w:t xml:space="preserve">Contractor </w:t>
      </w:r>
      <w:r w:rsidR="00181787" w:rsidRPr="00E222A8">
        <w:rPr>
          <w:rFonts w:ascii="Arial" w:hAnsi="Arial" w:cs="Arial"/>
          <w:sz w:val="22"/>
          <w:szCs w:val="22"/>
        </w:rPr>
        <w:t xml:space="preserve">has developed a process that ensures that deliverables of any type will meet the </w:t>
      </w:r>
      <w:r w:rsidR="00F827A2">
        <w:rPr>
          <w:rFonts w:ascii="Arial" w:hAnsi="Arial" w:cs="Arial"/>
          <w:sz w:val="22"/>
          <w:szCs w:val="22"/>
        </w:rPr>
        <w:t>Department’s</w:t>
      </w:r>
      <w:r w:rsidR="00F827A2" w:rsidRPr="00E222A8">
        <w:rPr>
          <w:rFonts w:ascii="Arial" w:hAnsi="Arial" w:cs="Arial"/>
          <w:sz w:val="22"/>
          <w:szCs w:val="22"/>
        </w:rPr>
        <w:t xml:space="preserve"> </w:t>
      </w:r>
      <w:r w:rsidR="00181787" w:rsidRPr="00E222A8">
        <w:rPr>
          <w:rFonts w:ascii="Arial" w:hAnsi="Arial" w:cs="Arial"/>
          <w:sz w:val="22"/>
          <w:szCs w:val="22"/>
        </w:rPr>
        <w:t>expectations.  This process begins with a “DED</w:t>
      </w:r>
      <w:r w:rsidR="006A2B92">
        <w:rPr>
          <w:rFonts w:ascii="Arial" w:hAnsi="Arial" w:cs="Arial"/>
          <w:sz w:val="22"/>
          <w:szCs w:val="22"/>
        </w:rPr>
        <w:t>”</w:t>
      </w:r>
      <w:r w:rsidR="00181787" w:rsidRPr="00E222A8">
        <w:rPr>
          <w:rFonts w:ascii="Arial" w:hAnsi="Arial" w:cs="Arial"/>
          <w:sz w:val="22"/>
          <w:szCs w:val="22"/>
        </w:rPr>
        <w:t xml:space="preserve"> or “Deliverable Expectations Document” for each deliverable.  This document </w:t>
      </w:r>
      <w:r w:rsidR="00950A4C">
        <w:rPr>
          <w:rFonts w:ascii="Arial" w:hAnsi="Arial" w:cs="Arial"/>
          <w:sz w:val="22"/>
          <w:szCs w:val="22"/>
        </w:rPr>
        <w:t>shall</w:t>
      </w:r>
      <w:r w:rsidR="00A872FB">
        <w:rPr>
          <w:rFonts w:ascii="Arial" w:hAnsi="Arial" w:cs="Arial"/>
          <w:sz w:val="22"/>
          <w:szCs w:val="22"/>
        </w:rPr>
        <w:t xml:space="preserve"> be</w:t>
      </w:r>
      <w:r w:rsidR="00444056" w:rsidRPr="00027C39">
        <w:rPr>
          <w:rFonts w:ascii="Arial" w:hAnsi="Arial" w:cs="Arial"/>
          <w:sz w:val="22"/>
          <w:szCs w:val="22"/>
        </w:rPr>
        <w:t xml:space="preserve"> created by the </w:t>
      </w:r>
      <w:r w:rsidR="006724E6">
        <w:rPr>
          <w:rFonts w:ascii="Arial" w:hAnsi="Arial" w:cs="Arial"/>
          <w:sz w:val="22"/>
          <w:szCs w:val="22"/>
        </w:rPr>
        <w:t xml:space="preserve">Contractor </w:t>
      </w:r>
      <w:r w:rsidR="00444056" w:rsidRPr="00027C39">
        <w:rPr>
          <w:rFonts w:ascii="Arial" w:hAnsi="Arial" w:cs="Arial"/>
          <w:sz w:val="22"/>
          <w:szCs w:val="22"/>
        </w:rPr>
        <w:t>Project Manager.  There are five sections that must be completed before any work can begin on the deliverable:</w:t>
      </w:r>
    </w:p>
    <w:tbl>
      <w:tblPr>
        <w:tblW w:w="0" w:type="auto"/>
        <w:tblInd w:w="198" w:type="dxa"/>
        <w:tblCellMar>
          <w:left w:w="0" w:type="dxa"/>
          <w:right w:w="0" w:type="dxa"/>
        </w:tblCellMar>
        <w:tblLook w:val="04A0" w:firstRow="1" w:lastRow="0" w:firstColumn="1" w:lastColumn="0" w:noHBand="0" w:noVBand="1"/>
      </w:tblPr>
      <w:tblGrid>
        <w:gridCol w:w="1800"/>
        <w:gridCol w:w="7020"/>
      </w:tblGrid>
      <w:tr w:rsidR="00181787" w:rsidRPr="00181787" w14:paraId="65F88CAD" w14:textId="77777777" w:rsidTr="00A832DB">
        <w:tc>
          <w:tcPr>
            <w:tcW w:w="1800" w:type="dxa"/>
            <w:tcMar>
              <w:top w:w="0" w:type="dxa"/>
              <w:left w:w="108" w:type="dxa"/>
              <w:bottom w:w="0" w:type="dxa"/>
              <w:right w:w="108" w:type="dxa"/>
            </w:tcMar>
            <w:hideMark/>
          </w:tcPr>
          <w:p w14:paraId="65F88CAB" w14:textId="77777777" w:rsidR="00181787" w:rsidRPr="00027C39" w:rsidRDefault="00915A56" w:rsidP="00A832DB">
            <w:pPr>
              <w:rPr>
                <w:rFonts w:eastAsiaTheme="minorHAnsi"/>
                <w:b/>
                <w:bCs/>
                <w:sz w:val="24"/>
                <w:szCs w:val="24"/>
              </w:rPr>
            </w:pPr>
            <w:r>
              <w:rPr>
                <w:b/>
                <w:bCs/>
              </w:rPr>
              <w:t>SOW</w:t>
            </w:r>
            <w:r w:rsidR="00181787" w:rsidRPr="00181787">
              <w:rPr>
                <w:b/>
                <w:bCs/>
              </w:rPr>
              <w:t xml:space="preserve"> Language</w:t>
            </w:r>
          </w:p>
        </w:tc>
        <w:tc>
          <w:tcPr>
            <w:tcW w:w="7020" w:type="dxa"/>
            <w:tcMar>
              <w:top w:w="0" w:type="dxa"/>
              <w:left w:w="108" w:type="dxa"/>
              <w:bottom w:w="0" w:type="dxa"/>
              <w:right w:w="108" w:type="dxa"/>
            </w:tcMar>
            <w:hideMark/>
          </w:tcPr>
          <w:p w14:paraId="65F88CAC" w14:textId="77777777" w:rsidR="00181787" w:rsidRPr="00027C39" w:rsidRDefault="00181787" w:rsidP="00915A56">
            <w:pPr>
              <w:spacing w:after="240"/>
              <w:rPr>
                <w:rFonts w:eastAsiaTheme="minorHAnsi"/>
                <w:sz w:val="24"/>
                <w:szCs w:val="24"/>
              </w:rPr>
            </w:pPr>
            <w:r w:rsidRPr="00181787">
              <w:t xml:space="preserve">This is the actual language describing the deliverable pasted from the original </w:t>
            </w:r>
            <w:r w:rsidR="00915A56">
              <w:t>SOW</w:t>
            </w:r>
            <w:r w:rsidRPr="00181787">
              <w:t>.</w:t>
            </w:r>
          </w:p>
        </w:tc>
      </w:tr>
      <w:tr w:rsidR="007874A2" w:rsidRPr="00181787" w14:paraId="65F88CB1" w14:textId="77777777" w:rsidTr="00A832DB">
        <w:tc>
          <w:tcPr>
            <w:tcW w:w="1800" w:type="dxa"/>
            <w:tcMar>
              <w:top w:w="0" w:type="dxa"/>
              <w:left w:w="108" w:type="dxa"/>
              <w:bottom w:w="0" w:type="dxa"/>
              <w:right w:w="108" w:type="dxa"/>
            </w:tcMar>
            <w:hideMark/>
          </w:tcPr>
          <w:p w14:paraId="65F88CAE" w14:textId="77777777" w:rsidR="007874A2" w:rsidRPr="00027C39" w:rsidRDefault="007874A2" w:rsidP="00A832DB">
            <w:pPr>
              <w:rPr>
                <w:rFonts w:eastAsiaTheme="minorHAnsi"/>
                <w:b/>
                <w:bCs/>
                <w:sz w:val="24"/>
                <w:szCs w:val="24"/>
              </w:rPr>
            </w:pPr>
            <w:r w:rsidRPr="00181787">
              <w:rPr>
                <w:b/>
                <w:bCs/>
              </w:rPr>
              <w:t>Project Deliverable Expectations Detail</w:t>
            </w:r>
          </w:p>
        </w:tc>
        <w:tc>
          <w:tcPr>
            <w:tcW w:w="7020" w:type="dxa"/>
            <w:tcMar>
              <w:top w:w="0" w:type="dxa"/>
              <w:left w:w="108" w:type="dxa"/>
              <w:bottom w:w="0" w:type="dxa"/>
              <w:right w:w="108" w:type="dxa"/>
            </w:tcMar>
          </w:tcPr>
          <w:p w14:paraId="65F88CAF" w14:textId="77777777" w:rsidR="007874A2" w:rsidRPr="00027C39" w:rsidRDefault="007874A2" w:rsidP="00A832DB">
            <w:pPr>
              <w:jc w:val="both"/>
              <w:rPr>
                <w:rFonts w:eastAsiaTheme="minorHAnsi"/>
                <w:sz w:val="24"/>
                <w:szCs w:val="24"/>
              </w:rPr>
            </w:pPr>
            <w:r w:rsidRPr="00181787">
              <w:t xml:space="preserve">Through a series of discussions between all interested parties, the </w:t>
            </w:r>
            <w:r w:rsidR="00950A4C">
              <w:t xml:space="preserve">Contractor </w:t>
            </w:r>
            <w:r w:rsidRPr="00181787">
              <w:t xml:space="preserve">Project Managers </w:t>
            </w:r>
            <w:r w:rsidR="00950A4C">
              <w:t>shall</w:t>
            </w:r>
            <w:r w:rsidRPr="00181787">
              <w:t xml:space="preserve"> record exactly what the end result of this deliverable will be.  </w:t>
            </w:r>
            <w:r w:rsidRPr="003A2380">
              <w:t>In the case of written deliverables, a description of what the document should contain and possibly a sample Table of Contents may be included.  For software deliverables, this section may contain requirements feature descriptions, and/or a list of files.  In the case of work to be performed, this section may contain a detailed description of when, where, and how the work will be performed.</w:t>
            </w:r>
          </w:p>
          <w:p w14:paraId="65F88CB0" w14:textId="77777777" w:rsidR="007874A2" w:rsidRPr="00027C39" w:rsidRDefault="007874A2" w:rsidP="00A832DB">
            <w:pPr>
              <w:jc w:val="both"/>
              <w:rPr>
                <w:rFonts w:eastAsiaTheme="minorHAnsi"/>
                <w:sz w:val="24"/>
                <w:szCs w:val="24"/>
              </w:rPr>
            </w:pPr>
          </w:p>
        </w:tc>
      </w:tr>
      <w:tr w:rsidR="007874A2" w:rsidRPr="00181787" w14:paraId="65F88CB5" w14:textId="77777777" w:rsidTr="00A832DB">
        <w:tc>
          <w:tcPr>
            <w:tcW w:w="1800" w:type="dxa"/>
            <w:tcMar>
              <w:top w:w="0" w:type="dxa"/>
              <w:left w:w="108" w:type="dxa"/>
              <w:bottom w:w="0" w:type="dxa"/>
              <w:right w:w="108" w:type="dxa"/>
            </w:tcMar>
            <w:hideMark/>
          </w:tcPr>
          <w:p w14:paraId="65F88CB2" w14:textId="77777777" w:rsidR="007874A2" w:rsidRPr="00027C39" w:rsidRDefault="007874A2" w:rsidP="00A832DB">
            <w:pPr>
              <w:rPr>
                <w:rFonts w:eastAsiaTheme="minorHAnsi"/>
                <w:b/>
                <w:bCs/>
                <w:sz w:val="24"/>
                <w:szCs w:val="24"/>
              </w:rPr>
            </w:pPr>
            <w:r w:rsidRPr="00181787">
              <w:rPr>
                <w:b/>
                <w:bCs/>
              </w:rPr>
              <w:t>Notes and Comments</w:t>
            </w:r>
          </w:p>
        </w:tc>
        <w:tc>
          <w:tcPr>
            <w:tcW w:w="7020" w:type="dxa"/>
            <w:tcMar>
              <w:top w:w="0" w:type="dxa"/>
              <w:left w:w="108" w:type="dxa"/>
              <w:bottom w:w="0" w:type="dxa"/>
              <w:right w:w="108" w:type="dxa"/>
            </w:tcMar>
          </w:tcPr>
          <w:p w14:paraId="65F88CB3" w14:textId="77777777" w:rsidR="007874A2" w:rsidRPr="00027C39" w:rsidRDefault="007874A2" w:rsidP="00A832DB">
            <w:pPr>
              <w:jc w:val="both"/>
              <w:rPr>
                <w:rFonts w:eastAsiaTheme="minorHAnsi"/>
                <w:sz w:val="24"/>
                <w:szCs w:val="24"/>
              </w:rPr>
            </w:pPr>
            <w:r w:rsidRPr="00181787">
              <w:t xml:space="preserve">This section </w:t>
            </w:r>
            <w:r w:rsidR="00950A4C">
              <w:t>shall</w:t>
            </w:r>
            <w:r w:rsidRPr="00181787">
              <w:t xml:space="preserve"> contain any additional information to assist with clarification.</w:t>
            </w:r>
          </w:p>
          <w:p w14:paraId="65F88CB4" w14:textId="77777777" w:rsidR="007874A2" w:rsidRPr="00027C39" w:rsidRDefault="007874A2" w:rsidP="00A832DB">
            <w:pPr>
              <w:jc w:val="both"/>
              <w:rPr>
                <w:rFonts w:eastAsiaTheme="minorHAnsi"/>
                <w:sz w:val="24"/>
                <w:szCs w:val="24"/>
              </w:rPr>
            </w:pPr>
          </w:p>
        </w:tc>
      </w:tr>
      <w:tr w:rsidR="007874A2" w:rsidRPr="00181787" w14:paraId="65F88CB8" w14:textId="77777777" w:rsidTr="00A832DB">
        <w:tc>
          <w:tcPr>
            <w:tcW w:w="1800" w:type="dxa"/>
            <w:tcMar>
              <w:top w:w="0" w:type="dxa"/>
              <w:left w:w="108" w:type="dxa"/>
              <w:bottom w:w="0" w:type="dxa"/>
              <w:right w:w="108" w:type="dxa"/>
            </w:tcMar>
            <w:hideMark/>
          </w:tcPr>
          <w:p w14:paraId="65F88CB6" w14:textId="77777777" w:rsidR="007874A2" w:rsidRPr="00027C39" w:rsidRDefault="007874A2" w:rsidP="00A832DB">
            <w:pPr>
              <w:rPr>
                <w:rFonts w:eastAsiaTheme="minorHAnsi"/>
                <w:b/>
                <w:bCs/>
                <w:sz w:val="24"/>
                <w:szCs w:val="24"/>
              </w:rPr>
            </w:pPr>
            <w:r w:rsidRPr="00181787">
              <w:rPr>
                <w:b/>
                <w:bCs/>
              </w:rPr>
              <w:t>Acceptance Signatures</w:t>
            </w:r>
          </w:p>
        </w:tc>
        <w:tc>
          <w:tcPr>
            <w:tcW w:w="7020" w:type="dxa"/>
            <w:tcMar>
              <w:top w:w="0" w:type="dxa"/>
              <w:left w:w="108" w:type="dxa"/>
              <w:bottom w:w="0" w:type="dxa"/>
              <w:right w:w="108" w:type="dxa"/>
            </w:tcMar>
          </w:tcPr>
          <w:p w14:paraId="65F88CB7" w14:textId="77777777" w:rsidR="00FD4335" w:rsidRPr="00027C39" w:rsidRDefault="007874A2" w:rsidP="00027C39">
            <w:pPr>
              <w:jc w:val="center"/>
              <w:rPr>
                <w:rFonts w:eastAsiaTheme="minorHAnsi"/>
                <w:sz w:val="24"/>
                <w:szCs w:val="24"/>
              </w:rPr>
            </w:pPr>
            <w:r w:rsidRPr="00181787">
              <w:t xml:space="preserve">This section will contain the names and signatures of those accepting and signing off that the DED actually captures the Deliverable Expectations.  Representatives from </w:t>
            </w:r>
            <w:r w:rsidR="006724E6">
              <w:t>Contractor</w:t>
            </w:r>
            <w:r w:rsidRPr="00181787">
              <w:t xml:space="preserve"> and the </w:t>
            </w:r>
            <w:r w:rsidR="005752E1">
              <w:t>Department</w:t>
            </w:r>
            <w:r w:rsidRPr="00181787">
              <w:t xml:space="preserve"> must sign.</w:t>
            </w:r>
          </w:p>
        </w:tc>
      </w:tr>
      <w:tr w:rsidR="007874A2" w:rsidRPr="00181787" w14:paraId="65F88CBB" w14:textId="77777777" w:rsidTr="00624065">
        <w:tc>
          <w:tcPr>
            <w:tcW w:w="1800" w:type="dxa"/>
            <w:tcMar>
              <w:top w:w="0" w:type="dxa"/>
              <w:left w:w="108" w:type="dxa"/>
              <w:bottom w:w="0" w:type="dxa"/>
              <w:right w:w="108" w:type="dxa"/>
            </w:tcMar>
          </w:tcPr>
          <w:p w14:paraId="65F88CB9" w14:textId="77777777" w:rsidR="007874A2" w:rsidRPr="00027C39" w:rsidRDefault="007874A2" w:rsidP="00A832DB">
            <w:pPr>
              <w:rPr>
                <w:rFonts w:eastAsiaTheme="minorHAnsi"/>
                <w:b/>
                <w:bCs/>
                <w:sz w:val="24"/>
                <w:szCs w:val="24"/>
              </w:rPr>
            </w:pPr>
          </w:p>
        </w:tc>
        <w:tc>
          <w:tcPr>
            <w:tcW w:w="7020" w:type="dxa"/>
            <w:tcMar>
              <w:top w:w="0" w:type="dxa"/>
              <w:left w:w="108" w:type="dxa"/>
              <w:bottom w:w="0" w:type="dxa"/>
              <w:right w:w="108" w:type="dxa"/>
            </w:tcMar>
          </w:tcPr>
          <w:p w14:paraId="65F88CBA" w14:textId="77777777" w:rsidR="007874A2" w:rsidRPr="00027C39" w:rsidRDefault="007874A2" w:rsidP="00A832DB">
            <w:pPr>
              <w:jc w:val="both"/>
              <w:rPr>
                <w:rFonts w:eastAsiaTheme="minorHAnsi"/>
                <w:sz w:val="24"/>
                <w:szCs w:val="24"/>
              </w:rPr>
            </w:pPr>
          </w:p>
        </w:tc>
      </w:tr>
    </w:tbl>
    <w:p w14:paraId="65F88CBC" w14:textId="77777777" w:rsidR="00181787" w:rsidRPr="00027C39" w:rsidRDefault="00444056" w:rsidP="00181787">
      <w:pPr>
        <w:pStyle w:val="WorkPlan"/>
        <w:rPr>
          <w:rFonts w:ascii="Arial" w:eastAsiaTheme="minorHAnsi" w:hAnsi="Arial" w:cs="Arial"/>
          <w:sz w:val="22"/>
          <w:szCs w:val="22"/>
        </w:rPr>
      </w:pPr>
      <w:r w:rsidRPr="00027C39">
        <w:rPr>
          <w:rFonts w:ascii="Arial" w:hAnsi="Arial" w:cs="Arial"/>
          <w:sz w:val="22"/>
          <w:szCs w:val="22"/>
        </w:rPr>
        <w:t>A sample DED from a recent implementation is shown on the next page.</w:t>
      </w:r>
    </w:p>
    <w:p w14:paraId="65F88CBD" w14:textId="77777777" w:rsidR="00181787" w:rsidRDefault="00181787" w:rsidP="00181787">
      <w:pPr>
        <w:jc w:val="center"/>
        <w:rPr>
          <w:rFonts w:ascii="Calibri" w:eastAsiaTheme="minorHAnsi" w:hAnsi="Calibri" w:cs="Times New Roman"/>
        </w:rPr>
      </w:pPr>
      <w:r>
        <w:rPr>
          <w:noProof/>
        </w:rPr>
        <w:lastRenderedPageBreak/>
        <w:drawing>
          <wp:inline distT="0" distB="0" distL="0" distR="0" wp14:anchorId="65F890B4" wp14:editId="65F890B5">
            <wp:extent cx="5528945" cy="7548880"/>
            <wp:effectExtent l="0" t="0" r="0" b="0"/>
            <wp:docPr id="1" name="Picture 1" descr="cid:image001.jpg@01CF23E8.20CE9C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jpg@01CF23E8.20CE9CB0"/>
                    <pic:cNvPicPr>
                      <a:picLocks noChangeAspect="1" noChangeArrowheads="1"/>
                    </pic:cNvPicPr>
                  </pic:nvPicPr>
                  <pic:blipFill>
                    <a:blip r:embed="rId27" r:link="rId28" cstate="print">
                      <a:extLst>
                        <a:ext uri="{28A0092B-C50C-407E-A947-70E740481C1C}">
                          <a14:useLocalDpi xmlns:a14="http://schemas.microsoft.com/office/drawing/2010/main" val="0"/>
                        </a:ext>
                      </a:extLst>
                    </a:blip>
                    <a:srcRect/>
                    <a:stretch>
                      <a:fillRect/>
                    </a:stretch>
                  </pic:blipFill>
                  <pic:spPr bwMode="auto">
                    <a:xfrm>
                      <a:off x="0" y="0"/>
                      <a:ext cx="5528945" cy="7548880"/>
                    </a:xfrm>
                    <a:prstGeom prst="rect">
                      <a:avLst/>
                    </a:prstGeom>
                    <a:noFill/>
                    <a:ln>
                      <a:noFill/>
                    </a:ln>
                  </pic:spPr>
                </pic:pic>
              </a:graphicData>
            </a:graphic>
          </wp:inline>
        </w:drawing>
      </w:r>
    </w:p>
    <w:p w14:paraId="65F88CBE" w14:textId="77777777" w:rsidR="00357792" w:rsidRDefault="00357792">
      <w:pPr>
        <w:pStyle w:val="Heading2"/>
      </w:pPr>
      <w:bookmarkStart w:id="286" w:name="_Toc488306939"/>
      <w:r>
        <w:lastRenderedPageBreak/>
        <w:t>SLAs</w:t>
      </w:r>
      <w:bookmarkEnd w:id="286"/>
    </w:p>
    <w:p w14:paraId="65F88CBF" w14:textId="77777777" w:rsidR="00256F7D" w:rsidRDefault="00256F7D" w:rsidP="000E677C">
      <w:pPr>
        <w:ind w:left="288"/>
      </w:pPr>
      <w:r>
        <w:t>The following table presents a view of SLAs contained within the preceding document arranged by section and agreement.</w:t>
      </w:r>
    </w:p>
    <w:p w14:paraId="65F88CC0" w14:textId="77777777" w:rsidR="00604771" w:rsidRDefault="00604771" w:rsidP="00604771">
      <w:pPr>
        <w:shd w:val="solid" w:color="FFFF00" w:fill="auto"/>
        <w:kinsoku w:val="0"/>
        <w:overflowPunct w:val="0"/>
        <w:spacing w:after="182" w:line="157" w:lineRule="exact"/>
        <w:ind w:left="72"/>
        <w:textAlignment w:val="baseline"/>
        <w:rPr>
          <w:rFonts w:ascii="Calibri" w:hAnsi="Calibri" w:cs="Calibri"/>
          <w:b/>
          <w:bCs/>
          <w:color w:val="000000"/>
          <w:spacing w:val="1"/>
          <w:sz w:val="14"/>
          <w:szCs w:val="14"/>
        </w:rPr>
      </w:pPr>
      <w:r>
        <w:rPr>
          <w:rFonts w:ascii="Calibri" w:hAnsi="Calibri" w:cs="Calibri"/>
          <w:b/>
          <w:bCs/>
          <w:color w:val="000000"/>
          <w:spacing w:val="1"/>
          <w:sz w:val="14"/>
          <w:szCs w:val="14"/>
        </w:rPr>
        <w:t>Note: Maximum at risk amount: Service credits assessed for any quarter shall not exceed 20% of the total Contractor Fees due for the quarter.</w:t>
      </w:r>
    </w:p>
    <w:p w14:paraId="65F88CC1" w14:textId="77777777" w:rsidR="00604771" w:rsidRDefault="00604771" w:rsidP="00604771">
      <w:pPr>
        <w:shd w:val="solid" w:color="FFC000" w:fill="auto"/>
        <w:kinsoku w:val="0"/>
        <w:overflowPunct w:val="0"/>
        <w:spacing w:after="91" w:line="157" w:lineRule="exact"/>
        <w:ind w:left="72"/>
        <w:textAlignment w:val="baseline"/>
        <w:rPr>
          <w:rFonts w:ascii="Calibri" w:hAnsi="Calibri" w:cs="Calibri"/>
          <w:b/>
          <w:bCs/>
          <w:color w:val="000000"/>
          <w:spacing w:val="1"/>
          <w:sz w:val="14"/>
          <w:szCs w:val="14"/>
        </w:rPr>
      </w:pPr>
      <w:r>
        <w:rPr>
          <w:rFonts w:ascii="Calibri" w:hAnsi="Calibri" w:cs="Calibri"/>
          <w:b/>
          <w:bCs/>
          <w:color w:val="000000"/>
          <w:spacing w:val="1"/>
          <w:sz w:val="14"/>
          <w:szCs w:val="14"/>
        </w:rPr>
        <w:t>Note: SLAs for optional services: In the event the option</w:t>
      </w:r>
      <w:r w:rsidR="001D2818">
        <w:rPr>
          <w:rFonts w:ascii="Calibri" w:hAnsi="Calibri" w:cs="Calibri"/>
          <w:b/>
          <w:bCs/>
          <w:color w:val="000000"/>
          <w:spacing w:val="1"/>
          <w:sz w:val="14"/>
          <w:szCs w:val="14"/>
        </w:rPr>
        <w:t xml:space="preserve">al services are </w:t>
      </w:r>
      <w:r>
        <w:rPr>
          <w:rFonts w:ascii="Calibri" w:hAnsi="Calibri" w:cs="Calibri"/>
          <w:b/>
          <w:bCs/>
          <w:color w:val="000000"/>
          <w:spacing w:val="1"/>
          <w:sz w:val="14"/>
          <w:szCs w:val="14"/>
        </w:rPr>
        <w:t>exercised the parties will negotiate SLAs.</w:t>
      </w:r>
    </w:p>
    <w:p w14:paraId="65F88CC2" w14:textId="77777777" w:rsidR="00E55ECB" w:rsidRDefault="001275F2" w:rsidP="00E55ECB">
      <w:pPr>
        <w:kinsoku w:val="0"/>
        <w:overflowPunct w:val="0"/>
        <w:spacing w:line="20" w:lineRule="exact"/>
        <w:ind w:left="19" w:right="19"/>
        <w:textAlignment w:val="baseline"/>
        <w:rPr>
          <w:sz w:val="24"/>
          <w:szCs w:val="24"/>
        </w:rPr>
      </w:pPr>
      <w:r>
        <w:t xml:space="preserve"> </w:t>
      </w:r>
    </w:p>
    <w:tbl>
      <w:tblPr>
        <w:tblW w:w="9610" w:type="dxa"/>
        <w:tblInd w:w="19" w:type="dxa"/>
        <w:tblLayout w:type="fixed"/>
        <w:tblCellMar>
          <w:left w:w="0" w:type="dxa"/>
          <w:right w:w="0" w:type="dxa"/>
        </w:tblCellMar>
        <w:tblLook w:val="0000" w:firstRow="0" w:lastRow="0" w:firstColumn="0" w:lastColumn="0" w:noHBand="0" w:noVBand="0"/>
      </w:tblPr>
      <w:tblGrid>
        <w:gridCol w:w="2681"/>
        <w:gridCol w:w="2551"/>
        <w:gridCol w:w="451"/>
        <w:gridCol w:w="571"/>
        <w:gridCol w:w="600"/>
        <w:gridCol w:w="519"/>
        <w:gridCol w:w="648"/>
        <w:gridCol w:w="600"/>
        <w:gridCol w:w="465"/>
        <w:gridCol w:w="524"/>
      </w:tblGrid>
      <w:tr w:rsidR="00E55ECB" w14:paraId="65F88CCB" w14:textId="77777777" w:rsidTr="0025476A">
        <w:trPr>
          <w:cantSplit/>
          <w:trHeight w:hRule="exact" w:val="139"/>
        </w:trPr>
        <w:tc>
          <w:tcPr>
            <w:tcW w:w="5683" w:type="dxa"/>
            <w:gridSpan w:val="3"/>
            <w:vMerge w:val="restart"/>
            <w:tcBorders>
              <w:top w:val="nil"/>
              <w:left w:val="nil"/>
              <w:bottom w:val="nil"/>
              <w:right w:val="single" w:sz="7" w:space="0" w:color="auto"/>
            </w:tcBorders>
            <w:vAlign w:val="bottom"/>
          </w:tcPr>
          <w:p w14:paraId="65F88CC3" w14:textId="77777777" w:rsidR="00E55ECB" w:rsidRDefault="00E55ECB" w:rsidP="009177AC">
            <w:pPr>
              <w:tabs>
                <w:tab w:val="left" w:pos="2664"/>
              </w:tabs>
              <w:kinsoku w:val="0"/>
              <w:overflowPunct w:val="0"/>
              <w:spacing w:before="301" w:after="1" w:line="110" w:lineRule="exact"/>
              <w:ind w:left="48"/>
              <w:textAlignment w:val="baseline"/>
              <w:rPr>
                <w:rFonts w:ascii="Calibri" w:hAnsi="Calibri" w:cs="Calibri"/>
                <w:b/>
                <w:bCs/>
                <w:spacing w:val="7"/>
                <w:sz w:val="8"/>
                <w:szCs w:val="8"/>
              </w:rPr>
            </w:pPr>
            <w:r>
              <w:rPr>
                <w:rFonts w:ascii="Calibri" w:hAnsi="Calibri" w:cs="Calibri"/>
                <w:b/>
                <w:bCs/>
                <w:spacing w:val="7"/>
                <w:sz w:val="8"/>
                <w:szCs w:val="8"/>
              </w:rPr>
              <w:t>SLA</w:t>
            </w:r>
            <w:r>
              <w:rPr>
                <w:rFonts w:ascii="Calibri" w:hAnsi="Calibri" w:cs="Calibri"/>
                <w:b/>
                <w:bCs/>
                <w:spacing w:val="7"/>
                <w:sz w:val="8"/>
                <w:szCs w:val="8"/>
              </w:rPr>
              <w:tab/>
              <w:t>DESCRIPTION</w:t>
            </w:r>
          </w:p>
        </w:tc>
        <w:tc>
          <w:tcPr>
            <w:tcW w:w="571" w:type="dxa"/>
            <w:tcBorders>
              <w:top w:val="single" w:sz="7" w:space="0" w:color="auto"/>
              <w:left w:val="single" w:sz="7" w:space="0" w:color="auto"/>
              <w:bottom w:val="single" w:sz="7" w:space="0" w:color="auto"/>
              <w:right w:val="single" w:sz="7" w:space="0" w:color="auto"/>
            </w:tcBorders>
          </w:tcPr>
          <w:p w14:paraId="65F88CC4" w14:textId="77777777" w:rsidR="00E55ECB" w:rsidRDefault="00E55ECB" w:rsidP="009177AC">
            <w:pPr>
              <w:kinsoku w:val="0"/>
              <w:overflowPunct w:val="0"/>
              <w:textAlignment w:val="baseline"/>
              <w:rPr>
                <w:rFonts w:ascii="Calibri" w:hAnsi="Calibri" w:cs="Calibri"/>
                <w:sz w:val="24"/>
                <w:szCs w:val="24"/>
              </w:rPr>
            </w:pPr>
          </w:p>
        </w:tc>
        <w:tc>
          <w:tcPr>
            <w:tcW w:w="600" w:type="dxa"/>
            <w:tcBorders>
              <w:top w:val="single" w:sz="7" w:space="0" w:color="auto"/>
              <w:left w:val="single" w:sz="7" w:space="0" w:color="auto"/>
              <w:bottom w:val="single" w:sz="7" w:space="0" w:color="auto"/>
              <w:right w:val="single" w:sz="7" w:space="0" w:color="auto"/>
            </w:tcBorders>
            <w:shd w:val="solid" w:color="D8E4BC" w:fill="auto"/>
            <w:vAlign w:val="center"/>
          </w:tcPr>
          <w:p w14:paraId="65F88CC5" w14:textId="77777777" w:rsidR="00E55ECB" w:rsidRDefault="00E55ECB" w:rsidP="009177AC">
            <w:pPr>
              <w:kinsoku w:val="0"/>
              <w:overflowPunct w:val="0"/>
              <w:spacing w:line="97" w:lineRule="exact"/>
              <w:jc w:val="center"/>
              <w:textAlignment w:val="baseline"/>
              <w:rPr>
                <w:rFonts w:ascii="Calibri" w:hAnsi="Calibri" w:cs="Calibri"/>
                <w:b/>
                <w:bCs/>
                <w:color w:val="000000"/>
                <w:spacing w:val="6"/>
                <w:sz w:val="8"/>
                <w:szCs w:val="8"/>
              </w:rPr>
            </w:pPr>
            <w:r>
              <w:rPr>
                <w:rFonts w:ascii="Calibri" w:hAnsi="Calibri" w:cs="Calibri"/>
                <w:b/>
                <w:bCs/>
                <w:color w:val="000000"/>
                <w:spacing w:val="6"/>
                <w:sz w:val="8"/>
                <w:szCs w:val="8"/>
              </w:rPr>
              <w:t>Tier 1</w:t>
            </w:r>
          </w:p>
        </w:tc>
        <w:tc>
          <w:tcPr>
            <w:tcW w:w="519" w:type="dxa"/>
            <w:tcBorders>
              <w:top w:val="single" w:sz="7" w:space="0" w:color="auto"/>
              <w:left w:val="single" w:sz="7" w:space="0" w:color="auto"/>
              <w:bottom w:val="single" w:sz="7" w:space="0" w:color="auto"/>
              <w:right w:val="single" w:sz="7" w:space="0" w:color="auto"/>
            </w:tcBorders>
            <w:shd w:val="solid" w:color="D8E4BC" w:fill="auto"/>
            <w:vAlign w:val="center"/>
          </w:tcPr>
          <w:p w14:paraId="65F88CC6" w14:textId="77777777" w:rsidR="00E55ECB" w:rsidRDefault="00E55ECB" w:rsidP="009177AC">
            <w:pPr>
              <w:kinsoku w:val="0"/>
              <w:overflowPunct w:val="0"/>
              <w:spacing w:line="97" w:lineRule="exact"/>
              <w:jc w:val="center"/>
              <w:textAlignment w:val="baseline"/>
              <w:rPr>
                <w:rFonts w:ascii="Calibri" w:hAnsi="Calibri" w:cs="Calibri"/>
                <w:b/>
                <w:bCs/>
                <w:color w:val="000000"/>
                <w:spacing w:val="5"/>
                <w:sz w:val="8"/>
                <w:szCs w:val="8"/>
              </w:rPr>
            </w:pPr>
            <w:r>
              <w:rPr>
                <w:rFonts w:ascii="Calibri" w:hAnsi="Calibri" w:cs="Calibri"/>
                <w:b/>
                <w:bCs/>
                <w:color w:val="000000"/>
                <w:spacing w:val="5"/>
                <w:sz w:val="8"/>
                <w:szCs w:val="8"/>
              </w:rPr>
              <w:t>Tier 1</w:t>
            </w:r>
          </w:p>
        </w:tc>
        <w:tc>
          <w:tcPr>
            <w:tcW w:w="648" w:type="dxa"/>
            <w:tcBorders>
              <w:top w:val="single" w:sz="7" w:space="0" w:color="auto"/>
              <w:left w:val="single" w:sz="7" w:space="0" w:color="auto"/>
              <w:bottom w:val="single" w:sz="7" w:space="0" w:color="auto"/>
              <w:right w:val="single" w:sz="7" w:space="0" w:color="auto"/>
            </w:tcBorders>
            <w:shd w:val="solid" w:color="FCD5B4" w:fill="auto"/>
            <w:vAlign w:val="center"/>
          </w:tcPr>
          <w:p w14:paraId="65F88CC7" w14:textId="77777777" w:rsidR="00E55ECB" w:rsidRDefault="00E55ECB" w:rsidP="009177AC">
            <w:pPr>
              <w:kinsoku w:val="0"/>
              <w:overflowPunct w:val="0"/>
              <w:spacing w:line="97" w:lineRule="exact"/>
              <w:jc w:val="center"/>
              <w:textAlignment w:val="baseline"/>
              <w:rPr>
                <w:rFonts w:ascii="Calibri" w:hAnsi="Calibri" w:cs="Calibri"/>
                <w:b/>
                <w:bCs/>
                <w:color w:val="000000"/>
                <w:spacing w:val="6"/>
                <w:sz w:val="8"/>
                <w:szCs w:val="8"/>
              </w:rPr>
            </w:pPr>
            <w:r>
              <w:rPr>
                <w:rFonts w:ascii="Calibri" w:hAnsi="Calibri" w:cs="Calibri"/>
                <w:b/>
                <w:bCs/>
                <w:color w:val="000000"/>
                <w:spacing w:val="6"/>
                <w:sz w:val="8"/>
                <w:szCs w:val="8"/>
              </w:rPr>
              <w:t>Teir 2</w:t>
            </w:r>
          </w:p>
        </w:tc>
        <w:tc>
          <w:tcPr>
            <w:tcW w:w="600" w:type="dxa"/>
            <w:tcBorders>
              <w:top w:val="single" w:sz="7" w:space="0" w:color="auto"/>
              <w:left w:val="single" w:sz="7" w:space="0" w:color="auto"/>
              <w:bottom w:val="single" w:sz="7" w:space="0" w:color="auto"/>
              <w:right w:val="single" w:sz="7" w:space="0" w:color="auto"/>
            </w:tcBorders>
            <w:shd w:val="solid" w:color="FCD5B4" w:fill="auto"/>
            <w:vAlign w:val="center"/>
          </w:tcPr>
          <w:p w14:paraId="65F88CC8" w14:textId="77777777" w:rsidR="00E55ECB" w:rsidRDefault="00E55ECB" w:rsidP="009177AC">
            <w:pPr>
              <w:kinsoku w:val="0"/>
              <w:overflowPunct w:val="0"/>
              <w:spacing w:line="97" w:lineRule="exact"/>
              <w:jc w:val="center"/>
              <w:textAlignment w:val="baseline"/>
              <w:rPr>
                <w:rFonts w:ascii="Calibri" w:hAnsi="Calibri" w:cs="Calibri"/>
                <w:b/>
                <w:bCs/>
                <w:color w:val="000000"/>
                <w:spacing w:val="6"/>
                <w:sz w:val="8"/>
                <w:szCs w:val="8"/>
              </w:rPr>
            </w:pPr>
            <w:r>
              <w:rPr>
                <w:rFonts w:ascii="Calibri" w:hAnsi="Calibri" w:cs="Calibri"/>
                <w:b/>
                <w:bCs/>
                <w:color w:val="000000"/>
                <w:spacing w:val="6"/>
                <w:sz w:val="8"/>
                <w:szCs w:val="8"/>
              </w:rPr>
              <w:t>Teir 2</w:t>
            </w:r>
          </w:p>
        </w:tc>
        <w:tc>
          <w:tcPr>
            <w:tcW w:w="465" w:type="dxa"/>
            <w:tcBorders>
              <w:top w:val="single" w:sz="7" w:space="0" w:color="auto"/>
              <w:left w:val="single" w:sz="7" w:space="0" w:color="auto"/>
              <w:bottom w:val="single" w:sz="7" w:space="0" w:color="auto"/>
              <w:right w:val="single" w:sz="7" w:space="0" w:color="auto"/>
            </w:tcBorders>
            <w:shd w:val="solid" w:color="FFCCFF" w:fill="auto"/>
            <w:vAlign w:val="center"/>
          </w:tcPr>
          <w:p w14:paraId="65F88CC9" w14:textId="77777777" w:rsidR="00E55ECB" w:rsidRDefault="00E55ECB" w:rsidP="009177AC">
            <w:pPr>
              <w:kinsoku w:val="0"/>
              <w:overflowPunct w:val="0"/>
              <w:spacing w:line="97" w:lineRule="exact"/>
              <w:jc w:val="center"/>
              <w:textAlignment w:val="baseline"/>
              <w:rPr>
                <w:rFonts w:ascii="Calibri" w:hAnsi="Calibri" w:cs="Calibri"/>
                <w:b/>
                <w:bCs/>
                <w:color w:val="000000"/>
                <w:spacing w:val="6"/>
                <w:sz w:val="8"/>
                <w:szCs w:val="8"/>
              </w:rPr>
            </w:pPr>
            <w:r>
              <w:rPr>
                <w:rFonts w:ascii="Calibri" w:hAnsi="Calibri" w:cs="Calibri"/>
                <w:b/>
                <w:bCs/>
                <w:color w:val="000000"/>
                <w:spacing w:val="6"/>
                <w:sz w:val="8"/>
                <w:szCs w:val="8"/>
              </w:rPr>
              <w:t>Tier 3</w:t>
            </w:r>
          </w:p>
        </w:tc>
        <w:tc>
          <w:tcPr>
            <w:tcW w:w="524" w:type="dxa"/>
            <w:tcBorders>
              <w:top w:val="single" w:sz="7" w:space="0" w:color="auto"/>
              <w:left w:val="single" w:sz="7" w:space="0" w:color="auto"/>
              <w:bottom w:val="single" w:sz="7" w:space="0" w:color="auto"/>
              <w:right w:val="single" w:sz="7" w:space="0" w:color="auto"/>
            </w:tcBorders>
            <w:shd w:val="solid" w:color="FFCCFF" w:fill="auto"/>
            <w:vAlign w:val="center"/>
          </w:tcPr>
          <w:p w14:paraId="65F88CCA" w14:textId="77777777" w:rsidR="00E55ECB" w:rsidRDefault="00E55ECB" w:rsidP="009177AC">
            <w:pPr>
              <w:kinsoku w:val="0"/>
              <w:overflowPunct w:val="0"/>
              <w:spacing w:line="97" w:lineRule="exact"/>
              <w:jc w:val="center"/>
              <w:textAlignment w:val="baseline"/>
              <w:rPr>
                <w:rFonts w:ascii="Calibri" w:hAnsi="Calibri" w:cs="Calibri"/>
                <w:b/>
                <w:bCs/>
                <w:color w:val="000000"/>
                <w:spacing w:val="5"/>
                <w:sz w:val="8"/>
                <w:szCs w:val="8"/>
              </w:rPr>
            </w:pPr>
            <w:r>
              <w:rPr>
                <w:rFonts w:ascii="Calibri" w:hAnsi="Calibri" w:cs="Calibri"/>
                <w:b/>
                <w:bCs/>
                <w:color w:val="000000"/>
                <w:spacing w:val="5"/>
                <w:sz w:val="8"/>
                <w:szCs w:val="8"/>
              </w:rPr>
              <w:t>Tier 3</w:t>
            </w:r>
          </w:p>
        </w:tc>
      </w:tr>
      <w:tr w:rsidR="00E55ECB" w14:paraId="65F88CD4" w14:textId="77777777" w:rsidTr="0025476A">
        <w:trPr>
          <w:cantSplit/>
          <w:trHeight w:hRule="exact" w:val="279"/>
        </w:trPr>
        <w:tc>
          <w:tcPr>
            <w:tcW w:w="5683" w:type="dxa"/>
            <w:gridSpan w:val="3"/>
            <w:vMerge/>
            <w:tcBorders>
              <w:top w:val="nil"/>
              <w:left w:val="nil"/>
              <w:bottom w:val="single" w:sz="7" w:space="0" w:color="auto"/>
              <w:right w:val="single" w:sz="7" w:space="0" w:color="auto"/>
            </w:tcBorders>
            <w:vAlign w:val="bottom"/>
          </w:tcPr>
          <w:p w14:paraId="65F88CCC" w14:textId="77777777" w:rsidR="00E55ECB" w:rsidRDefault="00E55ECB" w:rsidP="009177AC">
            <w:pPr>
              <w:kinsoku w:val="0"/>
              <w:overflowPunct w:val="0"/>
              <w:textAlignment w:val="baseline"/>
              <w:rPr>
                <w:rFonts w:ascii="Calibri" w:hAnsi="Calibri" w:cs="Calibri"/>
                <w:b/>
                <w:bCs/>
                <w:color w:val="000000"/>
                <w:spacing w:val="5"/>
                <w:sz w:val="8"/>
                <w:szCs w:val="8"/>
              </w:rPr>
            </w:pPr>
          </w:p>
        </w:tc>
        <w:tc>
          <w:tcPr>
            <w:tcW w:w="571" w:type="dxa"/>
            <w:tcBorders>
              <w:top w:val="single" w:sz="7" w:space="0" w:color="auto"/>
              <w:left w:val="single" w:sz="7" w:space="0" w:color="auto"/>
              <w:bottom w:val="single" w:sz="7" w:space="0" w:color="auto"/>
              <w:right w:val="single" w:sz="7" w:space="0" w:color="auto"/>
            </w:tcBorders>
            <w:vAlign w:val="center"/>
          </w:tcPr>
          <w:p w14:paraId="65F88CCD" w14:textId="77777777" w:rsidR="00E55ECB" w:rsidRDefault="00E55ECB" w:rsidP="009177AC">
            <w:pPr>
              <w:kinsoku w:val="0"/>
              <w:overflowPunct w:val="0"/>
              <w:spacing w:before="90" w:after="73" w:line="110" w:lineRule="exact"/>
              <w:jc w:val="center"/>
              <w:textAlignment w:val="baseline"/>
              <w:rPr>
                <w:rFonts w:ascii="Calibri" w:hAnsi="Calibri" w:cs="Calibri"/>
                <w:b/>
                <w:bCs/>
                <w:spacing w:val="7"/>
                <w:sz w:val="8"/>
                <w:szCs w:val="8"/>
              </w:rPr>
            </w:pPr>
            <w:r>
              <w:rPr>
                <w:rFonts w:ascii="Calibri" w:hAnsi="Calibri" w:cs="Calibri"/>
                <w:b/>
                <w:bCs/>
                <w:spacing w:val="7"/>
                <w:sz w:val="8"/>
                <w:szCs w:val="8"/>
              </w:rPr>
              <w:t>Target</w:t>
            </w:r>
          </w:p>
        </w:tc>
        <w:tc>
          <w:tcPr>
            <w:tcW w:w="600" w:type="dxa"/>
            <w:tcBorders>
              <w:top w:val="single" w:sz="7" w:space="0" w:color="auto"/>
              <w:left w:val="single" w:sz="7" w:space="0" w:color="auto"/>
              <w:bottom w:val="single" w:sz="7" w:space="0" w:color="auto"/>
              <w:right w:val="single" w:sz="7" w:space="0" w:color="auto"/>
            </w:tcBorders>
            <w:shd w:val="solid" w:color="D8E4BC" w:fill="auto"/>
            <w:vAlign w:val="center"/>
          </w:tcPr>
          <w:p w14:paraId="65F88CCE" w14:textId="77777777" w:rsidR="00E55ECB" w:rsidRDefault="00E55ECB" w:rsidP="009177AC">
            <w:pPr>
              <w:kinsoku w:val="0"/>
              <w:overflowPunct w:val="0"/>
              <w:spacing w:after="6" w:line="129" w:lineRule="exact"/>
              <w:ind w:left="216" w:hanging="144"/>
              <w:textAlignment w:val="baseline"/>
              <w:rPr>
                <w:rFonts w:ascii="Calibri" w:hAnsi="Calibri" w:cs="Calibri"/>
                <w:b/>
                <w:bCs/>
                <w:color w:val="000000"/>
                <w:sz w:val="8"/>
                <w:szCs w:val="8"/>
              </w:rPr>
            </w:pPr>
            <w:r>
              <w:rPr>
                <w:rFonts w:ascii="Calibri" w:hAnsi="Calibri" w:cs="Calibri"/>
                <w:b/>
                <w:bCs/>
                <w:color w:val="000000"/>
                <w:sz w:val="8"/>
                <w:szCs w:val="8"/>
              </w:rPr>
              <w:t>Performance Level</w:t>
            </w:r>
          </w:p>
        </w:tc>
        <w:tc>
          <w:tcPr>
            <w:tcW w:w="519" w:type="dxa"/>
            <w:tcBorders>
              <w:top w:val="single" w:sz="7" w:space="0" w:color="auto"/>
              <w:left w:val="single" w:sz="7" w:space="0" w:color="auto"/>
              <w:bottom w:val="single" w:sz="7" w:space="0" w:color="auto"/>
              <w:right w:val="single" w:sz="7" w:space="0" w:color="auto"/>
            </w:tcBorders>
            <w:shd w:val="solid" w:color="D8E4BC" w:fill="auto"/>
            <w:vAlign w:val="center"/>
          </w:tcPr>
          <w:p w14:paraId="65F88CCF" w14:textId="77777777" w:rsidR="00E55ECB" w:rsidRDefault="00E55ECB" w:rsidP="009177AC">
            <w:pPr>
              <w:kinsoku w:val="0"/>
              <w:overflowPunct w:val="0"/>
              <w:spacing w:after="6" w:line="129" w:lineRule="exact"/>
              <w:ind w:left="144"/>
              <w:textAlignment w:val="baseline"/>
              <w:rPr>
                <w:rFonts w:ascii="Calibri" w:hAnsi="Calibri" w:cs="Calibri"/>
                <w:b/>
                <w:bCs/>
                <w:color w:val="000000"/>
                <w:sz w:val="8"/>
                <w:szCs w:val="8"/>
              </w:rPr>
            </w:pPr>
            <w:r>
              <w:rPr>
                <w:rFonts w:ascii="Calibri" w:hAnsi="Calibri" w:cs="Calibri"/>
                <w:b/>
                <w:bCs/>
                <w:color w:val="000000"/>
                <w:sz w:val="8"/>
                <w:szCs w:val="8"/>
              </w:rPr>
              <w:t>Service Credit</w:t>
            </w:r>
          </w:p>
        </w:tc>
        <w:tc>
          <w:tcPr>
            <w:tcW w:w="648" w:type="dxa"/>
            <w:tcBorders>
              <w:top w:val="single" w:sz="7" w:space="0" w:color="auto"/>
              <w:left w:val="single" w:sz="7" w:space="0" w:color="auto"/>
              <w:bottom w:val="single" w:sz="7" w:space="0" w:color="auto"/>
              <w:right w:val="single" w:sz="7" w:space="0" w:color="auto"/>
            </w:tcBorders>
            <w:shd w:val="solid" w:color="FCD5B4" w:fill="auto"/>
            <w:vAlign w:val="center"/>
          </w:tcPr>
          <w:p w14:paraId="65F88CD0" w14:textId="77777777" w:rsidR="00E55ECB" w:rsidRDefault="00E55ECB" w:rsidP="009177AC">
            <w:pPr>
              <w:kinsoku w:val="0"/>
              <w:overflowPunct w:val="0"/>
              <w:spacing w:after="6" w:line="129" w:lineRule="exact"/>
              <w:ind w:left="216" w:hanging="144"/>
              <w:textAlignment w:val="baseline"/>
              <w:rPr>
                <w:rFonts w:ascii="Calibri" w:hAnsi="Calibri" w:cs="Calibri"/>
                <w:b/>
                <w:bCs/>
                <w:color w:val="000000"/>
                <w:sz w:val="8"/>
                <w:szCs w:val="8"/>
              </w:rPr>
            </w:pPr>
            <w:r>
              <w:rPr>
                <w:rFonts w:ascii="Calibri" w:hAnsi="Calibri" w:cs="Calibri"/>
                <w:b/>
                <w:bCs/>
                <w:color w:val="000000"/>
                <w:sz w:val="8"/>
                <w:szCs w:val="8"/>
              </w:rPr>
              <w:t>Performance Level</w:t>
            </w:r>
          </w:p>
        </w:tc>
        <w:tc>
          <w:tcPr>
            <w:tcW w:w="600" w:type="dxa"/>
            <w:tcBorders>
              <w:top w:val="single" w:sz="7" w:space="0" w:color="auto"/>
              <w:left w:val="single" w:sz="7" w:space="0" w:color="auto"/>
              <w:bottom w:val="single" w:sz="7" w:space="0" w:color="auto"/>
              <w:right w:val="single" w:sz="7" w:space="0" w:color="auto"/>
            </w:tcBorders>
            <w:shd w:val="solid" w:color="FCD5B4" w:fill="auto"/>
            <w:vAlign w:val="center"/>
          </w:tcPr>
          <w:p w14:paraId="65F88CD1" w14:textId="77777777" w:rsidR="00E55ECB" w:rsidRDefault="00E55ECB" w:rsidP="009177AC">
            <w:pPr>
              <w:kinsoku w:val="0"/>
              <w:overflowPunct w:val="0"/>
              <w:spacing w:after="6" w:line="129" w:lineRule="exact"/>
              <w:ind w:left="108"/>
              <w:textAlignment w:val="baseline"/>
              <w:rPr>
                <w:rFonts w:ascii="Calibri" w:hAnsi="Calibri" w:cs="Calibri"/>
                <w:b/>
                <w:bCs/>
                <w:color w:val="000000"/>
                <w:sz w:val="8"/>
                <w:szCs w:val="8"/>
              </w:rPr>
            </w:pPr>
            <w:r>
              <w:rPr>
                <w:rFonts w:ascii="Calibri" w:hAnsi="Calibri" w:cs="Calibri"/>
                <w:b/>
                <w:bCs/>
                <w:color w:val="000000"/>
                <w:sz w:val="8"/>
                <w:szCs w:val="8"/>
              </w:rPr>
              <w:t>Service Credit</w:t>
            </w:r>
          </w:p>
        </w:tc>
        <w:tc>
          <w:tcPr>
            <w:tcW w:w="465" w:type="dxa"/>
            <w:tcBorders>
              <w:top w:val="single" w:sz="7" w:space="0" w:color="auto"/>
              <w:left w:val="single" w:sz="7" w:space="0" w:color="auto"/>
              <w:bottom w:val="single" w:sz="7" w:space="0" w:color="auto"/>
              <w:right w:val="single" w:sz="7" w:space="0" w:color="auto"/>
            </w:tcBorders>
            <w:shd w:val="solid" w:color="FFCCFF" w:fill="auto"/>
            <w:vAlign w:val="center"/>
          </w:tcPr>
          <w:p w14:paraId="65F88CD2" w14:textId="77777777" w:rsidR="00E55ECB" w:rsidRDefault="00E55ECB" w:rsidP="009177AC">
            <w:pPr>
              <w:kinsoku w:val="0"/>
              <w:overflowPunct w:val="0"/>
              <w:spacing w:after="6" w:line="129" w:lineRule="exact"/>
              <w:ind w:left="216" w:hanging="144"/>
              <w:textAlignment w:val="baseline"/>
              <w:rPr>
                <w:rFonts w:ascii="Calibri" w:hAnsi="Calibri" w:cs="Calibri"/>
                <w:b/>
                <w:bCs/>
                <w:color w:val="000000"/>
                <w:sz w:val="8"/>
                <w:szCs w:val="8"/>
              </w:rPr>
            </w:pPr>
            <w:r>
              <w:rPr>
                <w:rFonts w:ascii="Calibri" w:hAnsi="Calibri" w:cs="Calibri"/>
                <w:b/>
                <w:bCs/>
                <w:color w:val="000000"/>
                <w:sz w:val="8"/>
                <w:szCs w:val="8"/>
              </w:rPr>
              <w:t>Performance Level</w:t>
            </w:r>
          </w:p>
        </w:tc>
        <w:tc>
          <w:tcPr>
            <w:tcW w:w="524" w:type="dxa"/>
            <w:tcBorders>
              <w:top w:val="single" w:sz="7" w:space="0" w:color="auto"/>
              <w:left w:val="single" w:sz="7" w:space="0" w:color="auto"/>
              <w:bottom w:val="single" w:sz="7" w:space="0" w:color="auto"/>
              <w:right w:val="single" w:sz="7" w:space="0" w:color="auto"/>
            </w:tcBorders>
            <w:shd w:val="solid" w:color="FFCCFF" w:fill="auto"/>
            <w:vAlign w:val="center"/>
          </w:tcPr>
          <w:p w14:paraId="65F88CD3" w14:textId="77777777" w:rsidR="00E55ECB" w:rsidRDefault="00E55ECB" w:rsidP="009177AC">
            <w:pPr>
              <w:kinsoku w:val="0"/>
              <w:overflowPunct w:val="0"/>
              <w:spacing w:after="6" w:line="129" w:lineRule="exact"/>
              <w:ind w:left="144"/>
              <w:textAlignment w:val="baseline"/>
              <w:rPr>
                <w:rFonts w:ascii="Calibri" w:hAnsi="Calibri" w:cs="Calibri"/>
                <w:b/>
                <w:bCs/>
                <w:color w:val="000000"/>
                <w:sz w:val="8"/>
                <w:szCs w:val="8"/>
              </w:rPr>
            </w:pPr>
            <w:r>
              <w:rPr>
                <w:rFonts w:ascii="Calibri" w:hAnsi="Calibri" w:cs="Calibri"/>
                <w:b/>
                <w:bCs/>
                <w:color w:val="000000"/>
                <w:sz w:val="8"/>
                <w:szCs w:val="8"/>
              </w:rPr>
              <w:t>Service Credit</w:t>
            </w:r>
          </w:p>
        </w:tc>
      </w:tr>
      <w:tr w:rsidR="00E55ECB" w14:paraId="65F88CDF" w14:textId="77777777" w:rsidTr="0025476A">
        <w:trPr>
          <w:trHeight w:hRule="exact" w:val="120"/>
        </w:trPr>
        <w:tc>
          <w:tcPr>
            <w:tcW w:w="2681" w:type="dxa"/>
            <w:tcBorders>
              <w:top w:val="single" w:sz="7" w:space="0" w:color="auto"/>
              <w:left w:val="single" w:sz="7" w:space="0" w:color="auto"/>
              <w:bottom w:val="single" w:sz="7" w:space="0" w:color="auto"/>
              <w:right w:val="single" w:sz="7" w:space="0" w:color="auto"/>
            </w:tcBorders>
            <w:shd w:val="solid" w:color="D9D9D9" w:fill="auto"/>
            <w:vAlign w:val="center"/>
          </w:tcPr>
          <w:p w14:paraId="65F88CD5" w14:textId="77777777" w:rsidR="00E55ECB" w:rsidRDefault="00E55ECB" w:rsidP="009177AC">
            <w:pPr>
              <w:kinsoku w:val="0"/>
              <w:overflowPunct w:val="0"/>
              <w:spacing w:line="99" w:lineRule="exact"/>
              <w:ind w:left="29"/>
              <w:textAlignment w:val="baseline"/>
              <w:rPr>
                <w:color w:val="000000"/>
                <w:spacing w:val="4"/>
                <w:sz w:val="8"/>
                <w:szCs w:val="8"/>
              </w:rPr>
            </w:pPr>
            <w:r>
              <w:rPr>
                <w:color w:val="000000"/>
                <w:spacing w:val="4"/>
                <w:sz w:val="8"/>
                <w:szCs w:val="8"/>
              </w:rPr>
              <w:t>Order processing SLAs</w:t>
            </w:r>
          </w:p>
        </w:tc>
        <w:tc>
          <w:tcPr>
            <w:tcW w:w="2551" w:type="dxa"/>
            <w:tcBorders>
              <w:top w:val="single" w:sz="7" w:space="0" w:color="auto"/>
              <w:left w:val="single" w:sz="7" w:space="0" w:color="auto"/>
              <w:bottom w:val="single" w:sz="7" w:space="0" w:color="auto"/>
              <w:right w:val="single" w:sz="7" w:space="0" w:color="auto"/>
            </w:tcBorders>
            <w:shd w:val="solid" w:color="D9D9D9" w:fill="auto"/>
          </w:tcPr>
          <w:p w14:paraId="65F88CD6" w14:textId="77777777" w:rsidR="00E55ECB" w:rsidRDefault="00E55ECB" w:rsidP="009177AC">
            <w:pPr>
              <w:kinsoku w:val="0"/>
              <w:overflowPunct w:val="0"/>
              <w:textAlignment w:val="baseline"/>
              <w:rPr>
                <w:rFonts w:ascii="Calibri" w:hAnsi="Calibri" w:cs="Calibri"/>
                <w:sz w:val="24"/>
                <w:szCs w:val="24"/>
              </w:rPr>
            </w:pPr>
          </w:p>
        </w:tc>
        <w:tc>
          <w:tcPr>
            <w:tcW w:w="451" w:type="dxa"/>
            <w:tcBorders>
              <w:top w:val="single" w:sz="7" w:space="0" w:color="auto"/>
              <w:left w:val="single" w:sz="7" w:space="0" w:color="auto"/>
              <w:bottom w:val="single" w:sz="7" w:space="0" w:color="auto"/>
              <w:right w:val="single" w:sz="7" w:space="0" w:color="auto"/>
            </w:tcBorders>
            <w:shd w:val="solid" w:color="D9D9D9" w:fill="auto"/>
          </w:tcPr>
          <w:p w14:paraId="65F88CD7" w14:textId="77777777" w:rsidR="00E55ECB" w:rsidRDefault="00E55ECB" w:rsidP="009177AC">
            <w:pPr>
              <w:kinsoku w:val="0"/>
              <w:overflowPunct w:val="0"/>
              <w:textAlignment w:val="baseline"/>
              <w:rPr>
                <w:rFonts w:ascii="Calibri" w:hAnsi="Calibri" w:cs="Calibri"/>
                <w:sz w:val="24"/>
                <w:szCs w:val="24"/>
              </w:rPr>
            </w:pPr>
          </w:p>
        </w:tc>
        <w:tc>
          <w:tcPr>
            <w:tcW w:w="571" w:type="dxa"/>
            <w:tcBorders>
              <w:top w:val="single" w:sz="7" w:space="0" w:color="auto"/>
              <w:left w:val="single" w:sz="7" w:space="0" w:color="auto"/>
              <w:bottom w:val="single" w:sz="7" w:space="0" w:color="auto"/>
              <w:right w:val="single" w:sz="7" w:space="0" w:color="auto"/>
            </w:tcBorders>
            <w:shd w:val="solid" w:color="D9D9D9" w:fill="auto"/>
          </w:tcPr>
          <w:p w14:paraId="65F88CD8" w14:textId="77777777" w:rsidR="00E55ECB" w:rsidRDefault="00E55ECB" w:rsidP="009177AC">
            <w:pPr>
              <w:kinsoku w:val="0"/>
              <w:overflowPunct w:val="0"/>
              <w:textAlignment w:val="baseline"/>
              <w:rPr>
                <w:rFonts w:ascii="Calibri" w:hAnsi="Calibri" w:cs="Calibri"/>
                <w:sz w:val="24"/>
                <w:szCs w:val="24"/>
              </w:rPr>
            </w:pPr>
          </w:p>
        </w:tc>
        <w:tc>
          <w:tcPr>
            <w:tcW w:w="600" w:type="dxa"/>
            <w:tcBorders>
              <w:top w:val="single" w:sz="7" w:space="0" w:color="auto"/>
              <w:left w:val="single" w:sz="7" w:space="0" w:color="auto"/>
              <w:bottom w:val="single" w:sz="7" w:space="0" w:color="auto"/>
              <w:right w:val="single" w:sz="7" w:space="0" w:color="auto"/>
            </w:tcBorders>
            <w:shd w:val="solid" w:color="D9D9D9" w:fill="auto"/>
          </w:tcPr>
          <w:p w14:paraId="65F88CD9" w14:textId="77777777" w:rsidR="00E55ECB" w:rsidRDefault="00E55ECB" w:rsidP="009177AC">
            <w:pPr>
              <w:kinsoku w:val="0"/>
              <w:overflowPunct w:val="0"/>
              <w:textAlignment w:val="baseline"/>
              <w:rPr>
                <w:rFonts w:ascii="Calibri" w:hAnsi="Calibri" w:cs="Calibri"/>
                <w:sz w:val="24"/>
                <w:szCs w:val="24"/>
              </w:rPr>
            </w:pPr>
          </w:p>
        </w:tc>
        <w:tc>
          <w:tcPr>
            <w:tcW w:w="519" w:type="dxa"/>
            <w:tcBorders>
              <w:top w:val="single" w:sz="7" w:space="0" w:color="auto"/>
              <w:left w:val="single" w:sz="7" w:space="0" w:color="auto"/>
              <w:bottom w:val="single" w:sz="7" w:space="0" w:color="auto"/>
              <w:right w:val="single" w:sz="7" w:space="0" w:color="auto"/>
            </w:tcBorders>
            <w:shd w:val="solid" w:color="D9D9D9" w:fill="auto"/>
          </w:tcPr>
          <w:p w14:paraId="65F88CDA" w14:textId="77777777" w:rsidR="00E55ECB" w:rsidRDefault="00E55ECB" w:rsidP="009177AC">
            <w:pPr>
              <w:kinsoku w:val="0"/>
              <w:overflowPunct w:val="0"/>
              <w:textAlignment w:val="baseline"/>
              <w:rPr>
                <w:rFonts w:ascii="Calibri" w:hAnsi="Calibri" w:cs="Calibri"/>
                <w:sz w:val="24"/>
                <w:szCs w:val="24"/>
              </w:rPr>
            </w:pPr>
          </w:p>
        </w:tc>
        <w:tc>
          <w:tcPr>
            <w:tcW w:w="648" w:type="dxa"/>
            <w:tcBorders>
              <w:top w:val="single" w:sz="7" w:space="0" w:color="auto"/>
              <w:left w:val="single" w:sz="7" w:space="0" w:color="auto"/>
              <w:bottom w:val="single" w:sz="7" w:space="0" w:color="auto"/>
              <w:right w:val="single" w:sz="7" w:space="0" w:color="auto"/>
            </w:tcBorders>
            <w:shd w:val="solid" w:color="D9D9D9" w:fill="auto"/>
          </w:tcPr>
          <w:p w14:paraId="65F88CDB" w14:textId="77777777" w:rsidR="00E55ECB" w:rsidRDefault="00E55ECB" w:rsidP="009177AC">
            <w:pPr>
              <w:kinsoku w:val="0"/>
              <w:overflowPunct w:val="0"/>
              <w:textAlignment w:val="baseline"/>
              <w:rPr>
                <w:rFonts w:ascii="Calibri" w:hAnsi="Calibri" w:cs="Calibri"/>
                <w:sz w:val="24"/>
                <w:szCs w:val="24"/>
              </w:rPr>
            </w:pPr>
          </w:p>
        </w:tc>
        <w:tc>
          <w:tcPr>
            <w:tcW w:w="600" w:type="dxa"/>
            <w:tcBorders>
              <w:top w:val="single" w:sz="7" w:space="0" w:color="auto"/>
              <w:left w:val="single" w:sz="7" w:space="0" w:color="auto"/>
              <w:bottom w:val="single" w:sz="7" w:space="0" w:color="auto"/>
              <w:right w:val="single" w:sz="7" w:space="0" w:color="auto"/>
            </w:tcBorders>
            <w:shd w:val="solid" w:color="D9D9D9" w:fill="auto"/>
          </w:tcPr>
          <w:p w14:paraId="65F88CDC" w14:textId="77777777" w:rsidR="00E55ECB" w:rsidRDefault="00E55ECB" w:rsidP="009177AC">
            <w:pPr>
              <w:kinsoku w:val="0"/>
              <w:overflowPunct w:val="0"/>
              <w:textAlignment w:val="baseline"/>
              <w:rPr>
                <w:rFonts w:ascii="Calibri" w:hAnsi="Calibri" w:cs="Calibri"/>
                <w:sz w:val="24"/>
                <w:szCs w:val="24"/>
              </w:rPr>
            </w:pPr>
          </w:p>
        </w:tc>
        <w:tc>
          <w:tcPr>
            <w:tcW w:w="465" w:type="dxa"/>
            <w:tcBorders>
              <w:top w:val="single" w:sz="7" w:space="0" w:color="auto"/>
              <w:left w:val="single" w:sz="7" w:space="0" w:color="auto"/>
              <w:bottom w:val="single" w:sz="7" w:space="0" w:color="auto"/>
              <w:right w:val="single" w:sz="7" w:space="0" w:color="auto"/>
            </w:tcBorders>
            <w:shd w:val="solid" w:color="D9D9D9" w:fill="auto"/>
          </w:tcPr>
          <w:p w14:paraId="65F88CDD" w14:textId="77777777" w:rsidR="00E55ECB" w:rsidRDefault="00E55ECB" w:rsidP="009177AC">
            <w:pPr>
              <w:kinsoku w:val="0"/>
              <w:overflowPunct w:val="0"/>
              <w:textAlignment w:val="baseline"/>
              <w:rPr>
                <w:rFonts w:ascii="Calibri" w:hAnsi="Calibri" w:cs="Calibri"/>
                <w:sz w:val="24"/>
                <w:szCs w:val="24"/>
              </w:rPr>
            </w:pPr>
          </w:p>
        </w:tc>
        <w:tc>
          <w:tcPr>
            <w:tcW w:w="524" w:type="dxa"/>
            <w:tcBorders>
              <w:top w:val="single" w:sz="7" w:space="0" w:color="auto"/>
              <w:left w:val="single" w:sz="7" w:space="0" w:color="auto"/>
              <w:bottom w:val="single" w:sz="7" w:space="0" w:color="auto"/>
              <w:right w:val="single" w:sz="7" w:space="0" w:color="auto"/>
            </w:tcBorders>
            <w:shd w:val="solid" w:color="D9D9D9" w:fill="auto"/>
          </w:tcPr>
          <w:p w14:paraId="65F88CDE" w14:textId="77777777" w:rsidR="00E55ECB" w:rsidRDefault="00E55ECB" w:rsidP="009177AC">
            <w:pPr>
              <w:kinsoku w:val="0"/>
              <w:overflowPunct w:val="0"/>
              <w:textAlignment w:val="baseline"/>
              <w:rPr>
                <w:rFonts w:ascii="Calibri" w:hAnsi="Calibri" w:cs="Calibri"/>
                <w:sz w:val="24"/>
                <w:szCs w:val="24"/>
              </w:rPr>
            </w:pPr>
          </w:p>
        </w:tc>
      </w:tr>
      <w:tr w:rsidR="00E55ECB" w14:paraId="65F88CEB" w14:textId="77777777" w:rsidTr="0025476A">
        <w:trPr>
          <w:trHeight w:hRule="exact" w:val="1241"/>
        </w:trPr>
        <w:tc>
          <w:tcPr>
            <w:tcW w:w="2681" w:type="dxa"/>
            <w:tcBorders>
              <w:top w:val="single" w:sz="7" w:space="0" w:color="auto"/>
              <w:left w:val="single" w:sz="7" w:space="0" w:color="auto"/>
              <w:bottom w:val="single" w:sz="7" w:space="0" w:color="auto"/>
              <w:right w:val="single" w:sz="7" w:space="0" w:color="auto"/>
            </w:tcBorders>
            <w:vAlign w:val="center"/>
          </w:tcPr>
          <w:p w14:paraId="65F88CE0" w14:textId="77777777" w:rsidR="00E55ECB" w:rsidRDefault="00E55ECB" w:rsidP="009177AC">
            <w:pPr>
              <w:kinsoku w:val="0"/>
              <w:overflowPunct w:val="0"/>
              <w:spacing w:before="364" w:after="309" w:line="109" w:lineRule="exact"/>
              <w:ind w:left="29"/>
              <w:textAlignment w:val="baseline"/>
              <w:rPr>
                <w:spacing w:val="3"/>
                <w:sz w:val="8"/>
                <w:szCs w:val="8"/>
              </w:rPr>
            </w:pPr>
            <w:r>
              <w:rPr>
                <w:spacing w:val="3"/>
                <w:sz w:val="8"/>
                <w:szCs w:val="8"/>
              </w:rPr>
              <w:t>Electronic order processing of online applications</w:t>
            </w:r>
          </w:p>
        </w:tc>
        <w:tc>
          <w:tcPr>
            <w:tcW w:w="2551" w:type="dxa"/>
            <w:tcBorders>
              <w:top w:val="single" w:sz="7" w:space="0" w:color="auto"/>
              <w:left w:val="single" w:sz="7" w:space="0" w:color="auto"/>
              <w:bottom w:val="single" w:sz="7" w:space="0" w:color="auto"/>
              <w:right w:val="single" w:sz="7" w:space="0" w:color="auto"/>
            </w:tcBorders>
            <w:vAlign w:val="center"/>
          </w:tcPr>
          <w:p w14:paraId="0C07C549" w14:textId="77777777" w:rsidR="0025476A" w:rsidRDefault="0025476A" w:rsidP="0025476A">
            <w:pPr>
              <w:rPr>
                <w:sz w:val="8"/>
                <w:szCs w:val="8"/>
              </w:rPr>
            </w:pPr>
            <w:r w:rsidRPr="0025476A">
              <w:rPr>
                <w:sz w:val="8"/>
                <w:szCs w:val="8"/>
              </w:rPr>
              <w:t>The DAVE Retrieve VitalChek orders job shall load 98% of non-exception orders received from the prior business day and the remaining shall be loaded within forty-eight (48) hours excluding weekends and holidays</w:t>
            </w:r>
          </w:p>
          <w:p w14:paraId="65F88CE2" w14:textId="42E873FC" w:rsidR="00E55ECB" w:rsidRDefault="00E55ECB" w:rsidP="0025476A">
            <w:pPr>
              <w:rPr>
                <w:spacing w:val="2"/>
                <w:sz w:val="8"/>
                <w:szCs w:val="8"/>
              </w:rPr>
            </w:pPr>
          </w:p>
        </w:tc>
        <w:tc>
          <w:tcPr>
            <w:tcW w:w="451" w:type="dxa"/>
            <w:tcBorders>
              <w:top w:val="single" w:sz="7" w:space="0" w:color="auto"/>
              <w:left w:val="single" w:sz="7" w:space="0" w:color="auto"/>
              <w:bottom w:val="single" w:sz="7" w:space="0" w:color="auto"/>
              <w:right w:val="single" w:sz="7" w:space="0" w:color="auto"/>
            </w:tcBorders>
            <w:vAlign w:val="center"/>
          </w:tcPr>
          <w:p w14:paraId="65F88CE3" w14:textId="77777777" w:rsidR="00E55ECB" w:rsidRDefault="00E55ECB" w:rsidP="009177AC">
            <w:pPr>
              <w:kinsoku w:val="0"/>
              <w:overflowPunct w:val="0"/>
              <w:spacing w:before="364" w:after="309" w:line="109" w:lineRule="exact"/>
              <w:ind w:right="129"/>
              <w:jc w:val="right"/>
              <w:textAlignment w:val="baseline"/>
              <w:rPr>
                <w:spacing w:val="-3"/>
                <w:sz w:val="8"/>
                <w:szCs w:val="8"/>
              </w:rPr>
            </w:pPr>
            <w:r>
              <w:rPr>
                <w:spacing w:val="-3"/>
                <w:sz w:val="8"/>
                <w:szCs w:val="8"/>
              </w:rPr>
              <w:t>2.1.9.2</w:t>
            </w:r>
          </w:p>
        </w:tc>
        <w:tc>
          <w:tcPr>
            <w:tcW w:w="571" w:type="dxa"/>
            <w:tcBorders>
              <w:top w:val="single" w:sz="7" w:space="0" w:color="auto"/>
              <w:left w:val="single" w:sz="7" w:space="0" w:color="auto"/>
              <w:bottom w:val="single" w:sz="7" w:space="0" w:color="auto"/>
              <w:right w:val="single" w:sz="7" w:space="0" w:color="auto"/>
            </w:tcBorders>
            <w:vAlign w:val="center"/>
          </w:tcPr>
          <w:p w14:paraId="65F88CE4" w14:textId="77777777" w:rsidR="00E55ECB" w:rsidRDefault="00E55ECB" w:rsidP="009177AC">
            <w:pPr>
              <w:kinsoku w:val="0"/>
              <w:overflowPunct w:val="0"/>
              <w:spacing w:before="344" w:after="328" w:line="110" w:lineRule="exact"/>
              <w:jc w:val="center"/>
              <w:textAlignment w:val="baseline"/>
              <w:rPr>
                <w:rFonts w:ascii="Calibri" w:hAnsi="Calibri" w:cs="Calibri"/>
                <w:b/>
                <w:bCs/>
                <w:spacing w:val="4"/>
                <w:sz w:val="8"/>
                <w:szCs w:val="8"/>
              </w:rPr>
            </w:pPr>
            <w:r>
              <w:rPr>
                <w:rFonts w:ascii="Calibri" w:hAnsi="Calibri" w:cs="Calibri"/>
                <w:b/>
                <w:bCs/>
                <w:spacing w:val="4"/>
                <w:sz w:val="8"/>
                <w:szCs w:val="8"/>
              </w:rPr>
              <w:t>98% or &gt;</w:t>
            </w:r>
          </w:p>
        </w:tc>
        <w:tc>
          <w:tcPr>
            <w:tcW w:w="600" w:type="dxa"/>
            <w:tcBorders>
              <w:top w:val="single" w:sz="7" w:space="0" w:color="auto"/>
              <w:left w:val="single" w:sz="7" w:space="0" w:color="auto"/>
              <w:bottom w:val="single" w:sz="7" w:space="0" w:color="auto"/>
              <w:right w:val="single" w:sz="7" w:space="0" w:color="auto"/>
            </w:tcBorders>
            <w:shd w:val="solid" w:color="D8E4BC" w:fill="auto"/>
            <w:vAlign w:val="center"/>
          </w:tcPr>
          <w:p w14:paraId="65F88CE5" w14:textId="77777777" w:rsidR="00E55ECB" w:rsidRDefault="00E55ECB" w:rsidP="009177AC">
            <w:pPr>
              <w:kinsoku w:val="0"/>
              <w:overflowPunct w:val="0"/>
              <w:spacing w:before="339" w:after="328"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97% - 96%</w:t>
            </w:r>
          </w:p>
        </w:tc>
        <w:tc>
          <w:tcPr>
            <w:tcW w:w="519" w:type="dxa"/>
            <w:tcBorders>
              <w:top w:val="single" w:sz="7" w:space="0" w:color="auto"/>
              <w:left w:val="single" w:sz="7" w:space="0" w:color="auto"/>
              <w:bottom w:val="single" w:sz="7" w:space="0" w:color="auto"/>
              <w:right w:val="single" w:sz="7" w:space="0" w:color="auto"/>
            </w:tcBorders>
            <w:shd w:val="solid" w:color="D8E4BC" w:fill="auto"/>
            <w:vAlign w:val="center"/>
          </w:tcPr>
          <w:p w14:paraId="65F88CE6" w14:textId="6AB674B8" w:rsidR="00E55ECB" w:rsidRDefault="00C41254" w:rsidP="009177AC">
            <w:pPr>
              <w:kinsoku w:val="0"/>
              <w:overflowPunct w:val="0"/>
              <w:spacing w:before="334" w:after="333"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1</w:t>
            </w:r>
            <w:r w:rsidR="00E55ECB">
              <w:rPr>
                <w:rFonts w:ascii="Calibri" w:hAnsi="Calibri" w:cs="Calibri"/>
                <w:color w:val="000000"/>
                <w:spacing w:val="3"/>
                <w:sz w:val="8"/>
                <w:szCs w:val="8"/>
              </w:rPr>
              <w:t>%</w:t>
            </w:r>
          </w:p>
        </w:tc>
        <w:tc>
          <w:tcPr>
            <w:tcW w:w="648" w:type="dxa"/>
            <w:tcBorders>
              <w:top w:val="single" w:sz="7" w:space="0" w:color="auto"/>
              <w:left w:val="single" w:sz="7" w:space="0" w:color="auto"/>
              <w:bottom w:val="single" w:sz="7" w:space="0" w:color="auto"/>
              <w:right w:val="single" w:sz="7" w:space="0" w:color="auto"/>
            </w:tcBorders>
            <w:shd w:val="solid" w:color="FCD5B4" w:fill="auto"/>
            <w:vAlign w:val="center"/>
          </w:tcPr>
          <w:p w14:paraId="65F88CE7" w14:textId="77777777" w:rsidR="00E55ECB" w:rsidRDefault="00E55ECB" w:rsidP="009177AC">
            <w:pPr>
              <w:kinsoku w:val="0"/>
              <w:overflowPunct w:val="0"/>
              <w:spacing w:before="339" w:after="328"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95% - 90%</w:t>
            </w:r>
          </w:p>
        </w:tc>
        <w:tc>
          <w:tcPr>
            <w:tcW w:w="600" w:type="dxa"/>
            <w:tcBorders>
              <w:top w:val="single" w:sz="7" w:space="0" w:color="auto"/>
              <w:left w:val="single" w:sz="7" w:space="0" w:color="auto"/>
              <w:bottom w:val="single" w:sz="7" w:space="0" w:color="auto"/>
              <w:right w:val="single" w:sz="7" w:space="0" w:color="auto"/>
            </w:tcBorders>
            <w:shd w:val="solid" w:color="FCD5B4" w:fill="auto"/>
            <w:vAlign w:val="center"/>
          </w:tcPr>
          <w:p w14:paraId="65F88CE8" w14:textId="74A89F71" w:rsidR="00E55ECB" w:rsidRDefault="00C41254" w:rsidP="009177AC">
            <w:pPr>
              <w:kinsoku w:val="0"/>
              <w:overflowPunct w:val="0"/>
              <w:spacing w:before="339" w:after="328"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3</w:t>
            </w:r>
            <w:r w:rsidR="00E55ECB">
              <w:rPr>
                <w:rFonts w:ascii="Calibri" w:hAnsi="Calibri" w:cs="Calibri"/>
                <w:color w:val="000000"/>
                <w:spacing w:val="3"/>
                <w:sz w:val="8"/>
                <w:szCs w:val="8"/>
              </w:rPr>
              <w:t>%</w:t>
            </w:r>
          </w:p>
        </w:tc>
        <w:tc>
          <w:tcPr>
            <w:tcW w:w="465" w:type="dxa"/>
            <w:tcBorders>
              <w:top w:val="single" w:sz="7" w:space="0" w:color="auto"/>
              <w:left w:val="single" w:sz="7" w:space="0" w:color="auto"/>
              <w:bottom w:val="single" w:sz="7" w:space="0" w:color="auto"/>
              <w:right w:val="single" w:sz="7" w:space="0" w:color="auto"/>
            </w:tcBorders>
            <w:shd w:val="solid" w:color="FFCCFF" w:fill="auto"/>
            <w:vAlign w:val="center"/>
          </w:tcPr>
          <w:p w14:paraId="65F88CE9" w14:textId="77777777" w:rsidR="00E55ECB" w:rsidRDefault="00E55ECB" w:rsidP="009177AC">
            <w:pPr>
              <w:kinsoku w:val="0"/>
              <w:overflowPunct w:val="0"/>
              <w:spacing w:before="339" w:after="328"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&lt; 90%</w:t>
            </w:r>
          </w:p>
        </w:tc>
        <w:tc>
          <w:tcPr>
            <w:tcW w:w="524" w:type="dxa"/>
            <w:tcBorders>
              <w:top w:val="single" w:sz="7" w:space="0" w:color="auto"/>
              <w:left w:val="single" w:sz="7" w:space="0" w:color="auto"/>
              <w:bottom w:val="single" w:sz="7" w:space="0" w:color="auto"/>
              <w:right w:val="single" w:sz="7" w:space="0" w:color="auto"/>
            </w:tcBorders>
            <w:shd w:val="solid" w:color="FFCCFF" w:fill="auto"/>
            <w:vAlign w:val="center"/>
          </w:tcPr>
          <w:p w14:paraId="65F88CEA" w14:textId="03F9A1C6" w:rsidR="00E55ECB" w:rsidRDefault="00C41254" w:rsidP="009177AC">
            <w:pPr>
              <w:kinsoku w:val="0"/>
              <w:overflowPunct w:val="0"/>
              <w:spacing w:before="339" w:after="328"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5</w:t>
            </w:r>
            <w:r w:rsidR="00E55ECB">
              <w:rPr>
                <w:rFonts w:ascii="Calibri" w:hAnsi="Calibri" w:cs="Calibri"/>
                <w:color w:val="000000"/>
                <w:spacing w:val="3"/>
                <w:sz w:val="8"/>
                <w:szCs w:val="8"/>
              </w:rPr>
              <w:t>%</w:t>
            </w:r>
          </w:p>
        </w:tc>
      </w:tr>
      <w:tr w:rsidR="00E55ECB" w14:paraId="65F88CF6" w14:textId="77777777" w:rsidTr="0025476A">
        <w:trPr>
          <w:trHeight w:hRule="exact" w:val="710"/>
        </w:trPr>
        <w:tc>
          <w:tcPr>
            <w:tcW w:w="2681" w:type="dxa"/>
            <w:tcBorders>
              <w:top w:val="single" w:sz="7" w:space="0" w:color="auto"/>
              <w:left w:val="single" w:sz="7" w:space="0" w:color="auto"/>
              <w:bottom w:val="single" w:sz="7" w:space="0" w:color="auto"/>
              <w:right w:val="single" w:sz="7" w:space="0" w:color="auto"/>
            </w:tcBorders>
            <w:vAlign w:val="center"/>
          </w:tcPr>
          <w:p w14:paraId="65F88CEC" w14:textId="77777777" w:rsidR="00E55ECB" w:rsidRDefault="00E55ECB" w:rsidP="00604771">
            <w:pPr>
              <w:kinsoku w:val="0"/>
              <w:overflowPunct w:val="0"/>
              <w:spacing w:before="321" w:line="54" w:lineRule="exact"/>
              <w:textAlignment w:val="baseline"/>
              <w:rPr>
                <w:spacing w:val="5"/>
                <w:sz w:val="8"/>
                <w:szCs w:val="8"/>
              </w:rPr>
            </w:pPr>
            <w:r>
              <w:rPr>
                <w:spacing w:val="13"/>
                <w:sz w:val="8"/>
                <w:szCs w:val="8"/>
              </w:rPr>
              <w:t>Elec</w:t>
            </w:r>
            <w:r>
              <w:rPr>
                <w:spacing w:val="5"/>
                <w:sz w:val="8"/>
                <w:szCs w:val="8"/>
              </w:rPr>
              <w:t>tronic order processing of online applications</w:t>
            </w:r>
          </w:p>
        </w:tc>
        <w:tc>
          <w:tcPr>
            <w:tcW w:w="2551" w:type="dxa"/>
            <w:tcBorders>
              <w:top w:val="single" w:sz="7" w:space="0" w:color="auto"/>
              <w:left w:val="single" w:sz="7" w:space="0" w:color="auto"/>
              <w:bottom w:val="single" w:sz="7" w:space="0" w:color="auto"/>
              <w:right w:val="single" w:sz="7" w:space="0" w:color="auto"/>
            </w:tcBorders>
            <w:vAlign w:val="center"/>
          </w:tcPr>
          <w:p w14:paraId="65F88CED" w14:textId="77777777" w:rsidR="00E55ECB" w:rsidRDefault="00E55ECB" w:rsidP="002C664E">
            <w:pPr>
              <w:kinsoku w:val="0"/>
              <w:overflowPunct w:val="0"/>
              <w:spacing w:before="152" w:after="112" w:line="109" w:lineRule="exact"/>
              <w:ind w:right="144"/>
              <w:textAlignment w:val="baseline"/>
              <w:rPr>
                <w:spacing w:val="3"/>
                <w:sz w:val="8"/>
                <w:szCs w:val="8"/>
              </w:rPr>
            </w:pPr>
            <w:r>
              <w:rPr>
                <w:spacing w:val="3"/>
                <w:sz w:val="8"/>
                <w:szCs w:val="8"/>
              </w:rPr>
              <w:t>98% of applications which are incomplete applications will be cancelled within</w:t>
            </w:r>
            <w:r>
              <w:rPr>
                <w:color w:val="FF0000"/>
                <w:spacing w:val="3"/>
                <w:sz w:val="8"/>
                <w:szCs w:val="8"/>
              </w:rPr>
              <w:t xml:space="preserve"> </w:t>
            </w:r>
            <w:r w:rsidRPr="006D04C3">
              <w:rPr>
                <w:spacing w:val="3"/>
                <w:sz w:val="8"/>
                <w:szCs w:val="8"/>
              </w:rPr>
              <w:t>thirty (30)</w:t>
            </w:r>
            <w:r>
              <w:rPr>
                <w:spacing w:val="3"/>
                <w:sz w:val="8"/>
                <w:szCs w:val="8"/>
              </w:rPr>
              <w:t xml:space="preserve"> calendar days if no additional information is provided by the applicant. The Applicant would not be charged the certificate or shipping fee if applicable</w:t>
            </w:r>
          </w:p>
        </w:tc>
        <w:tc>
          <w:tcPr>
            <w:tcW w:w="451" w:type="dxa"/>
            <w:tcBorders>
              <w:top w:val="single" w:sz="7" w:space="0" w:color="auto"/>
              <w:left w:val="single" w:sz="7" w:space="0" w:color="auto"/>
              <w:bottom w:val="single" w:sz="7" w:space="0" w:color="auto"/>
              <w:right w:val="single" w:sz="7" w:space="0" w:color="auto"/>
            </w:tcBorders>
            <w:vAlign w:val="center"/>
          </w:tcPr>
          <w:p w14:paraId="65F88CEE" w14:textId="77777777" w:rsidR="00E55ECB" w:rsidRDefault="00E55ECB" w:rsidP="009177AC">
            <w:pPr>
              <w:kinsoku w:val="0"/>
              <w:overflowPunct w:val="0"/>
              <w:spacing w:before="321" w:after="270" w:line="109" w:lineRule="exact"/>
              <w:ind w:right="129"/>
              <w:jc w:val="right"/>
              <w:textAlignment w:val="baseline"/>
              <w:rPr>
                <w:spacing w:val="-5"/>
                <w:sz w:val="8"/>
                <w:szCs w:val="8"/>
              </w:rPr>
            </w:pPr>
            <w:r>
              <w:rPr>
                <w:spacing w:val="-5"/>
                <w:sz w:val="8"/>
                <w:szCs w:val="8"/>
              </w:rPr>
              <w:t>2.1 .9.2</w:t>
            </w:r>
          </w:p>
        </w:tc>
        <w:tc>
          <w:tcPr>
            <w:tcW w:w="571" w:type="dxa"/>
            <w:tcBorders>
              <w:top w:val="single" w:sz="7" w:space="0" w:color="auto"/>
              <w:left w:val="single" w:sz="7" w:space="0" w:color="auto"/>
              <w:bottom w:val="single" w:sz="7" w:space="0" w:color="auto"/>
              <w:right w:val="single" w:sz="7" w:space="0" w:color="auto"/>
            </w:tcBorders>
            <w:vAlign w:val="center"/>
          </w:tcPr>
          <w:p w14:paraId="65F88CEF" w14:textId="77777777" w:rsidR="00E55ECB" w:rsidRDefault="00E55ECB" w:rsidP="009177AC">
            <w:pPr>
              <w:kinsoku w:val="0"/>
              <w:overflowPunct w:val="0"/>
              <w:spacing w:before="296" w:after="294" w:line="110" w:lineRule="exact"/>
              <w:jc w:val="center"/>
              <w:textAlignment w:val="baseline"/>
              <w:rPr>
                <w:rFonts w:ascii="Calibri" w:hAnsi="Calibri" w:cs="Calibri"/>
                <w:b/>
                <w:bCs/>
                <w:spacing w:val="4"/>
                <w:sz w:val="8"/>
                <w:szCs w:val="8"/>
              </w:rPr>
            </w:pPr>
            <w:r>
              <w:rPr>
                <w:rFonts w:ascii="Calibri" w:hAnsi="Calibri" w:cs="Calibri"/>
                <w:b/>
                <w:bCs/>
                <w:spacing w:val="4"/>
                <w:sz w:val="8"/>
                <w:szCs w:val="8"/>
              </w:rPr>
              <w:t>98% or &gt;</w:t>
            </w:r>
          </w:p>
        </w:tc>
        <w:tc>
          <w:tcPr>
            <w:tcW w:w="600" w:type="dxa"/>
            <w:tcBorders>
              <w:top w:val="single" w:sz="7" w:space="0" w:color="auto"/>
              <w:left w:val="single" w:sz="7" w:space="0" w:color="auto"/>
              <w:bottom w:val="single" w:sz="7" w:space="0" w:color="auto"/>
              <w:right w:val="single" w:sz="7" w:space="0" w:color="auto"/>
            </w:tcBorders>
            <w:shd w:val="solid" w:color="D8E4BC" w:fill="auto"/>
            <w:vAlign w:val="center"/>
          </w:tcPr>
          <w:p w14:paraId="65F88CF0" w14:textId="77777777" w:rsidR="00E55ECB" w:rsidRDefault="00E55ECB" w:rsidP="009177AC">
            <w:pPr>
              <w:kinsoku w:val="0"/>
              <w:overflowPunct w:val="0"/>
              <w:spacing w:before="291" w:after="294"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97% - 96%</w:t>
            </w:r>
          </w:p>
        </w:tc>
        <w:tc>
          <w:tcPr>
            <w:tcW w:w="519" w:type="dxa"/>
            <w:tcBorders>
              <w:top w:val="single" w:sz="7" w:space="0" w:color="auto"/>
              <w:left w:val="single" w:sz="7" w:space="0" w:color="auto"/>
              <w:bottom w:val="single" w:sz="7" w:space="0" w:color="auto"/>
              <w:right w:val="single" w:sz="7" w:space="0" w:color="auto"/>
            </w:tcBorders>
            <w:shd w:val="solid" w:color="D8E4BC" w:fill="auto"/>
            <w:vAlign w:val="center"/>
          </w:tcPr>
          <w:p w14:paraId="65F88CF1" w14:textId="1ABFD5D0" w:rsidR="00E55ECB" w:rsidRDefault="00C41254" w:rsidP="009177AC">
            <w:pPr>
              <w:kinsoku w:val="0"/>
              <w:overflowPunct w:val="0"/>
              <w:spacing w:before="286" w:after="299"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1</w:t>
            </w:r>
            <w:r w:rsidR="00E55ECB">
              <w:rPr>
                <w:rFonts w:ascii="Calibri" w:hAnsi="Calibri" w:cs="Calibri"/>
                <w:color w:val="000000"/>
                <w:spacing w:val="3"/>
                <w:sz w:val="8"/>
                <w:szCs w:val="8"/>
              </w:rPr>
              <w:t>%</w:t>
            </w:r>
          </w:p>
        </w:tc>
        <w:tc>
          <w:tcPr>
            <w:tcW w:w="648" w:type="dxa"/>
            <w:tcBorders>
              <w:top w:val="single" w:sz="7" w:space="0" w:color="auto"/>
              <w:left w:val="single" w:sz="7" w:space="0" w:color="auto"/>
              <w:bottom w:val="single" w:sz="7" w:space="0" w:color="auto"/>
              <w:right w:val="single" w:sz="7" w:space="0" w:color="auto"/>
            </w:tcBorders>
            <w:shd w:val="solid" w:color="FCD5B4" w:fill="auto"/>
            <w:vAlign w:val="center"/>
          </w:tcPr>
          <w:p w14:paraId="65F88CF2" w14:textId="77777777" w:rsidR="00E55ECB" w:rsidRDefault="00E55ECB" w:rsidP="009177AC">
            <w:pPr>
              <w:kinsoku w:val="0"/>
              <w:overflowPunct w:val="0"/>
              <w:spacing w:before="291" w:after="294"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90% - 95%</w:t>
            </w:r>
          </w:p>
        </w:tc>
        <w:tc>
          <w:tcPr>
            <w:tcW w:w="600" w:type="dxa"/>
            <w:tcBorders>
              <w:top w:val="single" w:sz="7" w:space="0" w:color="auto"/>
              <w:left w:val="single" w:sz="7" w:space="0" w:color="auto"/>
              <w:bottom w:val="single" w:sz="7" w:space="0" w:color="auto"/>
              <w:right w:val="single" w:sz="7" w:space="0" w:color="auto"/>
            </w:tcBorders>
            <w:shd w:val="solid" w:color="FCD5B4" w:fill="auto"/>
            <w:vAlign w:val="center"/>
          </w:tcPr>
          <w:p w14:paraId="65F88CF3" w14:textId="4C7A5ED5" w:rsidR="00E55ECB" w:rsidRDefault="00C41254" w:rsidP="009177AC">
            <w:pPr>
              <w:kinsoku w:val="0"/>
              <w:overflowPunct w:val="0"/>
              <w:spacing w:before="291" w:after="294"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3</w:t>
            </w:r>
            <w:r w:rsidR="00E55ECB">
              <w:rPr>
                <w:rFonts w:ascii="Calibri" w:hAnsi="Calibri" w:cs="Calibri"/>
                <w:color w:val="000000"/>
                <w:spacing w:val="3"/>
                <w:sz w:val="8"/>
                <w:szCs w:val="8"/>
              </w:rPr>
              <w:t>%</w:t>
            </w:r>
          </w:p>
        </w:tc>
        <w:tc>
          <w:tcPr>
            <w:tcW w:w="465" w:type="dxa"/>
            <w:tcBorders>
              <w:top w:val="single" w:sz="7" w:space="0" w:color="auto"/>
              <w:left w:val="single" w:sz="7" w:space="0" w:color="auto"/>
              <w:bottom w:val="single" w:sz="7" w:space="0" w:color="auto"/>
              <w:right w:val="single" w:sz="7" w:space="0" w:color="auto"/>
            </w:tcBorders>
            <w:shd w:val="solid" w:color="FFCCFF" w:fill="auto"/>
            <w:vAlign w:val="center"/>
          </w:tcPr>
          <w:p w14:paraId="65F88CF4" w14:textId="77777777" w:rsidR="00E55ECB" w:rsidRDefault="00E55ECB" w:rsidP="009177AC">
            <w:pPr>
              <w:kinsoku w:val="0"/>
              <w:overflowPunct w:val="0"/>
              <w:spacing w:before="291" w:after="294"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&lt; 90%</w:t>
            </w:r>
          </w:p>
        </w:tc>
        <w:tc>
          <w:tcPr>
            <w:tcW w:w="524" w:type="dxa"/>
            <w:tcBorders>
              <w:top w:val="single" w:sz="7" w:space="0" w:color="auto"/>
              <w:left w:val="single" w:sz="7" w:space="0" w:color="auto"/>
              <w:bottom w:val="single" w:sz="7" w:space="0" w:color="auto"/>
              <w:right w:val="single" w:sz="7" w:space="0" w:color="auto"/>
            </w:tcBorders>
            <w:shd w:val="solid" w:color="FFCCFF" w:fill="auto"/>
            <w:vAlign w:val="center"/>
          </w:tcPr>
          <w:p w14:paraId="65F88CF5" w14:textId="0D94FC28" w:rsidR="00E55ECB" w:rsidRDefault="00C41254" w:rsidP="009177AC">
            <w:pPr>
              <w:kinsoku w:val="0"/>
              <w:overflowPunct w:val="0"/>
              <w:spacing w:before="291" w:after="294"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5</w:t>
            </w:r>
            <w:r w:rsidR="00E55ECB">
              <w:rPr>
                <w:rFonts w:ascii="Calibri" w:hAnsi="Calibri" w:cs="Calibri"/>
                <w:color w:val="000000"/>
                <w:spacing w:val="3"/>
                <w:sz w:val="8"/>
                <w:szCs w:val="8"/>
              </w:rPr>
              <w:t>%</w:t>
            </w:r>
          </w:p>
        </w:tc>
      </w:tr>
      <w:tr w:rsidR="00E55ECB" w14:paraId="65F88D01" w14:textId="77777777" w:rsidTr="0025476A">
        <w:trPr>
          <w:trHeight w:hRule="exact" w:val="682"/>
        </w:trPr>
        <w:tc>
          <w:tcPr>
            <w:tcW w:w="2681" w:type="dxa"/>
            <w:tcBorders>
              <w:top w:val="single" w:sz="7" w:space="0" w:color="auto"/>
              <w:left w:val="single" w:sz="7" w:space="0" w:color="auto"/>
              <w:bottom w:val="single" w:sz="7" w:space="0" w:color="auto"/>
              <w:right w:val="single" w:sz="7" w:space="0" w:color="auto"/>
            </w:tcBorders>
            <w:vAlign w:val="center"/>
          </w:tcPr>
          <w:p w14:paraId="65F88CF7" w14:textId="77777777" w:rsidR="00E55ECB" w:rsidRDefault="00E55ECB" w:rsidP="009177AC">
            <w:pPr>
              <w:kinsoku w:val="0"/>
              <w:overflowPunct w:val="0"/>
              <w:spacing w:before="259" w:after="260" w:line="162" w:lineRule="exact"/>
              <w:ind w:left="29"/>
              <w:textAlignment w:val="baseline"/>
              <w:rPr>
                <w:spacing w:val="15"/>
                <w:sz w:val="8"/>
                <w:szCs w:val="8"/>
              </w:rPr>
            </w:pPr>
            <w:r>
              <w:rPr>
                <w:spacing w:val="15"/>
                <w:sz w:val="8"/>
                <w:szCs w:val="8"/>
              </w:rPr>
              <w:t>Electronic order processing of online applications</w:t>
            </w:r>
          </w:p>
        </w:tc>
        <w:tc>
          <w:tcPr>
            <w:tcW w:w="2551" w:type="dxa"/>
            <w:tcBorders>
              <w:top w:val="single" w:sz="7" w:space="0" w:color="auto"/>
              <w:left w:val="single" w:sz="7" w:space="0" w:color="auto"/>
              <w:bottom w:val="single" w:sz="7" w:space="0" w:color="auto"/>
              <w:right w:val="single" w:sz="7" w:space="0" w:color="auto"/>
            </w:tcBorders>
            <w:vAlign w:val="center"/>
          </w:tcPr>
          <w:p w14:paraId="65F88CF8" w14:textId="6726D259" w:rsidR="00E55ECB" w:rsidRDefault="00E55ECB" w:rsidP="00C41254">
            <w:pPr>
              <w:kinsoku w:val="0"/>
              <w:overflowPunct w:val="0"/>
              <w:spacing w:before="260" w:after="203" w:line="109" w:lineRule="exact"/>
              <w:ind w:right="324"/>
              <w:jc w:val="both"/>
              <w:textAlignment w:val="baseline"/>
              <w:rPr>
                <w:sz w:val="8"/>
                <w:szCs w:val="8"/>
              </w:rPr>
            </w:pPr>
            <w:r>
              <w:rPr>
                <w:sz w:val="8"/>
                <w:szCs w:val="8"/>
              </w:rPr>
              <w:t>Online system availability</w:t>
            </w:r>
            <w:r>
              <w:rPr>
                <w:color w:val="FF0000"/>
                <w:sz w:val="8"/>
                <w:szCs w:val="8"/>
              </w:rPr>
              <w:t xml:space="preserve"> </w:t>
            </w:r>
            <w:r w:rsidRPr="00731A58">
              <w:rPr>
                <w:sz w:val="8"/>
                <w:szCs w:val="8"/>
              </w:rPr>
              <w:t>98%</w:t>
            </w:r>
            <w:r>
              <w:rPr>
                <w:sz w:val="8"/>
                <w:szCs w:val="8"/>
              </w:rPr>
              <w:t xml:space="preserve"> of scheduled uptime in any calendar </w:t>
            </w:r>
            <w:r w:rsidR="00C41254">
              <w:rPr>
                <w:sz w:val="8"/>
                <w:szCs w:val="8"/>
              </w:rPr>
              <w:t xml:space="preserve">quarter </w:t>
            </w:r>
            <w:r>
              <w:rPr>
                <w:sz w:val="8"/>
                <w:szCs w:val="8"/>
              </w:rPr>
              <w:t>excluding scheduled maintenance times</w:t>
            </w:r>
          </w:p>
        </w:tc>
        <w:tc>
          <w:tcPr>
            <w:tcW w:w="451" w:type="dxa"/>
            <w:tcBorders>
              <w:top w:val="single" w:sz="7" w:space="0" w:color="auto"/>
              <w:left w:val="single" w:sz="7" w:space="0" w:color="auto"/>
              <w:bottom w:val="single" w:sz="7" w:space="0" w:color="auto"/>
              <w:right w:val="single" w:sz="7" w:space="0" w:color="auto"/>
            </w:tcBorders>
            <w:vAlign w:val="center"/>
          </w:tcPr>
          <w:p w14:paraId="65F88CF9" w14:textId="77777777" w:rsidR="00E55ECB" w:rsidRDefault="00E55ECB" w:rsidP="009177AC">
            <w:pPr>
              <w:kinsoku w:val="0"/>
              <w:overflowPunct w:val="0"/>
              <w:spacing w:before="312" w:after="260" w:line="109" w:lineRule="exact"/>
              <w:ind w:right="129"/>
              <w:jc w:val="right"/>
              <w:textAlignment w:val="baseline"/>
              <w:rPr>
                <w:spacing w:val="-3"/>
                <w:sz w:val="8"/>
                <w:szCs w:val="8"/>
              </w:rPr>
            </w:pPr>
            <w:r>
              <w:rPr>
                <w:spacing w:val="-3"/>
                <w:sz w:val="8"/>
                <w:szCs w:val="8"/>
              </w:rPr>
              <w:t>2.1.9.2</w:t>
            </w:r>
          </w:p>
        </w:tc>
        <w:tc>
          <w:tcPr>
            <w:tcW w:w="571" w:type="dxa"/>
            <w:tcBorders>
              <w:top w:val="single" w:sz="7" w:space="0" w:color="auto"/>
              <w:left w:val="single" w:sz="7" w:space="0" w:color="auto"/>
              <w:bottom w:val="single" w:sz="7" w:space="0" w:color="auto"/>
              <w:right w:val="single" w:sz="7" w:space="0" w:color="auto"/>
            </w:tcBorders>
            <w:vAlign w:val="center"/>
          </w:tcPr>
          <w:p w14:paraId="65F88CFA" w14:textId="77777777" w:rsidR="00E55ECB" w:rsidRDefault="00E55ECB" w:rsidP="009177AC">
            <w:pPr>
              <w:kinsoku w:val="0"/>
              <w:overflowPunct w:val="0"/>
              <w:spacing w:before="292" w:after="279" w:line="110" w:lineRule="exact"/>
              <w:jc w:val="center"/>
              <w:textAlignment w:val="baseline"/>
              <w:rPr>
                <w:rFonts w:ascii="Calibri" w:hAnsi="Calibri" w:cs="Calibri"/>
                <w:b/>
                <w:bCs/>
                <w:spacing w:val="4"/>
                <w:sz w:val="8"/>
                <w:szCs w:val="8"/>
              </w:rPr>
            </w:pPr>
            <w:r>
              <w:rPr>
                <w:rFonts w:ascii="Calibri" w:hAnsi="Calibri" w:cs="Calibri"/>
                <w:b/>
                <w:bCs/>
                <w:spacing w:val="4"/>
                <w:sz w:val="8"/>
                <w:szCs w:val="8"/>
              </w:rPr>
              <w:t>98% or &gt;</w:t>
            </w:r>
          </w:p>
        </w:tc>
        <w:tc>
          <w:tcPr>
            <w:tcW w:w="600" w:type="dxa"/>
            <w:tcBorders>
              <w:top w:val="single" w:sz="7" w:space="0" w:color="auto"/>
              <w:left w:val="single" w:sz="7" w:space="0" w:color="auto"/>
              <w:bottom w:val="single" w:sz="7" w:space="0" w:color="auto"/>
              <w:right w:val="single" w:sz="7" w:space="0" w:color="auto"/>
            </w:tcBorders>
            <w:shd w:val="solid" w:color="D8E4BC" w:fill="auto"/>
            <w:vAlign w:val="center"/>
          </w:tcPr>
          <w:p w14:paraId="65F88CFB" w14:textId="77777777" w:rsidR="00E55ECB" w:rsidRDefault="00E55ECB" w:rsidP="009177AC">
            <w:pPr>
              <w:kinsoku w:val="0"/>
              <w:overflowPunct w:val="0"/>
              <w:spacing w:before="287" w:after="279"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97% - 96%</w:t>
            </w:r>
          </w:p>
        </w:tc>
        <w:tc>
          <w:tcPr>
            <w:tcW w:w="519" w:type="dxa"/>
            <w:tcBorders>
              <w:top w:val="single" w:sz="7" w:space="0" w:color="auto"/>
              <w:left w:val="single" w:sz="7" w:space="0" w:color="auto"/>
              <w:bottom w:val="single" w:sz="7" w:space="0" w:color="auto"/>
              <w:right w:val="single" w:sz="7" w:space="0" w:color="auto"/>
            </w:tcBorders>
            <w:shd w:val="solid" w:color="D8E4BC" w:fill="auto"/>
            <w:vAlign w:val="center"/>
          </w:tcPr>
          <w:p w14:paraId="65F88CFC" w14:textId="279A37CA" w:rsidR="00E55ECB" w:rsidRDefault="00E41AF0" w:rsidP="00E41AF0">
            <w:pPr>
              <w:kinsoku w:val="0"/>
              <w:overflowPunct w:val="0"/>
              <w:spacing w:before="282" w:after="284"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2.5</w:t>
            </w:r>
            <w:r w:rsidR="00E55ECB">
              <w:rPr>
                <w:rFonts w:ascii="Calibri" w:hAnsi="Calibri" w:cs="Calibri"/>
                <w:color w:val="000000"/>
                <w:spacing w:val="3"/>
                <w:sz w:val="8"/>
                <w:szCs w:val="8"/>
              </w:rPr>
              <w:t>%</w:t>
            </w:r>
          </w:p>
        </w:tc>
        <w:tc>
          <w:tcPr>
            <w:tcW w:w="648" w:type="dxa"/>
            <w:tcBorders>
              <w:top w:val="single" w:sz="7" w:space="0" w:color="auto"/>
              <w:left w:val="single" w:sz="7" w:space="0" w:color="auto"/>
              <w:bottom w:val="single" w:sz="7" w:space="0" w:color="auto"/>
              <w:right w:val="single" w:sz="7" w:space="0" w:color="auto"/>
            </w:tcBorders>
            <w:shd w:val="solid" w:color="FCD5B4" w:fill="auto"/>
            <w:vAlign w:val="center"/>
          </w:tcPr>
          <w:p w14:paraId="65F88CFD" w14:textId="77777777" w:rsidR="00E55ECB" w:rsidRDefault="00E55ECB" w:rsidP="009177AC">
            <w:pPr>
              <w:kinsoku w:val="0"/>
              <w:overflowPunct w:val="0"/>
              <w:spacing w:before="287" w:after="279"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90% - 95%</w:t>
            </w:r>
          </w:p>
        </w:tc>
        <w:tc>
          <w:tcPr>
            <w:tcW w:w="600" w:type="dxa"/>
            <w:tcBorders>
              <w:top w:val="single" w:sz="7" w:space="0" w:color="auto"/>
              <w:left w:val="single" w:sz="7" w:space="0" w:color="auto"/>
              <w:bottom w:val="single" w:sz="7" w:space="0" w:color="auto"/>
              <w:right w:val="single" w:sz="7" w:space="0" w:color="auto"/>
            </w:tcBorders>
            <w:shd w:val="solid" w:color="FCD5B4" w:fill="auto"/>
            <w:vAlign w:val="center"/>
          </w:tcPr>
          <w:p w14:paraId="65F88CFE" w14:textId="625B0F21" w:rsidR="00E55ECB" w:rsidRDefault="00E41AF0" w:rsidP="00E41AF0">
            <w:pPr>
              <w:kinsoku w:val="0"/>
              <w:overflowPunct w:val="0"/>
              <w:spacing w:before="287" w:after="279"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5</w:t>
            </w:r>
            <w:r w:rsidR="00E55ECB">
              <w:rPr>
                <w:rFonts w:ascii="Calibri" w:hAnsi="Calibri" w:cs="Calibri"/>
                <w:color w:val="000000"/>
                <w:spacing w:val="3"/>
                <w:sz w:val="8"/>
                <w:szCs w:val="8"/>
              </w:rPr>
              <w:t>%</w:t>
            </w:r>
          </w:p>
        </w:tc>
        <w:tc>
          <w:tcPr>
            <w:tcW w:w="465" w:type="dxa"/>
            <w:tcBorders>
              <w:top w:val="single" w:sz="7" w:space="0" w:color="auto"/>
              <w:left w:val="single" w:sz="7" w:space="0" w:color="auto"/>
              <w:bottom w:val="single" w:sz="7" w:space="0" w:color="auto"/>
              <w:right w:val="single" w:sz="7" w:space="0" w:color="auto"/>
            </w:tcBorders>
            <w:shd w:val="solid" w:color="FFCCFF" w:fill="auto"/>
            <w:vAlign w:val="center"/>
          </w:tcPr>
          <w:p w14:paraId="65F88CFF" w14:textId="77777777" w:rsidR="00E55ECB" w:rsidRDefault="00E55ECB" w:rsidP="009177AC">
            <w:pPr>
              <w:kinsoku w:val="0"/>
              <w:overflowPunct w:val="0"/>
              <w:spacing w:before="287" w:after="279"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&lt; 90%</w:t>
            </w:r>
          </w:p>
        </w:tc>
        <w:tc>
          <w:tcPr>
            <w:tcW w:w="524" w:type="dxa"/>
            <w:tcBorders>
              <w:top w:val="single" w:sz="7" w:space="0" w:color="auto"/>
              <w:left w:val="single" w:sz="7" w:space="0" w:color="auto"/>
              <w:bottom w:val="single" w:sz="7" w:space="0" w:color="auto"/>
              <w:right w:val="single" w:sz="7" w:space="0" w:color="auto"/>
            </w:tcBorders>
            <w:shd w:val="solid" w:color="FFCCFF" w:fill="auto"/>
            <w:vAlign w:val="center"/>
          </w:tcPr>
          <w:p w14:paraId="65F88D00" w14:textId="5A606185" w:rsidR="00E55ECB" w:rsidRDefault="00E41AF0" w:rsidP="00E41AF0">
            <w:pPr>
              <w:kinsoku w:val="0"/>
              <w:overflowPunct w:val="0"/>
              <w:spacing w:before="287" w:after="279"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10</w:t>
            </w:r>
            <w:r w:rsidR="00E55ECB">
              <w:rPr>
                <w:rFonts w:ascii="Calibri" w:hAnsi="Calibri" w:cs="Calibri"/>
                <w:color w:val="000000"/>
                <w:spacing w:val="3"/>
                <w:sz w:val="8"/>
                <w:szCs w:val="8"/>
              </w:rPr>
              <w:t>%</w:t>
            </w:r>
          </w:p>
        </w:tc>
      </w:tr>
      <w:tr w:rsidR="00E55ECB" w14:paraId="65F88D0C" w14:textId="77777777" w:rsidTr="0025476A">
        <w:trPr>
          <w:trHeight w:hRule="exact" w:val="854"/>
        </w:trPr>
        <w:tc>
          <w:tcPr>
            <w:tcW w:w="2681" w:type="dxa"/>
            <w:tcBorders>
              <w:top w:val="single" w:sz="7" w:space="0" w:color="auto"/>
              <w:left w:val="single" w:sz="7" w:space="0" w:color="auto"/>
              <w:bottom w:val="single" w:sz="7" w:space="0" w:color="auto"/>
              <w:right w:val="single" w:sz="7" w:space="0" w:color="auto"/>
            </w:tcBorders>
            <w:vAlign w:val="center"/>
          </w:tcPr>
          <w:p w14:paraId="65F88D02" w14:textId="77777777" w:rsidR="00E55ECB" w:rsidRDefault="00E55ECB" w:rsidP="009177AC">
            <w:pPr>
              <w:kinsoku w:val="0"/>
              <w:overflowPunct w:val="0"/>
              <w:spacing w:before="235" w:after="251" w:line="161" w:lineRule="exact"/>
              <w:ind w:left="29"/>
              <w:textAlignment w:val="baseline"/>
              <w:rPr>
                <w:spacing w:val="15"/>
                <w:sz w:val="8"/>
                <w:szCs w:val="8"/>
              </w:rPr>
            </w:pPr>
            <w:r>
              <w:rPr>
                <w:spacing w:val="15"/>
                <w:sz w:val="8"/>
                <w:szCs w:val="8"/>
              </w:rPr>
              <w:t>Electronic order processing of online applications</w:t>
            </w:r>
          </w:p>
        </w:tc>
        <w:tc>
          <w:tcPr>
            <w:tcW w:w="2551" w:type="dxa"/>
            <w:tcBorders>
              <w:top w:val="single" w:sz="7" w:space="0" w:color="auto"/>
              <w:left w:val="single" w:sz="7" w:space="0" w:color="auto"/>
              <w:bottom w:val="single" w:sz="7" w:space="0" w:color="auto"/>
              <w:right w:val="single" w:sz="7" w:space="0" w:color="auto"/>
            </w:tcBorders>
            <w:vAlign w:val="center"/>
          </w:tcPr>
          <w:p w14:paraId="65F88D03" w14:textId="77777777" w:rsidR="00E55ECB" w:rsidRDefault="00E55ECB" w:rsidP="00C41254">
            <w:pPr>
              <w:kinsoku w:val="0"/>
              <w:overflowPunct w:val="0"/>
              <w:spacing w:before="123" w:after="88" w:line="109" w:lineRule="exact"/>
              <w:textAlignment w:val="baseline"/>
              <w:rPr>
                <w:spacing w:val="4"/>
                <w:sz w:val="8"/>
                <w:szCs w:val="8"/>
              </w:rPr>
            </w:pPr>
            <w:r>
              <w:rPr>
                <w:spacing w:val="4"/>
                <w:sz w:val="8"/>
                <w:szCs w:val="8"/>
              </w:rPr>
              <w:t>98% of fees collected and due to the Department will be remitted to the Department on the same day the orders are transmitted to the Department and the remaining remitted within three (3) business days</w:t>
            </w:r>
            <w:r w:rsidR="00C41254">
              <w:rPr>
                <w:spacing w:val="4"/>
                <w:sz w:val="8"/>
                <w:szCs w:val="8"/>
              </w:rPr>
              <w:t xml:space="preserve"> provided that the Department initiates the close process the same day the orders are transmitted to the Department</w:t>
            </w:r>
          </w:p>
        </w:tc>
        <w:tc>
          <w:tcPr>
            <w:tcW w:w="451" w:type="dxa"/>
            <w:tcBorders>
              <w:top w:val="single" w:sz="7" w:space="0" w:color="auto"/>
              <w:left w:val="single" w:sz="7" w:space="0" w:color="auto"/>
              <w:bottom w:val="single" w:sz="7" w:space="0" w:color="auto"/>
              <w:right w:val="single" w:sz="7" w:space="0" w:color="auto"/>
            </w:tcBorders>
            <w:vAlign w:val="center"/>
          </w:tcPr>
          <w:p w14:paraId="65F88D04" w14:textId="77777777" w:rsidR="00E55ECB" w:rsidRDefault="00E55ECB" w:rsidP="009177AC">
            <w:pPr>
              <w:kinsoku w:val="0"/>
              <w:overflowPunct w:val="0"/>
              <w:spacing w:before="287" w:after="251" w:line="109" w:lineRule="exact"/>
              <w:ind w:right="129"/>
              <w:jc w:val="right"/>
              <w:textAlignment w:val="baseline"/>
              <w:rPr>
                <w:spacing w:val="-5"/>
                <w:sz w:val="8"/>
                <w:szCs w:val="8"/>
              </w:rPr>
            </w:pPr>
            <w:r>
              <w:rPr>
                <w:spacing w:val="-5"/>
                <w:sz w:val="8"/>
                <w:szCs w:val="8"/>
              </w:rPr>
              <w:t>2.1 .9.2</w:t>
            </w:r>
          </w:p>
        </w:tc>
        <w:tc>
          <w:tcPr>
            <w:tcW w:w="571" w:type="dxa"/>
            <w:tcBorders>
              <w:top w:val="single" w:sz="7" w:space="0" w:color="auto"/>
              <w:left w:val="single" w:sz="7" w:space="0" w:color="auto"/>
              <w:bottom w:val="single" w:sz="7" w:space="0" w:color="auto"/>
              <w:right w:val="single" w:sz="7" w:space="0" w:color="auto"/>
            </w:tcBorders>
            <w:vAlign w:val="center"/>
          </w:tcPr>
          <w:p w14:paraId="65F88D05" w14:textId="77777777" w:rsidR="00E55ECB" w:rsidRDefault="00E55ECB" w:rsidP="009177AC">
            <w:pPr>
              <w:kinsoku w:val="0"/>
              <w:overflowPunct w:val="0"/>
              <w:spacing w:before="267" w:after="270" w:line="110" w:lineRule="exact"/>
              <w:jc w:val="center"/>
              <w:textAlignment w:val="baseline"/>
              <w:rPr>
                <w:rFonts w:ascii="Calibri" w:hAnsi="Calibri" w:cs="Calibri"/>
                <w:b/>
                <w:bCs/>
                <w:spacing w:val="4"/>
                <w:sz w:val="8"/>
                <w:szCs w:val="8"/>
              </w:rPr>
            </w:pPr>
            <w:r>
              <w:rPr>
                <w:rFonts w:ascii="Calibri" w:hAnsi="Calibri" w:cs="Calibri"/>
                <w:b/>
                <w:bCs/>
                <w:spacing w:val="4"/>
                <w:sz w:val="8"/>
                <w:szCs w:val="8"/>
              </w:rPr>
              <w:t>98% or &gt;</w:t>
            </w:r>
          </w:p>
        </w:tc>
        <w:tc>
          <w:tcPr>
            <w:tcW w:w="600" w:type="dxa"/>
            <w:tcBorders>
              <w:top w:val="single" w:sz="7" w:space="0" w:color="auto"/>
              <w:left w:val="single" w:sz="7" w:space="0" w:color="auto"/>
              <w:bottom w:val="single" w:sz="7" w:space="0" w:color="auto"/>
              <w:right w:val="single" w:sz="7" w:space="0" w:color="auto"/>
            </w:tcBorders>
            <w:shd w:val="solid" w:color="D8E4BC" w:fill="auto"/>
            <w:vAlign w:val="center"/>
          </w:tcPr>
          <w:p w14:paraId="65F88D06" w14:textId="77777777" w:rsidR="00E55ECB" w:rsidRDefault="00E55ECB" w:rsidP="009177AC">
            <w:pPr>
              <w:kinsoku w:val="0"/>
              <w:overflowPunct w:val="0"/>
              <w:spacing w:before="262" w:after="270"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97% - 96%</w:t>
            </w:r>
          </w:p>
        </w:tc>
        <w:tc>
          <w:tcPr>
            <w:tcW w:w="519" w:type="dxa"/>
            <w:tcBorders>
              <w:top w:val="single" w:sz="7" w:space="0" w:color="auto"/>
              <w:left w:val="single" w:sz="7" w:space="0" w:color="auto"/>
              <w:bottom w:val="single" w:sz="7" w:space="0" w:color="auto"/>
              <w:right w:val="single" w:sz="7" w:space="0" w:color="auto"/>
            </w:tcBorders>
            <w:shd w:val="solid" w:color="D8E4BC" w:fill="auto"/>
            <w:vAlign w:val="center"/>
          </w:tcPr>
          <w:p w14:paraId="65F88D07" w14:textId="3E8A00CF" w:rsidR="00E55ECB" w:rsidRDefault="00E41AF0" w:rsidP="00E41AF0">
            <w:pPr>
              <w:kinsoku w:val="0"/>
              <w:overflowPunct w:val="0"/>
              <w:spacing w:before="257" w:after="275"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2.5</w:t>
            </w:r>
            <w:r w:rsidR="00E55ECB">
              <w:rPr>
                <w:rFonts w:ascii="Calibri" w:hAnsi="Calibri" w:cs="Calibri"/>
                <w:color w:val="000000"/>
                <w:spacing w:val="3"/>
                <w:sz w:val="8"/>
                <w:szCs w:val="8"/>
              </w:rPr>
              <w:t>%</w:t>
            </w:r>
          </w:p>
        </w:tc>
        <w:tc>
          <w:tcPr>
            <w:tcW w:w="648" w:type="dxa"/>
            <w:tcBorders>
              <w:top w:val="single" w:sz="7" w:space="0" w:color="auto"/>
              <w:left w:val="single" w:sz="7" w:space="0" w:color="auto"/>
              <w:bottom w:val="single" w:sz="7" w:space="0" w:color="auto"/>
              <w:right w:val="single" w:sz="7" w:space="0" w:color="auto"/>
            </w:tcBorders>
            <w:shd w:val="solid" w:color="FCD5B4" w:fill="auto"/>
            <w:vAlign w:val="center"/>
          </w:tcPr>
          <w:p w14:paraId="65F88D08" w14:textId="77777777" w:rsidR="00E55ECB" w:rsidRDefault="00E55ECB" w:rsidP="009177AC">
            <w:pPr>
              <w:kinsoku w:val="0"/>
              <w:overflowPunct w:val="0"/>
              <w:spacing w:before="262" w:after="270"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90% - 95%</w:t>
            </w:r>
          </w:p>
        </w:tc>
        <w:tc>
          <w:tcPr>
            <w:tcW w:w="600" w:type="dxa"/>
            <w:tcBorders>
              <w:top w:val="single" w:sz="7" w:space="0" w:color="auto"/>
              <w:left w:val="single" w:sz="7" w:space="0" w:color="auto"/>
              <w:bottom w:val="single" w:sz="7" w:space="0" w:color="auto"/>
              <w:right w:val="single" w:sz="7" w:space="0" w:color="auto"/>
            </w:tcBorders>
            <w:shd w:val="solid" w:color="FCD5B4" w:fill="auto"/>
            <w:vAlign w:val="center"/>
          </w:tcPr>
          <w:p w14:paraId="65F88D09" w14:textId="4F4DE8B4" w:rsidR="00E55ECB" w:rsidRDefault="00E41AF0" w:rsidP="00E41AF0">
            <w:pPr>
              <w:kinsoku w:val="0"/>
              <w:overflowPunct w:val="0"/>
              <w:spacing w:before="262" w:after="270"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5</w:t>
            </w:r>
            <w:r w:rsidR="00E55ECB">
              <w:rPr>
                <w:rFonts w:ascii="Calibri" w:hAnsi="Calibri" w:cs="Calibri"/>
                <w:color w:val="000000"/>
                <w:spacing w:val="3"/>
                <w:sz w:val="8"/>
                <w:szCs w:val="8"/>
              </w:rPr>
              <w:t>%</w:t>
            </w:r>
          </w:p>
        </w:tc>
        <w:tc>
          <w:tcPr>
            <w:tcW w:w="465" w:type="dxa"/>
            <w:tcBorders>
              <w:top w:val="single" w:sz="7" w:space="0" w:color="auto"/>
              <w:left w:val="single" w:sz="7" w:space="0" w:color="auto"/>
              <w:bottom w:val="single" w:sz="7" w:space="0" w:color="auto"/>
              <w:right w:val="single" w:sz="7" w:space="0" w:color="auto"/>
            </w:tcBorders>
            <w:shd w:val="solid" w:color="FFCCFF" w:fill="auto"/>
            <w:vAlign w:val="center"/>
          </w:tcPr>
          <w:p w14:paraId="65F88D0A" w14:textId="77777777" w:rsidR="00E55ECB" w:rsidRDefault="00E55ECB" w:rsidP="009177AC">
            <w:pPr>
              <w:kinsoku w:val="0"/>
              <w:overflowPunct w:val="0"/>
              <w:spacing w:before="262" w:after="270"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&lt; 90%</w:t>
            </w:r>
          </w:p>
        </w:tc>
        <w:tc>
          <w:tcPr>
            <w:tcW w:w="524" w:type="dxa"/>
            <w:tcBorders>
              <w:top w:val="single" w:sz="7" w:space="0" w:color="auto"/>
              <w:left w:val="single" w:sz="7" w:space="0" w:color="auto"/>
              <w:bottom w:val="single" w:sz="7" w:space="0" w:color="auto"/>
              <w:right w:val="single" w:sz="7" w:space="0" w:color="auto"/>
            </w:tcBorders>
            <w:shd w:val="solid" w:color="FFCCFF" w:fill="auto"/>
            <w:vAlign w:val="center"/>
          </w:tcPr>
          <w:p w14:paraId="65F88D0B" w14:textId="7AE5239E" w:rsidR="00E55ECB" w:rsidRDefault="00E41AF0" w:rsidP="00E41AF0">
            <w:pPr>
              <w:kinsoku w:val="0"/>
              <w:overflowPunct w:val="0"/>
              <w:spacing w:before="262" w:after="270"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10</w:t>
            </w:r>
            <w:r w:rsidR="00E55ECB">
              <w:rPr>
                <w:rFonts w:ascii="Calibri" w:hAnsi="Calibri" w:cs="Calibri"/>
                <w:color w:val="000000"/>
                <w:spacing w:val="3"/>
                <w:sz w:val="8"/>
                <w:szCs w:val="8"/>
              </w:rPr>
              <w:t>%</w:t>
            </w:r>
          </w:p>
        </w:tc>
      </w:tr>
      <w:tr w:rsidR="00E55ECB" w14:paraId="65F88D17" w14:textId="77777777" w:rsidTr="0025476A">
        <w:trPr>
          <w:trHeight w:hRule="exact" w:val="1196"/>
        </w:trPr>
        <w:tc>
          <w:tcPr>
            <w:tcW w:w="2681" w:type="dxa"/>
            <w:tcBorders>
              <w:top w:val="single" w:sz="7" w:space="0" w:color="auto"/>
              <w:left w:val="single" w:sz="7" w:space="0" w:color="auto"/>
              <w:bottom w:val="single" w:sz="7" w:space="0" w:color="auto"/>
              <w:right w:val="single" w:sz="7" w:space="0" w:color="auto"/>
            </w:tcBorders>
            <w:vAlign w:val="center"/>
          </w:tcPr>
          <w:p w14:paraId="65F88D0D" w14:textId="77777777" w:rsidR="00E55ECB" w:rsidRDefault="00E55ECB" w:rsidP="009177AC">
            <w:pPr>
              <w:kinsoku w:val="0"/>
              <w:overflowPunct w:val="0"/>
              <w:spacing w:before="345" w:after="294" w:line="109" w:lineRule="exact"/>
              <w:ind w:left="29"/>
              <w:textAlignment w:val="baseline"/>
              <w:rPr>
                <w:spacing w:val="3"/>
                <w:sz w:val="8"/>
                <w:szCs w:val="8"/>
              </w:rPr>
            </w:pPr>
            <w:r>
              <w:rPr>
                <w:spacing w:val="3"/>
                <w:sz w:val="8"/>
                <w:szCs w:val="8"/>
              </w:rPr>
              <w:t>Electronic order processing of telephone applications</w:t>
            </w:r>
          </w:p>
        </w:tc>
        <w:tc>
          <w:tcPr>
            <w:tcW w:w="2551" w:type="dxa"/>
            <w:tcBorders>
              <w:top w:val="single" w:sz="7" w:space="0" w:color="auto"/>
              <w:left w:val="single" w:sz="7" w:space="0" w:color="auto"/>
              <w:bottom w:val="single" w:sz="7" w:space="0" w:color="auto"/>
              <w:right w:val="single" w:sz="7" w:space="0" w:color="auto"/>
            </w:tcBorders>
            <w:vAlign w:val="center"/>
          </w:tcPr>
          <w:p w14:paraId="65F88D0E" w14:textId="490D5C4F" w:rsidR="00E55ECB" w:rsidRDefault="00731A58" w:rsidP="00731A58">
            <w:pPr>
              <w:kinsoku w:val="0"/>
              <w:overflowPunct w:val="0"/>
              <w:spacing w:before="289" w:after="241" w:line="109" w:lineRule="exact"/>
              <w:ind w:right="180"/>
              <w:textAlignment w:val="baseline"/>
              <w:rPr>
                <w:sz w:val="8"/>
                <w:szCs w:val="8"/>
              </w:rPr>
            </w:pPr>
            <w:r w:rsidRPr="00731A58">
              <w:rPr>
                <w:sz w:val="8"/>
                <w:szCs w:val="8"/>
              </w:rPr>
              <w:t>98% of non-exception orders received from the prior business day and transmitted within one (1)) hour EST EDT before the Department’s scheduled execution of the DAVE™ Retrieve Contractor orders job and the remaining transmitted within forty-eight (48) hours excluding weekends and holidays</w:t>
            </w:r>
          </w:p>
        </w:tc>
        <w:tc>
          <w:tcPr>
            <w:tcW w:w="451" w:type="dxa"/>
            <w:tcBorders>
              <w:top w:val="single" w:sz="7" w:space="0" w:color="auto"/>
              <w:left w:val="single" w:sz="7" w:space="0" w:color="auto"/>
              <w:bottom w:val="single" w:sz="7" w:space="0" w:color="auto"/>
              <w:right w:val="single" w:sz="7" w:space="0" w:color="auto"/>
            </w:tcBorders>
            <w:vAlign w:val="center"/>
          </w:tcPr>
          <w:p w14:paraId="65F88D0F" w14:textId="77777777" w:rsidR="00E55ECB" w:rsidRDefault="00E55ECB" w:rsidP="009177AC">
            <w:pPr>
              <w:kinsoku w:val="0"/>
              <w:overflowPunct w:val="0"/>
              <w:spacing w:before="345" w:after="294" w:line="109" w:lineRule="exact"/>
              <w:ind w:right="129"/>
              <w:jc w:val="right"/>
              <w:textAlignment w:val="baseline"/>
              <w:rPr>
                <w:spacing w:val="-3"/>
                <w:sz w:val="8"/>
                <w:szCs w:val="8"/>
              </w:rPr>
            </w:pPr>
            <w:r>
              <w:rPr>
                <w:spacing w:val="-3"/>
                <w:sz w:val="8"/>
                <w:szCs w:val="8"/>
              </w:rPr>
              <w:t>2.1.9.3</w:t>
            </w:r>
          </w:p>
        </w:tc>
        <w:tc>
          <w:tcPr>
            <w:tcW w:w="571" w:type="dxa"/>
            <w:tcBorders>
              <w:top w:val="single" w:sz="7" w:space="0" w:color="auto"/>
              <w:left w:val="single" w:sz="7" w:space="0" w:color="auto"/>
              <w:bottom w:val="single" w:sz="7" w:space="0" w:color="auto"/>
              <w:right w:val="single" w:sz="7" w:space="0" w:color="auto"/>
            </w:tcBorders>
            <w:vAlign w:val="center"/>
          </w:tcPr>
          <w:p w14:paraId="65F88D10" w14:textId="77777777" w:rsidR="00E55ECB" w:rsidRDefault="00E55ECB" w:rsidP="009177AC">
            <w:pPr>
              <w:kinsoku w:val="0"/>
              <w:overflowPunct w:val="0"/>
              <w:spacing w:before="320" w:after="318" w:line="110" w:lineRule="exact"/>
              <w:jc w:val="center"/>
              <w:textAlignment w:val="baseline"/>
              <w:rPr>
                <w:rFonts w:ascii="Calibri" w:hAnsi="Calibri" w:cs="Calibri"/>
                <w:b/>
                <w:bCs/>
                <w:spacing w:val="4"/>
                <w:sz w:val="8"/>
                <w:szCs w:val="8"/>
              </w:rPr>
            </w:pPr>
            <w:r>
              <w:rPr>
                <w:rFonts w:ascii="Calibri" w:hAnsi="Calibri" w:cs="Calibri"/>
                <w:b/>
                <w:bCs/>
                <w:spacing w:val="4"/>
                <w:sz w:val="8"/>
                <w:szCs w:val="8"/>
              </w:rPr>
              <w:t>98% or &gt;</w:t>
            </w:r>
          </w:p>
        </w:tc>
        <w:tc>
          <w:tcPr>
            <w:tcW w:w="600" w:type="dxa"/>
            <w:tcBorders>
              <w:top w:val="single" w:sz="7" w:space="0" w:color="auto"/>
              <w:left w:val="single" w:sz="7" w:space="0" w:color="auto"/>
              <w:bottom w:val="single" w:sz="7" w:space="0" w:color="auto"/>
              <w:right w:val="single" w:sz="7" w:space="0" w:color="auto"/>
            </w:tcBorders>
            <w:shd w:val="solid" w:color="D8E4BC" w:fill="auto"/>
            <w:vAlign w:val="center"/>
          </w:tcPr>
          <w:p w14:paraId="65F88D11" w14:textId="77777777" w:rsidR="00E55ECB" w:rsidRDefault="00E55ECB" w:rsidP="009177AC">
            <w:pPr>
              <w:kinsoku w:val="0"/>
              <w:overflowPunct w:val="0"/>
              <w:spacing w:before="315" w:after="318"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97% - 96%</w:t>
            </w:r>
          </w:p>
        </w:tc>
        <w:tc>
          <w:tcPr>
            <w:tcW w:w="519" w:type="dxa"/>
            <w:tcBorders>
              <w:top w:val="single" w:sz="7" w:space="0" w:color="auto"/>
              <w:left w:val="single" w:sz="7" w:space="0" w:color="auto"/>
              <w:bottom w:val="single" w:sz="7" w:space="0" w:color="auto"/>
              <w:right w:val="single" w:sz="7" w:space="0" w:color="auto"/>
            </w:tcBorders>
            <w:shd w:val="solid" w:color="D8E4BC" w:fill="auto"/>
            <w:vAlign w:val="center"/>
          </w:tcPr>
          <w:p w14:paraId="65F88D12" w14:textId="4394699F" w:rsidR="00E55ECB" w:rsidRDefault="00C41254" w:rsidP="009177AC">
            <w:pPr>
              <w:kinsoku w:val="0"/>
              <w:overflowPunct w:val="0"/>
              <w:spacing w:before="310" w:after="323"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1</w:t>
            </w:r>
            <w:r w:rsidR="00E55ECB">
              <w:rPr>
                <w:rFonts w:ascii="Calibri" w:hAnsi="Calibri" w:cs="Calibri"/>
                <w:color w:val="000000"/>
                <w:spacing w:val="3"/>
                <w:sz w:val="8"/>
                <w:szCs w:val="8"/>
              </w:rPr>
              <w:t>%</w:t>
            </w:r>
          </w:p>
        </w:tc>
        <w:tc>
          <w:tcPr>
            <w:tcW w:w="648" w:type="dxa"/>
            <w:tcBorders>
              <w:top w:val="single" w:sz="7" w:space="0" w:color="auto"/>
              <w:left w:val="single" w:sz="7" w:space="0" w:color="auto"/>
              <w:bottom w:val="single" w:sz="7" w:space="0" w:color="auto"/>
              <w:right w:val="single" w:sz="7" w:space="0" w:color="auto"/>
            </w:tcBorders>
            <w:shd w:val="solid" w:color="FCD5B4" w:fill="auto"/>
            <w:vAlign w:val="center"/>
          </w:tcPr>
          <w:p w14:paraId="65F88D13" w14:textId="77777777" w:rsidR="00E55ECB" w:rsidRDefault="00E55ECB" w:rsidP="009177AC">
            <w:pPr>
              <w:kinsoku w:val="0"/>
              <w:overflowPunct w:val="0"/>
              <w:spacing w:before="315" w:after="318"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90% - 95%</w:t>
            </w:r>
          </w:p>
        </w:tc>
        <w:tc>
          <w:tcPr>
            <w:tcW w:w="600" w:type="dxa"/>
            <w:tcBorders>
              <w:top w:val="single" w:sz="7" w:space="0" w:color="auto"/>
              <w:left w:val="single" w:sz="7" w:space="0" w:color="auto"/>
              <w:bottom w:val="single" w:sz="7" w:space="0" w:color="auto"/>
              <w:right w:val="single" w:sz="7" w:space="0" w:color="auto"/>
            </w:tcBorders>
            <w:shd w:val="solid" w:color="FCD5B4" w:fill="auto"/>
            <w:vAlign w:val="center"/>
          </w:tcPr>
          <w:p w14:paraId="65F88D14" w14:textId="2FA4D0F4" w:rsidR="00E55ECB" w:rsidRDefault="00C41254" w:rsidP="009177AC">
            <w:pPr>
              <w:kinsoku w:val="0"/>
              <w:overflowPunct w:val="0"/>
              <w:spacing w:before="315" w:after="318"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3</w:t>
            </w:r>
            <w:r w:rsidR="00E55ECB">
              <w:rPr>
                <w:rFonts w:ascii="Calibri" w:hAnsi="Calibri" w:cs="Calibri"/>
                <w:color w:val="000000"/>
                <w:spacing w:val="3"/>
                <w:sz w:val="8"/>
                <w:szCs w:val="8"/>
              </w:rPr>
              <w:t>%</w:t>
            </w:r>
          </w:p>
        </w:tc>
        <w:tc>
          <w:tcPr>
            <w:tcW w:w="465" w:type="dxa"/>
            <w:tcBorders>
              <w:top w:val="single" w:sz="7" w:space="0" w:color="auto"/>
              <w:left w:val="single" w:sz="7" w:space="0" w:color="auto"/>
              <w:bottom w:val="single" w:sz="7" w:space="0" w:color="auto"/>
              <w:right w:val="single" w:sz="7" w:space="0" w:color="auto"/>
            </w:tcBorders>
            <w:shd w:val="solid" w:color="FFCCFF" w:fill="auto"/>
            <w:vAlign w:val="center"/>
          </w:tcPr>
          <w:p w14:paraId="65F88D15" w14:textId="77777777" w:rsidR="00E55ECB" w:rsidRDefault="00E55ECB" w:rsidP="009177AC">
            <w:pPr>
              <w:kinsoku w:val="0"/>
              <w:overflowPunct w:val="0"/>
              <w:spacing w:before="315" w:after="318"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&lt; 90%</w:t>
            </w:r>
          </w:p>
        </w:tc>
        <w:tc>
          <w:tcPr>
            <w:tcW w:w="524" w:type="dxa"/>
            <w:tcBorders>
              <w:top w:val="single" w:sz="7" w:space="0" w:color="auto"/>
              <w:left w:val="single" w:sz="7" w:space="0" w:color="auto"/>
              <w:bottom w:val="single" w:sz="7" w:space="0" w:color="auto"/>
              <w:right w:val="single" w:sz="7" w:space="0" w:color="auto"/>
            </w:tcBorders>
            <w:shd w:val="solid" w:color="FFCCFF" w:fill="auto"/>
            <w:vAlign w:val="center"/>
          </w:tcPr>
          <w:p w14:paraId="65F88D16" w14:textId="60F0F276" w:rsidR="00E55ECB" w:rsidRDefault="00C41254" w:rsidP="009177AC">
            <w:pPr>
              <w:kinsoku w:val="0"/>
              <w:overflowPunct w:val="0"/>
              <w:spacing w:before="315" w:after="318"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5</w:t>
            </w:r>
            <w:r w:rsidR="00E55ECB">
              <w:rPr>
                <w:rFonts w:ascii="Calibri" w:hAnsi="Calibri" w:cs="Calibri"/>
                <w:color w:val="000000"/>
                <w:spacing w:val="3"/>
                <w:sz w:val="8"/>
                <w:szCs w:val="8"/>
              </w:rPr>
              <w:t>%</w:t>
            </w:r>
          </w:p>
        </w:tc>
      </w:tr>
      <w:tr w:rsidR="002C664E" w14:paraId="65F88D22" w14:textId="77777777" w:rsidTr="0025476A">
        <w:trPr>
          <w:trHeight w:hRule="exact" w:val="899"/>
        </w:trPr>
        <w:tc>
          <w:tcPr>
            <w:tcW w:w="2681" w:type="dxa"/>
            <w:tcBorders>
              <w:top w:val="single" w:sz="7" w:space="0" w:color="auto"/>
              <w:left w:val="single" w:sz="7" w:space="0" w:color="auto"/>
              <w:bottom w:val="single" w:sz="7" w:space="0" w:color="auto"/>
              <w:right w:val="single" w:sz="7" w:space="0" w:color="auto"/>
            </w:tcBorders>
            <w:vAlign w:val="center"/>
          </w:tcPr>
          <w:p w14:paraId="65F88D18" w14:textId="77777777" w:rsidR="002C664E" w:rsidRDefault="002C664E" w:rsidP="009177AC">
            <w:pPr>
              <w:kinsoku w:val="0"/>
              <w:overflowPunct w:val="0"/>
              <w:spacing w:before="345" w:after="294" w:line="109" w:lineRule="exact"/>
              <w:ind w:left="29"/>
              <w:textAlignment w:val="baseline"/>
              <w:rPr>
                <w:spacing w:val="3"/>
                <w:sz w:val="8"/>
                <w:szCs w:val="8"/>
              </w:rPr>
            </w:pPr>
            <w:r w:rsidRPr="00502F5E">
              <w:rPr>
                <w:spacing w:val="3"/>
                <w:sz w:val="8"/>
                <w:szCs w:val="8"/>
              </w:rPr>
              <w:t>Electronic order processing of telephone applications</w:t>
            </w:r>
          </w:p>
        </w:tc>
        <w:tc>
          <w:tcPr>
            <w:tcW w:w="2551" w:type="dxa"/>
            <w:tcBorders>
              <w:top w:val="single" w:sz="7" w:space="0" w:color="auto"/>
              <w:left w:val="single" w:sz="7" w:space="0" w:color="auto"/>
              <w:bottom w:val="single" w:sz="7" w:space="0" w:color="auto"/>
              <w:right w:val="single" w:sz="7" w:space="0" w:color="auto"/>
            </w:tcBorders>
            <w:vAlign w:val="center"/>
          </w:tcPr>
          <w:p w14:paraId="65F88D19" w14:textId="77777777" w:rsidR="002C664E" w:rsidRDefault="002C664E" w:rsidP="004A6F37">
            <w:pPr>
              <w:kinsoku w:val="0"/>
              <w:overflowPunct w:val="0"/>
              <w:spacing w:before="289" w:after="241" w:line="109" w:lineRule="exact"/>
              <w:ind w:right="180"/>
              <w:jc w:val="both"/>
              <w:textAlignment w:val="baseline"/>
              <w:rPr>
                <w:sz w:val="8"/>
                <w:szCs w:val="8"/>
              </w:rPr>
            </w:pPr>
            <w:r>
              <w:rPr>
                <w:spacing w:val="3"/>
                <w:sz w:val="8"/>
                <w:szCs w:val="8"/>
              </w:rPr>
              <w:t>98% of telephone applications which are incomplete applications will be cancelled within</w:t>
            </w:r>
            <w:r>
              <w:rPr>
                <w:color w:val="FF0000"/>
                <w:spacing w:val="3"/>
                <w:sz w:val="8"/>
                <w:szCs w:val="8"/>
              </w:rPr>
              <w:t xml:space="preserve"> </w:t>
            </w:r>
            <w:r w:rsidR="004A6F37" w:rsidRPr="00502F5E">
              <w:rPr>
                <w:spacing w:val="3"/>
                <w:sz w:val="8"/>
                <w:szCs w:val="8"/>
              </w:rPr>
              <w:t>thirty (30</w:t>
            </w:r>
            <w:r w:rsidRPr="00502F5E">
              <w:rPr>
                <w:spacing w:val="3"/>
                <w:sz w:val="8"/>
                <w:szCs w:val="8"/>
              </w:rPr>
              <w:t xml:space="preserve">) </w:t>
            </w:r>
            <w:r>
              <w:rPr>
                <w:spacing w:val="3"/>
                <w:sz w:val="8"/>
                <w:szCs w:val="8"/>
              </w:rPr>
              <w:t>calendar days if no additional information is provided by the applicant. The Applicant would not be charged the certificate or shipping fee if applicable</w:t>
            </w:r>
          </w:p>
        </w:tc>
        <w:tc>
          <w:tcPr>
            <w:tcW w:w="451" w:type="dxa"/>
            <w:tcBorders>
              <w:top w:val="single" w:sz="7" w:space="0" w:color="auto"/>
              <w:left w:val="single" w:sz="7" w:space="0" w:color="auto"/>
              <w:bottom w:val="single" w:sz="7" w:space="0" w:color="auto"/>
              <w:right w:val="single" w:sz="7" w:space="0" w:color="auto"/>
            </w:tcBorders>
            <w:vAlign w:val="center"/>
          </w:tcPr>
          <w:p w14:paraId="65F88D1A" w14:textId="77777777" w:rsidR="002C664E" w:rsidRDefault="002C664E" w:rsidP="009177AC">
            <w:pPr>
              <w:kinsoku w:val="0"/>
              <w:overflowPunct w:val="0"/>
              <w:spacing w:before="345" w:after="294" w:line="109" w:lineRule="exact"/>
              <w:ind w:right="129"/>
              <w:jc w:val="right"/>
              <w:textAlignment w:val="baseline"/>
              <w:rPr>
                <w:spacing w:val="-3"/>
                <w:sz w:val="8"/>
                <w:szCs w:val="8"/>
              </w:rPr>
            </w:pPr>
            <w:r>
              <w:rPr>
                <w:spacing w:val="-3"/>
                <w:sz w:val="8"/>
                <w:szCs w:val="8"/>
              </w:rPr>
              <w:t>2.1.9.3</w:t>
            </w:r>
          </w:p>
        </w:tc>
        <w:tc>
          <w:tcPr>
            <w:tcW w:w="571" w:type="dxa"/>
            <w:tcBorders>
              <w:top w:val="single" w:sz="7" w:space="0" w:color="auto"/>
              <w:left w:val="single" w:sz="7" w:space="0" w:color="auto"/>
              <w:bottom w:val="single" w:sz="7" w:space="0" w:color="auto"/>
              <w:right w:val="single" w:sz="7" w:space="0" w:color="auto"/>
            </w:tcBorders>
            <w:vAlign w:val="center"/>
          </w:tcPr>
          <w:p w14:paraId="65F88D1B" w14:textId="77777777" w:rsidR="002C664E" w:rsidRDefault="002C664E" w:rsidP="009177AC">
            <w:pPr>
              <w:kinsoku w:val="0"/>
              <w:overflowPunct w:val="0"/>
              <w:spacing w:before="320" w:after="318" w:line="110" w:lineRule="exact"/>
              <w:jc w:val="center"/>
              <w:textAlignment w:val="baseline"/>
              <w:rPr>
                <w:rFonts w:ascii="Calibri" w:hAnsi="Calibri" w:cs="Calibri"/>
                <w:b/>
                <w:bCs/>
                <w:spacing w:val="4"/>
                <w:sz w:val="8"/>
                <w:szCs w:val="8"/>
              </w:rPr>
            </w:pPr>
            <w:r>
              <w:rPr>
                <w:rFonts w:ascii="Calibri" w:hAnsi="Calibri" w:cs="Calibri"/>
                <w:b/>
                <w:bCs/>
                <w:spacing w:val="4"/>
                <w:sz w:val="8"/>
                <w:szCs w:val="8"/>
              </w:rPr>
              <w:t>98% or &gt;</w:t>
            </w:r>
          </w:p>
        </w:tc>
        <w:tc>
          <w:tcPr>
            <w:tcW w:w="600" w:type="dxa"/>
            <w:tcBorders>
              <w:top w:val="single" w:sz="7" w:space="0" w:color="auto"/>
              <w:left w:val="single" w:sz="7" w:space="0" w:color="auto"/>
              <w:bottom w:val="single" w:sz="7" w:space="0" w:color="auto"/>
              <w:right w:val="single" w:sz="7" w:space="0" w:color="auto"/>
            </w:tcBorders>
            <w:shd w:val="solid" w:color="D8E4BC" w:fill="auto"/>
            <w:vAlign w:val="center"/>
          </w:tcPr>
          <w:p w14:paraId="65F88D1C" w14:textId="77777777" w:rsidR="002C664E" w:rsidRDefault="002C664E" w:rsidP="009177AC">
            <w:pPr>
              <w:kinsoku w:val="0"/>
              <w:overflowPunct w:val="0"/>
              <w:spacing w:before="315" w:after="318"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97% - 96%</w:t>
            </w:r>
          </w:p>
        </w:tc>
        <w:tc>
          <w:tcPr>
            <w:tcW w:w="519" w:type="dxa"/>
            <w:tcBorders>
              <w:top w:val="single" w:sz="7" w:space="0" w:color="auto"/>
              <w:left w:val="single" w:sz="7" w:space="0" w:color="auto"/>
              <w:bottom w:val="single" w:sz="7" w:space="0" w:color="auto"/>
              <w:right w:val="single" w:sz="7" w:space="0" w:color="auto"/>
            </w:tcBorders>
            <w:shd w:val="solid" w:color="D8E4BC" w:fill="auto"/>
            <w:vAlign w:val="center"/>
          </w:tcPr>
          <w:p w14:paraId="65F88D1D" w14:textId="77777777" w:rsidR="002C664E" w:rsidRDefault="00C41254" w:rsidP="009177AC">
            <w:pPr>
              <w:kinsoku w:val="0"/>
              <w:overflowPunct w:val="0"/>
              <w:spacing w:before="310" w:after="323"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1</w:t>
            </w:r>
            <w:r w:rsidR="002C664E">
              <w:rPr>
                <w:rFonts w:ascii="Calibri" w:hAnsi="Calibri" w:cs="Calibri"/>
                <w:color w:val="000000"/>
                <w:spacing w:val="3"/>
                <w:sz w:val="8"/>
                <w:szCs w:val="8"/>
              </w:rPr>
              <w:t>%</w:t>
            </w:r>
          </w:p>
        </w:tc>
        <w:tc>
          <w:tcPr>
            <w:tcW w:w="648" w:type="dxa"/>
            <w:tcBorders>
              <w:top w:val="single" w:sz="7" w:space="0" w:color="auto"/>
              <w:left w:val="single" w:sz="7" w:space="0" w:color="auto"/>
              <w:bottom w:val="single" w:sz="7" w:space="0" w:color="auto"/>
              <w:right w:val="single" w:sz="7" w:space="0" w:color="auto"/>
            </w:tcBorders>
            <w:shd w:val="solid" w:color="FCD5B4" w:fill="auto"/>
            <w:vAlign w:val="center"/>
          </w:tcPr>
          <w:p w14:paraId="65F88D1E" w14:textId="77777777" w:rsidR="002C664E" w:rsidRDefault="002C664E" w:rsidP="009177AC">
            <w:pPr>
              <w:kinsoku w:val="0"/>
              <w:overflowPunct w:val="0"/>
              <w:spacing w:before="315" w:after="318"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90% - 95%</w:t>
            </w:r>
          </w:p>
        </w:tc>
        <w:tc>
          <w:tcPr>
            <w:tcW w:w="600" w:type="dxa"/>
            <w:tcBorders>
              <w:top w:val="single" w:sz="7" w:space="0" w:color="auto"/>
              <w:left w:val="single" w:sz="7" w:space="0" w:color="auto"/>
              <w:bottom w:val="single" w:sz="7" w:space="0" w:color="auto"/>
              <w:right w:val="single" w:sz="7" w:space="0" w:color="auto"/>
            </w:tcBorders>
            <w:shd w:val="solid" w:color="FCD5B4" w:fill="auto"/>
            <w:vAlign w:val="center"/>
          </w:tcPr>
          <w:p w14:paraId="65F88D1F" w14:textId="77777777" w:rsidR="002C664E" w:rsidRDefault="00C41254" w:rsidP="009177AC">
            <w:pPr>
              <w:kinsoku w:val="0"/>
              <w:overflowPunct w:val="0"/>
              <w:spacing w:before="315" w:after="318"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3</w:t>
            </w:r>
            <w:r w:rsidR="002C664E">
              <w:rPr>
                <w:rFonts w:ascii="Calibri" w:hAnsi="Calibri" w:cs="Calibri"/>
                <w:color w:val="000000"/>
                <w:spacing w:val="3"/>
                <w:sz w:val="8"/>
                <w:szCs w:val="8"/>
              </w:rPr>
              <w:t>%</w:t>
            </w:r>
          </w:p>
        </w:tc>
        <w:tc>
          <w:tcPr>
            <w:tcW w:w="465" w:type="dxa"/>
            <w:tcBorders>
              <w:top w:val="single" w:sz="7" w:space="0" w:color="auto"/>
              <w:left w:val="single" w:sz="7" w:space="0" w:color="auto"/>
              <w:bottom w:val="single" w:sz="7" w:space="0" w:color="auto"/>
              <w:right w:val="single" w:sz="7" w:space="0" w:color="auto"/>
            </w:tcBorders>
            <w:shd w:val="solid" w:color="FFCCFF" w:fill="auto"/>
            <w:vAlign w:val="center"/>
          </w:tcPr>
          <w:p w14:paraId="65F88D20" w14:textId="77777777" w:rsidR="002C664E" w:rsidRDefault="002C664E" w:rsidP="009177AC">
            <w:pPr>
              <w:kinsoku w:val="0"/>
              <w:overflowPunct w:val="0"/>
              <w:spacing w:before="315" w:after="318"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&lt; 90%</w:t>
            </w:r>
          </w:p>
        </w:tc>
        <w:tc>
          <w:tcPr>
            <w:tcW w:w="524" w:type="dxa"/>
            <w:tcBorders>
              <w:top w:val="single" w:sz="7" w:space="0" w:color="auto"/>
              <w:left w:val="single" w:sz="7" w:space="0" w:color="auto"/>
              <w:bottom w:val="single" w:sz="7" w:space="0" w:color="auto"/>
              <w:right w:val="single" w:sz="7" w:space="0" w:color="auto"/>
            </w:tcBorders>
            <w:shd w:val="solid" w:color="FFCCFF" w:fill="auto"/>
            <w:vAlign w:val="center"/>
          </w:tcPr>
          <w:p w14:paraId="65F88D21" w14:textId="77777777" w:rsidR="002C664E" w:rsidRDefault="00C41254" w:rsidP="009177AC">
            <w:pPr>
              <w:kinsoku w:val="0"/>
              <w:overflowPunct w:val="0"/>
              <w:spacing w:before="315" w:after="318"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5</w:t>
            </w:r>
            <w:r w:rsidR="002C664E">
              <w:rPr>
                <w:rFonts w:ascii="Calibri" w:hAnsi="Calibri" w:cs="Calibri"/>
                <w:color w:val="000000"/>
                <w:spacing w:val="3"/>
                <w:sz w:val="8"/>
                <w:szCs w:val="8"/>
              </w:rPr>
              <w:t>%</w:t>
            </w:r>
          </w:p>
        </w:tc>
      </w:tr>
      <w:tr w:rsidR="002C664E" w14:paraId="65F88D2D" w14:textId="77777777" w:rsidTr="0025476A">
        <w:trPr>
          <w:trHeight w:hRule="exact" w:val="758"/>
        </w:trPr>
        <w:tc>
          <w:tcPr>
            <w:tcW w:w="2681" w:type="dxa"/>
            <w:tcBorders>
              <w:top w:val="single" w:sz="7" w:space="0" w:color="auto"/>
              <w:left w:val="single" w:sz="7" w:space="0" w:color="auto"/>
              <w:bottom w:val="single" w:sz="7" w:space="0" w:color="auto"/>
              <w:right w:val="single" w:sz="7" w:space="0" w:color="auto"/>
            </w:tcBorders>
            <w:vAlign w:val="center"/>
          </w:tcPr>
          <w:p w14:paraId="65F88D23" w14:textId="77777777" w:rsidR="002C664E" w:rsidRDefault="002C664E" w:rsidP="009177AC">
            <w:pPr>
              <w:kinsoku w:val="0"/>
              <w:overflowPunct w:val="0"/>
              <w:spacing w:before="345" w:after="294" w:line="109" w:lineRule="exact"/>
              <w:ind w:left="29"/>
              <w:textAlignment w:val="baseline"/>
              <w:rPr>
                <w:spacing w:val="3"/>
                <w:sz w:val="8"/>
                <w:szCs w:val="8"/>
              </w:rPr>
            </w:pPr>
            <w:r>
              <w:rPr>
                <w:spacing w:val="3"/>
                <w:sz w:val="8"/>
                <w:szCs w:val="8"/>
              </w:rPr>
              <w:t>Electronic order processing of telephone applications</w:t>
            </w:r>
          </w:p>
        </w:tc>
        <w:tc>
          <w:tcPr>
            <w:tcW w:w="2551" w:type="dxa"/>
            <w:tcBorders>
              <w:top w:val="single" w:sz="7" w:space="0" w:color="auto"/>
              <w:left w:val="single" w:sz="7" w:space="0" w:color="auto"/>
              <w:bottom w:val="single" w:sz="7" w:space="0" w:color="auto"/>
              <w:right w:val="single" w:sz="7" w:space="0" w:color="auto"/>
            </w:tcBorders>
            <w:vAlign w:val="center"/>
          </w:tcPr>
          <w:p w14:paraId="65F88D24" w14:textId="77777777" w:rsidR="002C664E" w:rsidRDefault="002C664E" w:rsidP="00C41254">
            <w:pPr>
              <w:kinsoku w:val="0"/>
              <w:overflowPunct w:val="0"/>
              <w:spacing w:before="289" w:after="241" w:line="109" w:lineRule="exact"/>
              <w:ind w:right="180"/>
              <w:jc w:val="both"/>
              <w:textAlignment w:val="baseline"/>
              <w:rPr>
                <w:sz w:val="8"/>
                <w:szCs w:val="8"/>
              </w:rPr>
            </w:pPr>
            <w:r>
              <w:rPr>
                <w:sz w:val="8"/>
                <w:szCs w:val="8"/>
              </w:rPr>
              <w:t>Telephone order system availability</w:t>
            </w:r>
            <w:r>
              <w:rPr>
                <w:color w:val="FF0000"/>
                <w:sz w:val="8"/>
                <w:szCs w:val="8"/>
              </w:rPr>
              <w:t xml:space="preserve"> </w:t>
            </w:r>
            <w:r w:rsidRPr="00502F5E">
              <w:rPr>
                <w:sz w:val="8"/>
                <w:szCs w:val="8"/>
              </w:rPr>
              <w:t>98%</w:t>
            </w:r>
            <w:r>
              <w:rPr>
                <w:sz w:val="8"/>
                <w:szCs w:val="8"/>
              </w:rPr>
              <w:t xml:space="preserve"> of scheduled uptime in any calendar </w:t>
            </w:r>
            <w:r w:rsidR="00C41254">
              <w:rPr>
                <w:sz w:val="8"/>
                <w:szCs w:val="8"/>
              </w:rPr>
              <w:t>quarter</w:t>
            </w:r>
            <w:r>
              <w:rPr>
                <w:sz w:val="8"/>
                <w:szCs w:val="8"/>
              </w:rPr>
              <w:t xml:space="preserve"> excluding scheduled maintenance times</w:t>
            </w:r>
          </w:p>
        </w:tc>
        <w:tc>
          <w:tcPr>
            <w:tcW w:w="451" w:type="dxa"/>
            <w:tcBorders>
              <w:top w:val="single" w:sz="7" w:space="0" w:color="auto"/>
              <w:left w:val="single" w:sz="7" w:space="0" w:color="auto"/>
              <w:bottom w:val="single" w:sz="7" w:space="0" w:color="auto"/>
              <w:right w:val="single" w:sz="7" w:space="0" w:color="auto"/>
            </w:tcBorders>
            <w:vAlign w:val="center"/>
          </w:tcPr>
          <w:p w14:paraId="65F88D25" w14:textId="77777777" w:rsidR="002C664E" w:rsidRDefault="002C664E" w:rsidP="009177AC">
            <w:pPr>
              <w:kinsoku w:val="0"/>
              <w:overflowPunct w:val="0"/>
              <w:spacing w:before="345" w:after="294" w:line="109" w:lineRule="exact"/>
              <w:ind w:right="129"/>
              <w:jc w:val="right"/>
              <w:textAlignment w:val="baseline"/>
              <w:rPr>
                <w:spacing w:val="-3"/>
                <w:sz w:val="8"/>
                <w:szCs w:val="8"/>
              </w:rPr>
            </w:pPr>
            <w:r>
              <w:rPr>
                <w:spacing w:val="-3"/>
                <w:sz w:val="8"/>
                <w:szCs w:val="8"/>
              </w:rPr>
              <w:t>2.1.9.3</w:t>
            </w:r>
          </w:p>
        </w:tc>
        <w:tc>
          <w:tcPr>
            <w:tcW w:w="571" w:type="dxa"/>
            <w:tcBorders>
              <w:top w:val="single" w:sz="7" w:space="0" w:color="auto"/>
              <w:left w:val="single" w:sz="7" w:space="0" w:color="auto"/>
              <w:bottom w:val="single" w:sz="7" w:space="0" w:color="auto"/>
              <w:right w:val="single" w:sz="7" w:space="0" w:color="auto"/>
            </w:tcBorders>
            <w:vAlign w:val="center"/>
          </w:tcPr>
          <w:p w14:paraId="65F88D26" w14:textId="77777777" w:rsidR="002C664E" w:rsidRDefault="002C664E" w:rsidP="009177AC">
            <w:pPr>
              <w:kinsoku w:val="0"/>
              <w:overflowPunct w:val="0"/>
              <w:spacing w:before="320" w:after="318" w:line="110" w:lineRule="exact"/>
              <w:jc w:val="center"/>
              <w:textAlignment w:val="baseline"/>
              <w:rPr>
                <w:rFonts w:ascii="Calibri" w:hAnsi="Calibri" w:cs="Calibri"/>
                <w:b/>
                <w:bCs/>
                <w:spacing w:val="4"/>
                <w:sz w:val="8"/>
                <w:szCs w:val="8"/>
              </w:rPr>
            </w:pPr>
            <w:r>
              <w:rPr>
                <w:rFonts w:ascii="Calibri" w:hAnsi="Calibri" w:cs="Calibri"/>
                <w:b/>
                <w:bCs/>
                <w:spacing w:val="4"/>
                <w:sz w:val="8"/>
                <w:szCs w:val="8"/>
              </w:rPr>
              <w:t>98% or &gt;</w:t>
            </w:r>
          </w:p>
        </w:tc>
        <w:tc>
          <w:tcPr>
            <w:tcW w:w="600" w:type="dxa"/>
            <w:tcBorders>
              <w:top w:val="single" w:sz="7" w:space="0" w:color="auto"/>
              <w:left w:val="single" w:sz="7" w:space="0" w:color="auto"/>
              <w:bottom w:val="single" w:sz="7" w:space="0" w:color="auto"/>
              <w:right w:val="single" w:sz="7" w:space="0" w:color="auto"/>
            </w:tcBorders>
            <w:shd w:val="solid" w:color="D8E4BC" w:fill="auto"/>
            <w:vAlign w:val="center"/>
          </w:tcPr>
          <w:p w14:paraId="65F88D27" w14:textId="77777777" w:rsidR="002C664E" w:rsidRDefault="002C664E" w:rsidP="009177AC">
            <w:pPr>
              <w:kinsoku w:val="0"/>
              <w:overflowPunct w:val="0"/>
              <w:spacing w:before="315" w:after="318"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97% - 96%</w:t>
            </w:r>
          </w:p>
        </w:tc>
        <w:tc>
          <w:tcPr>
            <w:tcW w:w="519" w:type="dxa"/>
            <w:tcBorders>
              <w:top w:val="single" w:sz="7" w:space="0" w:color="auto"/>
              <w:left w:val="single" w:sz="7" w:space="0" w:color="auto"/>
              <w:bottom w:val="single" w:sz="7" w:space="0" w:color="auto"/>
              <w:right w:val="single" w:sz="7" w:space="0" w:color="auto"/>
            </w:tcBorders>
            <w:shd w:val="solid" w:color="D8E4BC" w:fill="auto"/>
            <w:vAlign w:val="center"/>
          </w:tcPr>
          <w:p w14:paraId="65F88D28" w14:textId="77777777" w:rsidR="002C664E" w:rsidRDefault="00E41AF0" w:rsidP="009177AC">
            <w:pPr>
              <w:kinsoku w:val="0"/>
              <w:overflowPunct w:val="0"/>
              <w:spacing w:before="310" w:after="323"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2.5</w:t>
            </w:r>
            <w:r w:rsidR="002C664E">
              <w:rPr>
                <w:rFonts w:ascii="Calibri" w:hAnsi="Calibri" w:cs="Calibri"/>
                <w:color w:val="000000"/>
                <w:spacing w:val="3"/>
                <w:sz w:val="8"/>
                <w:szCs w:val="8"/>
              </w:rPr>
              <w:t>%</w:t>
            </w:r>
          </w:p>
        </w:tc>
        <w:tc>
          <w:tcPr>
            <w:tcW w:w="648" w:type="dxa"/>
            <w:tcBorders>
              <w:top w:val="single" w:sz="7" w:space="0" w:color="auto"/>
              <w:left w:val="single" w:sz="7" w:space="0" w:color="auto"/>
              <w:bottom w:val="single" w:sz="7" w:space="0" w:color="auto"/>
              <w:right w:val="single" w:sz="7" w:space="0" w:color="auto"/>
            </w:tcBorders>
            <w:shd w:val="solid" w:color="FCD5B4" w:fill="auto"/>
            <w:vAlign w:val="center"/>
          </w:tcPr>
          <w:p w14:paraId="65F88D29" w14:textId="77777777" w:rsidR="002C664E" w:rsidRDefault="002C664E" w:rsidP="009177AC">
            <w:pPr>
              <w:kinsoku w:val="0"/>
              <w:overflowPunct w:val="0"/>
              <w:spacing w:before="315" w:after="318"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90% - 95%</w:t>
            </w:r>
          </w:p>
        </w:tc>
        <w:tc>
          <w:tcPr>
            <w:tcW w:w="600" w:type="dxa"/>
            <w:tcBorders>
              <w:top w:val="single" w:sz="7" w:space="0" w:color="auto"/>
              <w:left w:val="single" w:sz="7" w:space="0" w:color="auto"/>
              <w:bottom w:val="single" w:sz="7" w:space="0" w:color="auto"/>
              <w:right w:val="single" w:sz="7" w:space="0" w:color="auto"/>
            </w:tcBorders>
            <w:shd w:val="solid" w:color="FCD5B4" w:fill="auto"/>
            <w:vAlign w:val="center"/>
          </w:tcPr>
          <w:p w14:paraId="65F88D2A" w14:textId="77777777" w:rsidR="002C664E" w:rsidRDefault="00E41AF0" w:rsidP="009177AC">
            <w:pPr>
              <w:kinsoku w:val="0"/>
              <w:overflowPunct w:val="0"/>
              <w:spacing w:before="315" w:after="318"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5</w:t>
            </w:r>
            <w:r w:rsidR="002C664E">
              <w:rPr>
                <w:rFonts w:ascii="Calibri" w:hAnsi="Calibri" w:cs="Calibri"/>
                <w:color w:val="000000"/>
                <w:spacing w:val="3"/>
                <w:sz w:val="8"/>
                <w:szCs w:val="8"/>
              </w:rPr>
              <w:t>%</w:t>
            </w:r>
          </w:p>
        </w:tc>
        <w:tc>
          <w:tcPr>
            <w:tcW w:w="465" w:type="dxa"/>
            <w:tcBorders>
              <w:top w:val="single" w:sz="7" w:space="0" w:color="auto"/>
              <w:left w:val="single" w:sz="7" w:space="0" w:color="auto"/>
              <w:bottom w:val="single" w:sz="7" w:space="0" w:color="auto"/>
              <w:right w:val="single" w:sz="7" w:space="0" w:color="auto"/>
            </w:tcBorders>
            <w:shd w:val="solid" w:color="FFCCFF" w:fill="auto"/>
            <w:vAlign w:val="center"/>
          </w:tcPr>
          <w:p w14:paraId="65F88D2B" w14:textId="77777777" w:rsidR="002C664E" w:rsidRDefault="002C664E" w:rsidP="009177AC">
            <w:pPr>
              <w:kinsoku w:val="0"/>
              <w:overflowPunct w:val="0"/>
              <w:spacing w:before="315" w:after="318"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&lt; 90%</w:t>
            </w:r>
          </w:p>
        </w:tc>
        <w:tc>
          <w:tcPr>
            <w:tcW w:w="524" w:type="dxa"/>
            <w:tcBorders>
              <w:top w:val="single" w:sz="7" w:space="0" w:color="auto"/>
              <w:left w:val="single" w:sz="7" w:space="0" w:color="auto"/>
              <w:bottom w:val="single" w:sz="7" w:space="0" w:color="auto"/>
              <w:right w:val="single" w:sz="7" w:space="0" w:color="auto"/>
            </w:tcBorders>
            <w:shd w:val="solid" w:color="FFCCFF" w:fill="auto"/>
            <w:vAlign w:val="center"/>
          </w:tcPr>
          <w:p w14:paraId="65F88D2C" w14:textId="77777777" w:rsidR="002C664E" w:rsidRDefault="00E41AF0" w:rsidP="009177AC">
            <w:pPr>
              <w:kinsoku w:val="0"/>
              <w:overflowPunct w:val="0"/>
              <w:spacing w:before="315" w:after="318"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10</w:t>
            </w:r>
            <w:r w:rsidR="002C664E">
              <w:rPr>
                <w:rFonts w:ascii="Calibri" w:hAnsi="Calibri" w:cs="Calibri"/>
                <w:color w:val="000000"/>
                <w:spacing w:val="3"/>
                <w:sz w:val="8"/>
                <w:szCs w:val="8"/>
              </w:rPr>
              <w:t>%</w:t>
            </w:r>
          </w:p>
        </w:tc>
      </w:tr>
      <w:tr w:rsidR="002C664E" w14:paraId="65F88D38" w14:textId="77777777" w:rsidTr="0025476A">
        <w:trPr>
          <w:trHeight w:hRule="exact" w:val="1097"/>
        </w:trPr>
        <w:tc>
          <w:tcPr>
            <w:tcW w:w="2681" w:type="dxa"/>
            <w:tcBorders>
              <w:top w:val="single" w:sz="7" w:space="0" w:color="auto"/>
              <w:left w:val="single" w:sz="7" w:space="0" w:color="auto"/>
              <w:bottom w:val="single" w:sz="7" w:space="0" w:color="auto"/>
              <w:right w:val="single" w:sz="7" w:space="0" w:color="auto"/>
            </w:tcBorders>
            <w:vAlign w:val="center"/>
          </w:tcPr>
          <w:p w14:paraId="65F88D2E" w14:textId="77777777" w:rsidR="002C664E" w:rsidRPr="002C664E" w:rsidRDefault="002C664E" w:rsidP="009177AC">
            <w:pPr>
              <w:kinsoku w:val="0"/>
              <w:overflowPunct w:val="0"/>
              <w:spacing w:before="345" w:after="294" w:line="109" w:lineRule="exact"/>
              <w:ind w:left="29"/>
              <w:textAlignment w:val="baseline"/>
              <w:rPr>
                <w:spacing w:val="3"/>
                <w:sz w:val="8"/>
                <w:szCs w:val="8"/>
              </w:rPr>
            </w:pPr>
            <w:r>
              <w:rPr>
                <w:spacing w:val="3"/>
                <w:sz w:val="8"/>
                <w:szCs w:val="8"/>
              </w:rPr>
              <w:t>Electronic order processing of telephone applications</w:t>
            </w:r>
          </w:p>
        </w:tc>
        <w:tc>
          <w:tcPr>
            <w:tcW w:w="2551" w:type="dxa"/>
            <w:tcBorders>
              <w:top w:val="single" w:sz="7" w:space="0" w:color="auto"/>
              <w:left w:val="single" w:sz="7" w:space="0" w:color="auto"/>
              <w:bottom w:val="single" w:sz="7" w:space="0" w:color="auto"/>
              <w:right w:val="single" w:sz="7" w:space="0" w:color="auto"/>
            </w:tcBorders>
            <w:vAlign w:val="center"/>
          </w:tcPr>
          <w:p w14:paraId="65F88D2F" w14:textId="77777777" w:rsidR="002C664E" w:rsidRDefault="002C664E" w:rsidP="009177AC">
            <w:pPr>
              <w:kinsoku w:val="0"/>
              <w:overflowPunct w:val="0"/>
              <w:spacing w:before="289" w:after="241" w:line="109" w:lineRule="exact"/>
              <w:ind w:right="180"/>
              <w:jc w:val="both"/>
              <w:textAlignment w:val="baseline"/>
              <w:rPr>
                <w:sz w:val="8"/>
                <w:szCs w:val="8"/>
              </w:rPr>
            </w:pPr>
            <w:r>
              <w:rPr>
                <w:spacing w:val="4"/>
                <w:sz w:val="8"/>
                <w:szCs w:val="8"/>
              </w:rPr>
              <w:t>98% of fees collected and due to the Department will be remitted to the Department on the same day the orders are transmitted to the Department and the remaining remitted within three (3) business days</w:t>
            </w:r>
            <w:r w:rsidR="00E115DE">
              <w:rPr>
                <w:spacing w:val="4"/>
                <w:sz w:val="8"/>
                <w:szCs w:val="8"/>
              </w:rPr>
              <w:t xml:space="preserve"> provided that the Department initiates the close process the same day the orders are transmitted to the Department</w:t>
            </w:r>
          </w:p>
        </w:tc>
        <w:tc>
          <w:tcPr>
            <w:tcW w:w="451" w:type="dxa"/>
            <w:tcBorders>
              <w:top w:val="single" w:sz="7" w:space="0" w:color="auto"/>
              <w:left w:val="single" w:sz="7" w:space="0" w:color="auto"/>
              <w:bottom w:val="single" w:sz="7" w:space="0" w:color="auto"/>
              <w:right w:val="single" w:sz="7" w:space="0" w:color="auto"/>
            </w:tcBorders>
            <w:vAlign w:val="center"/>
          </w:tcPr>
          <w:p w14:paraId="65F88D30" w14:textId="77777777" w:rsidR="002C664E" w:rsidRDefault="002C664E" w:rsidP="009177AC">
            <w:pPr>
              <w:kinsoku w:val="0"/>
              <w:overflowPunct w:val="0"/>
              <w:spacing w:before="345" w:after="294" w:line="109" w:lineRule="exact"/>
              <w:ind w:right="129"/>
              <w:jc w:val="right"/>
              <w:textAlignment w:val="baseline"/>
              <w:rPr>
                <w:spacing w:val="-3"/>
                <w:sz w:val="8"/>
                <w:szCs w:val="8"/>
              </w:rPr>
            </w:pPr>
            <w:r>
              <w:rPr>
                <w:spacing w:val="-3"/>
                <w:sz w:val="8"/>
                <w:szCs w:val="8"/>
              </w:rPr>
              <w:t>2.1.9.3</w:t>
            </w:r>
          </w:p>
        </w:tc>
        <w:tc>
          <w:tcPr>
            <w:tcW w:w="571" w:type="dxa"/>
            <w:tcBorders>
              <w:top w:val="single" w:sz="7" w:space="0" w:color="auto"/>
              <w:left w:val="single" w:sz="7" w:space="0" w:color="auto"/>
              <w:bottom w:val="single" w:sz="7" w:space="0" w:color="auto"/>
              <w:right w:val="single" w:sz="7" w:space="0" w:color="auto"/>
            </w:tcBorders>
            <w:vAlign w:val="center"/>
          </w:tcPr>
          <w:p w14:paraId="65F88D31" w14:textId="77777777" w:rsidR="002C664E" w:rsidRDefault="002C664E" w:rsidP="009177AC">
            <w:pPr>
              <w:kinsoku w:val="0"/>
              <w:overflowPunct w:val="0"/>
              <w:spacing w:before="320" w:after="318" w:line="110" w:lineRule="exact"/>
              <w:jc w:val="center"/>
              <w:textAlignment w:val="baseline"/>
              <w:rPr>
                <w:rFonts w:ascii="Calibri" w:hAnsi="Calibri" w:cs="Calibri"/>
                <w:b/>
                <w:bCs/>
                <w:spacing w:val="4"/>
                <w:sz w:val="8"/>
                <w:szCs w:val="8"/>
              </w:rPr>
            </w:pPr>
            <w:r>
              <w:rPr>
                <w:rFonts w:ascii="Calibri" w:hAnsi="Calibri" w:cs="Calibri"/>
                <w:b/>
                <w:bCs/>
                <w:spacing w:val="4"/>
                <w:sz w:val="8"/>
                <w:szCs w:val="8"/>
              </w:rPr>
              <w:t>98% or &gt;</w:t>
            </w:r>
          </w:p>
        </w:tc>
        <w:tc>
          <w:tcPr>
            <w:tcW w:w="600" w:type="dxa"/>
            <w:tcBorders>
              <w:top w:val="single" w:sz="7" w:space="0" w:color="auto"/>
              <w:left w:val="single" w:sz="7" w:space="0" w:color="auto"/>
              <w:bottom w:val="single" w:sz="7" w:space="0" w:color="auto"/>
              <w:right w:val="single" w:sz="7" w:space="0" w:color="auto"/>
            </w:tcBorders>
            <w:shd w:val="solid" w:color="D8E4BC" w:fill="auto"/>
            <w:vAlign w:val="center"/>
          </w:tcPr>
          <w:p w14:paraId="65F88D32" w14:textId="77777777" w:rsidR="002C664E" w:rsidRDefault="002C664E" w:rsidP="009177AC">
            <w:pPr>
              <w:kinsoku w:val="0"/>
              <w:overflowPunct w:val="0"/>
              <w:spacing w:before="315" w:after="318"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97% - 96%</w:t>
            </w:r>
          </w:p>
        </w:tc>
        <w:tc>
          <w:tcPr>
            <w:tcW w:w="519" w:type="dxa"/>
            <w:tcBorders>
              <w:top w:val="single" w:sz="7" w:space="0" w:color="auto"/>
              <w:left w:val="single" w:sz="7" w:space="0" w:color="auto"/>
              <w:bottom w:val="single" w:sz="7" w:space="0" w:color="auto"/>
              <w:right w:val="single" w:sz="7" w:space="0" w:color="auto"/>
            </w:tcBorders>
            <w:shd w:val="solid" w:color="D8E4BC" w:fill="auto"/>
            <w:vAlign w:val="center"/>
          </w:tcPr>
          <w:p w14:paraId="65F88D33" w14:textId="77777777" w:rsidR="002C664E" w:rsidRDefault="00E41AF0" w:rsidP="009177AC">
            <w:pPr>
              <w:kinsoku w:val="0"/>
              <w:overflowPunct w:val="0"/>
              <w:spacing w:before="310" w:after="323"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2.5</w:t>
            </w:r>
            <w:r w:rsidR="002C664E">
              <w:rPr>
                <w:rFonts w:ascii="Calibri" w:hAnsi="Calibri" w:cs="Calibri"/>
                <w:color w:val="000000"/>
                <w:spacing w:val="3"/>
                <w:sz w:val="8"/>
                <w:szCs w:val="8"/>
              </w:rPr>
              <w:t>%</w:t>
            </w:r>
          </w:p>
        </w:tc>
        <w:tc>
          <w:tcPr>
            <w:tcW w:w="648" w:type="dxa"/>
            <w:tcBorders>
              <w:top w:val="single" w:sz="7" w:space="0" w:color="auto"/>
              <w:left w:val="single" w:sz="7" w:space="0" w:color="auto"/>
              <w:bottom w:val="single" w:sz="7" w:space="0" w:color="auto"/>
              <w:right w:val="single" w:sz="7" w:space="0" w:color="auto"/>
            </w:tcBorders>
            <w:shd w:val="solid" w:color="FCD5B4" w:fill="auto"/>
            <w:vAlign w:val="center"/>
          </w:tcPr>
          <w:p w14:paraId="65F88D34" w14:textId="77777777" w:rsidR="002C664E" w:rsidRDefault="002C664E" w:rsidP="009177AC">
            <w:pPr>
              <w:kinsoku w:val="0"/>
              <w:overflowPunct w:val="0"/>
              <w:spacing w:before="315" w:after="318"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90% - 95%</w:t>
            </w:r>
          </w:p>
        </w:tc>
        <w:tc>
          <w:tcPr>
            <w:tcW w:w="600" w:type="dxa"/>
            <w:tcBorders>
              <w:top w:val="single" w:sz="7" w:space="0" w:color="auto"/>
              <w:left w:val="single" w:sz="7" w:space="0" w:color="auto"/>
              <w:bottom w:val="single" w:sz="7" w:space="0" w:color="auto"/>
              <w:right w:val="single" w:sz="7" w:space="0" w:color="auto"/>
            </w:tcBorders>
            <w:shd w:val="solid" w:color="FCD5B4" w:fill="auto"/>
            <w:vAlign w:val="center"/>
          </w:tcPr>
          <w:p w14:paraId="65F88D35" w14:textId="77777777" w:rsidR="002C664E" w:rsidRDefault="00E41AF0" w:rsidP="009177AC">
            <w:pPr>
              <w:kinsoku w:val="0"/>
              <w:overflowPunct w:val="0"/>
              <w:spacing w:before="315" w:after="318"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5</w:t>
            </w:r>
            <w:r w:rsidR="002C664E">
              <w:rPr>
                <w:rFonts w:ascii="Calibri" w:hAnsi="Calibri" w:cs="Calibri"/>
                <w:color w:val="000000"/>
                <w:spacing w:val="3"/>
                <w:sz w:val="8"/>
                <w:szCs w:val="8"/>
              </w:rPr>
              <w:t>%</w:t>
            </w:r>
          </w:p>
        </w:tc>
        <w:tc>
          <w:tcPr>
            <w:tcW w:w="465" w:type="dxa"/>
            <w:tcBorders>
              <w:top w:val="single" w:sz="7" w:space="0" w:color="auto"/>
              <w:left w:val="single" w:sz="7" w:space="0" w:color="auto"/>
              <w:bottom w:val="single" w:sz="7" w:space="0" w:color="auto"/>
              <w:right w:val="single" w:sz="7" w:space="0" w:color="auto"/>
            </w:tcBorders>
            <w:shd w:val="solid" w:color="FFCCFF" w:fill="auto"/>
            <w:vAlign w:val="center"/>
          </w:tcPr>
          <w:p w14:paraId="65F88D36" w14:textId="77777777" w:rsidR="002C664E" w:rsidRDefault="002C664E" w:rsidP="009177AC">
            <w:pPr>
              <w:kinsoku w:val="0"/>
              <w:overflowPunct w:val="0"/>
              <w:spacing w:before="315" w:after="318"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&lt; 90%</w:t>
            </w:r>
          </w:p>
        </w:tc>
        <w:tc>
          <w:tcPr>
            <w:tcW w:w="524" w:type="dxa"/>
            <w:tcBorders>
              <w:top w:val="single" w:sz="7" w:space="0" w:color="auto"/>
              <w:left w:val="single" w:sz="7" w:space="0" w:color="auto"/>
              <w:bottom w:val="single" w:sz="7" w:space="0" w:color="auto"/>
              <w:right w:val="single" w:sz="7" w:space="0" w:color="auto"/>
            </w:tcBorders>
            <w:shd w:val="solid" w:color="FFCCFF" w:fill="auto"/>
            <w:vAlign w:val="center"/>
          </w:tcPr>
          <w:p w14:paraId="65F88D37" w14:textId="77777777" w:rsidR="002C664E" w:rsidRDefault="00E41AF0" w:rsidP="009177AC">
            <w:pPr>
              <w:kinsoku w:val="0"/>
              <w:overflowPunct w:val="0"/>
              <w:spacing w:before="315" w:after="318"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10</w:t>
            </w:r>
            <w:r w:rsidR="002C664E">
              <w:rPr>
                <w:rFonts w:ascii="Calibri" w:hAnsi="Calibri" w:cs="Calibri"/>
                <w:color w:val="000000"/>
                <w:spacing w:val="3"/>
                <w:sz w:val="8"/>
                <w:szCs w:val="8"/>
              </w:rPr>
              <w:t>%</w:t>
            </w:r>
          </w:p>
        </w:tc>
      </w:tr>
      <w:tr w:rsidR="00E55ECB" w14:paraId="65F88D43" w14:textId="77777777" w:rsidTr="0025476A">
        <w:trPr>
          <w:trHeight w:hRule="exact" w:val="451"/>
        </w:trPr>
        <w:tc>
          <w:tcPr>
            <w:tcW w:w="2681" w:type="dxa"/>
            <w:tcBorders>
              <w:top w:val="single" w:sz="7" w:space="0" w:color="auto"/>
              <w:left w:val="single" w:sz="7" w:space="0" w:color="auto"/>
              <w:bottom w:val="single" w:sz="7" w:space="0" w:color="auto"/>
              <w:right w:val="single" w:sz="7" w:space="0" w:color="auto"/>
            </w:tcBorders>
            <w:vAlign w:val="center"/>
          </w:tcPr>
          <w:p w14:paraId="65F88D39" w14:textId="77777777" w:rsidR="00E55ECB" w:rsidRDefault="00E55ECB" w:rsidP="009177AC">
            <w:pPr>
              <w:kinsoku w:val="0"/>
              <w:overflowPunct w:val="0"/>
              <w:spacing w:before="130" w:after="136" w:line="171" w:lineRule="exact"/>
              <w:ind w:left="29"/>
              <w:textAlignment w:val="baseline"/>
              <w:rPr>
                <w:spacing w:val="3"/>
                <w:sz w:val="8"/>
                <w:szCs w:val="8"/>
              </w:rPr>
            </w:pPr>
            <w:r>
              <w:rPr>
                <w:spacing w:val="3"/>
                <w:sz w:val="8"/>
                <w:szCs w:val="8"/>
              </w:rPr>
              <w:t>Electronic order processing of telephone applications</w:t>
            </w:r>
          </w:p>
        </w:tc>
        <w:tc>
          <w:tcPr>
            <w:tcW w:w="2551" w:type="dxa"/>
            <w:tcBorders>
              <w:top w:val="single" w:sz="7" w:space="0" w:color="auto"/>
              <w:left w:val="single" w:sz="7" w:space="0" w:color="auto"/>
              <w:bottom w:val="single" w:sz="7" w:space="0" w:color="auto"/>
              <w:right w:val="single" w:sz="7" w:space="0" w:color="auto"/>
            </w:tcBorders>
            <w:vAlign w:val="center"/>
          </w:tcPr>
          <w:p w14:paraId="65F88D3A" w14:textId="5F420570" w:rsidR="00E55ECB" w:rsidRDefault="00E55ECB" w:rsidP="002C664E">
            <w:pPr>
              <w:kinsoku w:val="0"/>
              <w:overflowPunct w:val="0"/>
              <w:spacing w:before="135" w:after="84" w:line="109" w:lineRule="exact"/>
              <w:ind w:right="36"/>
              <w:jc w:val="both"/>
              <w:textAlignment w:val="baseline"/>
              <w:rPr>
                <w:sz w:val="8"/>
                <w:szCs w:val="8"/>
              </w:rPr>
            </w:pPr>
            <w:r>
              <w:rPr>
                <w:sz w:val="8"/>
                <w:szCs w:val="8"/>
              </w:rPr>
              <w:t xml:space="preserve">Toll-free number uptime shall be greater than or equal to </w:t>
            </w:r>
            <w:r w:rsidR="001D2818">
              <w:rPr>
                <w:sz w:val="8"/>
                <w:szCs w:val="8"/>
              </w:rPr>
              <w:t>98</w:t>
            </w:r>
            <w:r>
              <w:rPr>
                <w:sz w:val="8"/>
                <w:szCs w:val="8"/>
              </w:rPr>
              <w:t>% of scheduled uptime</w:t>
            </w:r>
          </w:p>
        </w:tc>
        <w:tc>
          <w:tcPr>
            <w:tcW w:w="451" w:type="dxa"/>
            <w:tcBorders>
              <w:top w:val="single" w:sz="7" w:space="0" w:color="auto"/>
              <w:left w:val="single" w:sz="7" w:space="0" w:color="auto"/>
              <w:bottom w:val="single" w:sz="7" w:space="0" w:color="auto"/>
              <w:right w:val="single" w:sz="7" w:space="0" w:color="auto"/>
            </w:tcBorders>
            <w:vAlign w:val="center"/>
          </w:tcPr>
          <w:p w14:paraId="65F88D3B" w14:textId="77777777" w:rsidR="00E55ECB" w:rsidRDefault="00E55ECB" w:rsidP="009177AC">
            <w:pPr>
              <w:kinsoku w:val="0"/>
              <w:overflowPunct w:val="0"/>
              <w:spacing w:before="192" w:after="136" w:line="109" w:lineRule="exact"/>
              <w:ind w:right="129"/>
              <w:jc w:val="right"/>
              <w:textAlignment w:val="baseline"/>
              <w:rPr>
                <w:spacing w:val="-3"/>
                <w:sz w:val="8"/>
                <w:szCs w:val="8"/>
              </w:rPr>
            </w:pPr>
            <w:r>
              <w:rPr>
                <w:spacing w:val="-3"/>
                <w:sz w:val="8"/>
                <w:szCs w:val="8"/>
              </w:rPr>
              <w:t>2.1.9.3</w:t>
            </w:r>
          </w:p>
        </w:tc>
        <w:tc>
          <w:tcPr>
            <w:tcW w:w="571" w:type="dxa"/>
            <w:tcBorders>
              <w:top w:val="single" w:sz="7" w:space="0" w:color="auto"/>
              <w:left w:val="single" w:sz="7" w:space="0" w:color="auto"/>
              <w:bottom w:val="single" w:sz="7" w:space="0" w:color="auto"/>
              <w:right w:val="single" w:sz="7" w:space="0" w:color="auto"/>
            </w:tcBorders>
            <w:vAlign w:val="center"/>
          </w:tcPr>
          <w:p w14:paraId="65F88D3C" w14:textId="77777777" w:rsidR="00E55ECB" w:rsidRDefault="00E55ECB" w:rsidP="009177AC">
            <w:pPr>
              <w:kinsoku w:val="0"/>
              <w:overflowPunct w:val="0"/>
              <w:spacing w:before="167" w:after="160" w:line="110" w:lineRule="exact"/>
              <w:jc w:val="center"/>
              <w:textAlignment w:val="baseline"/>
              <w:rPr>
                <w:rFonts w:ascii="Calibri" w:hAnsi="Calibri" w:cs="Calibri"/>
                <w:b/>
                <w:bCs/>
                <w:spacing w:val="4"/>
                <w:sz w:val="8"/>
                <w:szCs w:val="8"/>
              </w:rPr>
            </w:pPr>
            <w:r>
              <w:rPr>
                <w:rFonts w:ascii="Calibri" w:hAnsi="Calibri" w:cs="Calibri"/>
                <w:b/>
                <w:bCs/>
                <w:spacing w:val="4"/>
                <w:sz w:val="8"/>
                <w:szCs w:val="8"/>
              </w:rPr>
              <w:t>98% or &gt;</w:t>
            </w:r>
          </w:p>
        </w:tc>
        <w:tc>
          <w:tcPr>
            <w:tcW w:w="600" w:type="dxa"/>
            <w:tcBorders>
              <w:top w:val="single" w:sz="7" w:space="0" w:color="auto"/>
              <w:left w:val="single" w:sz="7" w:space="0" w:color="auto"/>
              <w:bottom w:val="single" w:sz="7" w:space="0" w:color="auto"/>
              <w:right w:val="single" w:sz="7" w:space="0" w:color="auto"/>
            </w:tcBorders>
            <w:shd w:val="solid" w:color="D8E4BC" w:fill="auto"/>
            <w:vAlign w:val="center"/>
          </w:tcPr>
          <w:p w14:paraId="65F88D3D" w14:textId="77777777" w:rsidR="00E55ECB" w:rsidRDefault="00E55ECB" w:rsidP="009177AC">
            <w:pPr>
              <w:kinsoku w:val="0"/>
              <w:overflowPunct w:val="0"/>
              <w:spacing w:before="162" w:after="160"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97% - 96%</w:t>
            </w:r>
          </w:p>
        </w:tc>
        <w:tc>
          <w:tcPr>
            <w:tcW w:w="519" w:type="dxa"/>
            <w:tcBorders>
              <w:top w:val="single" w:sz="7" w:space="0" w:color="auto"/>
              <w:left w:val="single" w:sz="7" w:space="0" w:color="auto"/>
              <w:bottom w:val="single" w:sz="7" w:space="0" w:color="auto"/>
              <w:right w:val="single" w:sz="7" w:space="0" w:color="auto"/>
            </w:tcBorders>
            <w:shd w:val="solid" w:color="D8E4BC" w:fill="auto"/>
            <w:vAlign w:val="center"/>
          </w:tcPr>
          <w:p w14:paraId="65F88D3E" w14:textId="097E45A3" w:rsidR="00E55ECB" w:rsidRDefault="00E41AF0" w:rsidP="00E41AF0">
            <w:pPr>
              <w:kinsoku w:val="0"/>
              <w:overflowPunct w:val="0"/>
              <w:spacing w:before="157" w:after="165"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2.5</w:t>
            </w:r>
            <w:r w:rsidR="00E55ECB">
              <w:rPr>
                <w:rFonts w:ascii="Calibri" w:hAnsi="Calibri" w:cs="Calibri"/>
                <w:color w:val="000000"/>
                <w:spacing w:val="3"/>
                <w:sz w:val="8"/>
                <w:szCs w:val="8"/>
              </w:rPr>
              <w:t>%</w:t>
            </w:r>
          </w:p>
        </w:tc>
        <w:tc>
          <w:tcPr>
            <w:tcW w:w="648" w:type="dxa"/>
            <w:tcBorders>
              <w:top w:val="single" w:sz="7" w:space="0" w:color="auto"/>
              <w:left w:val="single" w:sz="7" w:space="0" w:color="auto"/>
              <w:bottom w:val="single" w:sz="7" w:space="0" w:color="auto"/>
              <w:right w:val="single" w:sz="7" w:space="0" w:color="auto"/>
            </w:tcBorders>
            <w:shd w:val="solid" w:color="FCD5B4" w:fill="auto"/>
            <w:vAlign w:val="center"/>
          </w:tcPr>
          <w:p w14:paraId="65F88D3F" w14:textId="77777777" w:rsidR="00E55ECB" w:rsidRDefault="00E55ECB" w:rsidP="009177AC">
            <w:pPr>
              <w:kinsoku w:val="0"/>
              <w:overflowPunct w:val="0"/>
              <w:spacing w:before="162" w:after="160"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90% - 95%</w:t>
            </w:r>
          </w:p>
        </w:tc>
        <w:tc>
          <w:tcPr>
            <w:tcW w:w="600" w:type="dxa"/>
            <w:tcBorders>
              <w:top w:val="single" w:sz="7" w:space="0" w:color="auto"/>
              <w:left w:val="single" w:sz="7" w:space="0" w:color="auto"/>
              <w:bottom w:val="single" w:sz="7" w:space="0" w:color="auto"/>
              <w:right w:val="single" w:sz="7" w:space="0" w:color="auto"/>
            </w:tcBorders>
            <w:shd w:val="solid" w:color="FCD5B4" w:fill="auto"/>
            <w:vAlign w:val="center"/>
          </w:tcPr>
          <w:p w14:paraId="65F88D40" w14:textId="4C4235E3" w:rsidR="00E55ECB" w:rsidRDefault="00E41AF0" w:rsidP="00E41AF0">
            <w:pPr>
              <w:kinsoku w:val="0"/>
              <w:overflowPunct w:val="0"/>
              <w:spacing w:before="162" w:after="160"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5</w:t>
            </w:r>
            <w:r w:rsidR="00E55ECB">
              <w:rPr>
                <w:rFonts w:ascii="Calibri" w:hAnsi="Calibri" w:cs="Calibri"/>
                <w:color w:val="000000"/>
                <w:spacing w:val="3"/>
                <w:sz w:val="8"/>
                <w:szCs w:val="8"/>
              </w:rPr>
              <w:t>%</w:t>
            </w:r>
          </w:p>
        </w:tc>
        <w:tc>
          <w:tcPr>
            <w:tcW w:w="465" w:type="dxa"/>
            <w:tcBorders>
              <w:top w:val="single" w:sz="7" w:space="0" w:color="auto"/>
              <w:left w:val="single" w:sz="7" w:space="0" w:color="auto"/>
              <w:bottom w:val="single" w:sz="7" w:space="0" w:color="auto"/>
              <w:right w:val="single" w:sz="7" w:space="0" w:color="auto"/>
            </w:tcBorders>
            <w:shd w:val="solid" w:color="FFCCFF" w:fill="auto"/>
            <w:vAlign w:val="center"/>
          </w:tcPr>
          <w:p w14:paraId="65F88D41" w14:textId="77777777" w:rsidR="00E55ECB" w:rsidRDefault="00E55ECB" w:rsidP="009177AC">
            <w:pPr>
              <w:kinsoku w:val="0"/>
              <w:overflowPunct w:val="0"/>
              <w:spacing w:before="162" w:after="160"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&lt; 90%</w:t>
            </w:r>
          </w:p>
        </w:tc>
        <w:tc>
          <w:tcPr>
            <w:tcW w:w="524" w:type="dxa"/>
            <w:tcBorders>
              <w:top w:val="single" w:sz="7" w:space="0" w:color="auto"/>
              <w:left w:val="single" w:sz="7" w:space="0" w:color="auto"/>
              <w:bottom w:val="single" w:sz="7" w:space="0" w:color="auto"/>
              <w:right w:val="single" w:sz="7" w:space="0" w:color="auto"/>
            </w:tcBorders>
            <w:shd w:val="solid" w:color="FFCCFF" w:fill="auto"/>
            <w:vAlign w:val="center"/>
          </w:tcPr>
          <w:p w14:paraId="65F88D42" w14:textId="231A1DBC" w:rsidR="00E55ECB" w:rsidRDefault="00E41AF0" w:rsidP="00E41AF0">
            <w:pPr>
              <w:kinsoku w:val="0"/>
              <w:overflowPunct w:val="0"/>
              <w:spacing w:before="162" w:after="160"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10</w:t>
            </w:r>
            <w:r w:rsidR="00E55ECB">
              <w:rPr>
                <w:rFonts w:ascii="Calibri" w:hAnsi="Calibri" w:cs="Calibri"/>
                <w:color w:val="000000"/>
                <w:spacing w:val="3"/>
                <w:sz w:val="8"/>
                <w:szCs w:val="8"/>
              </w:rPr>
              <w:t>%</w:t>
            </w:r>
          </w:p>
        </w:tc>
      </w:tr>
      <w:tr w:rsidR="00E55ECB" w14:paraId="65F88D4E" w14:textId="77777777" w:rsidTr="0025476A">
        <w:trPr>
          <w:trHeight w:hRule="exact" w:val="130"/>
        </w:trPr>
        <w:tc>
          <w:tcPr>
            <w:tcW w:w="2681" w:type="dxa"/>
            <w:tcBorders>
              <w:top w:val="single" w:sz="7" w:space="0" w:color="auto"/>
              <w:left w:val="single" w:sz="7" w:space="0" w:color="auto"/>
              <w:bottom w:val="single" w:sz="7" w:space="0" w:color="auto"/>
              <w:right w:val="single" w:sz="7" w:space="0" w:color="auto"/>
            </w:tcBorders>
            <w:shd w:val="solid" w:color="D9D9D9" w:fill="auto"/>
            <w:vAlign w:val="center"/>
          </w:tcPr>
          <w:p w14:paraId="65F88D44" w14:textId="77777777" w:rsidR="00E55ECB" w:rsidRDefault="00E55ECB" w:rsidP="009177AC">
            <w:pPr>
              <w:kinsoku w:val="0"/>
              <w:overflowPunct w:val="0"/>
              <w:spacing w:line="109" w:lineRule="exact"/>
              <w:ind w:left="29"/>
              <w:textAlignment w:val="baseline"/>
              <w:rPr>
                <w:color w:val="000000"/>
                <w:spacing w:val="4"/>
                <w:sz w:val="8"/>
                <w:szCs w:val="8"/>
              </w:rPr>
            </w:pPr>
            <w:r>
              <w:rPr>
                <w:color w:val="000000"/>
                <w:spacing w:val="4"/>
                <w:sz w:val="8"/>
                <w:szCs w:val="8"/>
              </w:rPr>
              <w:t>System Support SLAs</w:t>
            </w:r>
          </w:p>
        </w:tc>
        <w:tc>
          <w:tcPr>
            <w:tcW w:w="2551" w:type="dxa"/>
            <w:tcBorders>
              <w:top w:val="single" w:sz="7" w:space="0" w:color="auto"/>
              <w:left w:val="single" w:sz="7" w:space="0" w:color="auto"/>
              <w:bottom w:val="single" w:sz="7" w:space="0" w:color="auto"/>
              <w:right w:val="single" w:sz="7" w:space="0" w:color="auto"/>
            </w:tcBorders>
            <w:shd w:val="solid" w:color="D9D9D9" w:fill="auto"/>
          </w:tcPr>
          <w:p w14:paraId="65F88D45" w14:textId="77777777" w:rsidR="00E55ECB" w:rsidRDefault="00E55ECB" w:rsidP="009177AC">
            <w:pPr>
              <w:kinsoku w:val="0"/>
              <w:overflowPunct w:val="0"/>
              <w:textAlignment w:val="baseline"/>
              <w:rPr>
                <w:rFonts w:ascii="Calibri" w:hAnsi="Calibri" w:cs="Calibri"/>
                <w:sz w:val="24"/>
                <w:szCs w:val="24"/>
              </w:rPr>
            </w:pPr>
          </w:p>
        </w:tc>
        <w:tc>
          <w:tcPr>
            <w:tcW w:w="451" w:type="dxa"/>
            <w:tcBorders>
              <w:top w:val="single" w:sz="7" w:space="0" w:color="auto"/>
              <w:left w:val="single" w:sz="7" w:space="0" w:color="auto"/>
              <w:bottom w:val="single" w:sz="7" w:space="0" w:color="auto"/>
              <w:right w:val="single" w:sz="7" w:space="0" w:color="auto"/>
            </w:tcBorders>
            <w:shd w:val="solid" w:color="D9D9D9" w:fill="auto"/>
          </w:tcPr>
          <w:p w14:paraId="65F88D46" w14:textId="77777777" w:rsidR="00E55ECB" w:rsidRDefault="00E55ECB" w:rsidP="009177AC">
            <w:pPr>
              <w:kinsoku w:val="0"/>
              <w:overflowPunct w:val="0"/>
              <w:textAlignment w:val="baseline"/>
              <w:rPr>
                <w:rFonts w:ascii="Calibri" w:hAnsi="Calibri" w:cs="Calibri"/>
                <w:sz w:val="24"/>
                <w:szCs w:val="24"/>
              </w:rPr>
            </w:pPr>
          </w:p>
        </w:tc>
        <w:tc>
          <w:tcPr>
            <w:tcW w:w="571" w:type="dxa"/>
            <w:tcBorders>
              <w:top w:val="single" w:sz="7" w:space="0" w:color="auto"/>
              <w:left w:val="single" w:sz="7" w:space="0" w:color="auto"/>
              <w:bottom w:val="single" w:sz="7" w:space="0" w:color="auto"/>
              <w:right w:val="single" w:sz="7" w:space="0" w:color="auto"/>
            </w:tcBorders>
            <w:shd w:val="solid" w:color="D9D9D9" w:fill="auto"/>
          </w:tcPr>
          <w:p w14:paraId="65F88D47" w14:textId="77777777" w:rsidR="00E55ECB" w:rsidRDefault="00E55ECB" w:rsidP="009177AC">
            <w:pPr>
              <w:kinsoku w:val="0"/>
              <w:overflowPunct w:val="0"/>
              <w:textAlignment w:val="baseline"/>
              <w:rPr>
                <w:rFonts w:ascii="Calibri" w:hAnsi="Calibri" w:cs="Calibri"/>
                <w:sz w:val="24"/>
                <w:szCs w:val="24"/>
              </w:rPr>
            </w:pPr>
          </w:p>
        </w:tc>
        <w:tc>
          <w:tcPr>
            <w:tcW w:w="600" w:type="dxa"/>
            <w:tcBorders>
              <w:top w:val="single" w:sz="7" w:space="0" w:color="auto"/>
              <w:left w:val="single" w:sz="7" w:space="0" w:color="auto"/>
              <w:bottom w:val="single" w:sz="7" w:space="0" w:color="auto"/>
              <w:right w:val="single" w:sz="7" w:space="0" w:color="auto"/>
            </w:tcBorders>
            <w:shd w:val="solid" w:color="D9D9D9" w:fill="auto"/>
          </w:tcPr>
          <w:p w14:paraId="65F88D48" w14:textId="77777777" w:rsidR="00E55ECB" w:rsidRDefault="00E55ECB" w:rsidP="009177AC">
            <w:pPr>
              <w:kinsoku w:val="0"/>
              <w:overflowPunct w:val="0"/>
              <w:textAlignment w:val="baseline"/>
              <w:rPr>
                <w:rFonts w:ascii="Calibri" w:hAnsi="Calibri" w:cs="Calibri"/>
                <w:sz w:val="24"/>
                <w:szCs w:val="24"/>
              </w:rPr>
            </w:pPr>
          </w:p>
        </w:tc>
        <w:tc>
          <w:tcPr>
            <w:tcW w:w="519" w:type="dxa"/>
            <w:tcBorders>
              <w:top w:val="single" w:sz="7" w:space="0" w:color="auto"/>
              <w:left w:val="single" w:sz="7" w:space="0" w:color="auto"/>
              <w:bottom w:val="single" w:sz="7" w:space="0" w:color="auto"/>
              <w:right w:val="single" w:sz="7" w:space="0" w:color="auto"/>
            </w:tcBorders>
            <w:shd w:val="solid" w:color="D9D9D9" w:fill="auto"/>
          </w:tcPr>
          <w:p w14:paraId="65F88D49" w14:textId="77777777" w:rsidR="00E55ECB" w:rsidRDefault="00E55ECB" w:rsidP="009177AC">
            <w:pPr>
              <w:kinsoku w:val="0"/>
              <w:overflowPunct w:val="0"/>
              <w:textAlignment w:val="baseline"/>
              <w:rPr>
                <w:rFonts w:ascii="Calibri" w:hAnsi="Calibri" w:cs="Calibri"/>
                <w:sz w:val="24"/>
                <w:szCs w:val="24"/>
              </w:rPr>
            </w:pPr>
          </w:p>
        </w:tc>
        <w:tc>
          <w:tcPr>
            <w:tcW w:w="648" w:type="dxa"/>
            <w:tcBorders>
              <w:top w:val="single" w:sz="7" w:space="0" w:color="auto"/>
              <w:left w:val="single" w:sz="7" w:space="0" w:color="auto"/>
              <w:bottom w:val="single" w:sz="7" w:space="0" w:color="auto"/>
              <w:right w:val="single" w:sz="7" w:space="0" w:color="auto"/>
            </w:tcBorders>
            <w:shd w:val="solid" w:color="D9D9D9" w:fill="auto"/>
          </w:tcPr>
          <w:p w14:paraId="65F88D4A" w14:textId="77777777" w:rsidR="00E55ECB" w:rsidRDefault="00E55ECB" w:rsidP="009177AC">
            <w:pPr>
              <w:kinsoku w:val="0"/>
              <w:overflowPunct w:val="0"/>
              <w:textAlignment w:val="baseline"/>
              <w:rPr>
                <w:rFonts w:ascii="Calibri" w:hAnsi="Calibri" w:cs="Calibri"/>
                <w:sz w:val="24"/>
                <w:szCs w:val="24"/>
              </w:rPr>
            </w:pPr>
          </w:p>
        </w:tc>
        <w:tc>
          <w:tcPr>
            <w:tcW w:w="600" w:type="dxa"/>
            <w:tcBorders>
              <w:top w:val="single" w:sz="7" w:space="0" w:color="auto"/>
              <w:left w:val="single" w:sz="7" w:space="0" w:color="auto"/>
              <w:bottom w:val="single" w:sz="7" w:space="0" w:color="auto"/>
              <w:right w:val="single" w:sz="7" w:space="0" w:color="auto"/>
            </w:tcBorders>
            <w:shd w:val="solid" w:color="D9D9D9" w:fill="auto"/>
          </w:tcPr>
          <w:p w14:paraId="65F88D4B" w14:textId="77777777" w:rsidR="00E55ECB" w:rsidRDefault="00E55ECB" w:rsidP="009177AC">
            <w:pPr>
              <w:kinsoku w:val="0"/>
              <w:overflowPunct w:val="0"/>
              <w:textAlignment w:val="baseline"/>
              <w:rPr>
                <w:rFonts w:ascii="Calibri" w:hAnsi="Calibri" w:cs="Calibri"/>
                <w:sz w:val="24"/>
                <w:szCs w:val="24"/>
              </w:rPr>
            </w:pPr>
          </w:p>
        </w:tc>
        <w:tc>
          <w:tcPr>
            <w:tcW w:w="465" w:type="dxa"/>
            <w:tcBorders>
              <w:top w:val="single" w:sz="7" w:space="0" w:color="auto"/>
              <w:left w:val="single" w:sz="7" w:space="0" w:color="auto"/>
              <w:bottom w:val="single" w:sz="7" w:space="0" w:color="auto"/>
              <w:right w:val="single" w:sz="7" w:space="0" w:color="auto"/>
            </w:tcBorders>
            <w:shd w:val="solid" w:color="D9D9D9" w:fill="auto"/>
          </w:tcPr>
          <w:p w14:paraId="65F88D4C" w14:textId="77777777" w:rsidR="00E55ECB" w:rsidRDefault="00E55ECB" w:rsidP="009177AC">
            <w:pPr>
              <w:kinsoku w:val="0"/>
              <w:overflowPunct w:val="0"/>
              <w:textAlignment w:val="baseline"/>
              <w:rPr>
                <w:rFonts w:ascii="Calibri" w:hAnsi="Calibri" w:cs="Calibri"/>
                <w:sz w:val="24"/>
                <w:szCs w:val="24"/>
              </w:rPr>
            </w:pPr>
          </w:p>
        </w:tc>
        <w:tc>
          <w:tcPr>
            <w:tcW w:w="524" w:type="dxa"/>
            <w:tcBorders>
              <w:top w:val="single" w:sz="7" w:space="0" w:color="auto"/>
              <w:left w:val="single" w:sz="7" w:space="0" w:color="auto"/>
              <w:bottom w:val="single" w:sz="7" w:space="0" w:color="auto"/>
              <w:right w:val="single" w:sz="7" w:space="0" w:color="auto"/>
            </w:tcBorders>
            <w:shd w:val="solid" w:color="D9D9D9" w:fill="auto"/>
          </w:tcPr>
          <w:p w14:paraId="65F88D4D" w14:textId="77777777" w:rsidR="00E55ECB" w:rsidRDefault="00E55ECB" w:rsidP="009177AC">
            <w:pPr>
              <w:kinsoku w:val="0"/>
              <w:overflowPunct w:val="0"/>
              <w:textAlignment w:val="baseline"/>
              <w:rPr>
                <w:rFonts w:ascii="Calibri" w:hAnsi="Calibri" w:cs="Calibri"/>
                <w:sz w:val="24"/>
                <w:szCs w:val="24"/>
              </w:rPr>
            </w:pPr>
          </w:p>
        </w:tc>
      </w:tr>
      <w:tr w:rsidR="00E55ECB" w14:paraId="65F88D59" w14:textId="77777777" w:rsidTr="0025476A">
        <w:trPr>
          <w:trHeight w:hRule="exact" w:val="764"/>
        </w:trPr>
        <w:tc>
          <w:tcPr>
            <w:tcW w:w="2681" w:type="dxa"/>
            <w:tcBorders>
              <w:top w:val="single" w:sz="7" w:space="0" w:color="auto"/>
              <w:left w:val="single" w:sz="7" w:space="0" w:color="auto"/>
              <w:bottom w:val="single" w:sz="7" w:space="0" w:color="auto"/>
              <w:right w:val="single" w:sz="7" w:space="0" w:color="auto"/>
            </w:tcBorders>
            <w:vAlign w:val="center"/>
          </w:tcPr>
          <w:p w14:paraId="65F88D4F" w14:textId="77777777" w:rsidR="00E55ECB" w:rsidRDefault="00E55ECB" w:rsidP="009177AC">
            <w:pPr>
              <w:kinsoku w:val="0"/>
              <w:overflowPunct w:val="0"/>
              <w:spacing w:before="218" w:after="174" w:line="106" w:lineRule="exact"/>
              <w:ind w:right="144"/>
              <w:jc w:val="both"/>
              <w:textAlignment w:val="baseline"/>
              <w:rPr>
                <w:spacing w:val="4"/>
                <w:sz w:val="8"/>
                <w:szCs w:val="8"/>
              </w:rPr>
            </w:pPr>
            <w:r>
              <w:rPr>
                <w:spacing w:val="4"/>
                <w:sz w:val="8"/>
                <w:szCs w:val="8"/>
              </w:rPr>
              <w:t>System Support: Release Development, System and Regression Testing</w:t>
            </w:r>
          </w:p>
        </w:tc>
        <w:tc>
          <w:tcPr>
            <w:tcW w:w="2551" w:type="dxa"/>
            <w:tcBorders>
              <w:top w:val="single" w:sz="7" w:space="0" w:color="auto"/>
              <w:left w:val="single" w:sz="7" w:space="0" w:color="auto"/>
              <w:bottom w:val="single" w:sz="7" w:space="0" w:color="auto"/>
              <w:right w:val="single" w:sz="7" w:space="0" w:color="auto"/>
            </w:tcBorders>
            <w:vAlign w:val="center"/>
          </w:tcPr>
          <w:p w14:paraId="65F88D50" w14:textId="77777777" w:rsidR="00E55ECB" w:rsidRDefault="00E55ECB" w:rsidP="009177AC">
            <w:pPr>
              <w:kinsoku w:val="0"/>
              <w:overflowPunct w:val="0"/>
              <w:spacing w:before="218" w:after="174" w:line="106" w:lineRule="exact"/>
              <w:ind w:right="36"/>
              <w:jc w:val="both"/>
              <w:textAlignment w:val="baseline"/>
              <w:rPr>
                <w:sz w:val="8"/>
                <w:szCs w:val="8"/>
              </w:rPr>
            </w:pPr>
            <w:r>
              <w:rPr>
                <w:sz w:val="8"/>
                <w:szCs w:val="8"/>
              </w:rPr>
              <w:t>Releases shall meet the scheduled timeline for development and system testing 100% of the time</w:t>
            </w:r>
          </w:p>
        </w:tc>
        <w:tc>
          <w:tcPr>
            <w:tcW w:w="451" w:type="dxa"/>
            <w:tcBorders>
              <w:top w:val="single" w:sz="7" w:space="0" w:color="auto"/>
              <w:left w:val="single" w:sz="7" w:space="0" w:color="auto"/>
              <w:bottom w:val="single" w:sz="7" w:space="0" w:color="auto"/>
              <w:right w:val="single" w:sz="7" w:space="0" w:color="auto"/>
            </w:tcBorders>
            <w:vAlign w:val="center"/>
          </w:tcPr>
          <w:p w14:paraId="65F88D51" w14:textId="77777777" w:rsidR="00E55ECB" w:rsidRDefault="00E55ECB" w:rsidP="009177AC">
            <w:pPr>
              <w:kinsoku w:val="0"/>
              <w:overflowPunct w:val="0"/>
              <w:spacing w:before="268" w:after="227" w:line="109" w:lineRule="exact"/>
              <w:ind w:right="129"/>
              <w:jc w:val="right"/>
              <w:textAlignment w:val="baseline"/>
              <w:rPr>
                <w:spacing w:val="-6"/>
                <w:sz w:val="8"/>
                <w:szCs w:val="8"/>
              </w:rPr>
            </w:pPr>
            <w:r>
              <w:rPr>
                <w:spacing w:val="-6"/>
                <w:sz w:val="8"/>
                <w:szCs w:val="8"/>
              </w:rPr>
              <w:t>3.8.a).1</w:t>
            </w:r>
          </w:p>
        </w:tc>
        <w:tc>
          <w:tcPr>
            <w:tcW w:w="571" w:type="dxa"/>
            <w:tcBorders>
              <w:top w:val="single" w:sz="7" w:space="0" w:color="auto"/>
              <w:left w:val="single" w:sz="7" w:space="0" w:color="auto"/>
              <w:bottom w:val="single" w:sz="7" w:space="0" w:color="auto"/>
              <w:right w:val="single" w:sz="7" w:space="0" w:color="auto"/>
            </w:tcBorders>
            <w:vAlign w:val="center"/>
          </w:tcPr>
          <w:p w14:paraId="65F88D52" w14:textId="77777777" w:rsidR="00E55ECB" w:rsidRDefault="00E55ECB" w:rsidP="009177AC">
            <w:pPr>
              <w:kinsoku w:val="0"/>
              <w:overflowPunct w:val="0"/>
              <w:spacing w:before="248" w:after="246" w:line="110" w:lineRule="exact"/>
              <w:jc w:val="center"/>
              <w:textAlignment w:val="baseline"/>
              <w:rPr>
                <w:rFonts w:ascii="Calibri" w:hAnsi="Calibri" w:cs="Calibri"/>
                <w:b/>
                <w:bCs/>
                <w:spacing w:val="4"/>
                <w:sz w:val="8"/>
                <w:szCs w:val="8"/>
              </w:rPr>
            </w:pPr>
            <w:r>
              <w:rPr>
                <w:rFonts w:ascii="Calibri" w:hAnsi="Calibri" w:cs="Calibri"/>
                <w:b/>
                <w:bCs/>
                <w:spacing w:val="4"/>
                <w:sz w:val="8"/>
                <w:szCs w:val="8"/>
              </w:rPr>
              <w:t>ontime</w:t>
            </w:r>
          </w:p>
        </w:tc>
        <w:tc>
          <w:tcPr>
            <w:tcW w:w="600" w:type="dxa"/>
            <w:tcBorders>
              <w:top w:val="single" w:sz="7" w:space="0" w:color="auto"/>
              <w:left w:val="single" w:sz="7" w:space="0" w:color="auto"/>
              <w:bottom w:val="single" w:sz="7" w:space="0" w:color="auto"/>
              <w:right w:val="single" w:sz="7" w:space="0" w:color="auto"/>
            </w:tcBorders>
            <w:shd w:val="solid" w:color="D8E4BC" w:fill="auto"/>
          </w:tcPr>
          <w:p w14:paraId="65F88D53" w14:textId="77777777" w:rsidR="00E55ECB" w:rsidRDefault="00E55ECB" w:rsidP="002C664E">
            <w:pPr>
              <w:kinsoku w:val="0"/>
              <w:overflowPunct w:val="0"/>
              <w:spacing w:before="71" w:line="115" w:lineRule="exact"/>
              <w:jc w:val="center"/>
              <w:textAlignment w:val="baseline"/>
              <w:rPr>
                <w:rFonts w:ascii="Calibri" w:hAnsi="Calibri" w:cs="Calibri"/>
                <w:color w:val="000000"/>
                <w:spacing w:val="3"/>
                <w:sz w:val="8"/>
                <w:szCs w:val="8"/>
              </w:rPr>
            </w:pPr>
            <w:r>
              <w:rPr>
                <w:rFonts w:ascii="Calibri" w:hAnsi="Calibri" w:cs="Calibri"/>
                <w:color w:val="000000"/>
                <w:sz w:val="8"/>
                <w:szCs w:val="8"/>
              </w:rPr>
              <w:t>within 5</w:t>
            </w:r>
            <w:r>
              <w:rPr>
                <w:rFonts w:ascii="Calibri" w:hAnsi="Calibri" w:cs="Calibri"/>
                <w:color w:val="000000"/>
                <w:sz w:val="8"/>
                <w:szCs w:val="8"/>
              </w:rPr>
              <w:br/>
              <w:t>business days</w:t>
            </w:r>
            <w:r>
              <w:rPr>
                <w:rFonts w:ascii="Calibri" w:hAnsi="Calibri" w:cs="Calibri"/>
                <w:color w:val="000000"/>
                <w:sz w:val="8"/>
                <w:szCs w:val="8"/>
              </w:rPr>
              <w:br/>
              <w:t>of scheduled</w:t>
            </w:r>
            <w:r w:rsidR="00CD51D2">
              <w:rPr>
                <w:rFonts w:ascii="Calibri" w:hAnsi="Calibri" w:cs="Calibri"/>
                <w:color w:val="000000"/>
                <w:sz w:val="8"/>
                <w:szCs w:val="8"/>
              </w:rPr>
              <w:t xml:space="preserve"> </w:t>
            </w:r>
            <w:r w:rsidR="00CD51D2">
              <w:rPr>
                <w:rFonts w:ascii="Calibri" w:hAnsi="Calibri" w:cs="Calibri"/>
                <w:color w:val="000000"/>
                <w:spacing w:val="3"/>
                <w:sz w:val="8"/>
                <w:szCs w:val="8"/>
              </w:rPr>
              <w:t xml:space="preserve"> t</w:t>
            </w:r>
            <w:r>
              <w:rPr>
                <w:rFonts w:ascii="Calibri" w:hAnsi="Calibri" w:cs="Calibri"/>
                <w:color w:val="000000"/>
                <w:spacing w:val="3"/>
                <w:sz w:val="8"/>
                <w:szCs w:val="8"/>
              </w:rPr>
              <w:t>ime</w:t>
            </w:r>
          </w:p>
        </w:tc>
        <w:tc>
          <w:tcPr>
            <w:tcW w:w="519" w:type="dxa"/>
            <w:tcBorders>
              <w:top w:val="single" w:sz="7" w:space="0" w:color="auto"/>
              <w:left w:val="single" w:sz="7" w:space="0" w:color="auto"/>
              <w:bottom w:val="single" w:sz="7" w:space="0" w:color="auto"/>
              <w:right w:val="single" w:sz="7" w:space="0" w:color="auto"/>
            </w:tcBorders>
            <w:shd w:val="solid" w:color="D8E4BC" w:fill="auto"/>
            <w:vAlign w:val="center"/>
          </w:tcPr>
          <w:p w14:paraId="65F88D54" w14:textId="3BF367B9" w:rsidR="00E55ECB" w:rsidRDefault="00E41AF0" w:rsidP="00E41AF0">
            <w:pPr>
              <w:kinsoku w:val="0"/>
              <w:overflowPunct w:val="0"/>
              <w:spacing w:before="234" w:after="255"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3.75</w:t>
            </w:r>
            <w:r w:rsidR="00E55ECB">
              <w:rPr>
                <w:rFonts w:ascii="Calibri" w:hAnsi="Calibri" w:cs="Calibri"/>
                <w:color w:val="000000"/>
                <w:spacing w:val="3"/>
                <w:sz w:val="8"/>
                <w:szCs w:val="8"/>
              </w:rPr>
              <w:t>%</w:t>
            </w:r>
          </w:p>
        </w:tc>
        <w:tc>
          <w:tcPr>
            <w:tcW w:w="648" w:type="dxa"/>
            <w:tcBorders>
              <w:top w:val="single" w:sz="7" w:space="0" w:color="auto"/>
              <w:left w:val="single" w:sz="7" w:space="0" w:color="auto"/>
              <w:bottom w:val="single" w:sz="7" w:space="0" w:color="auto"/>
              <w:right w:val="single" w:sz="7" w:space="0" w:color="auto"/>
            </w:tcBorders>
            <w:shd w:val="solid" w:color="FCD5B4" w:fill="auto"/>
            <w:vAlign w:val="center"/>
          </w:tcPr>
          <w:p w14:paraId="65F88D55" w14:textId="77777777" w:rsidR="00E55ECB" w:rsidRDefault="00E55ECB" w:rsidP="009177AC">
            <w:pPr>
              <w:kinsoku w:val="0"/>
              <w:overflowPunct w:val="0"/>
              <w:spacing w:before="128" w:after="131" w:line="115" w:lineRule="exact"/>
              <w:jc w:val="center"/>
              <w:textAlignment w:val="baseline"/>
              <w:rPr>
                <w:rFonts w:ascii="Calibri" w:hAnsi="Calibri" w:cs="Calibri"/>
                <w:color w:val="000000"/>
                <w:sz w:val="8"/>
                <w:szCs w:val="8"/>
              </w:rPr>
            </w:pPr>
            <w:r>
              <w:rPr>
                <w:rFonts w:ascii="Calibri" w:hAnsi="Calibri" w:cs="Calibri"/>
                <w:color w:val="000000"/>
                <w:sz w:val="8"/>
                <w:szCs w:val="8"/>
              </w:rPr>
              <w:t>within 7 business</w:t>
            </w:r>
            <w:r>
              <w:rPr>
                <w:rFonts w:ascii="Calibri" w:hAnsi="Calibri" w:cs="Calibri"/>
                <w:color w:val="000000"/>
                <w:sz w:val="8"/>
                <w:szCs w:val="8"/>
              </w:rPr>
              <w:br/>
              <w:t>days of schedule</w:t>
            </w:r>
            <w:r>
              <w:rPr>
                <w:rFonts w:ascii="Calibri" w:hAnsi="Calibri" w:cs="Calibri"/>
                <w:color w:val="000000"/>
                <w:sz w:val="8"/>
                <w:szCs w:val="8"/>
              </w:rPr>
              <w:br/>
              <w:t>time</w:t>
            </w:r>
          </w:p>
        </w:tc>
        <w:tc>
          <w:tcPr>
            <w:tcW w:w="600" w:type="dxa"/>
            <w:tcBorders>
              <w:top w:val="single" w:sz="7" w:space="0" w:color="auto"/>
              <w:left w:val="single" w:sz="7" w:space="0" w:color="auto"/>
              <w:bottom w:val="single" w:sz="7" w:space="0" w:color="auto"/>
              <w:right w:val="single" w:sz="7" w:space="0" w:color="auto"/>
            </w:tcBorders>
            <w:shd w:val="solid" w:color="FCD5B4" w:fill="auto"/>
            <w:vAlign w:val="center"/>
          </w:tcPr>
          <w:p w14:paraId="65F88D56" w14:textId="03DF076B" w:rsidR="00E55ECB" w:rsidRDefault="00E41AF0" w:rsidP="00E41AF0">
            <w:pPr>
              <w:kinsoku w:val="0"/>
              <w:overflowPunct w:val="0"/>
              <w:spacing w:before="243" w:after="246"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7.5</w:t>
            </w:r>
            <w:r w:rsidR="00E55ECB">
              <w:rPr>
                <w:rFonts w:ascii="Calibri" w:hAnsi="Calibri" w:cs="Calibri"/>
                <w:color w:val="000000"/>
                <w:spacing w:val="3"/>
                <w:sz w:val="8"/>
                <w:szCs w:val="8"/>
              </w:rPr>
              <w:t>%</w:t>
            </w:r>
          </w:p>
        </w:tc>
        <w:tc>
          <w:tcPr>
            <w:tcW w:w="465" w:type="dxa"/>
            <w:tcBorders>
              <w:top w:val="single" w:sz="7" w:space="0" w:color="auto"/>
              <w:left w:val="single" w:sz="7" w:space="0" w:color="auto"/>
              <w:bottom w:val="single" w:sz="7" w:space="0" w:color="auto"/>
              <w:right w:val="single" w:sz="7" w:space="0" w:color="auto"/>
            </w:tcBorders>
            <w:shd w:val="solid" w:color="FFCCFF" w:fill="auto"/>
            <w:vAlign w:val="center"/>
          </w:tcPr>
          <w:p w14:paraId="65F88D57" w14:textId="77777777" w:rsidR="00E55ECB" w:rsidRDefault="00E55ECB" w:rsidP="009177AC">
            <w:pPr>
              <w:kinsoku w:val="0"/>
              <w:overflowPunct w:val="0"/>
              <w:spacing w:before="128" w:after="131" w:line="115" w:lineRule="exact"/>
              <w:jc w:val="center"/>
              <w:textAlignment w:val="baseline"/>
              <w:rPr>
                <w:rFonts w:ascii="Calibri" w:hAnsi="Calibri" w:cs="Calibri"/>
                <w:color w:val="000000"/>
                <w:sz w:val="8"/>
                <w:szCs w:val="8"/>
              </w:rPr>
            </w:pPr>
            <w:r>
              <w:rPr>
                <w:rFonts w:ascii="Calibri" w:hAnsi="Calibri" w:cs="Calibri"/>
                <w:color w:val="000000"/>
                <w:sz w:val="8"/>
                <w:szCs w:val="8"/>
              </w:rPr>
              <w:t>within 10</w:t>
            </w:r>
            <w:r>
              <w:rPr>
                <w:rFonts w:ascii="Calibri" w:hAnsi="Calibri" w:cs="Calibri"/>
                <w:color w:val="000000"/>
                <w:sz w:val="8"/>
                <w:szCs w:val="8"/>
              </w:rPr>
              <w:br/>
              <w:t>business days of</w:t>
            </w:r>
            <w:r>
              <w:rPr>
                <w:rFonts w:ascii="Calibri" w:hAnsi="Calibri" w:cs="Calibri"/>
                <w:color w:val="000000"/>
                <w:sz w:val="8"/>
                <w:szCs w:val="8"/>
              </w:rPr>
              <w:br/>
              <w:t>schedule time</w:t>
            </w:r>
          </w:p>
        </w:tc>
        <w:tc>
          <w:tcPr>
            <w:tcW w:w="524" w:type="dxa"/>
            <w:tcBorders>
              <w:top w:val="single" w:sz="7" w:space="0" w:color="auto"/>
              <w:left w:val="single" w:sz="7" w:space="0" w:color="auto"/>
              <w:bottom w:val="single" w:sz="7" w:space="0" w:color="auto"/>
              <w:right w:val="single" w:sz="7" w:space="0" w:color="auto"/>
            </w:tcBorders>
            <w:shd w:val="solid" w:color="FFCCFF" w:fill="auto"/>
            <w:vAlign w:val="center"/>
          </w:tcPr>
          <w:p w14:paraId="65F88D58" w14:textId="1E2C33DE" w:rsidR="00E55ECB" w:rsidRDefault="00E41AF0" w:rsidP="00E41AF0">
            <w:pPr>
              <w:kinsoku w:val="0"/>
              <w:overflowPunct w:val="0"/>
              <w:spacing w:before="243" w:after="246"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15</w:t>
            </w:r>
            <w:r w:rsidR="00E55ECB">
              <w:rPr>
                <w:rFonts w:ascii="Calibri" w:hAnsi="Calibri" w:cs="Calibri"/>
                <w:color w:val="000000"/>
                <w:spacing w:val="3"/>
                <w:sz w:val="8"/>
                <w:szCs w:val="8"/>
              </w:rPr>
              <w:t>%</w:t>
            </w:r>
          </w:p>
        </w:tc>
      </w:tr>
      <w:tr w:rsidR="00E55ECB" w14:paraId="65F88D64" w14:textId="77777777" w:rsidTr="0025476A">
        <w:trPr>
          <w:trHeight w:hRule="exact" w:val="580"/>
        </w:trPr>
        <w:tc>
          <w:tcPr>
            <w:tcW w:w="2681" w:type="dxa"/>
            <w:tcBorders>
              <w:top w:val="single" w:sz="7" w:space="0" w:color="auto"/>
              <w:left w:val="single" w:sz="7" w:space="0" w:color="auto"/>
              <w:bottom w:val="single" w:sz="7" w:space="0" w:color="auto"/>
              <w:right w:val="single" w:sz="7" w:space="0" w:color="auto"/>
            </w:tcBorders>
            <w:vAlign w:val="center"/>
          </w:tcPr>
          <w:p w14:paraId="65F88D5A" w14:textId="77777777" w:rsidR="00E55ECB" w:rsidRDefault="00E55ECB" w:rsidP="009177AC">
            <w:pPr>
              <w:kinsoku w:val="0"/>
              <w:overflowPunct w:val="0"/>
              <w:spacing w:before="253" w:after="208" w:line="109" w:lineRule="exact"/>
              <w:ind w:left="29"/>
              <w:textAlignment w:val="baseline"/>
              <w:rPr>
                <w:spacing w:val="4"/>
                <w:sz w:val="8"/>
                <w:szCs w:val="8"/>
              </w:rPr>
            </w:pPr>
            <w:r>
              <w:rPr>
                <w:spacing w:val="4"/>
                <w:sz w:val="8"/>
                <w:szCs w:val="8"/>
              </w:rPr>
              <w:t>DAVE</w:t>
            </w:r>
            <w:r w:rsidR="001D2818">
              <w:rPr>
                <w:spacing w:val="4"/>
                <w:sz w:val="8"/>
                <w:szCs w:val="8"/>
              </w:rPr>
              <w:t>™</w:t>
            </w:r>
            <w:r>
              <w:rPr>
                <w:spacing w:val="4"/>
                <w:sz w:val="8"/>
                <w:szCs w:val="8"/>
              </w:rPr>
              <w:t xml:space="preserve"> System Management, Maintenance and Modifications</w:t>
            </w:r>
          </w:p>
        </w:tc>
        <w:tc>
          <w:tcPr>
            <w:tcW w:w="2551" w:type="dxa"/>
            <w:tcBorders>
              <w:top w:val="single" w:sz="7" w:space="0" w:color="auto"/>
              <w:left w:val="single" w:sz="7" w:space="0" w:color="auto"/>
              <w:bottom w:val="single" w:sz="7" w:space="0" w:color="auto"/>
              <w:right w:val="single" w:sz="7" w:space="0" w:color="auto"/>
            </w:tcBorders>
            <w:vAlign w:val="center"/>
          </w:tcPr>
          <w:p w14:paraId="65F88D5B" w14:textId="5945E058" w:rsidR="00E55ECB" w:rsidRDefault="00E55ECB" w:rsidP="002C664E">
            <w:pPr>
              <w:kinsoku w:val="0"/>
              <w:overflowPunct w:val="0"/>
              <w:spacing w:before="253" w:after="208" w:line="109" w:lineRule="exact"/>
              <w:ind w:left="24"/>
              <w:textAlignment w:val="baseline"/>
              <w:rPr>
                <w:spacing w:val="3"/>
                <w:sz w:val="8"/>
                <w:szCs w:val="8"/>
              </w:rPr>
            </w:pPr>
            <w:r>
              <w:rPr>
                <w:spacing w:val="3"/>
                <w:sz w:val="8"/>
                <w:szCs w:val="8"/>
              </w:rPr>
              <w:t>Releases installed into production shall be 100%</w:t>
            </w:r>
            <w:r w:rsidR="002C664E">
              <w:rPr>
                <w:spacing w:val="3"/>
                <w:sz w:val="8"/>
                <w:szCs w:val="8"/>
              </w:rPr>
              <w:t xml:space="preserve"> free of Severity 1 and Severity 2</w:t>
            </w:r>
            <w:r>
              <w:rPr>
                <w:spacing w:val="3"/>
                <w:sz w:val="8"/>
                <w:szCs w:val="8"/>
              </w:rPr>
              <w:t xml:space="preserve"> </w:t>
            </w:r>
            <w:r w:rsidR="002C664E">
              <w:rPr>
                <w:spacing w:val="3"/>
                <w:sz w:val="8"/>
                <w:szCs w:val="8"/>
              </w:rPr>
              <w:t xml:space="preserve">Defects </w:t>
            </w:r>
          </w:p>
        </w:tc>
        <w:tc>
          <w:tcPr>
            <w:tcW w:w="451" w:type="dxa"/>
            <w:tcBorders>
              <w:top w:val="single" w:sz="7" w:space="0" w:color="auto"/>
              <w:left w:val="single" w:sz="7" w:space="0" w:color="auto"/>
              <w:bottom w:val="single" w:sz="7" w:space="0" w:color="auto"/>
              <w:right w:val="single" w:sz="7" w:space="0" w:color="auto"/>
            </w:tcBorders>
            <w:vAlign w:val="center"/>
          </w:tcPr>
          <w:p w14:paraId="65F88D5C" w14:textId="77777777" w:rsidR="00E55ECB" w:rsidRDefault="00F24D69" w:rsidP="009177AC">
            <w:pPr>
              <w:kinsoku w:val="0"/>
              <w:overflowPunct w:val="0"/>
              <w:spacing w:before="253" w:after="208" w:line="109" w:lineRule="exact"/>
              <w:jc w:val="center"/>
              <w:textAlignment w:val="baseline"/>
              <w:rPr>
                <w:sz w:val="8"/>
                <w:szCs w:val="8"/>
              </w:rPr>
            </w:pPr>
            <w:r>
              <w:rPr>
                <w:sz w:val="8"/>
                <w:szCs w:val="8"/>
              </w:rPr>
              <w:t>3.8a).2</w:t>
            </w:r>
          </w:p>
        </w:tc>
        <w:tc>
          <w:tcPr>
            <w:tcW w:w="571" w:type="dxa"/>
            <w:tcBorders>
              <w:top w:val="single" w:sz="7" w:space="0" w:color="auto"/>
              <w:left w:val="single" w:sz="7" w:space="0" w:color="auto"/>
              <w:bottom w:val="single" w:sz="7" w:space="0" w:color="auto"/>
              <w:right w:val="single" w:sz="7" w:space="0" w:color="auto"/>
            </w:tcBorders>
            <w:vAlign w:val="center"/>
          </w:tcPr>
          <w:p w14:paraId="65F88D5D" w14:textId="77777777" w:rsidR="00E55ECB" w:rsidRDefault="00E55ECB" w:rsidP="009177AC">
            <w:pPr>
              <w:kinsoku w:val="0"/>
              <w:overflowPunct w:val="0"/>
              <w:spacing w:before="233" w:after="227" w:line="110" w:lineRule="exact"/>
              <w:jc w:val="center"/>
              <w:textAlignment w:val="baseline"/>
              <w:rPr>
                <w:rFonts w:ascii="Calibri" w:hAnsi="Calibri" w:cs="Calibri"/>
                <w:sz w:val="24"/>
                <w:szCs w:val="24"/>
              </w:rPr>
            </w:pPr>
            <w:r>
              <w:rPr>
                <w:rFonts w:ascii="Calibri" w:hAnsi="Calibri" w:cs="Calibri"/>
                <w:b/>
                <w:bCs/>
                <w:spacing w:val="3"/>
                <w:sz w:val="8"/>
                <w:szCs w:val="8"/>
              </w:rPr>
              <w:t>Defect free</w:t>
            </w:r>
          </w:p>
        </w:tc>
        <w:tc>
          <w:tcPr>
            <w:tcW w:w="600" w:type="dxa"/>
            <w:tcBorders>
              <w:top w:val="single" w:sz="7" w:space="0" w:color="auto"/>
              <w:left w:val="single" w:sz="7" w:space="0" w:color="auto"/>
              <w:bottom w:val="single" w:sz="7" w:space="0" w:color="auto"/>
              <w:right w:val="single" w:sz="7" w:space="0" w:color="auto"/>
            </w:tcBorders>
            <w:shd w:val="solid" w:color="D8E4BC" w:fill="auto"/>
            <w:vAlign w:val="center"/>
          </w:tcPr>
          <w:p w14:paraId="65F88D5E" w14:textId="20CE94A1" w:rsidR="00E55ECB" w:rsidRDefault="00E55ECB" w:rsidP="002C664E">
            <w:pPr>
              <w:kinsoku w:val="0"/>
              <w:overflowPunct w:val="0"/>
              <w:spacing w:before="114" w:after="111" w:line="115" w:lineRule="exact"/>
              <w:jc w:val="center"/>
              <w:textAlignment w:val="baseline"/>
              <w:rPr>
                <w:rFonts w:ascii="Calibri" w:hAnsi="Calibri" w:cs="Calibri"/>
                <w:color w:val="000000"/>
                <w:sz w:val="8"/>
                <w:szCs w:val="8"/>
              </w:rPr>
            </w:pPr>
            <w:r>
              <w:rPr>
                <w:rFonts w:ascii="Calibri" w:hAnsi="Calibri" w:cs="Calibri"/>
                <w:color w:val="000000"/>
                <w:sz w:val="8"/>
                <w:szCs w:val="8"/>
              </w:rPr>
              <w:t xml:space="preserve">Severity </w:t>
            </w:r>
            <w:r w:rsidR="002C664E">
              <w:rPr>
                <w:rFonts w:ascii="Calibri" w:hAnsi="Calibri" w:cs="Calibri"/>
                <w:color w:val="000000"/>
                <w:sz w:val="8"/>
                <w:szCs w:val="8"/>
              </w:rPr>
              <w:t>2</w:t>
            </w:r>
            <w:r>
              <w:rPr>
                <w:rFonts w:ascii="Calibri" w:hAnsi="Calibri" w:cs="Calibri"/>
                <w:color w:val="000000"/>
                <w:sz w:val="8"/>
                <w:szCs w:val="8"/>
              </w:rPr>
              <w:br/>
              <w:t>issue(s) found</w:t>
            </w:r>
            <w:r>
              <w:rPr>
                <w:rFonts w:ascii="Calibri" w:hAnsi="Calibri" w:cs="Calibri"/>
                <w:color w:val="000000"/>
                <w:sz w:val="8"/>
                <w:szCs w:val="8"/>
              </w:rPr>
              <w:br/>
              <w:t>in production</w:t>
            </w:r>
          </w:p>
        </w:tc>
        <w:tc>
          <w:tcPr>
            <w:tcW w:w="519" w:type="dxa"/>
            <w:tcBorders>
              <w:top w:val="single" w:sz="7" w:space="0" w:color="auto"/>
              <w:left w:val="single" w:sz="7" w:space="0" w:color="auto"/>
              <w:bottom w:val="single" w:sz="7" w:space="0" w:color="auto"/>
              <w:right w:val="single" w:sz="7" w:space="0" w:color="auto"/>
            </w:tcBorders>
            <w:shd w:val="solid" w:color="D8E4BC" w:fill="auto"/>
            <w:vAlign w:val="center"/>
          </w:tcPr>
          <w:p w14:paraId="65F88D5F" w14:textId="3028BB2E" w:rsidR="00E55ECB" w:rsidRDefault="00E41AF0" w:rsidP="00E41AF0">
            <w:pPr>
              <w:kinsoku w:val="0"/>
              <w:overflowPunct w:val="0"/>
              <w:spacing w:before="228" w:after="227"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5</w:t>
            </w:r>
            <w:r w:rsidR="00E55ECB">
              <w:rPr>
                <w:rFonts w:ascii="Calibri" w:hAnsi="Calibri" w:cs="Calibri"/>
                <w:color w:val="000000"/>
                <w:spacing w:val="3"/>
                <w:sz w:val="8"/>
                <w:szCs w:val="8"/>
              </w:rPr>
              <w:t>%</w:t>
            </w:r>
          </w:p>
        </w:tc>
        <w:tc>
          <w:tcPr>
            <w:tcW w:w="648" w:type="dxa"/>
            <w:tcBorders>
              <w:top w:val="single" w:sz="7" w:space="0" w:color="auto"/>
              <w:left w:val="single" w:sz="7" w:space="0" w:color="auto"/>
              <w:bottom w:val="single" w:sz="7" w:space="0" w:color="auto"/>
              <w:right w:val="single" w:sz="7" w:space="0" w:color="auto"/>
            </w:tcBorders>
            <w:shd w:val="solid" w:color="FCD5B4" w:fill="auto"/>
            <w:vAlign w:val="center"/>
          </w:tcPr>
          <w:p w14:paraId="65F88D60" w14:textId="25A1B39F" w:rsidR="00E55ECB" w:rsidRDefault="00E55ECB" w:rsidP="002C664E">
            <w:pPr>
              <w:kinsoku w:val="0"/>
              <w:overflowPunct w:val="0"/>
              <w:spacing w:before="114" w:after="111" w:line="115" w:lineRule="exact"/>
              <w:jc w:val="center"/>
              <w:textAlignment w:val="baseline"/>
              <w:rPr>
                <w:rFonts w:ascii="Calibri" w:hAnsi="Calibri" w:cs="Calibri"/>
                <w:color w:val="000000"/>
                <w:sz w:val="8"/>
                <w:szCs w:val="8"/>
              </w:rPr>
            </w:pPr>
            <w:r>
              <w:rPr>
                <w:rFonts w:ascii="Calibri" w:hAnsi="Calibri" w:cs="Calibri"/>
                <w:color w:val="000000"/>
                <w:sz w:val="8"/>
                <w:szCs w:val="8"/>
              </w:rPr>
              <w:t xml:space="preserve">Severity </w:t>
            </w:r>
            <w:r w:rsidR="002C664E">
              <w:rPr>
                <w:rFonts w:ascii="Calibri" w:hAnsi="Calibri" w:cs="Calibri"/>
                <w:color w:val="000000"/>
                <w:sz w:val="8"/>
                <w:szCs w:val="8"/>
              </w:rPr>
              <w:t>1</w:t>
            </w:r>
            <w:r>
              <w:rPr>
                <w:rFonts w:ascii="Calibri" w:hAnsi="Calibri" w:cs="Calibri"/>
                <w:color w:val="000000"/>
                <w:sz w:val="8"/>
                <w:szCs w:val="8"/>
              </w:rPr>
              <w:br/>
              <w:t>issue(s) found in</w:t>
            </w:r>
            <w:r>
              <w:rPr>
                <w:rFonts w:ascii="Calibri" w:hAnsi="Calibri" w:cs="Calibri"/>
                <w:color w:val="000000"/>
                <w:sz w:val="8"/>
                <w:szCs w:val="8"/>
              </w:rPr>
              <w:br/>
              <w:t>production</w:t>
            </w:r>
          </w:p>
        </w:tc>
        <w:tc>
          <w:tcPr>
            <w:tcW w:w="600" w:type="dxa"/>
            <w:tcBorders>
              <w:top w:val="single" w:sz="7" w:space="0" w:color="auto"/>
              <w:left w:val="single" w:sz="7" w:space="0" w:color="auto"/>
              <w:bottom w:val="single" w:sz="7" w:space="0" w:color="auto"/>
              <w:right w:val="single" w:sz="7" w:space="0" w:color="auto"/>
            </w:tcBorders>
            <w:shd w:val="solid" w:color="FCD5B4" w:fill="auto"/>
            <w:vAlign w:val="center"/>
          </w:tcPr>
          <w:p w14:paraId="65F88D61" w14:textId="4774A16B" w:rsidR="00E55ECB" w:rsidRDefault="00E41AF0" w:rsidP="00E41AF0">
            <w:pPr>
              <w:kinsoku w:val="0"/>
              <w:overflowPunct w:val="0"/>
              <w:spacing w:before="228" w:after="227"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5</w:t>
            </w:r>
            <w:r w:rsidR="00E55ECB">
              <w:rPr>
                <w:rFonts w:ascii="Calibri" w:hAnsi="Calibri" w:cs="Calibri"/>
                <w:color w:val="000000"/>
                <w:spacing w:val="3"/>
                <w:sz w:val="8"/>
                <w:szCs w:val="8"/>
              </w:rPr>
              <w:t>%</w:t>
            </w:r>
          </w:p>
        </w:tc>
        <w:tc>
          <w:tcPr>
            <w:tcW w:w="465" w:type="dxa"/>
            <w:tcBorders>
              <w:top w:val="single" w:sz="7" w:space="0" w:color="auto"/>
              <w:left w:val="single" w:sz="7" w:space="0" w:color="auto"/>
              <w:bottom w:val="single" w:sz="7" w:space="0" w:color="auto"/>
              <w:right w:val="single" w:sz="7" w:space="0" w:color="auto"/>
            </w:tcBorders>
            <w:shd w:val="solid" w:color="FFCCFF" w:fill="auto"/>
            <w:vAlign w:val="center"/>
          </w:tcPr>
          <w:p w14:paraId="65F88D62" w14:textId="60616AB9" w:rsidR="00E55ECB" w:rsidRDefault="00E55ECB" w:rsidP="009177AC">
            <w:pPr>
              <w:kinsoku w:val="0"/>
              <w:overflowPunct w:val="0"/>
              <w:spacing w:before="114" w:after="111" w:line="115" w:lineRule="exact"/>
              <w:jc w:val="center"/>
              <w:textAlignment w:val="baseline"/>
              <w:rPr>
                <w:rFonts w:ascii="Calibri" w:hAnsi="Calibri" w:cs="Calibri"/>
                <w:color w:val="000000"/>
                <w:sz w:val="8"/>
                <w:szCs w:val="8"/>
              </w:rPr>
            </w:pPr>
          </w:p>
        </w:tc>
        <w:tc>
          <w:tcPr>
            <w:tcW w:w="524" w:type="dxa"/>
            <w:tcBorders>
              <w:top w:val="single" w:sz="7" w:space="0" w:color="auto"/>
              <w:left w:val="single" w:sz="7" w:space="0" w:color="auto"/>
              <w:bottom w:val="single" w:sz="7" w:space="0" w:color="auto"/>
              <w:right w:val="single" w:sz="7" w:space="0" w:color="auto"/>
            </w:tcBorders>
            <w:shd w:val="solid" w:color="FFCCFF" w:fill="auto"/>
            <w:vAlign w:val="center"/>
          </w:tcPr>
          <w:p w14:paraId="65F88D63" w14:textId="2F2ADEB3" w:rsidR="00E55ECB" w:rsidRDefault="00E55ECB" w:rsidP="009177AC">
            <w:pPr>
              <w:kinsoku w:val="0"/>
              <w:overflowPunct w:val="0"/>
              <w:spacing w:before="228" w:after="227" w:line="115" w:lineRule="exact"/>
              <w:jc w:val="center"/>
              <w:textAlignment w:val="baseline"/>
              <w:rPr>
                <w:rFonts w:ascii="Calibri" w:hAnsi="Calibri" w:cs="Calibri"/>
                <w:color w:val="000000"/>
                <w:spacing w:val="3"/>
                <w:sz w:val="8"/>
                <w:szCs w:val="8"/>
              </w:rPr>
            </w:pPr>
          </w:p>
        </w:tc>
      </w:tr>
      <w:tr w:rsidR="00E55ECB" w14:paraId="65F88D6F" w14:textId="77777777" w:rsidTr="0025476A">
        <w:trPr>
          <w:trHeight w:hRule="exact" w:val="591"/>
        </w:trPr>
        <w:tc>
          <w:tcPr>
            <w:tcW w:w="2681" w:type="dxa"/>
            <w:tcBorders>
              <w:top w:val="single" w:sz="7" w:space="0" w:color="auto"/>
              <w:left w:val="single" w:sz="7" w:space="0" w:color="auto"/>
              <w:bottom w:val="single" w:sz="7" w:space="0" w:color="auto"/>
              <w:right w:val="single" w:sz="7" w:space="0" w:color="auto"/>
            </w:tcBorders>
            <w:vAlign w:val="center"/>
          </w:tcPr>
          <w:p w14:paraId="65F88D65" w14:textId="77777777" w:rsidR="00E55ECB" w:rsidRDefault="00E55ECB" w:rsidP="009177AC">
            <w:pPr>
              <w:kinsoku w:val="0"/>
              <w:overflowPunct w:val="0"/>
              <w:spacing w:before="208" w:after="155" w:line="109" w:lineRule="exact"/>
              <w:ind w:right="144"/>
              <w:jc w:val="both"/>
              <w:textAlignment w:val="baseline"/>
              <w:rPr>
                <w:spacing w:val="4"/>
                <w:sz w:val="8"/>
                <w:szCs w:val="8"/>
              </w:rPr>
            </w:pPr>
            <w:r>
              <w:rPr>
                <w:spacing w:val="4"/>
                <w:sz w:val="8"/>
                <w:szCs w:val="8"/>
              </w:rPr>
              <w:lastRenderedPageBreak/>
              <w:t>System Support: Release Development, System and Regression Testing</w:t>
            </w:r>
          </w:p>
        </w:tc>
        <w:tc>
          <w:tcPr>
            <w:tcW w:w="2551" w:type="dxa"/>
            <w:tcBorders>
              <w:top w:val="single" w:sz="7" w:space="0" w:color="auto"/>
              <w:left w:val="single" w:sz="7" w:space="0" w:color="auto"/>
              <w:bottom w:val="single" w:sz="7" w:space="0" w:color="auto"/>
              <w:right w:val="single" w:sz="7" w:space="0" w:color="auto"/>
            </w:tcBorders>
            <w:vAlign w:val="center"/>
          </w:tcPr>
          <w:p w14:paraId="65F88D66" w14:textId="77777777" w:rsidR="00E55ECB" w:rsidRDefault="00E55ECB" w:rsidP="009177AC">
            <w:pPr>
              <w:kinsoku w:val="0"/>
              <w:overflowPunct w:val="0"/>
              <w:spacing w:before="151" w:after="103" w:line="109" w:lineRule="exact"/>
              <w:ind w:right="72"/>
              <w:jc w:val="both"/>
              <w:textAlignment w:val="baseline"/>
              <w:rPr>
                <w:spacing w:val="3"/>
                <w:sz w:val="8"/>
                <w:szCs w:val="8"/>
              </w:rPr>
            </w:pPr>
            <w:r>
              <w:rPr>
                <w:spacing w:val="3"/>
                <w:sz w:val="8"/>
                <w:szCs w:val="8"/>
              </w:rPr>
              <w:t>Releases will not be accepted to move to UAT if Testing Results do not meet the Exit Requirements for Defects (no Severity 1 or 2 Defects)</w:t>
            </w:r>
          </w:p>
        </w:tc>
        <w:tc>
          <w:tcPr>
            <w:tcW w:w="451" w:type="dxa"/>
            <w:tcBorders>
              <w:top w:val="single" w:sz="7" w:space="0" w:color="auto"/>
              <w:left w:val="single" w:sz="7" w:space="0" w:color="auto"/>
              <w:bottom w:val="single" w:sz="7" w:space="0" w:color="auto"/>
              <w:right w:val="single" w:sz="7" w:space="0" w:color="auto"/>
            </w:tcBorders>
            <w:vAlign w:val="center"/>
          </w:tcPr>
          <w:p w14:paraId="65F88D67" w14:textId="77777777" w:rsidR="00E55ECB" w:rsidRDefault="00E55ECB" w:rsidP="009177AC">
            <w:pPr>
              <w:kinsoku w:val="0"/>
              <w:overflowPunct w:val="0"/>
              <w:spacing w:before="259" w:after="213" w:line="109" w:lineRule="exact"/>
              <w:ind w:right="129"/>
              <w:jc w:val="right"/>
              <w:textAlignment w:val="baseline"/>
              <w:rPr>
                <w:spacing w:val="-6"/>
                <w:sz w:val="8"/>
                <w:szCs w:val="8"/>
              </w:rPr>
            </w:pPr>
            <w:r>
              <w:rPr>
                <w:spacing w:val="-6"/>
                <w:sz w:val="8"/>
                <w:szCs w:val="8"/>
              </w:rPr>
              <w:t>3.8.a).</w:t>
            </w:r>
            <w:r w:rsidR="00F24D69">
              <w:rPr>
                <w:spacing w:val="-6"/>
                <w:sz w:val="8"/>
                <w:szCs w:val="8"/>
              </w:rPr>
              <w:t>3</w:t>
            </w:r>
          </w:p>
        </w:tc>
        <w:tc>
          <w:tcPr>
            <w:tcW w:w="571" w:type="dxa"/>
            <w:tcBorders>
              <w:top w:val="single" w:sz="7" w:space="0" w:color="auto"/>
              <w:left w:val="single" w:sz="7" w:space="0" w:color="auto"/>
              <w:bottom w:val="single" w:sz="7" w:space="0" w:color="auto"/>
              <w:right w:val="single" w:sz="7" w:space="0" w:color="auto"/>
            </w:tcBorders>
            <w:vAlign w:val="center"/>
          </w:tcPr>
          <w:p w14:paraId="65F88D68" w14:textId="77777777" w:rsidR="00E55ECB" w:rsidRDefault="00E55ECB" w:rsidP="009177AC">
            <w:pPr>
              <w:kinsoku w:val="0"/>
              <w:overflowPunct w:val="0"/>
              <w:spacing w:before="239" w:after="232" w:line="110" w:lineRule="exact"/>
              <w:jc w:val="center"/>
              <w:textAlignment w:val="baseline"/>
              <w:rPr>
                <w:rFonts w:ascii="Calibri" w:hAnsi="Calibri" w:cs="Calibri"/>
                <w:b/>
                <w:bCs/>
                <w:spacing w:val="3"/>
                <w:sz w:val="8"/>
                <w:szCs w:val="8"/>
              </w:rPr>
            </w:pPr>
            <w:r>
              <w:rPr>
                <w:rFonts w:ascii="Calibri" w:hAnsi="Calibri" w:cs="Calibri"/>
                <w:b/>
                <w:bCs/>
                <w:spacing w:val="3"/>
                <w:sz w:val="8"/>
                <w:szCs w:val="8"/>
              </w:rPr>
              <w:t>100%</w:t>
            </w:r>
          </w:p>
        </w:tc>
        <w:tc>
          <w:tcPr>
            <w:tcW w:w="600" w:type="dxa"/>
            <w:tcBorders>
              <w:top w:val="single" w:sz="7" w:space="0" w:color="auto"/>
              <w:left w:val="single" w:sz="7" w:space="0" w:color="auto"/>
              <w:bottom w:val="single" w:sz="7" w:space="0" w:color="auto"/>
              <w:right w:val="single" w:sz="7" w:space="0" w:color="auto"/>
            </w:tcBorders>
            <w:shd w:val="solid" w:color="D8E4BC" w:fill="auto"/>
            <w:vAlign w:val="center"/>
          </w:tcPr>
          <w:p w14:paraId="65F88D69" w14:textId="77777777" w:rsidR="00E55ECB" w:rsidRDefault="00E55ECB" w:rsidP="009177AC">
            <w:pPr>
              <w:kinsoku w:val="0"/>
              <w:overflowPunct w:val="0"/>
              <w:spacing w:before="234" w:after="232"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100%</w:t>
            </w:r>
          </w:p>
        </w:tc>
        <w:tc>
          <w:tcPr>
            <w:tcW w:w="519" w:type="dxa"/>
            <w:tcBorders>
              <w:top w:val="single" w:sz="7" w:space="0" w:color="auto"/>
              <w:left w:val="single" w:sz="7" w:space="0" w:color="auto"/>
              <w:bottom w:val="single" w:sz="7" w:space="0" w:color="auto"/>
              <w:right w:val="single" w:sz="7" w:space="0" w:color="auto"/>
            </w:tcBorders>
            <w:shd w:val="solid" w:color="D8E4BC" w:fill="auto"/>
            <w:vAlign w:val="center"/>
          </w:tcPr>
          <w:p w14:paraId="65F88D6A" w14:textId="77777777" w:rsidR="00E55ECB" w:rsidRDefault="00E55ECB" w:rsidP="009177AC">
            <w:pPr>
              <w:kinsoku w:val="0"/>
              <w:overflowPunct w:val="0"/>
              <w:spacing w:before="119" w:after="117" w:line="115" w:lineRule="exact"/>
              <w:jc w:val="center"/>
              <w:textAlignment w:val="baseline"/>
              <w:rPr>
                <w:rFonts w:ascii="Calibri" w:hAnsi="Calibri" w:cs="Calibri"/>
                <w:color w:val="000000"/>
                <w:sz w:val="8"/>
                <w:szCs w:val="8"/>
              </w:rPr>
            </w:pPr>
            <w:r>
              <w:rPr>
                <w:rFonts w:ascii="Calibri" w:hAnsi="Calibri" w:cs="Calibri"/>
                <w:color w:val="000000"/>
                <w:sz w:val="8"/>
                <w:szCs w:val="8"/>
              </w:rPr>
              <w:t>no</w:t>
            </w:r>
            <w:r>
              <w:rPr>
                <w:rFonts w:ascii="Calibri" w:hAnsi="Calibri" w:cs="Calibri"/>
                <w:color w:val="000000"/>
                <w:sz w:val="8"/>
                <w:szCs w:val="8"/>
              </w:rPr>
              <w:br/>
              <w:t>associated</w:t>
            </w:r>
            <w:r>
              <w:rPr>
                <w:rFonts w:ascii="Calibri" w:hAnsi="Calibri" w:cs="Calibri"/>
                <w:color w:val="000000"/>
                <w:sz w:val="8"/>
                <w:szCs w:val="8"/>
              </w:rPr>
              <w:br/>
              <w:t>service credit</w:t>
            </w:r>
          </w:p>
        </w:tc>
        <w:tc>
          <w:tcPr>
            <w:tcW w:w="648" w:type="dxa"/>
            <w:tcBorders>
              <w:top w:val="single" w:sz="7" w:space="0" w:color="auto"/>
              <w:left w:val="single" w:sz="7" w:space="0" w:color="auto"/>
              <w:bottom w:val="single" w:sz="7" w:space="0" w:color="auto"/>
              <w:right w:val="single" w:sz="7" w:space="0" w:color="auto"/>
            </w:tcBorders>
            <w:shd w:val="solid" w:color="D9D9D9" w:fill="auto"/>
          </w:tcPr>
          <w:p w14:paraId="65F88D6B" w14:textId="77777777" w:rsidR="00E55ECB" w:rsidRDefault="00E55ECB" w:rsidP="009177AC">
            <w:pPr>
              <w:kinsoku w:val="0"/>
              <w:overflowPunct w:val="0"/>
              <w:textAlignment w:val="baseline"/>
              <w:rPr>
                <w:rFonts w:ascii="Calibri" w:hAnsi="Calibri" w:cs="Calibri"/>
                <w:sz w:val="24"/>
                <w:szCs w:val="24"/>
              </w:rPr>
            </w:pPr>
          </w:p>
        </w:tc>
        <w:tc>
          <w:tcPr>
            <w:tcW w:w="600" w:type="dxa"/>
            <w:tcBorders>
              <w:top w:val="single" w:sz="7" w:space="0" w:color="auto"/>
              <w:left w:val="single" w:sz="7" w:space="0" w:color="auto"/>
              <w:bottom w:val="single" w:sz="7" w:space="0" w:color="auto"/>
              <w:right w:val="single" w:sz="7" w:space="0" w:color="auto"/>
            </w:tcBorders>
            <w:shd w:val="solid" w:color="D9D9D9" w:fill="auto"/>
          </w:tcPr>
          <w:p w14:paraId="65F88D6C" w14:textId="77777777" w:rsidR="00E55ECB" w:rsidRDefault="00E55ECB" w:rsidP="009177AC">
            <w:pPr>
              <w:kinsoku w:val="0"/>
              <w:overflowPunct w:val="0"/>
              <w:textAlignment w:val="baseline"/>
              <w:rPr>
                <w:rFonts w:ascii="Calibri" w:hAnsi="Calibri" w:cs="Calibri"/>
                <w:sz w:val="24"/>
                <w:szCs w:val="24"/>
              </w:rPr>
            </w:pPr>
          </w:p>
        </w:tc>
        <w:tc>
          <w:tcPr>
            <w:tcW w:w="465" w:type="dxa"/>
            <w:tcBorders>
              <w:top w:val="single" w:sz="7" w:space="0" w:color="auto"/>
              <w:left w:val="single" w:sz="7" w:space="0" w:color="auto"/>
              <w:bottom w:val="single" w:sz="7" w:space="0" w:color="auto"/>
              <w:right w:val="single" w:sz="7" w:space="0" w:color="auto"/>
            </w:tcBorders>
            <w:shd w:val="solid" w:color="D9D9D9" w:fill="auto"/>
          </w:tcPr>
          <w:p w14:paraId="65F88D6D" w14:textId="77777777" w:rsidR="00E55ECB" w:rsidRDefault="00E55ECB" w:rsidP="009177AC">
            <w:pPr>
              <w:kinsoku w:val="0"/>
              <w:overflowPunct w:val="0"/>
              <w:textAlignment w:val="baseline"/>
              <w:rPr>
                <w:rFonts w:ascii="Calibri" w:hAnsi="Calibri" w:cs="Calibri"/>
                <w:sz w:val="24"/>
                <w:szCs w:val="24"/>
              </w:rPr>
            </w:pPr>
          </w:p>
        </w:tc>
        <w:tc>
          <w:tcPr>
            <w:tcW w:w="524" w:type="dxa"/>
            <w:tcBorders>
              <w:top w:val="single" w:sz="7" w:space="0" w:color="auto"/>
              <w:left w:val="single" w:sz="7" w:space="0" w:color="auto"/>
              <w:bottom w:val="single" w:sz="7" w:space="0" w:color="auto"/>
              <w:right w:val="single" w:sz="7" w:space="0" w:color="auto"/>
            </w:tcBorders>
            <w:shd w:val="solid" w:color="D9D9D9" w:fill="auto"/>
          </w:tcPr>
          <w:p w14:paraId="65F88D6E" w14:textId="77777777" w:rsidR="00E55ECB" w:rsidRDefault="00E55ECB" w:rsidP="009177AC">
            <w:pPr>
              <w:kinsoku w:val="0"/>
              <w:overflowPunct w:val="0"/>
              <w:textAlignment w:val="baseline"/>
              <w:rPr>
                <w:rFonts w:ascii="Calibri" w:hAnsi="Calibri" w:cs="Calibri"/>
                <w:sz w:val="24"/>
                <w:szCs w:val="24"/>
              </w:rPr>
            </w:pPr>
          </w:p>
        </w:tc>
      </w:tr>
      <w:tr w:rsidR="00E55ECB" w14:paraId="65F88D7A" w14:textId="77777777" w:rsidTr="0025476A">
        <w:trPr>
          <w:trHeight w:hRule="exact" w:val="777"/>
        </w:trPr>
        <w:tc>
          <w:tcPr>
            <w:tcW w:w="2681" w:type="dxa"/>
            <w:tcBorders>
              <w:top w:val="single" w:sz="7" w:space="0" w:color="auto"/>
              <w:left w:val="single" w:sz="7" w:space="0" w:color="auto"/>
              <w:bottom w:val="single" w:sz="7" w:space="0" w:color="auto"/>
              <w:right w:val="single" w:sz="7" w:space="0" w:color="auto"/>
            </w:tcBorders>
            <w:vAlign w:val="center"/>
          </w:tcPr>
          <w:p w14:paraId="65F88D70" w14:textId="77777777" w:rsidR="00E55ECB" w:rsidRDefault="00E55ECB" w:rsidP="009177AC">
            <w:pPr>
              <w:kinsoku w:val="0"/>
              <w:overflowPunct w:val="0"/>
              <w:spacing w:before="302" w:after="304" w:line="161" w:lineRule="exact"/>
              <w:ind w:left="29"/>
              <w:textAlignment w:val="baseline"/>
              <w:rPr>
                <w:spacing w:val="4"/>
                <w:sz w:val="8"/>
                <w:szCs w:val="8"/>
              </w:rPr>
            </w:pPr>
            <w:r>
              <w:rPr>
                <w:spacing w:val="4"/>
                <w:sz w:val="8"/>
                <w:szCs w:val="8"/>
              </w:rPr>
              <w:t>System Support: UAT Testing-1</w:t>
            </w:r>
          </w:p>
        </w:tc>
        <w:tc>
          <w:tcPr>
            <w:tcW w:w="2551" w:type="dxa"/>
            <w:tcBorders>
              <w:top w:val="single" w:sz="7" w:space="0" w:color="auto"/>
              <w:left w:val="single" w:sz="7" w:space="0" w:color="auto"/>
              <w:bottom w:val="single" w:sz="7" w:space="0" w:color="auto"/>
              <w:right w:val="single" w:sz="7" w:space="0" w:color="auto"/>
            </w:tcBorders>
            <w:vAlign w:val="center"/>
          </w:tcPr>
          <w:p w14:paraId="65F88D71" w14:textId="77777777" w:rsidR="00E55ECB" w:rsidRDefault="00E55ECB" w:rsidP="009177AC">
            <w:pPr>
              <w:kinsoku w:val="0"/>
              <w:overflowPunct w:val="0"/>
              <w:spacing w:before="306" w:after="251" w:line="105" w:lineRule="exact"/>
              <w:ind w:right="324"/>
              <w:textAlignment w:val="baseline"/>
              <w:rPr>
                <w:sz w:val="8"/>
                <w:szCs w:val="8"/>
              </w:rPr>
            </w:pPr>
            <w:r>
              <w:rPr>
                <w:sz w:val="8"/>
                <w:szCs w:val="8"/>
              </w:rPr>
              <w:t>Releases will not be accepted to move to Production with Severity 1 or 2 Defects as defined in 4.4.2.</w:t>
            </w:r>
          </w:p>
        </w:tc>
        <w:tc>
          <w:tcPr>
            <w:tcW w:w="451" w:type="dxa"/>
            <w:tcBorders>
              <w:top w:val="single" w:sz="7" w:space="0" w:color="auto"/>
              <w:left w:val="single" w:sz="7" w:space="0" w:color="auto"/>
              <w:bottom w:val="single" w:sz="7" w:space="0" w:color="auto"/>
              <w:right w:val="single" w:sz="7" w:space="0" w:color="auto"/>
            </w:tcBorders>
            <w:vAlign w:val="center"/>
          </w:tcPr>
          <w:p w14:paraId="65F88D72" w14:textId="77777777" w:rsidR="00E55ECB" w:rsidRDefault="00E55ECB" w:rsidP="009177AC">
            <w:pPr>
              <w:kinsoku w:val="0"/>
              <w:overflowPunct w:val="0"/>
              <w:spacing w:before="354" w:after="304" w:line="109" w:lineRule="exact"/>
              <w:ind w:right="129"/>
              <w:jc w:val="right"/>
              <w:textAlignment w:val="baseline"/>
              <w:rPr>
                <w:spacing w:val="-1"/>
                <w:sz w:val="8"/>
                <w:szCs w:val="8"/>
              </w:rPr>
            </w:pPr>
            <w:r>
              <w:rPr>
                <w:spacing w:val="-1"/>
                <w:sz w:val="8"/>
                <w:szCs w:val="8"/>
              </w:rPr>
              <w:t>3.8.b)</w:t>
            </w:r>
            <w:r w:rsidR="00F24D69">
              <w:rPr>
                <w:spacing w:val="-1"/>
                <w:sz w:val="8"/>
                <w:szCs w:val="8"/>
              </w:rPr>
              <w:t>1</w:t>
            </w:r>
          </w:p>
        </w:tc>
        <w:tc>
          <w:tcPr>
            <w:tcW w:w="571" w:type="dxa"/>
            <w:tcBorders>
              <w:top w:val="single" w:sz="7" w:space="0" w:color="auto"/>
              <w:left w:val="single" w:sz="7" w:space="0" w:color="auto"/>
              <w:bottom w:val="single" w:sz="7" w:space="0" w:color="auto"/>
              <w:right w:val="single" w:sz="7" w:space="0" w:color="auto"/>
            </w:tcBorders>
            <w:vAlign w:val="center"/>
          </w:tcPr>
          <w:p w14:paraId="65F88D73" w14:textId="77777777" w:rsidR="00E55ECB" w:rsidRDefault="00E55ECB" w:rsidP="009177AC">
            <w:pPr>
              <w:kinsoku w:val="0"/>
              <w:overflowPunct w:val="0"/>
              <w:spacing w:before="334" w:after="323" w:line="110" w:lineRule="exact"/>
              <w:jc w:val="center"/>
              <w:textAlignment w:val="baseline"/>
              <w:rPr>
                <w:rFonts w:ascii="Calibri" w:hAnsi="Calibri" w:cs="Calibri"/>
                <w:b/>
                <w:bCs/>
                <w:spacing w:val="3"/>
                <w:sz w:val="8"/>
                <w:szCs w:val="8"/>
              </w:rPr>
            </w:pPr>
            <w:r>
              <w:rPr>
                <w:rFonts w:ascii="Calibri" w:hAnsi="Calibri" w:cs="Calibri"/>
                <w:b/>
                <w:bCs/>
                <w:spacing w:val="3"/>
                <w:sz w:val="8"/>
                <w:szCs w:val="8"/>
              </w:rPr>
              <w:t>100%</w:t>
            </w:r>
          </w:p>
        </w:tc>
        <w:tc>
          <w:tcPr>
            <w:tcW w:w="600" w:type="dxa"/>
            <w:tcBorders>
              <w:top w:val="single" w:sz="7" w:space="0" w:color="auto"/>
              <w:left w:val="single" w:sz="7" w:space="0" w:color="auto"/>
              <w:bottom w:val="single" w:sz="7" w:space="0" w:color="auto"/>
              <w:right w:val="single" w:sz="7" w:space="0" w:color="auto"/>
            </w:tcBorders>
            <w:shd w:val="solid" w:color="D8E4BC" w:fill="auto"/>
            <w:vAlign w:val="center"/>
          </w:tcPr>
          <w:p w14:paraId="65F88D74" w14:textId="77777777" w:rsidR="00E55ECB" w:rsidRDefault="00E55ECB" w:rsidP="009177AC">
            <w:pPr>
              <w:kinsoku w:val="0"/>
              <w:overflowPunct w:val="0"/>
              <w:spacing w:before="329" w:after="323"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100%</w:t>
            </w:r>
          </w:p>
        </w:tc>
        <w:tc>
          <w:tcPr>
            <w:tcW w:w="519" w:type="dxa"/>
            <w:tcBorders>
              <w:top w:val="single" w:sz="7" w:space="0" w:color="auto"/>
              <w:left w:val="single" w:sz="7" w:space="0" w:color="auto"/>
              <w:bottom w:val="single" w:sz="7" w:space="0" w:color="auto"/>
              <w:right w:val="single" w:sz="7" w:space="0" w:color="auto"/>
            </w:tcBorders>
            <w:shd w:val="solid" w:color="D8E4BC" w:fill="auto"/>
            <w:vAlign w:val="center"/>
          </w:tcPr>
          <w:p w14:paraId="65F88D75" w14:textId="77777777" w:rsidR="00E55ECB" w:rsidRDefault="00E55ECB" w:rsidP="009177AC">
            <w:pPr>
              <w:kinsoku w:val="0"/>
              <w:overflowPunct w:val="0"/>
              <w:spacing w:before="215" w:after="207" w:line="115" w:lineRule="exact"/>
              <w:jc w:val="center"/>
              <w:textAlignment w:val="baseline"/>
              <w:rPr>
                <w:rFonts w:ascii="Calibri" w:hAnsi="Calibri" w:cs="Calibri"/>
                <w:color w:val="000000"/>
                <w:sz w:val="8"/>
                <w:szCs w:val="8"/>
              </w:rPr>
            </w:pPr>
            <w:r>
              <w:rPr>
                <w:rFonts w:ascii="Calibri" w:hAnsi="Calibri" w:cs="Calibri"/>
                <w:color w:val="000000"/>
                <w:sz w:val="8"/>
                <w:szCs w:val="8"/>
              </w:rPr>
              <w:t>no</w:t>
            </w:r>
            <w:r>
              <w:rPr>
                <w:rFonts w:ascii="Calibri" w:hAnsi="Calibri" w:cs="Calibri"/>
                <w:color w:val="000000"/>
                <w:sz w:val="8"/>
                <w:szCs w:val="8"/>
              </w:rPr>
              <w:br/>
              <w:t>associated</w:t>
            </w:r>
            <w:r>
              <w:rPr>
                <w:rFonts w:ascii="Calibri" w:hAnsi="Calibri" w:cs="Calibri"/>
                <w:color w:val="000000"/>
                <w:sz w:val="8"/>
                <w:szCs w:val="8"/>
              </w:rPr>
              <w:br/>
              <w:t>service credit</w:t>
            </w:r>
          </w:p>
        </w:tc>
        <w:tc>
          <w:tcPr>
            <w:tcW w:w="648" w:type="dxa"/>
            <w:tcBorders>
              <w:top w:val="single" w:sz="7" w:space="0" w:color="auto"/>
              <w:left w:val="single" w:sz="7" w:space="0" w:color="auto"/>
              <w:bottom w:val="single" w:sz="7" w:space="0" w:color="auto"/>
              <w:right w:val="single" w:sz="7" w:space="0" w:color="auto"/>
            </w:tcBorders>
            <w:shd w:val="solid" w:color="D9D9D9" w:fill="auto"/>
          </w:tcPr>
          <w:p w14:paraId="65F88D76" w14:textId="77777777" w:rsidR="00E55ECB" w:rsidRDefault="00E55ECB" w:rsidP="009177AC">
            <w:pPr>
              <w:kinsoku w:val="0"/>
              <w:overflowPunct w:val="0"/>
              <w:textAlignment w:val="baseline"/>
              <w:rPr>
                <w:rFonts w:ascii="Calibri" w:hAnsi="Calibri" w:cs="Calibri"/>
                <w:sz w:val="24"/>
                <w:szCs w:val="24"/>
              </w:rPr>
            </w:pPr>
          </w:p>
        </w:tc>
        <w:tc>
          <w:tcPr>
            <w:tcW w:w="600" w:type="dxa"/>
            <w:tcBorders>
              <w:top w:val="single" w:sz="7" w:space="0" w:color="auto"/>
              <w:left w:val="single" w:sz="7" w:space="0" w:color="auto"/>
              <w:bottom w:val="single" w:sz="7" w:space="0" w:color="auto"/>
              <w:right w:val="single" w:sz="7" w:space="0" w:color="auto"/>
            </w:tcBorders>
            <w:shd w:val="solid" w:color="D9D9D9" w:fill="auto"/>
          </w:tcPr>
          <w:p w14:paraId="65F88D77" w14:textId="77777777" w:rsidR="00E55ECB" w:rsidRDefault="00E55ECB" w:rsidP="009177AC">
            <w:pPr>
              <w:kinsoku w:val="0"/>
              <w:overflowPunct w:val="0"/>
              <w:textAlignment w:val="baseline"/>
              <w:rPr>
                <w:rFonts w:ascii="Calibri" w:hAnsi="Calibri" w:cs="Calibri"/>
                <w:sz w:val="24"/>
                <w:szCs w:val="24"/>
              </w:rPr>
            </w:pPr>
          </w:p>
        </w:tc>
        <w:tc>
          <w:tcPr>
            <w:tcW w:w="465" w:type="dxa"/>
            <w:tcBorders>
              <w:top w:val="single" w:sz="7" w:space="0" w:color="auto"/>
              <w:left w:val="single" w:sz="7" w:space="0" w:color="auto"/>
              <w:bottom w:val="single" w:sz="7" w:space="0" w:color="auto"/>
              <w:right w:val="single" w:sz="7" w:space="0" w:color="auto"/>
            </w:tcBorders>
            <w:shd w:val="solid" w:color="D9D9D9" w:fill="auto"/>
          </w:tcPr>
          <w:p w14:paraId="65F88D78" w14:textId="77777777" w:rsidR="00E55ECB" w:rsidRDefault="00E55ECB" w:rsidP="009177AC">
            <w:pPr>
              <w:kinsoku w:val="0"/>
              <w:overflowPunct w:val="0"/>
              <w:textAlignment w:val="baseline"/>
              <w:rPr>
                <w:rFonts w:ascii="Calibri" w:hAnsi="Calibri" w:cs="Calibri"/>
                <w:sz w:val="24"/>
                <w:szCs w:val="24"/>
              </w:rPr>
            </w:pPr>
          </w:p>
        </w:tc>
        <w:tc>
          <w:tcPr>
            <w:tcW w:w="524" w:type="dxa"/>
            <w:tcBorders>
              <w:top w:val="single" w:sz="7" w:space="0" w:color="auto"/>
              <w:left w:val="single" w:sz="7" w:space="0" w:color="auto"/>
              <w:bottom w:val="single" w:sz="7" w:space="0" w:color="auto"/>
              <w:right w:val="single" w:sz="7" w:space="0" w:color="auto"/>
            </w:tcBorders>
            <w:shd w:val="solid" w:color="D9D9D9" w:fill="auto"/>
          </w:tcPr>
          <w:p w14:paraId="65F88D79" w14:textId="77777777" w:rsidR="00E55ECB" w:rsidRDefault="00E55ECB" w:rsidP="009177AC">
            <w:pPr>
              <w:kinsoku w:val="0"/>
              <w:overflowPunct w:val="0"/>
              <w:textAlignment w:val="baseline"/>
              <w:rPr>
                <w:rFonts w:ascii="Calibri" w:hAnsi="Calibri" w:cs="Calibri"/>
                <w:sz w:val="24"/>
                <w:szCs w:val="24"/>
              </w:rPr>
            </w:pPr>
          </w:p>
        </w:tc>
      </w:tr>
      <w:tr w:rsidR="00E55ECB" w14:paraId="65F88D85" w14:textId="77777777" w:rsidTr="0025476A">
        <w:trPr>
          <w:trHeight w:hRule="exact" w:val="658"/>
        </w:trPr>
        <w:tc>
          <w:tcPr>
            <w:tcW w:w="2681" w:type="dxa"/>
            <w:tcBorders>
              <w:top w:val="single" w:sz="7" w:space="0" w:color="auto"/>
              <w:left w:val="single" w:sz="7" w:space="0" w:color="auto"/>
              <w:bottom w:val="single" w:sz="7" w:space="0" w:color="auto"/>
              <w:right w:val="single" w:sz="7" w:space="0" w:color="auto"/>
            </w:tcBorders>
            <w:vAlign w:val="center"/>
          </w:tcPr>
          <w:p w14:paraId="65F88D7B" w14:textId="77777777" w:rsidR="00E55ECB" w:rsidRDefault="00E55ECB" w:rsidP="009177AC">
            <w:pPr>
              <w:kinsoku w:val="0"/>
              <w:overflowPunct w:val="0"/>
              <w:spacing w:before="302" w:after="242" w:line="109" w:lineRule="exact"/>
              <w:ind w:left="29"/>
              <w:textAlignment w:val="baseline"/>
              <w:rPr>
                <w:spacing w:val="4"/>
                <w:sz w:val="8"/>
                <w:szCs w:val="8"/>
              </w:rPr>
            </w:pPr>
            <w:r>
              <w:rPr>
                <w:spacing w:val="4"/>
                <w:sz w:val="8"/>
                <w:szCs w:val="8"/>
              </w:rPr>
              <w:t>System Support: UAT Testing-2</w:t>
            </w:r>
          </w:p>
        </w:tc>
        <w:tc>
          <w:tcPr>
            <w:tcW w:w="2551" w:type="dxa"/>
            <w:tcBorders>
              <w:top w:val="single" w:sz="7" w:space="0" w:color="auto"/>
              <w:left w:val="single" w:sz="7" w:space="0" w:color="auto"/>
              <w:bottom w:val="single" w:sz="7" w:space="0" w:color="auto"/>
              <w:right w:val="single" w:sz="7" w:space="0" w:color="auto"/>
            </w:tcBorders>
            <w:vAlign w:val="center"/>
          </w:tcPr>
          <w:p w14:paraId="65F88D7C" w14:textId="77777777" w:rsidR="00E55ECB" w:rsidRDefault="00E55ECB" w:rsidP="009177AC">
            <w:pPr>
              <w:kinsoku w:val="0"/>
              <w:overflowPunct w:val="0"/>
              <w:spacing w:before="195" w:after="131" w:line="109" w:lineRule="exact"/>
              <w:ind w:right="36"/>
              <w:textAlignment w:val="baseline"/>
              <w:rPr>
                <w:spacing w:val="4"/>
                <w:sz w:val="8"/>
                <w:szCs w:val="8"/>
              </w:rPr>
            </w:pPr>
            <w:r>
              <w:rPr>
                <w:spacing w:val="4"/>
                <w:sz w:val="8"/>
                <w:szCs w:val="8"/>
              </w:rPr>
              <w:t>Workarounds must be approved by the Department for any Severity 3 or 4 Defect as defined in 4.4.2 for final approval of the Production Release</w:t>
            </w:r>
          </w:p>
        </w:tc>
        <w:tc>
          <w:tcPr>
            <w:tcW w:w="451" w:type="dxa"/>
            <w:tcBorders>
              <w:top w:val="single" w:sz="7" w:space="0" w:color="auto"/>
              <w:left w:val="single" w:sz="7" w:space="0" w:color="auto"/>
              <w:bottom w:val="single" w:sz="7" w:space="0" w:color="auto"/>
              <w:right w:val="single" w:sz="7" w:space="0" w:color="auto"/>
            </w:tcBorders>
            <w:vAlign w:val="center"/>
          </w:tcPr>
          <w:p w14:paraId="65F88D7D" w14:textId="77777777" w:rsidR="00E55ECB" w:rsidRDefault="00E55ECB" w:rsidP="009177AC">
            <w:pPr>
              <w:kinsoku w:val="0"/>
              <w:overflowPunct w:val="0"/>
              <w:spacing w:before="302" w:after="242" w:line="109" w:lineRule="exact"/>
              <w:ind w:right="129"/>
              <w:jc w:val="right"/>
              <w:textAlignment w:val="baseline"/>
              <w:rPr>
                <w:spacing w:val="-1"/>
                <w:sz w:val="8"/>
                <w:szCs w:val="8"/>
              </w:rPr>
            </w:pPr>
            <w:r>
              <w:rPr>
                <w:spacing w:val="-1"/>
                <w:sz w:val="8"/>
                <w:szCs w:val="8"/>
              </w:rPr>
              <w:t>3.8.b)</w:t>
            </w:r>
            <w:r w:rsidR="00F24D69">
              <w:rPr>
                <w:spacing w:val="-1"/>
                <w:sz w:val="8"/>
                <w:szCs w:val="8"/>
              </w:rPr>
              <w:t>2</w:t>
            </w:r>
          </w:p>
        </w:tc>
        <w:tc>
          <w:tcPr>
            <w:tcW w:w="571" w:type="dxa"/>
            <w:tcBorders>
              <w:top w:val="single" w:sz="7" w:space="0" w:color="auto"/>
              <w:left w:val="single" w:sz="7" w:space="0" w:color="auto"/>
              <w:bottom w:val="single" w:sz="7" w:space="0" w:color="auto"/>
              <w:right w:val="single" w:sz="7" w:space="0" w:color="auto"/>
            </w:tcBorders>
            <w:vAlign w:val="center"/>
          </w:tcPr>
          <w:p w14:paraId="65F88D7E" w14:textId="77777777" w:rsidR="00E55ECB" w:rsidRDefault="00E55ECB" w:rsidP="009177AC">
            <w:pPr>
              <w:kinsoku w:val="0"/>
              <w:overflowPunct w:val="0"/>
              <w:spacing w:before="282" w:after="261" w:line="110" w:lineRule="exact"/>
              <w:jc w:val="center"/>
              <w:textAlignment w:val="baseline"/>
              <w:rPr>
                <w:rFonts w:ascii="Calibri" w:hAnsi="Calibri" w:cs="Calibri"/>
                <w:b/>
                <w:bCs/>
                <w:spacing w:val="3"/>
                <w:sz w:val="8"/>
                <w:szCs w:val="8"/>
              </w:rPr>
            </w:pPr>
            <w:r>
              <w:rPr>
                <w:rFonts w:ascii="Calibri" w:hAnsi="Calibri" w:cs="Calibri"/>
                <w:b/>
                <w:bCs/>
                <w:spacing w:val="3"/>
                <w:sz w:val="8"/>
                <w:szCs w:val="8"/>
              </w:rPr>
              <w:t>100%</w:t>
            </w:r>
          </w:p>
        </w:tc>
        <w:tc>
          <w:tcPr>
            <w:tcW w:w="600" w:type="dxa"/>
            <w:tcBorders>
              <w:top w:val="single" w:sz="7" w:space="0" w:color="auto"/>
              <w:left w:val="single" w:sz="7" w:space="0" w:color="auto"/>
              <w:bottom w:val="single" w:sz="7" w:space="0" w:color="auto"/>
              <w:right w:val="single" w:sz="7" w:space="0" w:color="auto"/>
            </w:tcBorders>
            <w:shd w:val="solid" w:color="D8E4BC" w:fill="auto"/>
            <w:vAlign w:val="center"/>
          </w:tcPr>
          <w:p w14:paraId="65F88D7F" w14:textId="77777777" w:rsidR="00E55ECB" w:rsidRDefault="00E55ECB" w:rsidP="009177AC">
            <w:pPr>
              <w:kinsoku w:val="0"/>
              <w:overflowPunct w:val="0"/>
              <w:spacing w:before="272" w:after="266"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100%</w:t>
            </w:r>
          </w:p>
        </w:tc>
        <w:tc>
          <w:tcPr>
            <w:tcW w:w="519" w:type="dxa"/>
            <w:tcBorders>
              <w:top w:val="single" w:sz="7" w:space="0" w:color="auto"/>
              <w:left w:val="single" w:sz="7" w:space="0" w:color="auto"/>
              <w:bottom w:val="single" w:sz="7" w:space="0" w:color="auto"/>
              <w:right w:val="single" w:sz="7" w:space="0" w:color="auto"/>
            </w:tcBorders>
            <w:shd w:val="solid" w:color="D8E4BC" w:fill="auto"/>
            <w:vAlign w:val="center"/>
          </w:tcPr>
          <w:p w14:paraId="65F88D80" w14:textId="77777777" w:rsidR="00E55ECB" w:rsidRDefault="00E55ECB" w:rsidP="009177AC">
            <w:pPr>
              <w:kinsoku w:val="0"/>
              <w:overflowPunct w:val="0"/>
              <w:spacing w:before="162" w:after="146" w:line="115" w:lineRule="exact"/>
              <w:jc w:val="center"/>
              <w:textAlignment w:val="baseline"/>
              <w:rPr>
                <w:rFonts w:ascii="Calibri" w:hAnsi="Calibri" w:cs="Calibri"/>
                <w:color w:val="000000"/>
                <w:sz w:val="8"/>
                <w:szCs w:val="8"/>
              </w:rPr>
            </w:pPr>
            <w:r>
              <w:rPr>
                <w:rFonts w:ascii="Calibri" w:hAnsi="Calibri" w:cs="Calibri"/>
                <w:color w:val="000000"/>
                <w:sz w:val="8"/>
                <w:szCs w:val="8"/>
              </w:rPr>
              <w:t>no</w:t>
            </w:r>
            <w:r>
              <w:rPr>
                <w:rFonts w:ascii="Calibri" w:hAnsi="Calibri" w:cs="Calibri"/>
                <w:color w:val="000000"/>
                <w:sz w:val="8"/>
                <w:szCs w:val="8"/>
              </w:rPr>
              <w:br/>
              <w:t>associated</w:t>
            </w:r>
            <w:r>
              <w:rPr>
                <w:rFonts w:ascii="Calibri" w:hAnsi="Calibri" w:cs="Calibri"/>
                <w:color w:val="000000"/>
                <w:sz w:val="8"/>
                <w:szCs w:val="8"/>
              </w:rPr>
              <w:br/>
              <w:t>service credit</w:t>
            </w:r>
          </w:p>
        </w:tc>
        <w:tc>
          <w:tcPr>
            <w:tcW w:w="648" w:type="dxa"/>
            <w:tcBorders>
              <w:top w:val="single" w:sz="7" w:space="0" w:color="auto"/>
              <w:left w:val="single" w:sz="7" w:space="0" w:color="auto"/>
              <w:bottom w:val="single" w:sz="7" w:space="0" w:color="auto"/>
              <w:right w:val="single" w:sz="7" w:space="0" w:color="auto"/>
            </w:tcBorders>
            <w:shd w:val="solid" w:color="D9D9D9" w:fill="auto"/>
          </w:tcPr>
          <w:p w14:paraId="65F88D81" w14:textId="77777777" w:rsidR="00E55ECB" w:rsidRDefault="00E55ECB" w:rsidP="009177AC">
            <w:pPr>
              <w:kinsoku w:val="0"/>
              <w:overflowPunct w:val="0"/>
              <w:textAlignment w:val="baseline"/>
              <w:rPr>
                <w:rFonts w:ascii="Calibri" w:hAnsi="Calibri" w:cs="Calibri"/>
                <w:sz w:val="24"/>
                <w:szCs w:val="24"/>
              </w:rPr>
            </w:pPr>
          </w:p>
        </w:tc>
        <w:tc>
          <w:tcPr>
            <w:tcW w:w="600" w:type="dxa"/>
            <w:tcBorders>
              <w:top w:val="single" w:sz="7" w:space="0" w:color="auto"/>
              <w:left w:val="single" w:sz="7" w:space="0" w:color="auto"/>
              <w:bottom w:val="single" w:sz="7" w:space="0" w:color="auto"/>
              <w:right w:val="single" w:sz="7" w:space="0" w:color="auto"/>
            </w:tcBorders>
            <w:shd w:val="solid" w:color="D9D9D9" w:fill="auto"/>
          </w:tcPr>
          <w:p w14:paraId="65F88D82" w14:textId="77777777" w:rsidR="00E55ECB" w:rsidRDefault="00E55ECB" w:rsidP="009177AC">
            <w:pPr>
              <w:kinsoku w:val="0"/>
              <w:overflowPunct w:val="0"/>
              <w:textAlignment w:val="baseline"/>
              <w:rPr>
                <w:rFonts w:ascii="Calibri" w:hAnsi="Calibri" w:cs="Calibri"/>
                <w:sz w:val="24"/>
                <w:szCs w:val="24"/>
              </w:rPr>
            </w:pPr>
          </w:p>
        </w:tc>
        <w:tc>
          <w:tcPr>
            <w:tcW w:w="465" w:type="dxa"/>
            <w:tcBorders>
              <w:top w:val="single" w:sz="7" w:space="0" w:color="auto"/>
              <w:left w:val="single" w:sz="7" w:space="0" w:color="auto"/>
              <w:bottom w:val="single" w:sz="7" w:space="0" w:color="auto"/>
              <w:right w:val="single" w:sz="7" w:space="0" w:color="auto"/>
            </w:tcBorders>
            <w:shd w:val="solid" w:color="D9D9D9" w:fill="auto"/>
          </w:tcPr>
          <w:p w14:paraId="65F88D83" w14:textId="77777777" w:rsidR="00E55ECB" w:rsidRDefault="00E55ECB" w:rsidP="009177AC">
            <w:pPr>
              <w:kinsoku w:val="0"/>
              <w:overflowPunct w:val="0"/>
              <w:textAlignment w:val="baseline"/>
              <w:rPr>
                <w:rFonts w:ascii="Calibri" w:hAnsi="Calibri" w:cs="Calibri"/>
                <w:sz w:val="24"/>
                <w:szCs w:val="24"/>
              </w:rPr>
            </w:pPr>
          </w:p>
        </w:tc>
        <w:tc>
          <w:tcPr>
            <w:tcW w:w="524" w:type="dxa"/>
            <w:tcBorders>
              <w:top w:val="single" w:sz="7" w:space="0" w:color="auto"/>
              <w:left w:val="single" w:sz="7" w:space="0" w:color="auto"/>
              <w:bottom w:val="single" w:sz="7" w:space="0" w:color="auto"/>
              <w:right w:val="single" w:sz="7" w:space="0" w:color="auto"/>
            </w:tcBorders>
            <w:shd w:val="solid" w:color="D9D9D9" w:fill="auto"/>
          </w:tcPr>
          <w:p w14:paraId="65F88D84" w14:textId="77777777" w:rsidR="00E55ECB" w:rsidRDefault="00E55ECB" w:rsidP="009177AC">
            <w:pPr>
              <w:kinsoku w:val="0"/>
              <w:overflowPunct w:val="0"/>
              <w:textAlignment w:val="baseline"/>
              <w:rPr>
                <w:rFonts w:ascii="Calibri" w:hAnsi="Calibri" w:cs="Calibri"/>
                <w:sz w:val="24"/>
                <w:szCs w:val="24"/>
              </w:rPr>
            </w:pPr>
          </w:p>
        </w:tc>
      </w:tr>
      <w:tr w:rsidR="00E55ECB" w14:paraId="65F88D92" w14:textId="77777777" w:rsidTr="0025476A">
        <w:trPr>
          <w:cantSplit/>
          <w:trHeight w:hRule="exact" w:val="283"/>
        </w:trPr>
        <w:tc>
          <w:tcPr>
            <w:tcW w:w="2681" w:type="dxa"/>
            <w:vMerge w:val="restart"/>
            <w:tcBorders>
              <w:top w:val="single" w:sz="7" w:space="0" w:color="auto"/>
              <w:left w:val="single" w:sz="7" w:space="0" w:color="auto"/>
              <w:bottom w:val="nil"/>
              <w:right w:val="single" w:sz="7" w:space="0" w:color="auto"/>
            </w:tcBorders>
            <w:vAlign w:val="center"/>
          </w:tcPr>
          <w:p w14:paraId="65F88D86" w14:textId="77777777" w:rsidR="00E55ECB" w:rsidRDefault="00E55ECB" w:rsidP="009177AC">
            <w:pPr>
              <w:kinsoku w:val="0"/>
              <w:overflowPunct w:val="0"/>
              <w:spacing w:before="513" w:after="467" w:line="109" w:lineRule="exact"/>
              <w:ind w:left="29"/>
              <w:textAlignment w:val="baseline"/>
              <w:rPr>
                <w:spacing w:val="3"/>
                <w:sz w:val="8"/>
                <w:szCs w:val="8"/>
              </w:rPr>
            </w:pPr>
            <w:r>
              <w:rPr>
                <w:spacing w:val="3"/>
                <w:sz w:val="8"/>
                <w:szCs w:val="8"/>
              </w:rPr>
              <w:t>System Support: Production Defects-1</w:t>
            </w:r>
          </w:p>
        </w:tc>
        <w:tc>
          <w:tcPr>
            <w:tcW w:w="2551" w:type="dxa"/>
            <w:vMerge w:val="restart"/>
            <w:tcBorders>
              <w:top w:val="single" w:sz="7" w:space="0" w:color="auto"/>
              <w:left w:val="single" w:sz="7" w:space="0" w:color="auto"/>
              <w:bottom w:val="nil"/>
              <w:right w:val="single" w:sz="7" w:space="0" w:color="auto"/>
            </w:tcBorders>
          </w:tcPr>
          <w:p w14:paraId="65F88D87" w14:textId="4CF3182F" w:rsidR="00E55ECB" w:rsidRDefault="00E55ECB" w:rsidP="009177AC">
            <w:pPr>
              <w:kinsoku w:val="0"/>
              <w:overflowPunct w:val="0"/>
              <w:spacing w:before="66" w:line="105" w:lineRule="exact"/>
              <w:ind w:right="108"/>
              <w:jc w:val="both"/>
              <w:textAlignment w:val="baseline"/>
              <w:rPr>
                <w:sz w:val="8"/>
                <w:szCs w:val="8"/>
              </w:rPr>
            </w:pPr>
            <w:r>
              <w:rPr>
                <w:sz w:val="8"/>
                <w:szCs w:val="8"/>
              </w:rPr>
              <w:t>100% of Severity 1 production Defects will have a patch release delivered within 24 hours</w:t>
            </w:r>
            <w:r w:rsidR="00C236EF">
              <w:rPr>
                <w:sz w:val="8"/>
                <w:szCs w:val="8"/>
              </w:rPr>
              <w:t xml:space="preserve"> from the time the Department notifies Contractor’s help desk.  The Department will cooperate as necessary to assist in determining the root cause of a critical issue.</w:t>
            </w:r>
          </w:p>
          <w:p w14:paraId="65F88D88" w14:textId="1AAE57F7" w:rsidR="00E55ECB" w:rsidRDefault="00E55ECB" w:rsidP="009177AC">
            <w:pPr>
              <w:kinsoku w:val="0"/>
              <w:overflowPunct w:val="0"/>
              <w:spacing w:before="138" w:line="109" w:lineRule="exact"/>
              <w:ind w:right="108"/>
              <w:jc w:val="both"/>
              <w:textAlignment w:val="baseline"/>
              <w:rPr>
                <w:sz w:val="8"/>
                <w:szCs w:val="8"/>
              </w:rPr>
            </w:pPr>
            <w:r>
              <w:rPr>
                <w:sz w:val="8"/>
                <w:szCs w:val="8"/>
              </w:rPr>
              <w:t>100% of Severity 2 production Defects will have a patch release delivered within 48 hours</w:t>
            </w:r>
            <w:r w:rsidR="004864D2" w:rsidRPr="004864D2">
              <w:rPr>
                <w:sz w:val="8"/>
                <w:szCs w:val="8"/>
              </w:rPr>
              <w:t xml:space="preserve"> from the time the Department notifies Contractor’s help desk.  The Department will cooperate as necessary to assist in determining the root cause of a critical issue.</w:t>
            </w:r>
          </w:p>
          <w:p w14:paraId="7459C179" w14:textId="23D8DBA1" w:rsidR="0002742A" w:rsidRDefault="0002742A" w:rsidP="009177AC">
            <w:pPr>
              <w:kinsoku w:val="0"/>
              <w:overflowPunct w:val="0"/>
              <w:spacing w:before="138" w:line="109" w:lineRule="exact"/>
              <w:ind w:right="108"/>
              <w:jc w:val="both"/>
              <w:textAlignment w:val="baseline"/>
              <w:rPr>
                <w:sz w:val="8"/>
                <w:szCs w:val="8"/>
              </w:rPr>
            </w:pPr>
            <w:r>
              <w:rPr>
                <w:sz w:val="8"/>
                <w:szCs w:val="8"/>
              </w:rPr>
              <w:t xml:space="preserve">95% of Severity 3 and 4 production defects will be resolved on the release date mutually agreed upon by the Contractor PM, BHSR and </w:t>
            </w:r>
            <w:r w:rsidR="00F565F3">
              <w:rPr>
                <w:sz w:val="8"/>
                <w:szCs w:val="8"/>
              </w:rPr>
              <w:t>BIIT.</w:t>
            </w:r>
          </w:p>
          <w:p w14:paraId="4009F7E7" w14:textId="77777777" w:rsidR="0002742A" w:rsidRDefault="0002742A" w:rsidP="009177AC">
            <w:pPr>
              <w:kinsoku w:val="0"/>
              <w:overflowPunct w:val="0"/>
              <w:spacing w:before="138" w:line="109" w:lineRule="exact"/>
              <w:ind w:right="108"/>
              <w:jc w:val="both"/>
              <w:textAlignment w:val="baseline"/>
              <w:rPr>
                <w:sz w:val="8"/>
                <w:szCs w:val="8"/>
              </w:rPr>
            </w:pPr>
          </w:p>
          <w:p w14:paraId="59783A19" w14:textId="77777777" w:rsidR="0002742A" w:rsidRDefault="0002742A" w:rsidP="009177AC">
            <w:pPr>
              <w:kinsoku w:val="0"/>
              <w:overflowPunct w:val="0"/>
              <w:spacing w:before="138" w:line="109" w:lineRule="exact"/>
              <w:ind w:right="108"/>
              <w:jc w:val="both"/>
              <w:textAlignment w:val="baseline"/>
              <w:rPr>
                <w:sz w:val="8"/>
                <w:szCs w:val="8"/>
              </w:rPr>
            </w:pPr>
          </w:p>
          <w:p w14:paraId="65F88D89" w14:textId="77777777" w:rsidR="00E55ECB" w:rsidRDefault="00E55ECB" w:rsidP="009177AC">
            <w:pPr>
              <w:kinsoku w:val="0"/>
              <w:overflowPunct w:val="0"/>
              <w:spacing w:before="133" w:line="108" w:lineRule="exact"/>
              <w:ind w:right="108"/>
              <w:textAlignment w:val="baseline"/>
              <w:rPr>
                <w:sz w:val="8"/>
                <w:szCs w:val="8"/>
              </w:rPr>
            </w:pPr>
            <w:r>
              <w:rPr>
                <w:sz w:val="8"/>
                <w:szCs w:val="8"/>
              </w:rPr>
              <w:t>95% of Severity 3 and 4 production Defects will be resolved on the release date mutually agreed upon by the Contractor PM, BHSR and BIT</w:t>
            </w:r>
          </w:p>
        </w:tc>
        <w:tc>
          <w:tcPr>
            <w:tcW w:w="451" w:type="dxa"/>
            <w:vMerge w:val="restart"/>
            <w:tcBorders>
              <w:top w:val="single" w:sz="7" w:space="0" w:color="auto"/>
              <w:left w:val="single" w:sz="7" w:space="0" w:color="auto"/>
              <w:bottom w:val="nil"/>
              <w:right w:val="single" w:sz="7" w:space="0" w:color="auto"/>
            </w:tcBorders>
            <w:vAlign w:val="center"/>
          </w:tcPr>
          <w:p w14:paraId="65F88D8A" w14:textId="77777777" w:rsidR="00E55ECB" w:rsidRDefault="00E55ECB" w:rsidP="009177AC">
            <w:pPr>
              <w:kinsoku w:val="0"/>
              <w:overflowPunct w:val="0"/>
              <w:spacing w:before="513" w:after="467" w:line="109" w:lineRule="exact"/>
              <w:ind w:right="129"/>
              <w:jc w:val="right"/>
              <w:textAlignment w:val="baseline"/>
              <w:rPr>
                <w:spacing w:val="2"/>
                <w:sz w:val="8"/>
                <w:szCs w:val="8"/>
              </w:rPr>
            </w:pPr>
            <w:r>
              <w:rPr>
                <w:spacing w:val="2"/>
                <w:sz w:val="8"/>
                <w:szCs w:val="8"/>
              </w:rPr>
              <w:t>3.8.c)</w:t>
            </w:r>
          </w:p>
        </w:tc>
        <w:tc>
          <w:tcPr>
            <w:tcW w:w="571" w:type="dxa"/>
            <w:tcBorders>
              <w:top w:val="single" w:sz="7" w:space="0" w:color="auto"/>
              <w:left w:val="single" w:sz="7" w:space="0" w:color="auto"/>
              <w:bottom w:val="single" w:sz="7" w:space="0" w:color="auto"/>
              <w:right w:val="single" w:sz="7" w:space="0" w:color="auto"/>
            </w:tcBorders>
            <w:vAlign w:val="center"/>
          </w:tcPr>
          <w:p w14:paraId="65F88D8B" w14:textId="77777777" w:rsidR="00E55ECB" w:rsidRDefault="00E55ECB" w:rsidP="009177AC">
            <w:pPr>
              <w:kinsoku w:val="0"/>
              <w:overflowPunct w:val="0"/>
              <w:spacing w:before="95" w:after="63" w:line="110" w:lineRule="exact"/>
              <w:jc w:val="center"/>
              <w:textAlignment w:val="baseline"/>
              <w:rPr>
                <w:rFonts w:ascii="Calibri" w:hAnsi="Calibri" w:cs="Calibri"/>
                <w:b/>
                <w:bCs/>
                <w:spacing w:val="3"/>
                <w:sz w:val="8"/>
                <w:szCs w:val="8"/>
              </w:rPr>
            </w:pPr>
            <w:r>
              <w:rPr>
                <w:rFonts w:ascii="Calibri" w:hAnsi="Calibri" w:cs="Calibri"/>
                <w:b/>
                <w:bCs/>
                <w:spacing w:val="3"/>
                <w:sz w:val="8"/>
                <w:szCs w:val="8"/>
              </w:rPr>
              <w:t>100%</w:t>
            </w:r>
          </w:p>
        </w:tc>
        <w:tc>
          <w:tcPr>
            <w:tcW w:w="600" w:type="dxa"/>
            <w:tcBorders>
              <w:top w:val="single" w:sz="7" w:space="0" w:color="auto"/>
              <w:left w:val="single" w:sz="7" w:space="0" w:color="auto"/>
              <w:bottom w:val="single" w:sz="7" w:space="0" w:color="auto"/>
              <w:right w:val="single" w:sz="7" w:space="0" w:color="auto"/>
            </w:tcBorders>
            <w:shd w:val="solid" w:color="D8E4BC" w:fill="auto"/>
            <w:vAlign w:val="center"/>
          </w:tcPr>
          <w:p w14:paraId="65F88D8C" w14:textId="77777777" w:rsidR="00E55ECB" w:rsidRDefault="00E55ECB" w:rsidP="009177AC">
            <w:pPr>
              <w:kinsoku w:val="0"/>
              <w:overflowPunct w:val="0"/>
              <w:spacing w:before="90" w:after="63" w:line="115" w:lineRule="exact"/>
              <w:jc w:val="center"/>
              <w:textAlignment w:val="baseline"/>
              <w:rPr>
                <w:rFonts w:ascii="Calibri" w:hAnsi="Calibri" w:cs="Calibri"/>
                <w:color w:val="000000"/>
                <w:spacing w:val="4"/>
                <w:sz w:val="8"/>
                <w:szCs w:val="8"/>
              </w:rPr>
            </w:pPr>
            <w:r>
              <w:rPr>
                <w:rFonts w:ascii="Calibri" w:hAnsi="Calibri" w:cs="Calibri"/>
                <w:color w:val="000000"/>
                <w:spacing w:val="4"/>
                <w:sz w:val="8"/>
                <w:szCs w:val="8"/>
              </w:rPr>
              <w:t>90%</w:t>
            </w:r>
          </w:p>
        </w:tc>
        <w:tc>
          <w:tcPr>
            <w:tcW w:w="519" w:type="dxa"/>
            <w:tcBorders>
              <w:top w:val="single" w:sz="7" w:space="0" w:color="auto"/>
              <w:left w:val="single" w:sz="7" w:space="0" w:color="auto"/>
              <w:bottom w:val="single" w:sz="7" w:space="0" w:color="auto"/>
              <w:right w:val="single" w:sz="7" w:space="0" w:color="auto"/>
            </w:tcBorders>
            <w:shd w:val="solid" w:color="D8E4BC" w:fill="auto"/>
            <w:vAlign w:val="center"/>
          </w:tcPr>
          <w:p w14:paraId="65F88D8D" w14:textId="2D715787" w:rsidR="00E55ECB" w:rsidRDefault="002C664E" w:rsidP="00C41254">
            <w:pPr>
              <w:kinsoku w:val="0"/>
              <w:overflowPunct w:val="0"/>
              <w:spacing w:before="85" w:after="68"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1</w:t>
            </w:r>
            <w:r w:rsidR="00C41254">
              <w:rPr>
                <w:rFonts w:ascii="Calibri" w:hAnsi="Calibri" w:cs="Calibri"/>
                <w:color w:val="000000"/>
                <w:spacing w:val="3"/>
                <w:sz w:val="8"/>
                <w:szCs w:val="8"/>
              </w:rPr>
              <w:t>0</w:t>
            </w:r>
            <w:r w:rsidR="00E55ECB">
              <w:rPr>
                <w:rFonts w:ascii="Calibri" w:hAnsi="Calibri" w:cs="Calibri"/>
                <w:color w:val="000000"/>
                <w:spacing w:val="3"/>
                <w:sz w:val="8"/>
                <w:szCs w:val="8"/>
              </w:rPr>
              <w:t>%</w:t>
            </w:r>
          </w:p>
        </w:tc>
        <w:tc>
          <w:tcPr>
            <w:tcW w:w="648" w:type="dxa"/>
            <w:vMerge w:val="restart"/>
            <w:tcBorders>
              <w:top w:val="single" w:sz="7" w:space="0" w:color="auto"/>
              <w:left w:val="single" w:sz="7" w:space="0" w:color="auto"/>
              <w:bottom w:val="nil"/>
              <w:right w:val="single" w:sz="7" w:space="0" w:color="auto"/>
            </w:tcBorders>
            <w:shd w:val="solid" w:color="BFBFBF" w:fill="auto"/>
          </w:tcPr>
          <w:p w14:paraId="65F88D8E" w14:textId="77777777" w:rsidR="00E55ECB" w:rsidRDefault="00E55ECB" w:rsidP="009177AC">
            <w:pPr>
              <w:kinsoku w:val="0"/>
              <w:overflowPunct w:val="0"/>
              <w:textAlignment w:val="baseline"/>
              <w:rPr>
                <w:rFonts w:ascii="Calibri" w:hAnsi="Calibri" w:cs="Calibri"/>
                <w:sz w:val="24"/>
                <w:szCs w:val="24"/>
              </w:rPr>
            </w:pPr>
          </w:p>
        </w:tc>
        <w:tc>
          <w:tcPr>
            <w:tcW w:w="600" w:type="dxa"/>
            <w:vMerge w:val="restart"/>
            <w:tcBorders>
              <w:top w:val="single" w:sz="7" w:space="0" w:color="auto"/>
              <w:left w:val="single" w:sz="7" w:space="0" w:color="auto"/>
              <w:bottom w:val="nil"/>
              <w:right w:val="single" w:sz="7" w:space="0" w:color="auto"/>
            </w:tcBorders>
            <w:shd w:val="solid" w:color="BFBFBF" w:fill="auto"/>
          </w:tcPr>
          <w:p w14:paraId="65F88D8F" w14:textId="77777777" w:rsidR="00E55ECB" w:rsidRDefault="00E55ECB" w:rsidP="009177AC">
            <w:pPr>
              <w:kinsoku w:val="0"/>
              <w:overflowPunct w:val="0"/>
              <w:textAlignment w:val="baseline"/>
              <w:rPr>
                <w:rFonts w:ascii="Calibri" w:hAnsi="Calibri" w:cs="Calibri"/>
                <w:sz w:val="24"/>
                <w:szCs w:val="24"/>
              </w:rPr>
            </w:pPr>
          </w:p>
        </w:tc>
        <w:tc>
          <w:tcPr>
            <w:tcW w:w="465" w:type="dxa"/>
            <w:vMerge w:val="restart"/>
            <w:tcBorders>
              <w:top w:val="single" w:sz="7" w:space="0" w:color="auto"/>
              <w:left w:val="single" w:sz="7" w:space="0" w:color="auto"/>
              <w:bottom w:val="nil"/>
              <w:right w:val="single" w:sz="7" w:space="0" w:color="auto"/>
            </w:tcBorders>
            <w:shd w:val="solid" w:color="BFBFBF" w:fill="auto"/>
          </w:tcPr>
          <w:p w14:paraId="65F88D90" w14:textId="77777777" w:rsidR="00E55ECB" w:rsidRDefault="00E55ECB" w:rsidP="009177AC">
            <w:pPr>
              <w:kinsoku w:val="0"/>
              <w:overflowPunct w:val="0"/>
              <w:textAlignment w:val="baseline"/>
              <w:rPr>
                <w:rFonts w:ascii="Calibri" w:hAnsi="Calibri" w:cs="Calibri"/>
                <w:sz w:val="24"/>
                <w:szCs w:val="24"/>
              </w:rPr>
            </w:pPr>
          </w:p>
        </w:tc>
        <w:tc>
          <w:tcPr>
            <w:tcW w:w="524" w:type="dxa"/>
            <w:vMerge w:val="restart"/>
            <w:tcBorders>
              <w:top w:val="single" w:sz="7" w:space="0" w:color="auto"/>
              <w:left w:val="single" w:sz="7" w:space="0" w:color="auto"/>
              <w:bottom w:val="nil"/>
              <w:right w:val="single" w:sz="7" w:space="0" w:color="auto"/>
            </w:tcBorders>
            <w:shd w:val="solid" w:color="BFBFBF" w:fill="auto"/>
          </w:tcPr>
          <w:p w14:paraId="65F88D91" w14:textId="77777777" w:rsidR="00E55ECB" w:rsidRDefault="00E55ECB" w:rsidP="009177AC">
            <w:pPr>
              <w:kinsoku w:val="0"/>
              <w:overflowPunct w:val="0"/>
              <w:textAlignment w:val="baseline"/>
              <w:rPr>
                <w:rFonts w:ascii="Calibri" w:hAnsi="Calibri" w:cs="Calibri"/>
                <w:sz w:val="24"/>
                <w:szCs w:val="24"/>
              </w:rPr>
            </w:pPr>
          </w:p>
        </w:tc>
      </w:tr>
      <w:tr w:rsidR="00E55ECB" w14:paraId="65F88D9D" w14:textId="77777777" w:rsidTr="0025476A">
        <w:trPr>
          <w:cantSplit/>
          <w:trHeight w:hRule="exact" w:val="418"/>
        </w:trPr>
        <w:tc>
          <w:tcPr>
            <w:tcW w:w="2681" w:type="dxa"/>
            <w:vMerge/>
            <w:tcBorders>
              <w:top w:val="nil"/>
              <w:left w:val="single" w:sz="7" w:space="0" w:color="auto"/>
              <w:bottom w:val="nil"/>
              <w:right w:val="single" w:sz="7" w:space="0" w:color="auto"/>
            </w:tcBorders>
            <w:vAlign w:val="center"/>
          </w:tcPr>
          <w:p w14:paraId="65F88D93" w14:textId="77777777" w:rsidR="00E55ECB" w:rsidRDefault="00E55ECB" w:rsidP="009177AC">
            <w:pPr>
              <w:kinsoku w:val="0"/>
              <w:overflowPunct w:val="0"/>
              <w:textAlignment w:val="baseline"/>
              <w:rPr>
                <w:rFonts w:ascii="Calibri" w:hAnsi="Calibri" w:cs="Calibri"/>
                <w:sz w:val="24"/>
                <w:szCs w:val="24"/>
              </w:rPr>
            </w:pPr>
          </w:p>
        </w:tc>
        <w:tc>
          <w:tcPr>
            <w:tcW w:w="2551" w:type="dxa"/>
            <w:vMerge/>
            <w:tcBorders>
              <w:top w:val="nil"/>
              <w:left w:val="single" w:sz="7" w:space="0" w:color="auto"/>
              <w:bottom w:val="nil"/>
              <w:right w:val="single" w:sz="7" w:space="0" w:color="auto"/>
            </w:tcBorders>
          </w:tcPr>
          <w:p w14:paraId="65F88D94" w14:textId="77777777" w:rsidR="00E55ECB" w:rsidRDefault="00E55ECB" w:rsidP="009177AC">
            <w:pPr>
              <w:kinsoku w:val="0"/>
              <w:overflowPunct w:val="0"/>
              <w:textAlignment w:val="baseline"/>
              <w:rPr>
                <w:rFonts w:ascii="Calibri" w:hAnsi="Calibri" w:cs="Calibri"/>
                <w:sz w:val="24"/>
                <w:szCs w:val="24"/>
              </w:rPr>
            </w:pPr>
          </w:p>
        </w:tc>
        <w:tc>
          <w:tcPr>
            <w:tcW w:w="451" w:type="dxa"/>
            <w:vMerge/>
            <w:tcBorders>
              <w:top w:val="nil"/>
              <w:left w:val="single" w:sz="7" w:space="0" w:color="auto"/>
              <w:bottom w:val="nil"/>
              <w:right w:val="single" w:sz="7" w:space="0" w:color="auto"/>
            </w:tcBorders>
            <w:vAlign w:val="center"/>
          </w:tcPr>
          <w:p w14:paraId="65F88D95" w14:textId="77777777" w:rsidR="00E55ECB" w:rsidRDefault="00E55ECB" w:rsidP="009177AC">
            <w:pPr>
              <w:kinsoku w:val="0"/>
              <w:overflowPunct w:val="0"/>
              <w:textAlignment w:val="baseline"/>
              <w:rPr>
                <w:rFonts w:ascii="Calibri" w:hAnsi="Calibri" w:cs="Calibri"/>
                <w:sz w:val="24"/>
                <w:szCs w:val="24"/>
              </w:rPr>
            </w:pPr>
          </w:p>
        </w:tc>
        <w:tc>
          <w:tcPr>
            <w:tcW w:w="571" w:type="dxa"/>
            <w:tcBorders>
              <w:top w:val="single" w:sz="7" w:space="0" w:color="auto"/>
              <w:left w:val="single" w:sz="7" w:space="0" w:color="auto"/>
              <w:bottom w:val="single" w:sz="7" w:space="0" w:color="auto"/>
              <w:right w:val="single" w:sz="7" w:space="0" w:color="auto"/>
            </w:tcBorders>
            <w:vAlign w:val="center"/>
          </w:tcPr>
          <w:p w14:paraId="65F88D96" w14:textId="77777777" w:rsidR="00E55ECB" w:rsidRDefault="00E55ECB" w:rsidP="009177AC">
            <w:pPr>
              <w:kinsoku w:val="0"/>
              <w:overflowPunct w:val="0"/>
              <w:spacing w:before="162" w:after="145" w:line="110" w:lineRule="exact"/>
              <w:jc w:val="center"/>
              <w:textAlignment w:val="baseline"/>
              <w:rPr>
                <w:rFonts w:ascii="Calibri" w:hAnsi="Calibri" w:cs="Calibri"/>
                <w:b/>
                <w:bCs/>
                <w:spacing w:val="3"/>
                <w:sz w:val="8"/>
                <w:szCs w:val="8"/>
              </w:rPr>
            </w:pPr>
            <w:r>
              <w:rPr>
                <w:rFonts w:ascii="Calibri" w:hAnsi="Calibri" w:cs="Calibri"/>
                <w:b/>
                <w:bCs/>
                <w:spacing w:val="3"/>
                <w:sz w:val="8"/>
                <w:szCs w:val="8"/>
              </w:rPr>
              <w:t>100%</w:t>
            </w:r>
          </w:p>
        </w:tc>
        <w:tc>
          <w:tcPr>
            <w:tcW w:w="600" w:type="dxa"/>
            <w:tcBorders>
              <w:top w:val="single" w:sz="7" w:space="0" w:color="auto"/>
              <w:left w:val="single" w:sz="7" w:space="0" w:color="auto"/>
              <w:bottom w:val="single" w:sz="7" w:space="0" w:color="auto"/>
              <w:right w:val="single" w:sz="7" w:space="0" w:color="auto"/>
            </w:tcBorders>
            <w:shd w:val="solid" w:color="D8E4BC" w:fill="auto"/>
            <w:vAlign w:val="center"/>
          </w:tcPr>
          <w:p w14:paraId="65F88D97" w14:textId="77777777" w:rsidR="00E55ECB" w:rsidRDefault="00E55ECB" w:rsidP="009177AC">
            <w:pPr>
              <w:kinsoku w:val="0"/>
              <w:overflowPunct w:val="0"/>
              <w:spacing w:before="157" w:after="145" w:line="115" w:lineRule="exact"/>
              <w:jc w:val="center"/>
              <w:textAlignment w:val="baseline"/>
              <w:rPr>
                <w:rFonts w:ascii="Calibri" w:hAnsi="Calibri" w:cs="Calibri"/>
                <w:color w:val="000000"/>
                <w:spacing w:val="4"/>
                <w:sz w:val="8"/>
                <w:szCs w:val="8"/>
              </w:rPr>
            </w:pPr>
            <w:r>
              <w:rPr>
                <w:rFonts w:ascii="Calibri" w:hAnsi="Calibri" w:cs="Calibri"/>
                <w:color w:val="000000"/>
                <w:spacing w:val="4"/>
                <w:sz w:val="8"/>
                <w:szCs w:val="8"/>
              </w:rPr>
              <w:t>90%</w:t>
            </w:r>
          </w:p>
        </w:tc>
        <w:tc>
          <w:tcPr>
            <w:tcW w:w="519" w:type="dxa"/>
            <w:tcBorders>
              <w:top w:val="single" w:sz="7" w:space="0" w:color="auto"/>
              <w:left w:val="single" w:sz="7" w:space="0" w:color="auto"/>
              <w:bottom w:val="single" w:sz="7" w:space="0" w:color="auto"/>
              <w:right w:val="single" w:sz="7" w:space="0" w:color="auto"/>
            </w:tcBorders>
            <w:shd w:val="solid" w:color="D8E4BC" w:fill="auto"/>
            <w:vAlign w:val="center"/>
          </w:tcPr>
          <w:p w14:paraId="65F88D98" w14:textId="7037A3BE" w:rsidR="00E55ECB" w:rsidRDefault="00E41AF0" w:rsidP="00E41AF0">
            <w:pPr>
              <w:kinsoku w:val="0"/>
              <w:overflowPunct w:val="0"/>
              <w:spacing w:before="152" w:after="150"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10</w:t>
            </w:r>
            <w:r w:rsidR="00E55ECB">
              <w:rPr>
                <w:rFonts w:ascii="Calibri" w:hAnsi="Calibri" w:cs="Calibri"/>
                <w:color w:val="000000"/>
                <w:spacing w:val="3"/>
                <w:sz w:val="8"/>
                <w:szCs w:val="8"/>
              </w:rPr>
              <w:t>%</w:t>
            </w:r>
          </w:p>
        </w:tc>
        <w:tc>
          <w:tcPr>
            <w:tcW w:w="648" w:type="dxa"/>
            <w:vMerge/>
            <w:tcBorders>
              <w:top w:val="nil"/>
              <w:left w:val="single" w:sz="7" w:space="0" w:color="auto"/>
              <w:bottom w:val="nil"/>
              <w:right w:val="single" w:sz="7" w:space="0" w:color="auto"/>
            </w:tcBorders>
            <w:shd w:val="solid" w:color="BFBFBF" w:fill="auto"/>
          </w:tcPr>
          <w:p w14:paraId="65F88D99" w14:textId="77777777" w:rsidR="00E55ECB" w:rsidRDefault="00E55ECB" w:rsidP="009177AC">
            <w:pPr>
              <w:kinsoku w:val="0"/>
              <w:overflowPunct w:val="0"/>
              <w:spacing w:before="152" w:after="150" w:line="115" w:lineRule="exact"/>
              <w:jc w:val="center"/>
              <w:textAlignment w:val="baseline"/>
              <w:rPr>
                <w:rFonts w:ascii="Calibri" w:hAnsi="Calibri" w:cs="Calibri"/>
                <w:color w:val="000000"/>
                <w:spacing w:val="3"/>
                <w:sz w:val="8"/>
                <w:szCs w:val="8"/>
              </w:rPr>
            </w:pPr>
          </w:p>
        </w:tc>
        <w:tc>
          <w:tcPr>
            <w:tcW w:w="600" w:type="dxa"/>
            <w:vMerge/>
            <w:tcBorders>
              <w:top w:val="nil"/>
              <w:left w:val="single" w:sz="7" w:space="0" w:color="auto"/>
              <w:bottom w:val="nil"/>
              <w:right w:val="single" w:sz="7" w:space="0" w:color="auto"/>
            </w:tcBorders>
            <w:shd w:val="solid" w:color="BFBFBF" w:fill="auto"/>
          </w:tcPr>
          <w:p w14:paraId="65F88D9A" w14:textId="77777777" w:rsidR="00E55ECB" w:rsidRDefault="00E55ECB" w:rsidP="009177AC">
            <w:pPr>
              <w:kinsoku w:val="0"/>
              <w:overflowPunct w:val="0"/>
              <w:spacing w:before="152" w:after="150" w:line="115" w:lineRule="exact"/>
              <w:jc w:val="center"/>
              <w:textAlignment w:val="baseline"/>
              <w:rPr>
                <w:rFonts w:ascii="Calibri" w:hAnsi="Calibri" w:cs="Calibri"/>
                <w:color w:val="000000"/>
                <w:spacing w:val="3"/>
                <w:sz w:val="8"/>
                <w:szCs w:val="8"/>
              </w:rPr>
            </w:pPr>
          </w:p>
        </w:tc>
        <w:tc>
          <w:tcPr>
            <w:tcW w:w="465" w:type="dxa"/>
            <w:vMerge/>
            <w:tcBorders>
              <w:top w:val="nil"/>
              <w:left w:val="single" w:sz="7" w:space="0" w:color="auto"/>
              <w:bottom w:val="nil"/>
              <w:right w:val="single" w:sz="7" w:space="0" w:color="auto"/>
            </w:tcBorders>
            <w:shd w:val="solid" w:color="BFBFBF" w:fill="auto"/>
          </w:tcPr>
          <w:p w14:paraId="65F88D9B" w14:textId="77777777" w:rsidR="00E55ECB" w:rsidRDefault="00E55ECB" w:rsidP="009177AC">
            <w:pPr>
              <w:kinsoku w:val="0"/>
              <w:overflowPunct w:val="0"/>
              <w:spacing w:before="152" w:after="150" w:line="115" w:lineRule="exact"/>
              <w:jc w:val="center"/>
              <w:textAlignment w:val="baseline"/>
              <w:rPr>
                <w:rFonts w:ascii="Calibri" w:hAnsi="Calibri" w:cs="Calibri"/>
                <w:color w:val="000000"/>
                <w:spacing w:val="3"/>
                <w:sz w:val="8"/>
                <w:szCs w:val="8"/>
              </w:rPr>
            </w:pPr>
          </w:p>
        </w:tc>
        <w:tc>
          <w:tcPr>
            <w:tcW w:w="524" w:type="dxa"/>
            <w:vMerge/>
            <w:tcBorders>
              <w:top w:val="nil"/>
              <w:left w:val="single" w:sz="7" w:space="0" w:color="auto"/>
              <w:bottom w:val="nil"/>
              <w:right w:val="single" w:sz="7" w:space="0" w:color="auto"/>
            </w:tcBorders>
            <w:shd w:val="solid" w:color="BFBFBF" w:fill="auto"/>
          </w:tcPr>
          <w:p w14:paraId="65F88D9C" w14:textId="77777777" w:rsidR="00E55ECB" w:rsidRDefault="00E55ECB" w:rsidP="009177AC">
            <w:pPr>
              <w:kinsoku w:val="0"/>
              <w:overflowPunct w:val="0"/>
              <w:spacing w:before="152" w:after="150" w:line="115" w:lineRule="exact"/>
              <w:jc w:val="center"/>
              <w:textAlignment w:val="baseline"/>
              <w:rPr>
                <w:rFonts w:ascii="Calibri" w:hAnsi="Calibri" w:cs="Calibri"/>
                <w:color w:val="000000"/>
                <w:spacing w:val="3"/>
                <w:sz w:val="8"/>
                <w:szCs w:val="8"/>
              </w:rPr>
            </w:pPr>
          </w:p>
        </w:tc>
      </w:tr>
      <w:tr w:rsidR="00E55ECB" w14:paraId="65F88DA8" w14:textId="77777777" w:rsidTr="0025476A">
        <w:trPr>
          <w:cantSplit/>
          <w:trHeight w:hRule="exact" w:val="836"/>
        </w:trPr>
        <w:tc>
          <w:tcPr>
            <w:tcW w:w="2681" w:type="dxa"/>
            <w:vMerge/>
            <w:tcBorders>
              <w:top w:val="nil"/>
              <w:left w:val="single" w:sz="7" w:space="0" w:color="auto"/>
              <w:bottom w:val="single" w:sz="7" w:space="0" w:color="auto"/>
              <w:right w:val="single" w:sz="7" w:space="0" w:color="auto"/>
            </w:tcBorders>
            <w:vAlign w:val="center"/>
          </w:tcPr>
          <w:p w14:paraId="65F88D9E" w14:textId="77777777" w:rsidR="00E55ECB" w:rsidRDefault="00E55ECB" w:rsidP="009177AC">
            <w:pPr>
              <w:kinsoku w:val="0"/>
              <w:overflowPunct w:val="0"/>
              <w:textAlignment w:val="baseline"/>
              <w:rPr>
                <w:rFonts w:ascii="Calibri" w:hAnsi="Calibri" w:cs="Calibri"/>
                <w:color w:val="000000"/>
                <w:spacing w:val="3"/>
                <w:sz w:val="8"/>
                <w:szCs w:val="8"/>
              </w:rPr>
            </w:pPr>
          </w:p>
        </w:tc>
        <w:tc>
          <w:tcPr>
            <w:tcW w:w="2551" w:type="dxa"/>
            <w:vMerge/>
            <w:tcBorders>
              <w:top w:val="nil"/>
              <w:left w:val="single" w:sz="7" w:space="0" w:color="auto"/>
              <w:bottom w:val="single" w:sz="7" w:space="0" w:color="auto"/>
              <w:right w:val="single" w:sz="7" w:space="0" w:color="auto"/>
            </w:tcBorders>
          </w:tcPr>
          <w:p w14:paraId="65F88D9F" w14:textId="77777777" w:rsidR="00E55ECB" w:rsidRDefault="00E55ECB" w:rsidP="009177AC">
            <w:pPr>
              <w:kinsoku w:val="0"/>
              <w:overflowPunct w:val="0"/>
              <w:textAlignment w:val="baseline"/>
              <w:rPr>
                <w:rFonts w:ascii="Calibri" w:hAnsi="Calibri" w:cs="Calibri"/>
                <w:color w:val="000000"/>
                <w:spacing w:val="3"/>
                <w:sz w:val="8"/>
                <w:szCs w:val="8"/>
              </w:rPr>
            </w:pPr>
          </w:p>
        </w:tc>
        <w:tc>
          <w:tcPr>
            <w:tcW w:w="451" w:type="dxa"/>
            <w:vMerge/>
            <w:tcBorders>
              <w:top w:val="nil"/>
              <w:left w:val="single" w:sz="7" w:space="0" w:color="auto"/>
              <w:bottom w:val="single" w:sz="7" w:space="0" w:color="auto"/>
              <w:right w:val="single" w:sz="7" w:space="0" w:color="auto"/>
            </w:tcBorders>
            <w:vAlign w:val="center"/>
          </w:tcPr>
          <w:p w14:paraId="65F88DA0" w14:textId="77777777" w:rsidR="00E55ECB" w:rsidRDefault="00E55ECB" w:rsidP="009177AC">
            <w:pPr>
              <w:kinsoku w:val="0"/>
              <w:overflowPunct w:val="0"/>
              <w:textAlignment w:val="baseline"/>
              <w:rPr>
                <w:rFonts w:ascii="Calibri" w:hAnsi="Calibri" w:cs="Calibri"/>
                <w:color w:val="000000"/>
                <w:spacing w:val="3"/>
                <w:sz w:val="8"/>
                <w:szCs w:val="8"/>
              </w:rPr>
            </w:pPr>
          </w:p>
        </w:tc>
        <w:tc>
          <w:tcPr>
            <w:tcW w:w="571" w:type="dxa"/>
            <w:tcBorders>
              <w:top w:val="single" w:sz="7" w:space="0" w:color="auto"/>
              <w:left w:val="single" w:sz="7" w:space="0" w:color="auto"/>
              <w:bottom w:val="single" w:sz="7" w:space="0" w:color="auto"/>
              <w:right w:val="single" w:sz="7" w:space="0" w:color="auto"/>
            </w:tcBorders>
            <w:vAlign w:val="center"/>
          </w:tcPr>
          <w:p w14:paraId="65F88DA1" w14:textId="77777777" w:rsidR="00E55ECB" w:rsidRDefault="00E55ECB" w:rsidP="009177AC">
            <w:pPr>
              <w:kinsoku w:val="0"/>
              <w:overflowPunct w:val="0"/>
              <w:spacing w:before="152" w:after="126" w:line="110" w:lineRule="exact"/>
              <w:jc w:val="center"/>
              <w:textAlignment w:val="baseline"/>
              <w:rPr>
                <w:rFonts w:ascii="Calibri" w:hAnsi="Calibri" w:cs="Calibri"/>
                <w:b/>
                <w:bCs/>
                <w:spacing w:val="4"/>
                <w:sz w:val="8"/>
                <w:szCs w:val="8"/>
              </w:rPr>
            </w:pPr>
            <w:r>
              <w:rPr>
                <w:rFonts w:ascii="Calibri" w:hAnsi="Calibri" w:cs="Calibri"/>
                <w:b/>
                <w:bCs/>
                <w:spacing w:val="4"/>
                <w:sz w:val="8"/>
                <w:szCs w:val="8"/>
              </w:rPr>
              <w:t>95%</w:t>
            </w:r>
          </w:p>
        </w:tc>
        <w:tc>
          <w:tcPr>
            <w:tcW w:w="600" w:type="dxa"/>
            <w:tcBorders>
              <w:top w:val="single" w:sz="7" w:space="0" w:color="auto"/>
              <w:left w:val="single" w:sz="7" w:space="0" w:color="auto"/>
              <w:bottom w:val="single" w:sz="7" w:space="0" w:color="auto"/>
              <w:right w:val="single" w:sz="7" w:space="0" w:color="auto"/>
            </w:tcBorders>
            <w:shd w:val="solid" w:color="D8E4BC" w:fill="auto"/>
            <w:vAlign w:val="center"/>
          </w:tcPr>
          <w:p w14:paraId="65F88DA2" w14:textId="77777777" w:rsidR="00E55ECB" w:rsidRDefault="00E55ECB" w:rsidP="009177AC">
            <w:pPr>
              <w:kinsoku w:val="0"/>
              <w:overflowPunct w:val="0"/>
              <w:spacing w:before="147" w:after="126" w:line="115" w:lineRule="exact"/>
              <w:jc w:val="center"/>
              <w:textAlignment w:val="baseline"/>
              <w:rPr>
                <w:rFonts w:ascii="Calibri" w:hAnsi="Calibri" w:cs="Calibri"/>
                <w:color w:val="000000"/>
                <w:spacing w:val="4"/>
                <w:sz w:val="8"/>
                <w:szCs w:val="8"/>
              </w:rPr>
            </w:pPr>
            <w:r>
              <w:rPr>
                <w:rFonts w:ascii="Calibri" w:hAnsi="Calibri" w:cs="Calibri"/>
                <w:color w:val="000000"/>
                <w:spacing w:val="4"/>
                <w:sz w:val="8"/>
                <w:szCs w:val="8"/>
              </w:rPr>
              <w:t>75%</w:t>
            </w:r>
          </w:p>
        </w:tc>
        <w:tc>
          <w:tcPr>
            <w:tcW w:w="519" w:type="dxa"/>
            <w:tcBorders>
              <w:top w:val="single" w:sz="7" w:space="0" w:color="auto"/>
              <w:left w:val="single" w:sz="7" w:space="0" w:color="auto"/>
              <w:bottom w:val="single" w:sz="7" w:space="0" w:color="auto"/>
              <w:right w:val="single" w:sz="7" w:space="0" w:color="auto"/>
            </w:tcBorders>
            <w:shd w:val="solid" w:color="D8E4BC" w:fill="auto"/>
            <w:vAlign w:val="center"/>
          </w:tcPr>
          <w:p w14:paraId="65F88DA3" w14:textId="219197BA" w:rsidR="00E55ECB" w:rsidRDefault="00E41AF0" w:rsidP="00E41AF0">
            <w:pPr>
              <w:kinsoku w:val="0"/>
              <w:overflowPunct w:val="0"/>
              <w:spacing w:before="142" w:after="131"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5</w:t>
            </w:r>
            <w:r w:rsidR="00E55ECB">
              <w:rPr>
                <w:rFonts w:ascii="Calibri" w:hAnsi="Calibri" w:cs="Calibri"/>
                <w:color w:val="000000"/>
                <w:spacing w:val="3"/>
                <w:sz w:val="8"/>
                <w:szCs w:val="8"/>
              </w:rPr>
              <w:t>%</w:t>
            </w:r>
          </w:p>
        </w:tc>
        <w:tc>
          <w:tcPr>
            <w:tcW w:w="648" w:type="dxa"/>
            <w:vMerge/>
            <w:tcBorders>
              <w:top w:val="nil"/>
              <w:left w:val="single" w:sz="7" w:space="0" w:color="auto"/>
              <w:bottom w:val="single" w:sz="7" w:space="0" w:color="auto"/>
              <w:right w:val="single" w:sz="7" w:space="0" w:color="auto"/>
            </w:tcBorders>
            <w:shd w:val="solid" w:color="BFBFBF" w:fill="auto"/>
          </w:tcPr>
          <w:p w14:paraId="65F88DA4" w14:textId="77777777" w:rsidR="00E55ECB" w:rsidRDefault="00E55ECB" w:rsidP="009177AC">
            <w:pPr>
              <w:kinsoku w:val="0"/>
              <w:overflowPunct w:val="0"/>
              <w:spacing w:before="142" w:after="131" w:line="115" w:lineRule="exact"/>
              <w:jc w:val="center"/>
              <w:textAlignment w:val="baseline"/>
              <w:rPr>
                <w:rFonts w:ascii="Calibri" w:hAnsi="Calibri" w:cs="Calibri"/>
                <w:color w:val="000000"/>
                <w:spacing w:val="3"/>
                <w:sz w:val="8"/>
                <w:szCs w:val="8"/>
              </w:rPr>
            </w:pPr>
          </w:p>
        </w:tc>
        <w:tc>
          <w:tcPr>
            <w:tcW w:w="600" w:type="dxa"/>
            <w:vMerge/>
            <w:tcBorders>
              <w:top w:val="nil"/>
              <w:left w:val="single" w:sz="7" w:space="0" w:color="auto"/>
              <w:bottom w:val="single" w:sz="7" w:space="0" w:color="auto"/>
              <w:right w:val="single" w:sz="7" w:space="0" w:color="auto"/>
            </w:tcBorders>
            <w:shd w:val="solid" w:color="BFBFBF" w:fill="auto"/>
          </w:tcPr>
          <w:p w14:paraId="65F88DA5" w14:textId="77777777" w:rsidR="00E55ECB" w:rsidRDefault="00E55ECB" w:rsidP="009177AC">
            <w:pPr>
              <w:kinsoku w:val="0"/>
              <w:overflowPunct w:val="0"/>
              <w:spacing w:before="142" w:after="131" w:line="115" w:lineRule="exact"/>
              <w:jc w:val="center"/>
              <w:textAlignment w:val="baseline"/>
              <w:rPr>
                <w:rFonts w:ascii="Calibri" w:hAnsi="Calibri" w:cs="Calibri"/>
                <w:color w:val="000000"/>
                <w:spacing w:val="3"/>
                <w:sz w:val="8"/>
                <w:szCs w:val="8"/>
              </w:rPr>
            </w:pPr>
          </w:p>
        </w:tc>
        <w:tc>
          <w:tcPr>
            <w:tcW w:w="465" w:type="dxa"/>
            <w:vMerge/>
            <w:tcBorders>
              <w:top w:val="nil"/>
              <w:left w:val="single" w:sz="7" w:space="0" w:color="auto"/>
              <w:bottom w:val="single" w:sz="7" w:space="0" w:color="auto"/>
              <w:right w:val="single" w:sz="7" w:space="0" w:color="auto"/>
            </w:tcBorders>
            <w:shd w:val="solid" w:color="BFBFBF" w:fill="auto"/>
          </w:tcPr>
          <w:p w14:paraId="65F88DA6" w14:textId="77777777" w:rsidR="00E55ECB" w:rsidRDefault="00E55ECB" w:rsidP="009177AC">
            <w:pPr>
              <w:kinsoku w:val="0"/>
              <w:overflowPunct w:val="0"/>
              <w:spacing w:before="142" w:after="131" w:line="115" w:lineRule="exact"/>
              <w:jc w:val="center"/>
              <w:textAlignment w:val="baseline"/>
              <w:rPr>
                <w:rFonts w:ascii="Calibri" w:hAnsi="Calibri" w:cs="Calibri"/>
                <w:color w:val="000000"/>
                <w:spacing w:val="3"/>
                <w:sz w:val="8"/>
                <w:szCs w:val="8"/>
              </w:rPr>
            </w:pPr>
          </w:p>
        </w:tc>
        <w:tc>
          <w:tcPr>
            <w:tcW w:w="524" w:type="dxa"/>
            <w:vMerge/>
            <w:tcBorders>
              <w:top w:val="nil"/>
              <w:left w:val="single" w:sz="7" w:space="0" w:color="auto"/>
              <w:bottom w:val="single" w:sz="7" w:space="0" w:color="auto"/>
              <w:right w:val="single" w:sz="7" w:space="0" w:color="auto"/>
            </w:tcBorders>
            <w:shd w:val="solid" w:color="BFBFBF" w:fill="auto"/>
          </w:tcPr>
          <w:p w14:paraId="65F88DA7" w14:textId="77777777" w:rsidR="00E55ECB" w:rsidRDefault="00E55ECB" w:rsidP="009177AC">
            <w:pPr>
              <w:kinsoku w:val="0"/>
              <w:overflowPunct w:val="0"/>
              <w:spacing w:before="142" w:after="131" w:line="115" w:lineRule="exact"/>
              <w:jc w:val="center"/>
              <w:textAlignment w:val="baseline"/>
              <w:rPr>
                <w:rFonts w:ascii="Calibri" w:hAnsi="Calibri" w:cs="Calibri"/>
                <w:color w:val="000000"/>
                <w:spacing w:val="3"/>
                <w:sz w:val="8"/>
                <w:szCs w:val="8"/>
              </w:rPr>
            </w:pPr>
          </w:p>
        </w:tc>
      </w:tr>
      <w:tr w:rsidR="00E55ECB" w14:paraId="65F88DB3" w14:textId="77777777" w:rsidTr="0025476A">
        <w:trPr>
          <w:trHeight w:hRule="exact" w:val="528"/>
        </w:trPr>
        <w:tc>
          <w:tcPr>
            <w:tcW w:w="2681" w:type="dxa"/>
            <w:tcBorders>
              <w:top w:val="single" w:sz="7" w:space="0" w:color="auto"/>
              <w:left w:val="single" w:sz="7" w:space="0" w:color="auto"/>
              <w:bottom w:val="single" w:sz="7" w:space="0" w:color="auto"/>
              <w:right w:val="single" w:sz="7" w:space="0" w:color="auto"/>
            </w:tcBorders>
            <w:vAlign w:val="center"/>
          </w:tcPr>
          <w:p w14:paraId="65F88DA9" w14:textId="77777777" w:rsidR="00E55ECB" w:rsidRDefault="00E55ECB" w:rsidP="009177AC">
            <w:pPr>
              <w:kinsoku w:val="0"/>
              <w:overflowPunct w:val="0"/>
              <w:spacing w:before="235" w:after="170" w:line="109" w:lineRule="exact"/>
              <w:ind w:left="29"/>
              <w:textAlignment w:val="baseline"/>
              <w:rPr>
                <w:spacing w:val="4"/>
                <w:sz w:val="8"/>
                <w:szCs w:val="8"/>
              </w:rPr>
            </w:pPr>
            <w:r>
              <w:rPr>
                <w:spacing w:val="4"/>
                <w:sz w:val="8"/>
                <w:szCs w:val="8"/>
              </w:rPr>
              <w:t>System Support: Application Uptime</w:t>
            </w:r>
          </w:p>
        </w:tc>
        <w:tc>
          <w:tcPr>
            <w:tcW w:w="2551" w:type="dxa"/>
            <w:tcBorders>
              <w:top w:val="single" w:sz="7" w:space="0" w:color="auto"/>
              <w:left w:val="single" w:sz="7" w:space="0" w:color="auto"/>
              <w:bottom w:val="single" w:sz="7" w:space="0" w:color="auto"/>
              <w:right w:val="single" w:sz="7" w:space="0" w:color="auto"/>
            </w:tcBorders>
            <w:vAlign w:val="center"/>
          </w:tcPr>
          <w:p w14:paraId="65F88DAA" w14:textId="552056D3" w:rsidR="00E55ECB" w:rsidRDefault="00E55ECB" w:rsidP="00D57E19">
            <w:pPr>
              <w:kinsoku w:val="0"/>
              <w:overflowPunct w:val="0"/>
              <w:spacing w:before="137" w:after="50" w:line="109" w:lineRule="exact"/>
              <w:ind w:right="144"/>
              <w:textAlignment w:val="baseline"/>
              <w:rPr>
                <w:spacing w:val="4"/>
                <w:sz w:val="8"/>
                <w:szCs w:val="8"/>
              </w:rPr>
            </w:pPr>
            <w:r>
              <w:rPr>
                <w:spacing w:val="4"/>
                <w:sz w:val="8"/>
                <w:szCs w:val="8"/>
              </w:rPr>
              <w:t xml:space="preserve">&lt;0.01% of </w:t>
            </w:r>
            <w:r w:rsidR="00D57E19">
              <w:rPr>
                <w:spacing w:val="4"/>
                <w:sz w:val="8"/>
                <w:szCs w:val="8"/>
              </w:rPr>
              <w:t>D</w:t>
            </w:r>
            <w:r>
              <w:rPr>
                <w:spacing w:val="4"/>
                <w:sz w:val="8"/>
                <w:szCs w:val="8"/>
              </w:rPr>
              <w:t>owntime of the DAVE</w:t>
            </w:r>
            <w:r>
              <w:rPr>
                <w:spacing w:val="4"/>
                <w:sz w:val="8"/>
                <w:szCs w:val="8"/>
                <w:vertAlign w:val="superscript"/>
              </w:rPr>
              <w:t>TM</w:t>
            </w:r>
            <w:r>
              <w:rPr>
                <w:spacing w:val="4"/>
                <w:sz w:val="8"/>
                <w:szCs w:val="8"/>
              </w:rPr>
              <w:t xml:space="preserve"> system resulting from an issue with the system itself in any calendar month except scheduled maintenance windows.</w:t>
            </w:r>
          </w:p>
        </w:tc>
        <w:tc>
          <w:tcPr>
            <w:tcW w:w="451" w:type="dxa"/>
            <w:tcBorders>
              <w:top w:val="single" w:sz="7" w:space="0" w:color="auto"/>
              <w:left w:val="single" w:sz="7" w:space="0" w:color="auto"/>
              <w:bottom w:val="single" w:sz="7" w:space="0" w:color="auto"/>
              <w:right w:val="single" w:sz="7" w:space="0" w:color="auto"/>
            </w:tcBorders>
            <w:vAlign w:val="center"/>
          </w:tcPr>
          <w:p w14:paraId="65F88DAB" w14:textId="77777777" w:rsidR="00E55ECB" w:rsidRDefault="00E55ECB" w:rsidP="009177AC">
            <w:pPr>
              <w:kinsoku w:val="0"/>
              <w:overflowPunct w:val="0"/>
              <w:spacing w:before="235" w:after="170" w:line="109" w:lineRule="exact"/>
              <w:ind w:right="129"/>
              <w:jc w:val="right"/>
              <w:textAlignment w:val="baseline"/>
              <w:rPr>
                <w:spacing w:val="1"/>
                <w:sz w:val="8"/>
                <w:szCs w:val="8"/>
              </w:rPr>
            </w:pPr>
            <w:r>
              <w:rPr>
                <w:spacing w:val="1"/>
                <w:sz w:val="8"/>
                <w:szCs w:val="8"/>
              </w:rPr>
              <w:t>3.8.d)</w:t>
            </w:r>
          </w:p>
        </w:tc>
        <w:tc>
          <w:tcPr>
            <w:tcW w:w="571" w:type="dxa"/>
            <w:tcBorders>
              <w:top w:val="single" w:sz="7" w:space="0" w:color="auto"/>
              <w:left w:val="single" w:sz="7" w:space="0" w:color="auto"/>
              <w:bottom w:val="single" w:sz="7" w:space="0" w:color="auto"/>
              <w:right w:val="single" w:sz="7" w:space="0" w:color="auto"/>
            </w:tcBorders>
            <w:vAlign w:val="center"/>
          </w:tcPr>
          <w:p w14:paraId="65F88DAC" w14:textId="77777777" w:rsidR="00E55ECB" w:rsidRDefault="00E55ECB" w:rsidP="009177AC">
            <w:pPr>
              <w:kinsoku w:val="0"/>
              <w:overflowPunct w:val="0"/>
              <w:spacing w:before="215" w:after="189" w:line="110" w:lineRule="exact"/>
              <w:jc w:val="center"/>
              <w:textAlignment w:val="baseline"/>
              <w:rPr>
                <w:rFonts w:ascii="Calibri" w:hAnsi="Calibri" w:cs="Calibri"/>
                <w:b/>
                <w:bCs/>
                <w:spacing w:val="4"/>
                <w:sz w:val="8"/>
                <w:szCs w:val="8"/>
              </w:rPr>
            </w:pPr>
            <w:r>
              <w:rPr>
                <w:rFonts w:ascii="Calibri" w:hAnsi="Calibri" w:cs="Calibri"/>
                <w:b/>
                <w:bCs/>
                <w:spacing w:val="4"/>
                <w:sz w:val="8"/>
                <w:szCs w:val="8"/>
              </w:rPr>
              <w:t>&lt;.01%</w:t>
            </w:r>
          </w:p>
        </w:tc>
        <w:tc>
          <w:tcPr>
            <w:tcW w:w="600" w:type="dxa"/>
            <w:tcBorders>
              <w:top w:val="single" w:sz="7" w:space="0" w:color="auto"/>
              <w:left w:val="single" w:sz="7" w:space="0" w:color="auto"/>
              <w:bottom w:val="single" w:sz="7" w:space="0" w:color="auto"/>
              <w:right w:val="single" w:sz="7" w:space="0" w:color="auto"/>
            </w:tcBorders>
            <w:shd w:val="solid" w:color="D8E4BC" w:fill="auto"/>
            <w:vAlign w:val="center"/>
          </w:tcPr>
          <w:p w14:paraId="65F88DAD" w14:textId="77777777" w:rsidR="00E55ECB" w:rsidRDefault="00E55ECB" w:rsidP="009177AC">
            <w:pPr>
              <w:kinsoku w:val="0"/>
              <w:overflowPunct w:val="0"/>
              <w:spacing w:before="205" w:after="194" w:line="115" w:lineRule="exact"/>
              <w:jc w:val="center"/>
              <w:textAlignment w:val="baseline"/>
              <w:rPr>
                <w:rFonts w:ascii="Calibri" w:hAnsi="Calibri" w:cs="Calibri"/>
                <w:color w:val="000000"/>
                <w:spacing w:val="2"/>
                <w:sz w:val="8"/>
                <w:szCs w:val="8"/>
              </w:rPr>
            </w:pPr>
            <w:r>
              <w:rPr>
                <w:rFonts w:ascii="Calibri" w:hAnsi="Calibri" w:cs="Calibri"/>
                <w:color w:val="000000"/>
                <w:spacing w:val="2"/>
                <w:sz w:val="8"/>
                <w:szCs w:val="8"/>
              </w:rPr>
              <w:t>0.01% - .049%</w:t>
            </w:r>
          </w:p>
        </w:tc>
        <w:tc>
          <w:tcPr>
            <w:tcW w:w="519" w:type="dxa"/>
            <w:tcBorders>
              <w:top w:val="single" w:sz="7" w:space="0" w:color="auto"/>
              <w:left w:val="single" w:sz="7" w:space="0" w:color="auto"/>
              <w:bottom w:val="single" w:sz="7" w:space="0" w:color="auto"/>
              <w:right w:val="single" w:sz="7" w:space="0" w:color="auto"/>
            </w:tcBorders>
            <w:shd w:val="solid" w:color="D8E4BC" w:fill="auto"/>
            <w:vAlign w:val="center"/>
          </w:tcPr>
          <w:p w14:paraId="65F88DAE" w14:textId="69767D08" w:rsidR="00E55ECB" w:rsidRDefault="00C41254" w:rsidP="009177AC">
            <w:pPr>
              <w:kinsoku w:val="0"/>
              <w:overflowPunct w:val="0"/>
              <w:spacing w:before="205" w:after="194"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2.5</w:t>
            </w:r>
            <w:r w:rsidR="00E55ECB">
              <w:rPr>
                <w:rFonts w:ascii="Calibri" w:hAnsi="Calibri" w:cs="Calibri"/>
                <w:color w:val="000000"/>
                <w:spacing w:val="3"/>
                <w:sz w:val="8"/>
                <w:szCs w:val="8"/>
              </w:rPr>
              <w:t>%</w:t>
            </w:r>
          </w:p>
        </w:tc>
        <w:tc>
          <w:tcPr>
            <w:tcW w:w="648" w:type="dxa"/>
            <w:tcBorders>
              <w:top w:val="single" w:sz="7" w:space="0" w:color="auto"/>
              <w:left w:val="single" w:sz="7" w:space="0" w:color="auto"/>
              <w:bottom w:val="single" w:sz="7" w:space="0" w:color="auto"/>
              <w:right w:val="single" w:sz="7" w:space="0" w:color="auto"/>
            </w:tcBorders>
            <w:shd w:val="solid" w:color="FCD5B4" w:fill="auto"/>
            <w:vAlign w:val="center"/>
          </w:tcPr>
          <w:p w14:paraId="65F88DAF" w14:textId="77777777" w:rsidR="00E55ECB" w:rsidRDefault="00E55ECB" w:rsidP="009177AC">
            <w:pPr>
              <w:kinsoku w:val="0"/>
              <w:overflowPunct w:val="0"/>
              <w:spacing w:before="210" w:after="189"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.05% - .099%</w:t>
            </w:r>
          </w:p>
        </w:tc>
        <w:tc>
          <w:tcPr>
            <w:tcW w:w="600" w:type="dxa"/>
            <w:tcBorders>
              <w:top w:val="single" w:sz="7" w:space="0" w:color="auto"/>
              <w:left w:val="single" w:sz="7" w:space="0" w:color="auto"/>
              <w:bottom w:val="single" w:sz="7" w:space="0" w:color="auto"/>
              <w:right w:val="single" w:sz="7" w:space="0" w:color="auto"/>
            </w:tcBorders>
            <w:shd w:val="solid" w:color="FCD5B4" w:fill="auto"/>
            <w:vAlign w:val="center"/>
          </w:tcPr>
          <w:p w14:paraId="65F88DB0" w14:textId="01A77A2C" w:rsidR="00E55ECB" w:rsidRDefault="00C41254" w:rsidP="009177AC">
            <w:pPr>
              <w:kinsoku w:val="0"/>
              <w:overflowPunct w:val="0"/>
              <w:spacing w:before="210" w:after="189"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5</w:t>
            </w:r>
            <w:r w:rsidR="00E55ECB">
              <w:rPr>
                <w:rFonts w:ascii="Calibri" w:hAnsi="Calibri" w:cs="Calibri"/>
                <w:color w:val="000000"/>
                <w:spacing w:val="3"/>
                <w:sz w:val="8"/>
                <w:szCs w:val="8"/>
              </w:rPr>
              <w:t>%</w:t>
            </w:r>
          </w:p>
        </w:tc>
        <w:tc>
          <w:tcPr>
            <w:tcW w:w="465" w:type="dxa"/>
            <w:tcBorders>
              <w:top w:val="single" w:sz="7" w:space="0" w:color="auto"/>
              <w:left w:val="single" w:sz="7" w:space="0" w:color="auto"/>
              <w:bottom w:val="single" w:sz="7" w:space="0" w:color="auto"/>
              <w:right w:val="single" w:sz="7" w:space="0" w:color="auto"/>
            </w:tcBorders>
            <w:shd w:val="solid" w:color="FFCCFF" w:fill="auto"/>
            <w:vAlign w:val="center"/>
          </w:tcPr>
          <w:p w14:paraId="65F88DB1" w14:textId="77777777" w:rsidR="00E55ECB" w:rsidRDefault="00E55ECB" w:rsidP="009177AC">
            <w:pPr>
              <w:kinsoku w:val="0"/>
              <w:overflowPunct w:val="0"/>
              <w:spacing w:before="210" w:after="189"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.1% or &lt;</w:t>
            </w:r>
          </w:p>
        </w:tc>
        <w:tc>
          <w:tcPr>
            <w:tcW w:w="524" w:type="dxa"/>
            <w:tcBorders>
              <w:top w:val="single" w:sz="7" w:space="0" w:color="auto"/>
              <w:left w:val="single" w:sz="7" w:space="0" w:color="auto"/>
              <w:bottom w:val="single" w:sz="7" w:space="0" w:color="auto"/>
              <w:right w:val="single" w:sz="7" w:space="0" w:color="auto"/>
            </w:tcBorders>
            <w:shd w:val="solid" w:color="FFCCFF" w:fill="auto"/>
            <w:vAlign w:val="center"/>
          </w:tcPr>
          <w:p w14:paraId="65F88DB2" w14:textId="11068A6E" w:rsidR="00E55ECB" w:rsidRDefault="00C41254" w:rsidP="009177AC">
            <w:pPr>
              <w:kinsoku w:val="0"/>
              <w:overflowPunct w:val="0"/>
              <w:spacing w:before="210" w:after="189" w:line="115" w:lineRule="exact"/>
              <w:jc w:val="center"/>
              <w:textAlignment w:val="baseline"/>
              <w:rPr>
                <w:rFonts w:ascii="Calibri" w:hAnsi="Calibri" w:cs="Calibri"/>
                <w:color w:val="000000"/>
                <w:spacing w:val="3"/>
                <w:sz w:val="8"/>
                <w:szCs w:val="8"/>
              </w:rPr>
            </w:pPr>
            <w:r>
              <w:rPr>
                <w:rFonts w:ascii="Calibri" w:hAnsi="Calibri" w:cs="Calibri"/>
                <w:color w:val="000000"/>
                <w:spacing w:val="3"/>
                <w:sz w:val="8"/>
                <w:szCs w:val="8"/>
              </w:rPr>
              <w:t>10</w:t>
            </w:r>
            <w:r w:rsidR="00E55ECB">
              <w:rPr>
                <w:rFonts w:ascii="Calibri" w:hAnsi="Calibri" w:cs="Calibri"/>
                <w:color w:val="000000"/>
                <w:spacing w:val="3"/>
                <w:sz w:val="8"/>
                <w:szCs w:val="8"/>
              </w:rPr>
              <w:t>%</w:t>
            </w:r>
          </w:p>
        </w:tc>
      </w:tr>
    </w:tbl>
    <w:p w14:paraId="65F88DB4" w14:textId="77777777" w:rsidR="00E55ECB" w:rsidRDefault="00E55ECB" w:rsidP="00E55ECB">
      <w:pPr>
        <w:kinsoku w:val="0"/>
        <w:overflowPunct w:val="0"/>
        <w:spacing w:after="96" w:line="20" w:lineRule="exact"/>
        <w:ind w:left="19" w:right="19"/>
        <w:textAlignment w:val="baseline"/>
        <w:rPr>
          <w:sz w:val="24"/>
          <w:szCs w:val="24"/>
        </w:rPr>
      </w:pPr>
    </w:p>
    <w:p w14:paraId="65F88DB5" w14:textId="77777777" w:rsidR="003E2B6C" w:rsidRPr="00256F7D" w:rsidRDefault="003E2B6C" w:rsidP="000E677C">
      <w:pPr>
        <w:ind w:left="288"/>
      </w:pPr>
    </w:p>
    <w:p w14:paraId="65F88DB6" w14:textId="77777777" w:rsidR="00256F7D" w:rsidRPr="00256F7D" w:rsidRDefault="00256F7D" w:rsidP="000E677C">
      <w:pPr>
        <w:ind w:left="288"/>
      </w:pPr>
    </w:p>
    <w:p w14:paraId="65F88DB7" w14:textId="77777777" w:rsidR="003A2D9A" w:rsidRDefault="003A2D9A">
      <w:pPr>
        <w:pStyle w:val="Heading2"/>
      </w:pPr>
      <w:bookmarkStart w:id="287" w:name="_Toc488306940"/>
      <w:r w:rsidRPr="003065EB">
        <w:t>Terms</w:t>
      </w:r>
      <w:r>
        <w:t>, Acronyms, Definitions</w:t>
      </w:r>
      <w:bookmarkEnd w:id="287"/>
    </w:p>
    <w:tbl>
      <w:tblPr>
        <w:tblW w:w="9375" w:type="dxa"/>
        <w:tblInd w:w="93" w:type="dxa"/>
        <w:tblLook w:val="04A0" w:firstRow="1" w:lastRow="0" w:firstColumn="1" w:lastColumn="0" w:noHBand="0" w:noVBand="1"/>
      </w:tblPr>
      <w:tblGrid>
        <w:gridCol w:w="2985"/>
        <w:gridCol w:w="1205"/>
        <w:gridCol w:w="5185"/>
      </w:tblGrid>
      <w:tr w:rsidR="003A2D9A" w:rsidRPr="005877CC" w14:paraId="65F88DBB" w14:textId="77777777" w:rsidTr="000E677C">
        <w:trPr>
          <w:trHeight w:val="255"/>
        </w:trPr>
        <w:tc>
          <w:tcPr>
            <w:tcW w:w="2985" w:type="dxa"/>
            <w:tcBorders>
              <w:top w:val="single" w:sz="4" w:space="0" w:color="auto"/>
              <w:left w:val="single" w:sz="4" w:space="0" w:color="auto"/>
              <w:bottom w:val="single" w:sz="4" w:space="0" w:color="auto"/>
              <w:right w:val="single" w:sz="4" w:space="0" w:color="auto"/>
            </w:tcBorders>
            <w:shd w:val="clear" w:color="auto" w:fill="auto"/>
            <w:noWrap/>
            <w:hideMark/>
          </w:tcPr>
          <w:p w14:paraId="65F88DB8" w14:textId="77777777" w:rsidR="003A2D9A" w:rsidRPr="00B16D9F" w:rsidRDefault="003A2D9A" w:rsidP="003A2D9A">
            <w:pPr>
              <w:spacing w:before="0" w:after="0"/>
              <w:rPr>
                <w:b/>
                <w:bCs/>
                <w:color w:val="000000"/>
                <w:u w:val="single"/>
              </w:rPr>
            </w:pPr>
            <w:r w:rsidRPr="00B16D9F">
              <w:rPr>
                <w:b/>
                <w:bCs/>
                <w:color w:val="000000"/>
                <w:u w:val="single"/>
              </w:rPr>
              <w:t>Term</w:t>
            </w:r>
          </w:p>
        </w:tc>
        <w:tc>
          <w:tcPr>
            <w:tcW w:w="1205" w:type="dxa"/>
            <w:tcBorders>
              <w:top w:val="single" w:sz="4" w:space="0" w:color="auto"/>
              <w:left w:val="nil"/>
              <w:bottom w:val="single" w:sz="4" w:space="0" w:color="auto"/>
              <w:right w:val="single" w:sz="4" w:space="0" w:color="auto"/>
            </w:tcBorders>
            <w:shd w:val="clear" w:color="auto" w:fill="auto"/>
            <w:noWrap/>
            <w:hideMark/>
          </w:tcPr>
          <w:p w14:paraId="65F88DB9" w14:textId="77777777" w:rsidR="003A2D9A" w:rsidRPr="00B16D9F" w:rsidRDefault="003A2D9A" w:rsidP="003A2D9A">
            <w:pPr>
              <w:spacing w:before="0" w:after="0"/>
              <w:rPr>
                <w:b/>
                <w:bCs/>
                <w:color w:val="000000"/>
                <w:u w:val="single"/>
              </w:rPr>
            </w:pPr>
            <w:r w:rsidRPr="00B16D9F">
              <w:rPr>
                <w:b/>
                <w:bCs/>
                <w:color w:val="000000"/>
                <w:u w:val="single"/>
              </w:rPr>
              <w:t>Acronym</w:t>
            </w:r>
          </w:p>
        </w:tc>
        <w:tc>
          <w:tcPr>
            <w:tcW w:w="5185" w:type="dxa"/>
            <w:tcBorders>
              <w:top w:val="single" w:sz="4" w:space="0" w:color="auto"/>
              <w:left w:val="nil"/>
              <w:bottom w:val="single" w:sz="4" w:space="0" w:color="auto"/>
              <w:right w:val="single" w:sz="4" w:space="0" w:color="auto"/>
            </w:tcBorders>
            <w:shd w:val="clear" w:color="auto" w:fill="auto"/>
            <w:hideMark/>
          </w:tcPr>
          <w:p w14:paraId="65F88DBA" w14:textId="77777777" w:rsidR="003A2D9A" w:rsidRPr="00B16D9F" w:rsidRDefault="003A2D9A" w:rsidP="003A2D9A">
            <w:pPr>
              <w:spacing w:before="0" w:after="0"/>
              <w:rPr>
                <w:b/>
                <w:bCs/>
                <w:color w:val="000000"/>
                <w:u w:val="single"/>
              </w:rPr>
            </w:pPr>
            <w:r w:rsidRPr="00B16D9F">
              <w:rPr>
                <w:b/>
                <w:bCs/>
                <w:color w:val="000000"/>
                <w:u w:val="single"/>
              </w:rPr>
              <w:t>Definition</w:t>
            </w:r>
          </w:p>
        </w:tc>
      </w:tr>
      <w:tr w:rsidR="003A2D9A" w:rsidRPr="005877CC" w14:paraId="65F88DBF" w14:textId="77777777" w:rsidTr="000E677C">
        <w:trPr>
          <w:trHeight w:val="255"/>
        </w:trPr>
        <w:tc>
          <w:tcPr>
            <w:tcW w:w="2985" w:type="dxa"/>
            <w:tcBorders>
              <w:top w:val="nil"/>
              <w:left w:val="single" w:sz="4" w:space="0" w:color="auto"/>
              <w:bottom w:val="single" w:sz="4" w:space="0" w:color="auto"/>
              <w:right w:val="single" w:sz="4" w:space="0" w:color="auto"/>
            </w:tcBorders>
            <w:shd w:val="clear" w:color="auto" w:fill="auto"/>
            <w:hideMark/>
          </w:tcPr>
          <w:p w14:paraId="65F88DBC" w14:textId="5305C2FC" w:rsidR="003A2D9A" w:rsidRPr="00B16D9F" w:rsidRDefault="003A2D9A" w:rsidP="0003006B">
            <w:pPr>
              <w:spacing w:before="0" w:after="0"/>
              <w:rPr>
                <w:color w:val="000000"/>
              </w:rPr>
            </w:pPr>
            <w:r w:rsidRPr="00B16D9F">
              <w:rPr>
                <w:color w:val="000000"/>
              </w:rPr>
              <w:t>Bureau of Health Statistics and Re</w:t>
            </w:r>
            <w:r w:rsidR="0003006B">
              <w:rPr>
                <w:color w:val="000000"/>
              </w:rPr>
              <w:t>gistries</w:t>
            </w:r>
          </w:p>
        </w:tc>
        <w:tc>
          <w:tcPr>
            <w:tcW w:w="1205" w:type="dxa"/>
            <w:tcBorders>
              <w:top w:val="nil"/>
              <w:left w:val="nil"/>
              <w:bottom w:val="single" w:sz="4" w:space="0" w:color="auto"/>
              <w:right w:val="single" w:sz="4" w:space="0" w:color="auto"/>
            </w:tcBorders>
            <w:shd w:val="clear" w:color="auto" w:fill="auto"/>
            <w:hideMark/>
          </w:tcPr>
          <w:p w14:paraId="65F88DBD" w14:textId="77777777" w:rsidR="003A2D9A" w:rsidRPr="00B16D9F" w:rsidRDefault="003A2D9A" w:rsidP="003A2D9A">
            <w:pPr>
              <w:spacing w:before="0" w:after="0"/>
              <w:rPr>
                <w:color w:val="000000"/>
              </w:rPr>
            </w:pPr>
            <w:r w:rsidRPr="00B16D9F">
              <w:rPr>
                <w:color w:val="000000"/>
              </w:rPr>
              <w:t>BHSR</w:t>
            </w:r>
          </w:p>
        </w:tc>
        <w:tc>
          <w:tcPr>
            <w:tcW w:w="5185" w:type="dxa"/>
            <w:tcBorders>
              <w:top w:val="nil"/>
              <w:left w:val="nil"/>
              <w:bottom w:val="single" w:sz="4" w:space="0" w:color="auto"/>
              <w:right w:val="single" w:sz="4" w:space="0" w:color="auto"/>
            </w:tcBorders>
            <w:shd w:val="clear" w:color="auto" w:fill="auto"/>
            <w:hideMark/>
          </w:tcPr>
          <w:p w14:paraId="65F88DBE" w14:textId="0D05CE4A" w:rsidR="003A2D9A" w:rsidRPr="00B16D9F" w:rsidRDefault="003A2D9A" w:rsidP="0003006B">
            <w:pPr>
              <w:spacing w:before="0" w:after="0"/>
              <w:rPr>
                <w:color w:val="000000"/>
              </w:rPr>
            </w:pPr>
            <w:r w:rsidRPr="00B16D9F">
              <w:rPr>
                <w:color w:val="000000"/>
              </w:rPr>
              <w:t>Bureau of Health Statistics and Re</w:t>
            </w:r>
            <w:r w:rsidR="0003006B">
              <w:rPr>
                <w:color w:val="000000"/>
              </w:rPr>
              <w:t>gistries</w:t>
            </w:r>
          </w:p>
        </w:tc>
      </w:tr>
      <w:tr w:rsidR="003A2D9A" w:rsidRPr="005877CC" w14:paraId="65F88DC3" w14:textId="77777777" w:rsidTr="000E677C">
        <w:trPr>
          <w:trHeight w:val="255"/>
        </w:trPr>
        <w:tc>
          <w:tcPr>
            <w:tcW w:w="2985" w:type="dxa"/>
            <w:tcBorders>
              <w:top w:val="nil"/>
              <w:left w:val="single" w:sz="4" w:space="0" w:color="auto"/>
              <w:bottom w:val="single" w:sz="4" w:space="0" w:color="auto"/>
              <w:right w:val="single" w:sz="4" w:space="0" w:color="auto"/>
            </w:tcBorders>
            <w:shd w:val="clear" w:color="auto" w:fill="auto"/>
            <w:hideMark/>
          </w:tcPr>
          <w:p w14:paraId="65F88DC0" w14:textId="0E367F59" w:rsidR="003A2D9A" w:rsidRPr="00B16D9F" w:rsidRDefault="003A2D9A" w:rsidP="0003006B">
            <w:pPr>
              <w:spacing w:before="0" w:after="0"/>
              <w:ind w:right="1027"/>
              <w:rPr>
                <w:color w:val="000000"/>
              </w:rPr>
            </w:pPr>
            <w:r w:rsidRPr="00B16D9F">
              <w:rPr>
                <w:color w:val="000000"/>
              </w:rPr>
              <w:t>Bureau of Informa</w:t>
            </w:r>
            <w:r w:rsidR="0003006B">
              <w:rPr>
                <w:color w:val="000000"/>
              </w:rPr>
              <w:t>tics and Information</w:t>
            </w:r>
            <w:r w:rsidRPr="00B16D9F">
              <w:rPr>
                <w:color w:val="000000"/>
              </w:rPr>
              <w:t xml:space="preserve"> Technology</w:t>
            </w:r>
          </w:p>
        </w:tc>
        <w:tc>
          <w:tcPr>
            <w:tcW w:w="1205" w:type="dxa"/>
            <w:tcBorders>
              <w:top w:val="nil"/>
              <w:left w:val="nil"/>
              <w:bottom w:val="single" w:sz="4" w:space="0" w:color="auto"/>
              <w:right w:val="single" w:sz="4" w:space="0" w:color="auto"/>
            </w:tcBorders>
            <w:shd w:val="clear" w:color="auto" w:fill="auto"/>
            <w:hideMark/>
          </w:tcPr>
          <w:p w14:paraId="65F88DC1" w14:textId="79625C78" w:rsidR="003A2D9A" w:rsidRPr="00B16D9F" w:rsidRDefault="003A2D9A" w:rsidP="003A2D9A">
            <w:pPr>
              <w:spacing w:before="0" w:after="0"/>
              <w:rPr>
                <w:color w:val="000000"/>
              </w:rPr>
            </w:pPr>
            <w:r w:rsidRPr="00B16D9F">
              <w:rPr>
                <w:color w:val="000000"/>
              </w:rPr>
              <w:t>BI</w:t>
            </w:r>
            <w:r w:rsidR="0003006B">
              <w:rPr>
                <w:color w:val="000000"/>
              </w:rPr>
              <w:t>I</w:t>
            </w:r>
            <w:r w:rsidRPr="00B16D9F">
              <w:rPr>
                <w:color w:val="000000"/>
              </w:rPr>
              <w:t xml:space="preserve">T </w:t>
            </w:r>
          </w:p>
        </w:tc>
        <w:tc>
          <w:tcPr>
            <w:tcW w:w="5185" w:type="dxa"/>
            <w:tcBorders>
              <w:top w:val="nil"/>
              <w:left w:val="nil"/>
              <w:bottom w:val="single" w:sz="4" w:space="0" w:color="auto"/>
              <w:right w:val="single" w:sz="4" w:space="0" w:color="auto"/>
            </w:tcBorders>
            <w:shd w:val="clear" w:color="auto" w:fill="auto"/>
            <w:hideMark/>
          </w:tcPr>
          <w:p w14:paraId="65F88DC2" w14:textId="7B1BED0F" w:rsidR="003A2D9A" w:rsidRPr="00B16D9F" w:rsidRDefault="003A2D9A" w:rsidP="0003006B">
            <w:pPr>
              <w:spacing w:before="0" w:after="0"/>
              <w:rPr>
                <w:color w:val="000000"/>
              </w:rPr>
            </w:pPr>
            <w:r w:rsidRPr="00B16D9F">
              <w:rPr>
                <w:color w:val="000000"/>
              </w:rPr>
              <w:t>Bureau of Informa</w:t>
            </w:r>
            <w:r w:rsidR="0003006B">
              <w:rPr>
                <w:color w:val="000000"/>
              </w:rPr>
              <w:t xml:space="preserve">tics and Information </w:t>
            </w:r>
            <w:r w:rsidRPr="00B16D9F">
              <w:rPr>
                <w:color w:val="000000"/>
              </w:rPr>
              <w:t>Technology</w:t>
            </w:r>
          </w:p>
        </w:tc>
      </w:tr>
      <w:tr w:rsidR="003A2D9A" w:rsidRPr="005877CC" w14:paraId="65F88DC7" w14:textId="77777777" w:rsidTr="000E677C">
        <w:trPr>
          <w:trHeight w:val="255"/>
        </w:trPr>
        <w:tc>
          <w:tcPr>
            <w:tcW w:w="2985" w:type="dxa"/>
            <w:tcBorders>
              <w:top w:val="nil"/>
              <w:left w:val="single" w:sz="4" w:space="0" w:color="auto"/>
              <w:bottom w:val="single" w:sz="4" w:space="0" w:color="auto"/>
              <w:right w:val="single" w:sz="4" w:space="0" w:color="auto"/>
            </w:tcBorders>
            <w:shd w:val="clear" w:color="auto" w:fill="auto"/>
            <w:hideMark/>
          </w:tcPr>
          <w:p w14:paraId="65F88DC4" w14:textId="77777777" w:rsidR="003A2D9A" w:rsidRPr="00B16D9F" w:rsidRDefault="003A2D9A" w:rsidP="003A2D9A">
            <w:pPr>
              <w:spacing w:before="0" w:after="0"/>
              <w:rPr>
                <w:color w:val="000000"/>
              </w:rPr>
            </w:pPr>
            <w:r w:rsidRPr="00B16D9F">
              <w:rPr>
                <w:color w:val="000000"/>
              </w:rPr>
              <w:t>Business Analyst</w:t>
            </w:r>
          </w:p>
        </w:tc>
        <w:tc>
          <w:tcPr>
            <w:tcW w:w="1205" w:type="dxa"/>
            <w:tcBorders>
              <w:top w:val="nil"/>
              <w:left w:val="nil"/>
              <w:bottom w:val="single" w:sz="4" w:space="0" w:color="auto"/>
              <w:right w:val="single" w:sz="4" w:space="0" w:color="auto"/>
            </w:tcBorders>
            <w:shd w:val="clear" w:color="auto" w:fill="auto"/>
            <w:hideMark/>
          </w:tcPr>
          <w:p w14:paraId="65F88DC5" w14:textId="77777777" w:rsidR="003A2D9A" w:rsidRPr="00B16D9F" w:rsidRDefault="003A2D9A" w:rsidP="003A2D9A">
            <w:pPr>
              <w:spacing w:before="0" w:after="0"/>
              <w:rPr>
                <w:color w:val="000000"/>
              </w:rPr>
            </w:pPr>
            <w:r w:rsidRPr="00B16D9F">
              <w:rPr>
                <w:color w:val="000000"/>
              </w:rPr>
              <w:t>BA</w:t>
            </w:r>
          </w:p>
        </w:tc>
        <w:tc>
          <w:tcPr>
            <w:tcW w:w="5185" w:type="dxa"/>
            <w:tcBorders>
              <w:top w:val="nil"/>
              <w:left w:val="nil"/>
              <w:bottom w:val="single" w:sz="4" w:space="0" w:color="auto"/>
              <w:right w:val="single" w:sz="4" w:space="0" w:color="auto"/>
            </w:tcBorders>
            <w:shd w:val="clear" w:color="auto" w:fill="auto"/>
            <w:hideMark/>
          </w:tcPr>
          <w:p w14:paraId="65F88DC6" w14:textId="77777777" w:rsidR="003A2D9A" w:rsidRPr="00B16D9F" w:rsidRDefault="003A2D9A" w:rsidP="003A2D9A">
            <w:pPr>
              <w:spacing w:before="0" w:after="0"/>
              <w:rPr>
                <w:color w:val="000000"/>
              </w:rPr>
            </w:pPr>
            <w:r w:rsidRPr="00B16D9F">
              <w:rPr>
                <w:color w:val="000000"/>
              </w:rPr>
              <w:t>Business Analyst</w:t>
            </w:r>
          </w:p>
        </w:tc>
      </w:tr>
      <w:tr w:rsidR="002A31DD" w:rsidRPr="005877CC" w14:paraId="65F88DCB" w14:textId="77777777" w:rsidTr="000E677C">
        <w:trPr>
          <w:trHeight w:val="510"/>
        </w:trPr>
        <w:tc>
          <w:tcPr>
            <w:tcW w:w="2985" w:type="dxa"/>
            <w:tcBorders>
              <w:top w:val="nil"/>
              <w:left w:val="single" w:sz="4" w:space="0" w:color="auto"/>
              <w:bottom w:val="single" w:sz="4" w:space="0" w:color="auto"/>
              <w:right w:val="single" w:sz="4" w:space="0" w:color="auto"/>
            </w:tcBorders>
            <w:shd w:val="clear" w:color="auto" w:fill="auto"/>
            <w:noWrap/>
          </w:tcPr>
          <w:p w14:paraId="65F88DC8" w14:textId="77777777" w:rsidR="002A31DD" w:rsidRPr="00B16D9F" w:rsidRDefault="002A31DD" w:rsidP="003A2D9A">
            <w:pPr>
              <w:spacing w:before="0" w:after="0"/>
              <w:rPr>
                <w:rFonts w:eastAsia="Arial"/>
                <w:color w:val="000000"/>
              </w:rPr>
            </w:pPr>
            <w:r>
              <w:rPr>
                <w:rFonts w:eastAsia="Arial"/>
                <w:color w:val="000000"/>
              </w:rPr>
              <w:t>Change</w:t>
            </w:r>
          </w:p>
        </w:tc>
        <w:tc>
          <w:tcPr>
            <w:tcW w:w="1205" w:type="dxa"/>
            <w:tcBorders>
              <w:top w:val="nil"/>
              <w:left w:val="nil"/>
              <w:bottom w:val="single" w:sz="4" w:space="0" w:color="auto"/>
              <w:right w:val="single" w:sz="4" w:space="0" w:color="auto"/>
            </w:tcBorders>
            <w:shd w:val="clear" w:color="auto" w:fill="auto"/>
            <w:noWrap/>
          </w:tcPr>
          <w:p w14:paraId="65F88DC9" w14:textId="77777777" w:rsidR="002A31DD" w:rsidRPr="00B16D9F" w:rsidRDefault="002A31DD" w:rsidP="003A2D9A">
            <w:pPr>
              <w:spacing w:before="0" w:after="0"/>
              <w:rPr>
                <w:color w:val="000000"/>
              </w:rPr>
            </w:pPr>
          </w:p>
        </w:tc>
        <w:tc>
          <w:tcPr>
            <w:tcW w:w="5185" w:type="dxa"/>
            <w:tcBorders>
              <w:top w:val="nil"/>
              <w:left w:val="nil"/>
              <w:bottom w:val="single" w:sz="4" w:space="0" w:color="auto"/>
              <w:right w:val="single" w:sz="4" w:space="0" w:color="auto"/>
            </w:tcBorders>
            <w:shd w:val="clear" w:color="auto" w:fill="auto"/>
          </w:tcPr>
          <w:p w14:paraId="65F88DCA" w14:textId="77777777" w:rsidR="002A31DD" w:rsidRDefault="00C73A80" w:rsidP="003A2D9A">
            <w:pPr>
              <w:spacing w:before="0" w:after="0"/>
              <w:rPr>
                <w:color w:val="000000"/>
              </w:rPr>
            </w:pPr>
            <w:r>
              <w:rPr>
                <w:color w:val="000000"/>
              </w:rPr>
              <w:t xml:space="preserve">A request made to add or remove functionality due to </w:t>
            </w:r>
            <w:r w:rsidR="00834A92">
              <w:rPr>
                <w:color w:val="000000"/>
              </w:rPr>
              <w:t>D</w:t>
            </w:r>
            <w:r>
              <w:rPr>
                <w:color w:val="000000"/>
              </w:rPr>
              <w:t>efects or desired functionality improvements</w:t>
            </w:r>
          </w:p>
        </w:tc>
      </w:tr>
      <w:tr w:rsidR="003A2D9A" w:rsidRPr="005877CC" w14:paraId="65F88DCF" w14:textId="77777777" w:rsidTr="000E677C">
        <w:trPr>
          <w:trHeight w:val="510"/>
        </w:trPr>
        <w:tc>
          <w:tcPr>
            <w:tcW w:w="2985" w:type="dxa"/>
            <w:tcBorders>
              <w:top w:val="nil"/>
              <w:left w:val="single" w:sz="4" w:space="0" w:color="auto"/>
              <w:bottom w:val="single" w:sz="4" w:space="0" w:color="auto"/>
              <w:right w:val="single" w:sz="4" w:space="0" w:color="auto"/>
            </w:tcBorders>
            <w:shd w:val="clear" w:color="auto" w:fill="auto"/>
            <w:noWrap/>
            <w:hideMark/>
          </w:tcPr>
          <w:p w14:paraId="65F88DCC" w14:textId="77777777" w:rsidR="003A2D9A" w:rsidRPr="00B16D9F" w:rsidRDefault="003A2D9A" w:rsidP="003A2D9A">
            <w:pPr>
              <w:spacing w:before="0" w:after="0"/>
              <w:rPr>
                <w:color w:val="000000"/>
              </w:rPr>
            </w:pPr>
            <w:r w:rsidRPr="00B16D9F">
              <w:rPr>
                <w:rFonts w:eastAsia="Arial"/>
                <w:color w:val="000000"/>
              </w:rPr>
              <w:t>Contract</w:t>
            </w:r>
          </w:p>
        </w:tc>
        <w:tc>
          <w:tcPr>
            <w:tcW w:w="1205" w:type="dxa"/>
            <w:tcBorders>
              <w:top w:val="nil"/>
              <w:left w:val="nil"/>
              <w:bottom w:val="single" w:sz="4" w:space="0" w:color="auto"/>
              <w:right w:val="single" w:sz="4" w:space="0" w:color="auto"/>
            </w:tcBorders>
            <w:shd w:val="clear" w:color="auto" w:fill="auto"/>
            <w:noWrap/>
            <w:hideMark/>
          </w:tcPr>
          <w:p w14:paraId="65F88DCD" w14:textId="77777777" w:rsidR="003A2D9A" w:rsidRPr="00B16D9F" w:rsidRDefault="003A2D9A" w:rsidP="003A2D9A">
            <w:pPr>
              <w:spacing w:before="0" w:after="0"/>
              <w:rPr>
                <w:color w:val="000000"/>
              </w:rPr>
            </w:pPr>
            <w:r w:rsidRPr="00B16D9F">
              <w:rPr>
                <w:color w:val="000000"/>
              </w:rPr>
              <w:t> </w:t>
            </w:r>
          </w:p>
        </w:tc>
        <w:tc>
          <w:tcPr>
            <w:tcW w:w="5185" w:type="dxa"/>
            <w:tcBorders>
              <w:top w:val="nil"/>
              <w:left w:val="nil"/>
              <w:bottom w:val="single" w:sz="4" w:space="0" w:color="auto"/>
              <w:right w:val="single" w:sz="4" w:space="0" w:color="auto"/>
            </w:tcBorders>
            <w:shd w:val="clear" w:color="auto" w:fill="auto"/>
            <w:hideMark/>
          </w:tcPr>
          <w:p w14:paraId="65F88DCE" w14:textId="77777777" w:rsidR="003A2D9A" w:rsidRPr="00B16D9F" w:rsidRDefault="003A2D9A" w:rsidP="003A2D9A">
            <w:pPr>
              <w:spacing w:before="0" w:after="0"/>
              <w:rPr>
                <w:color w:val="000000"/>
              </w:rPr>
            </w:pPr>
            <w:r>
              <w:rPr>
                <w:color w:val="000000"/>
              </w:rPr>
              <w:t xml:space="preserve"> A type of written agreement, regardless o</w:t>
            </w:r>
            <w:r w:rsidR="001B71C8">
              <w:rPr>
                <w:color w:val="000000"/>
              </w:rPr>
              <w:t>f</w:t>
            </w:r>
            <w:r>
              <w:rPr>
                <w:color w:val="000000"/>
              </w:rPr>
              <w:t xml:space="preserve"> what it may be called, for the procurement of supplies, services, or construction and executed by all parties in accordance with the </w:t>
            </w:r>
            <w:r w:rsidRPr="002E5FF5">
              <w:rPr>
                <w:i/>
                <w:color w:val="000000"/>
              </w:rPr>
              <w:t>Commonwealth Attorney’s Act,</w:t>
            </w:r>
            <w:r w:rsidR="001B71C8">
              <w:rPr>
                <w:i/>
                <w:color w:val="000000"/>
              </w:rPr>
              <w:t xml:space="preserve"> </w:t>
            </w:r>
            <w:r w:rsidRPr="002E5FF5">
              <w:rPr>
                <w:i/>
                <w:color w:val="000000"/>
              </w:rPr>
              <w:t>Act of October 15, 1980 (P.L. 950, No.164)</w:t>
            </w:r>
          </w:p>
        </w:tc>
      </w:tr>
      <w:tr w:rsidR="003A2D9A" w:rsidRPr="005877CC" w14:paraId="65F88DD3" w14:textId="77777777" w:rsidTr="000E677C">
        <w:trPr>
          <w:trHeight w:val="255"/>
        </w:trPr>
        <w:tc>
          <w:tcPr>
            <w:tcW w:w="2985" w:type="dxa"/>
            <w:tcBorders>
              <w:top w:val="nil"/>
              <w:left w:val="single" w:sz="4" w:space="0" w:color="auto"/>
              <w:bottom w:val="single" w:sz="4" w:space="0" w:color="auto"/>
              <w:right w:val="single" w:sz="4" w:space="0" w:color="auto"/>
            </w:tcBorders>
            <w:shd w:val="clear" w:color="auto" w:fill="auto"/>
            <w:noWrap/>
            <w:hideMark/>
          </w:tcPr>
          <w:p w14:paraId="65F88DD0" w14:textId="77777777" w:rsidR="003A2D9A" w:rsidRPr="00B16D9F" w:rsidRDefault="003A2D9A" w:rsidP="003A2D9A">
            <w:pPr>
              <w:spacing w:before="0" w:after="0"/>
              <w:rPr>
                <w:color w:val="000000"/>
              </w:rPr>
            </w:pPr>
            <w:r w:rsidRPr="00B16D9F">
              <w:rPr>
                <w:color w:val="000000"/>
              </w:rPr>
              <w:t>Contractor</w:t>
            </w:r>
          </w:p>
        </w:tc>
        <w:tc>
          <w:tcPr>
            <w:tcW w:w="1205" w:type="dxa"/>
            <w:tcBorders>
              <w:top w:val="nil"/>
              <w:left w:val="nil"/>
              <w:bottom w:val="single" w:sz="4" w:space="0" w:color="auto"/>
              <w:right w:val="single" w:sz="4" w:space="0" w:color="auto"/>
            </w:tcBorders>
            <w:shd w:val="clear" w:color="auto" w:fill="auto"/>
            <w:noWrap/>
            <w:hideMark/>
          </w:tcPr>
          <w:p w14:paraId="65F88DD1" w14:textId="77777777" w:rsidR="003A2D9A" w:rsidRPr="00B16D9F" w:rsidRDefault="003A2D9A" w:rsidP="003A2D9A">
            <w:pPr>
              <w:spacing w:before="0" w:after="0"/>
              <w:rPr>
                <w:color w:val="000000"/>
              </w:rPr>
            </w:pPr>
            <w:r w:rsidRPr="00B16D9F">
              <w:rPr>
                <w:color w:val="000000"/>
              </w:rPr>
              <w:t>VitalChek</w:t>
            </w:r>
          </w:p>
        </w:tc>
        <w:tc>
          <w:tcPr>
            <w:tcW w:w="5185" w:type="dxa"/>
            <w:tcBorders>
              <w:top w:val="nil"/>
              <w:left w:val="nil"/>
              <w:bottom w:val="single" w:sz="4" w:space="0" w:color="auto"/>
              <w:right w:val="single" w:sz="4" w:space="0" w:color="auto"/>
            </w:tcBorders>
            <w:shd w:val="clear" w:color="auto" w:fill="auto"/>
            <w:hideMark/>
          </w:tcPr>
          <w:p w14:paraId="65F88DD2" w14:textId="77777777" w:rsidR="003A2D9A" w:rsidRPr="00B16D9F" w:rsidRDefault="003A2D9A" w:rsidP="003A2D9A">
            <w:pPr>
              <w:spacing w:before="0" w:after="0"/>
              <w:rPr>
                <w:color w:val="000000"/>
              </w:rPr>
            </w:pPr>
            <w:r w:rsidRPr="00B16D9F">
              <w:rPr>
                <w:color w:val="000000"/>
              </w:rPr>
              <w:t>VitalChek, a LexisNexis Company</w:t>
            </w:r>
          </w:p>
        </w:tc>
      </w:tr>
      <w:tr w:rsidR="003A2D9A" w:rsidRPr="005877CC" w14:paraId="65F88DD7" w14:textId="77777777" w:rsidTr="000E677C">
        <w:trPr>
          <w:trHeight w:val="510"/>
        </w:trPr>
        <w:tc>
          <w:tcPr>
            <w:tcW w:w="2985" w:type="dxa"/>
            <w:tcBorders>
              <w:top w:val="nil"/>
              <w:left w:val="single" w:sz="4" w:space="0" w:color="auto"/>
              <w:bottom w:val="single" w:sz="4" w:space="0" w:color="auto"/>
              <w:right w:val="single" w:sz="4" w:space="0" w:color="auto"/>
            </w:tcBorders>
            <w:shd w:val="clear" w:color="auto" w:fill="auto"/>
            <w:noWrap/>
            <w:hideMark/>
          </w:tcPr>
          <w:p w14:paraId="65F88DD4" w14:textId="77777777" w:rsidR="003A2D9A" w:rsidRPr="00B16D9F" w:rsidRDefault="003A2D9A" w:rsidP="003A2D9A">
            <w:pPr>
              <w:spacing w:before="0" w:after="0"/>
              <w:rPr>
                <w:color w:val="000000"/>
              </w:rPr>
            </w:pPr>
            <w:r w:rsidRPr="00B16D9F">
              <w:rPr>
                <w:color w:val="000000"/>
              </w:rPr>
              <w:t>Contractor Project Manager</w:t>
            </w:r>
          </w:p>
        </w:tc>
        <w:tc>
          <w:tcPr>
            <w:tcW w:w="1205" w:type="dxa"/>
            <w:tcBorders>
              <w:top w:val="nil"/>
              <w:left w:val="nil"/>
              <w:bottom w:val="single" w:sz="4" w:space="0" w:color="auto"/>
              <w:right w:val="single" w:sz="4" w:space="0" w:color="auto"/>
            </w:tcBorders>
            <w:shd w:val="clear" w:color="auto" w:fill="auto"/>
            <w:noWrap/>
            <w:hideMark/>
          </w:tcPr>
          <w:p w14:paraId="65F88DD5" w14:textId="77777777" w:rsidR="003A2D9A" w:rsidRPr="00B16D9F" w:rsidRDefault="003A2D9A" w:rsidP="003A2D9A">
            <w:pPr>
              <w:spacing w:before="0" w:after="0"/>
              <w:rPr>
                <w:color w:val="000000"/>
              </w:rPr>
            </w:pPr>
            <w:r w:rsidRPr="00B16D9F">
              <w:rPr>
                <w:color w:val="000000"/>
              </w:rPr>
              <w:t> </w:t>
            </w:r>
          </w:p>
        </w:tc>
        <w:tc>
          <w:tcPr>
            <w:tcW w:w="5185" w:type="dxa"/>
            <w:tcBorders>
              <w:top w:val="nil"/>
              <w:left w:val="nil"/>
              <w:bottom w:val="single" w:sz="4" w:space="0" w:color="auto"/>
              <w:right w:val="single" w:sz="4" w:space="0" w:color="auto"/>
            </w:tcBorders>
            <w:shd w:val="clear" w:color="auto" w:fill="auto"/>
            <w:hideMark/>
          </w:tcPr>
          <w:p w14:paraId="65F88DD6" w14:textId="77777777" w:rsidR="003A2D9A" w:rsidRPr="00B16D9F" w:rsidRDefault="003A2D9A" w:rsidP="003A2D9A">
            <w:pPr>
              <w:spacing w:before="0" w:after="0"/>
              <w:rPr>
                <w:color w:val="000000"/>
              </w:rPr>
            </w:pPr>
            <w:r w:rsidRPr="00B16D9F">
              <w:rPr>
                <w:color w:val="000000"/>
              </w:rPr>
              <w:t xml:space="preserve">Person designated by the Contractor to handle the daily activities relating to this </w:t>
            </w:r>
            <w:r w:rsidR="009C1EF6">
              <w:rPr>
                <w:color w:val="000000"/>
              </w:rPr>
              <w:t>Contract</w:t>
            </w:r>
            <w:r w:rsidRPr="00B16D9F">
              <w:rPr>
                <w:color w:val="000000"/>
              </w:rPr>
              <w:t xml:space="preserve">.  </w:t>
            </w:r>
          </w:p>
        </w:tc>
      </w:tr>
      <w:tr w:rsidR="003A2D9A" w:rsidRPr="005877CC" w14:paraId="65F88DDB" w14:textId="77777777" w:rsidTr="000E677C">
        <w:trPr>
          <w:trHeight w:val="255"/>
        </w:trPr>
        <w:tc>
          <w:tcPr>
            <w:tcW w:w="2985" w:type="dxa"/>
            <w:tcBorders>
              <w:top w:val="nil"/>
              <w:left w:val="single" w:sz="4" w:space="0" w:color="auto"/>
              <w:bottom w:val="single" w:sz="4" w:space="0" w:color="auto"/>
              <w:right w:val="single" w:sz="4" w:space="0" w:color="auto"/>
            </w:tcBorders>
            <w:shd w:val="clear" w:color="auto" w:fill="auto"/>
            <w:hideMark/>
          </w:tcPr>
          <w:p w14:paraId="65F88DD8" w14:textId="77777777" w:rsidR="003A2D9A" w:rsidRPr="00B16D9F" w:rsidRDefault="003A2D9A" w:rsidP="003A2D9A">
            <w:pPr>
              <w:spacing w:before="0" w:after="0"/>
              <w:rPr>
                <w:color w:val="000000"/>
              </w:rPr>
            </w:pPr>
            <w:r w:rsidRPr="00B16D9F">
              <w:rPr>
                <w:color w:val="000000"/>
              </w:rPr>
              <w:t>Database Administrator</w:t>
            </w:r>
          </w:p>
        </w:tc>
        <w:tc>
          <w:tcPr>
            <w:tcW w:w="1205" w:type="dxa"/>
            <w:tcBorders>
              <w:top w:val="nil"/>
              <w:left w:val="nil"/>
              <w:bottom w:val="single" w:sz="4" w:space="0" w:color="auto"/>
              <w:right w:val="single" w:sz="4" w:space="0" w:color="auto"/>
            </w:tcBorders>
            <w:shd w:val="clear" w:color="auto" w:fill="auto"/>
            <w:hideMark/>
          </w:tcPr>
          <w:p w14:paraId="65F88DD9" w14:textId="77777777" w:rsidR="003A2D9A" w:rsidRPr="00B16D9F" w:rsidRDefault="003A2D9A" w:rsidP="003A2D9A">
            <w:pPr>
              <w:spacing w:before="0" w:after="0"/>
              <w:rPr>
                <w:color w:val="000000"/>
              </w:rPr>
            </w:pPr>
            <w:r w:rsidRPr="00B16D9F">
              <w:rPr>
                <w:color w:val="000000"/>
              </w:rPr>
              <w:t>DBA</w:t>
            </w:r>
          </w:p>
        </w:tc>
        <w:tc>
          <w:tcPr>
            <w:tcW w:w="5185" w:type="dxa"/>
            <w:tcBorders>
              <w:top w:val="nil"/>
              <w:left w:val="nil"/>
              <w:bottom w:val="single" w:sz="4" w:space="0" w:color="auto"/>
              <w:right w:val="single" w:sz="4" w:space="0" w:color="auto"/>
            </w:tcBorders>
            <w:shd w:val="clear" w:color="auto" w:fill="auto"/>
            <w:hideMark/>
          </w:tcPr>
          <w:p w14:paraId="65F88DDA" w14:textId="77777777" w:rsidR="003A2D9A" w:rsidRPr="00B16D9F" w:rsidRDefault="003A2D9A" w:rsidP="003A2D9A">
            <w:pPr>
              <w:spacing w:before="0" w:after="0"/>
              <w:rPr>
                <w:color w:val="000000"/>
              </w:rPr>
            </w:pPr>
            <w:r w:rsidRPr="00B16D9F">
              <w:rPr>
                <w:color w:val="000000"/>
              </w:rPr>
              <w:t>Database Administrator</w:t>
            </w:r>
          </w:p>
        </w:tc>
      </w:tr>
      <w:tr w:rsidR="003A2D9A" w:rsidRPr="005877CC" w14:paraId="65F88DDF" w14:textId="77777777" w:rsidTr="000E677C">
        <w:trPr>
          <w:trHeight w:val="1275"/>
        </w:trPr>
        <w:tc>
          <w:tcPr>
            <w:tcW w:w="2985" w:type="dxa"/>
            <w:tcBorders>
              <w:top w:val="nil"/>
              <w:left w:val="single" w:sz="4" w:space="0" w:color="auto"/>
              <w:bottom w:val="single" w:sz="4" w:space="0" w:color="auto"/>
              <w:right w:val="single" w:sz="4" w:space="0" w:color="auto"/>
            </w:tcBorders>
            <w:shd w:val="clear" w:color="auto" w:fill="auto"/>
            <w:hideMark/>
          </w:tcPr>
          <w:p w14:paraId="65F88DDC" w14:textId="77777777" w:rsidR="003A2D9A" w:rsidRPr="00B16D9F" w:rsidRDefault="003A2D9A" w:rsidP="003A2D9A">
            <w:pPr>
              <w:spacing w:before="0" w:after="0"/>
              <w:rPr>
                <w:color w:val="000000"/>
              </w:rPr>
            </w:pPr>
            <w:r w:rsidRPr="00B16D9F">
              <w:rPr>
                <w:color w:val="000000"/>
              </w:rPr>
              <w:lastRenderedPageBreak/>
              <w:t>Database Application for Vital Events</w:t>
            </w:r>
          </w:p>
        </w:tc>
        <w:tc>
          <w:tcPr>
            <w:tcW w:w="1205" w:type="dxa"/>
            <w:tcBorders>
              <w:top w:val="nil"/>
              <w:left w:val="nil"/>
              <w:bottom w:val="single" w:sz="4" w:space="0" w:color="auto"/>
              <w:right w:val="single" w:sz="4" w:space="0" w:color="auto"/>
            </w:tcBorders>
            <w:shd w:val="clear" w:color="auto" w:fill="auto"/>
            <w:hideMark/>
          </w:tcPr>
          <w:p w14:paraId="65F88DDD" w14:textId="77777777" w:rsidR="003A2D9A" w:rsidRPr="00B16D9F" w:rsidRDefault="003A2D9A" w:rsidP="003A2D9A">
            <w:pPr>
              <w:spacing w:before="0" w:after="0"/>
              <w:rPr>
                <w:color w:val="000000"/>
              </w:rPr>
            </w:pPr>
            <w:r>
              <w:rPr>
                <w:color w:val="000000"/>
              </w:rPr>
              <w:t>DAVE™</w:t>
            </w:r>
          </w:p>
        </w:tc>
        <w:tc>
          <w:tcPr>
            <w:tcW w:w="5185" w:type="dxa"/>
            <w:tcBorders>
              <w:top w:val="nil"/>
              <w:left w:val="nil"/>
              <w:bottom w:val="single" w:sz="4" w:space="0" w:color="auto"/>
              <w:right w:val="single" w:sz="4" w:space="0" w:color="auto"/>
            </w:tcBorders>
            <w:shd w:val="clear" w:color="auto" w:fill="auto"/>
            <w:hideMark/>
          </w:tcPr>
          <w:p w14:paraId="65F88DDE" w14:textId="77777777" w:rsidR="003A2D9A" w:rsidRPr="00B16D9F" w:rsidRDefault="003A2D9A" w:rsidP="003A2D9A">
            <w:pPr>
              <w:spacing w:before="0" w:after="0"/>
              <w:rPr>
                <w:color w:val="000000"/>
              </w:rPr>
            </w:pPr>
            <w:r w:rsidRPr="00B16D9F">
              <w:rPr>
                <w:color w:val="000000"/>
              </w:rPr>
              <w:t>The Contractor</w:t>
            </w:r>
            <w:r>
              <w:rPr>
                <w:color w:val="000000"/>
              </w:rPr>
              <w:t>’</w:t>
            </w:r>
            <w:r w:rsidRPr="00B16D9F">
              <w:rPr>
                <w:color w:val="000000"/>
              </w:rPr>
              <w:t xml:space="preserve">s Database Application for Vital Events; a software product owned by the Contractor that, and includes all purchased components of said product (Core Birth, Death and any future purchased components). </w:t>
            </w:r>
          </w:p>
        </w:tc>
      </w:tr>
      <w:tr w:rsidR="003A2D9A" w:rsidRPr="005877CC" w14:paraId="65F88DE3" w14:textId="77777777" w:rsidTr="000E677C">
        <w:trPr>
          <w:trHeight w:val="510"/>
        </w:trPr>
        <w:tc>
          <w:tcPr>
            <w:tcW w:w="2985" w:type="dxa"/>
            <w:tcBorders>
              <w:top w:val="nil"/>
              <w:left w:val="single" w:sz="4" w:space="0" w:color="auto"/>
              <w:bottom w:val="single" w:sz="4" w:space="0" w:color="auto"/>
              <w:right w:val="single" w:sz="4" w:space="0" w:color="auto"/>
            </w:tcBorders>
            <w:shd w:val="clear" w:color="auto" w:fill="auto"/>
            <w:noWrap/>
            <w:hideMark/>
          </w:tcPr>
          <w:p w14:paraId="65F88DE0" w14:textId="77777777" w:rsidR="003A2D9A" w:rsidRPr="00B16D9F" w:rsidRDefault="003A2D9A" w:rsidP="003A2D9A">
            <w:pPr>
              <w:spacing w:before="0" w:after="0"/>
              <w:rPr>
                <w:color w:val="000000"/>
              </w:rPr>
            </w:pPr>
            <w:r w:rsidRPr="00B16D9F">
              <w:rPr>
                <w:color w:val="000000"/>
              </w:rPr>
              <w:t>Days</w:t>
            </w:r>
          </w:p>
        </w:tc>
        <w:tc>
          <w:tcPr>
            <w:tcW w:w="1205" w:type="dxa"/>
            <w:tcBorders>
              <w:top w:val="nil"/>
              <w:left w:val="nil"/>
              <w:bottom w:val="single" w:sz="4" w:space="0" w:color="auto"/>
              <w:right w:val="single" w:sz="4" w:space="0" w:color="auto"/>
            </w:tcBorders>
            <w:shd w:val="clear" w:color="auto" w:fill="auto"/>
            <w:noWrap/>
            <w:hideMark/>
          </w:tcPr>
          <w:p w14:paraId="65F88DE1" w14:textId="77777777" w:rsidR="003A2D9A" w:rsidRPr="00B16D9F" w:rsidRDefault="003A2D9A" w:rsidP="003A2D9A">
            <w:pPr>
              <w:spacing w:before="0" w:after="0"/>
              <w:rPr>
                <w:color w:val="000000"/>
              </w:rPr>
            </w:pPr>
            <w:r w:rsidRPr="00B16D9F">
              <w:rPr>
                <w:color w:val="000000"/>
              </w:rPr>
              <w:t> </w:t>
            </w:r>
          </w:p>
        </w:tc>
        <w:tc>
          <w:tcPr>
            <w:tcW w:w="5185" w:type="dxa"/>
            <w:tcBorders>
              <w:top w:val="nil"/>
              <w:left w:val="nil"/>
              <w:bottom w:val="single" w:sz="4" w:space="0" w:color="auto"/>
              <w:right w:val="single" w:sz="4" w:space="0" w:color="auto"/>
            </w:tcBorders>
            <w:shd w:val="clear" w:color="auto" w:fill="auto"/>
            <w:hideMark/>
          </w:tcPr>
          <w:p w14:paraId="65F88DE2" w14:textId="77777777" w:rsidR="003A2D9A" w:rsidRPr="00B16D9F" w:rsidRDefault="003A2D9A" w:rsidP="003A2D9A">
            <w:pPr>
              <w:spacing w:before="0" w:after="0"/>
              <w:rPr>
                <w:color w:val="000000"/>
              </w:rPr>
            </w:pPr>
            <w:r w:rsidRPr="00B16D9F">
              <w:rPr>
                <w:color w:val="000000"/>
              </w:rPr>
              <w:t>Unless specifically indicated otherwise, days mean Commonwealth business days.</w:t>
            </w:r>
          </w:p>
        </w:tc>
      </w:tr>
      <w:tr w:rsidR="00153E59" w:rsidRPr="005877CC" w14:paraId="65F88DE8" w14:textId="77777777" w:rsidTr="000E677C">
        <w:trPr>
          <w:trHeight w:val="510"/>
        </w:trPr>
        <w:tc>
          <w:tcPr>
            <w:tcW w:w="2985" w:type="dxa"/>
            <w:tcBorders>
              <w:top w:val="nil"/>
              <w:left w:val="single" w:sz="4" w:space="0" w:color="auto"/>
              <w:bottom w:val="single" w:sz="4" w:space="0" w:color="auto"/>
              <w:right w:val="single" w:sz="4" w:space="0" w:color="auto"/>
            </w:tcBorders>
            <w:shd w:val="clear" w:color="auto" w:fill="auto"/>
            <w:noWrap/>
          </w:tcPr>
          <w:p w14:paraId="65F88DE4" w14:textId="77777777" w:rsidR="00153E59" w:rsidRPr="00B16D9F" w:rsidRDefault="00153E59" w:rsidP="003A2D9A">
            <w:pPr>
              <w:spacing w:before="0" w:after="0"/>
              <w:rPr>
                <w:color w:val="000000"/>
              </w:rPr>
            </w:pPr>
            <w:r>
              <w:rPr>
                <w:color w:val="000000"/>
              </w:rPr>
              <w:t>Defect</w:t>
            </w:r>
          </w:p>
        </w:tc>
        <w:tc>
          <w:tcPr>
            <w:tcW w:w="1205" w:type="dxa"/>
            <w:tcBorders>
              <w:top w:val="nil"/>
              <w:left w:val="nil"/>
              <w:bottom w:val="single" w:sz="4" w:space="0" w:color="auto"/>
              <w:right w:val="single" w:sz="4" w:space="0" w:color="auto"/>
            </w:tcBorders>
            <w:shd w:val="clear" w:color="auto" w:fill="auto"/>
            <w:noWrap/>
          </w:tcPr>
          <w:p w14:paraId="65F88DE5" w14:textId="77777777" w:rsidR="00153E59" w:rsidRPr="00153E59" w:rsidRDefault="00153E59" w:rsidP="003A2D9A">
            <w:pPr>
              <w:spacing w:before="0" w:after="0"/>
              <w:rPr>
                <w:color w:val="000000"/>
              </w:rPr>
            </w:pPr>
          </w:p>
        </w:tc>
        <w:tc>
          <w:tcPr>
            <w:tcW w:w="5185" w:type="dxa"/>
            <w:tcBorders>
              <w:top w:val="nil"/>
              <w:left w:val="nil"/>
              <w:bottom w:val="single" w:sz="4" w:space="0" w:color="auto"/>
              <w:right w:val="single" w:sz="4" w:space="0" w:color="auto"/>
            </w:tcBorders>
            <w:shd w:val="clear" w:color="auto" w:fill="auto"/>
          </w:tcPr>
          <w:p w14:paraId="65F88DE6" w14:textId="77777777" w:rsidR="0092702C" w:rsidRPr="004752B7" w:rsidRDefault="008E768C" w:rsidP="0092702C">
            <w:pPr>
              <w:spacing w:before="0" w:after="0"/>
            </w:pPr>
            <w:r w:rsidRPr="004752B7">
              <w:t>A</w:t>
            </w:r>
            <w:r w:rsidR="0092702C" w:rsidRPr="004752B7">
              <w:t xml:space="preserve"> condition in the software product after any needed patches are applied which does not meet a software requirement as stated in the requirement specifications.  </w:t>
            </w:r>
            <w:r w:rsidR="00157DA0" w:rsidRPr="004752B7">
              <w:t xml:space="preserve">For any functionality not specified in documentation, expected results and the determination of the </w:t>
            </w:r>
            <w:r w:rsidR="005A60C7" w:rsidRPr="004752B7">
              <w:t>D</w:t>
            </w:r>
            <w:r w:rsidR="00157DA0" w:rsidRPr="004752B7">
              <w:t>efect is based on demonstrated previous functionality</w:t>
            </w:r>
            <w:r w:rsidR="00C41254" w:rsidRPr="004752B7">
              <w:t xml:space="preserve"> in the most recent preceding production version</w:t>
            </w:r>
            <w:r w:rsidR="00157DA0" w:rsidRPr="004752B7">
              <w:t xml:space="preserve">. </w:t>
            </w:r>
            <w:r w:rsidR="0092702C" w:rsidRPr="004752B7">
              <w:t xml:space="preserve">The requirement specifications are documented in Attachment F.  </w:t>
            </w:r>
          </w:p>
          <w:p w14:paraId="65F88DE7" w14:textId="77777777" w:rsidR="0092702C" w:rsidRPr="00153E59" w:rsidRDefault="0092702C" w:rsidP="003A2D9A">
            <w:pPr>
              <w:spacing w:before="0" w:after="0"/>
              <w:rPr>
                <w:color w:val="000000"/>
              </w:rPr>
            </w:pPr>
          </w:p>
        </w:tc>
      </w:tr>
      <w:tr w:rsidR="003A2D9A" w:rsidRPr="005877CC" w14:paraId="65F88DEC" w14:textId="77777777" w:rsidTr="000E677C">
        <w:trPr>
          <w:trHeight w:val="255"/>
        </w:trPr>
        <w:tc>
          <w:tcPr>
            <w:tcW w:w="2985" w:type="dxa"/>
            <w:tcBorders>
              <w:top w:val="nil"/>
              <w:left w:val="single" w:sz="4" w:space="0" w:color="auto"/>
              <w:bottom w:val="single" w:sz="4" w:space="0" w:color="auto"/>
              <w:right w:val="single" w:sz="4" w:space="0" w:color="auto"/>
            </w:tcBorders>
            <w:shd w:val="clear" w:color="auto" w:fill="auto"/>
            <w:hideMark/>
          </w:tcPr>
          <w:p w14:paraId="65F88DE9" w14:textId="77777777" w:rsidR="003A2D9A" w:rsidRPr="00B16D9F" w:rsidRDefault="003A2D9A" w:rsidP="003A2D9A">
            <w:pPr>
              <w:spacing w:before="0" w:after="0"/>
              <w:rPr>
                <w:color w:val="000000"/>
              </w:rPr>
            </w:pPr>
            <w:r w:rsidRPr="00B16D9F">
              <w:rPr>
                <w:color w:val="000000"/>
              </w:rPr>
              <w:t>Department of Health</w:t>
            </w:r>
          </w:p>
        </w:tc>
        <w:tc>
          <w:tcPr>
            <w:tcW w:w="1205" w:type="dxa"/>
            <w:tcBorders>
              <w:top w:val="nil"/>
              <w:left w:val="nil"/>
              <w:bottom w:val="single" w:sz="4" w:space="0" w:color="auto"/>
              <w:right w:val="single" w:sz="4" w:space="0" w:color="auto"/>
            </w:tcBorders>
            <w:shd w:val="clear" w:color="auto" w:fill="auto"/>
            <w:hideMark/>
          </w:tcPr>
          <w:p w14:paraId="65F88DEA" w14:textId="77777777" w:rsidR="003A2D9A" w:rsidRPr="00B16D9F" w:rsidRDefault="003A2D9A" w:rsidP="003A2D9A">
            <w:pPr>
              <w:spacing w:before="0" w:after="0"/>
              <w:rPr>
                <w:color w:val="000000"/>
              </w:rPr>
            </w:pPr>
            <w:r w:rsidRPr="00B16D9F">
              <w:rPr>
                <w:color w:val="000000"/>
              </w:rPr>
              <w:t>DOH</w:t>
            </w:r>
          </w:p>
        </w:tc>
        <w:tc>
          <w:tcPr>
            <w:tcW w:w="5185" w:type="dxa"/>
            <w:tcBorders>
              <w:top w:val="nil"/>
              <w:left w:val="nil"/>
              <w:bottom w:val="single" w:sz="4" w:space="0" w:color="auto"/>
              <w:right w:val="single" w:sz="4" w:space="0" w:color="auto"/>
            </w:tcBorders>
            <w:shd w:val="clear" w:color="auto" w:fill="auto"/>
            <w:hideMark/>
          </w:tcPr>
          <w:p w14:paraId="65F88DEB" w14:textId="77777777" w:rsidR="003A2D9A" w:rsidRPr="00B16D9F" w:rsidRDefault="003A2D9A" w:rsidP="003A2D9A">
            <w:pPr>
              <w:spacing w:before="0" w:after="0"/>
              <w:rPr>
                <w:color w:val="000000"/>
              </w:rPr>
            </w:pPr>
            <w:r w:rsidRPr="00B16D9F">
              <w:rPr>
                <w:color w:val="000000"/>
              </w:rPr>
              <w:t>Department of Health</w:t>
            </w:r>
          </w:p>
        </w:tc>
      </w:tr>
      <w:tr w:rsidR="003A2D9A" w:rsidRPr="005877CC" w14:paraId="65F88DF0" w14:textId="77777777" w:rsidTr="000E677C">
        <w:trPr>
          <w:trHeight w:val="510"/>
        </w:trPr>
        <w:tc>
          <w:tcPr>
            <w:tcW w:w="2985" w:type="dxa"/>
            <w:tcBorders>
              <w:top w:val="nil"/>
              <w:left w:val="single" w:sz="4" w:space="0" w:color="auto"/>
              <w:bottom w:val="single" w:sz="4" w:space="0" w:color="auto"/>
              <w:right w:val="single" w:sz="4" w:space="0" w:color="auto"/>
            </w:tcBorders>
            <w:shd w:val="clear" w:color="auto" w:fill="auto"/>
            <w:noWrap/>
            <w:hideMark/>
          </w:tcPr>
          <w:p w14:paraId="65F88DED" w14:textId="77777777" w:rsidR="003A2D9A" w:rsidRPr="00B16D9F" w:rsidRDefault="003A2D9A" w:rsidP="003A2D9A">
            <w:pPr>
              <w:spacing w:before="0" w:after="0"/>
              <w:rPr>
                <w:color w:val="000000"/>
              </w:rPr>
            </w:pPr>
            <w:r w:rsidRPr="00B16D9F">
              <w:rPr>
                <w:color w:val="000000"/>
              </w:rPr>
              <w:t>Department of Health Project Manager</w:t>
            </w:r>
          </w:p>
        </w:tc>
        <w:tc>
          <w:tcPr>
            <w:tcW w:w="1205" w:type="dxa"/>
            <w:tcBorders>
              <w:top w:val="nil"/>
              <w:left w:val="nil"/>
              <w:bottom w:val="single" w:sz="4" w:space="0" w:color="auto"/>
              <w:right w:val="single" w:sz="4" w:space="0" w:color="auto"/>
            </w:tcBorders>
            <w:shd w:val="clear" w:color="auto" w:fill="auto"/>
            <w:noWrap/>
            <w:hideMark/>
          </w:tcPr>
          <w:p w14:paraId="65F88DEE" w14:textId="77777777" w:rsidR="003A2D9A" w:rsidRPr="00B16D9F" w:rsidRDefault="003A2D9A" w:rsidP="003A2D9A">
            <w:pPr>
              <w:spacing w:before="0" w:after="0"/>
              <w:rPr>
                <w:color w:val="000000"/>
              </w:rPr>
            </w:pPr>
            <w:r w:rsidRPr="00B16D9F">
              <w:rPr>
                <w:color w:val="000000"/>
              </w:rPr>
              <w:t>DOH PM</w:t>
            </w:r>
          </w:p>
        </w:tc>
        <w:tc>
          <w:tcPr>
            <w:tcW w:w="5185" w:type="dxa"/>
            <w:tcBorders>
              <w:top w:val="nil"/>
              <w:left w:val="nil"/>
              <w:bottom w:val="single" w:sz="4" w:space="0" w:color="auto"/>
              <w:right w:val="single" w:sz="4" w:space="0" w:color="auto"/>
            </w:tcBorders>
            <w:shd w:val="clear" w:color="auto" w:fill="auto"/>
            <w:hideMark/>
          </w:tcPr>
          <w:p w14:paraId="65F88DEF" w14:textId="77777777" w:rsidR="003A2D9A" w:rsidRPr="00B16D9F" w:rsidRDefault="003A2D9A" w:rsidP="003A2D9A">
            <w:pPr>
              <w:spacing w:before="0" w:after="0"/>
              <w:rPr>
                <w:color w:val="000000"/>
              </w:rPr>
            </w:pPr>
            <w:r w:rsidRPr="00B16D9F">
              <w:rPr>
                <w:color w:val="000000"/>
              </w:rPr>
              <w:t>Person designated by the Commonwealth to handle the daily activities relating to this Agreement.</w:t>
            </w:r>
          </w:p>
        </w:tc>
      </w:tr>
      <w:tr w:rsidR="003A2D9A" w:rsidRPr="005877CC" w14:paraId="65F88DF4" w14:textId="77777777" w:rsidTr="000E677C">
        <w:trPr>
          <w:trHeight w:val="1785"/>
        </w:trPr>
        <w:tc>
          <w:tcPr>
            <w:tcW w:w="2985" w:type="dxa"/>
            <w:tcBorders>
              <w:top w:val="nil"/>
              <w:left w:val="single" w:sz="4" w:space="0" w:color="auto"/>
              <w:bottom w:val="single" w:sz="4" w:space="0" w:color="auto"/>
              <w:right w:val="single" w:sz="4" w:space="0" w:color="auto"/>
            </w:tcBorders>
            <w:shd w:val="clear" w:color="auto" w:fill="auto"/>
            <w:noWrap/>
            <w:hideMark/>
          </w:tcPr>
          <w:p w14:paraId="65F88DF1" w14:textId="77777777" w:rsidR="003A2D9A" w:rsidRPr="00B16D9F" w:rsidRDefault="003A2D9A" w:rsidP="003A2D9A">
            <w:pPr>
              <w:spacing w:before="0" w:after="0"/>
              <w:rPr>
                <w:color w:val="000000"/>
              </w:rPr>
            </w:pPr>
            <w:r w:rsidRPr="00B16D9F">
              <w:rPr>
                <w:color w:val="000000"/>
              </w:rPr>
              <w:t>Developed Materials or Developed Works</w:t>
            </w:r>
          </w:p>
        </w:tc>
        <w:tc>
          <w:tcPr>
            <w:tcW w:w="1205" w:type="dxa"/>
            <w:tcBorders>
              <w:top w:val="nil"/>
              <w:left w:val="nil"/>
              <w:bottom w:val="single" w:sz="4" w:space="0" w:color="auto"/>
              <w:right w:val="single" w:sz="4" w:space="0" w:color="auto"/>
            </w:tcBorders>
            <w:shd w:val="clear" w:color="auto" w:fill="auto"/>
            <w:noWrap/>
            <w:hideMark/>
          </w:tcPr>
          <w:p w14:paraId="65F88DF2" w14:textId="77777777" w:rsidR="003A2D9A" w:rsidRPr="00B16D9F" w:rsidRDefault="003A2D9A" w:rsidP="003A2D9A">
            <w:pPr>
              <w:spacing w:before="0" w:after="0"/>
              <w:rPr>
                <w:color w:val="000000"/>
              </w:rPr>
            </w:pPr>
            <w:r w:rsidRPr="00B16D9F">
              <w:rPr>
                <w:color w:val="000000"/>
              </w:rPr>
              <w:t> </w:t>
            </w:r>
          </w:p>
        </w:tc>
        <w:tc>
          <w:tcPr>
            <w:tcW w:w="5185" w:type="dxa"/>
            <w:tcBorders>
              <w:top w:val="nil"/>
              <w:left w:val="nil"/>
              <w:bottom w:val="single" w:sz="4" w:space="0" w:color="auto"/>
              <w:right w:val="single" w:sz="4" w:space="0" w:color="auto"/>
            </w:tcBorders>
            <w:shd w:val="clear" w:color="auto" w:fill="auto"/>
            <w:hideMark/>
          </w:tcPr>
          <w:p w14:paraId="65F88DF3" w14:textId="77777777" w:rsidR="003A2D9A" w:rsidRPr="00B16D9F" w:rsidRDefault="003A2D9A" w:rsidP="003A2D9A">
            <w:pPr>
              <w:spacing w:before="0" w:after="0"/>
              <w:rPr>
                <w:color w:val="000000"/>
              </w:rPr>
            </w:pPr>
            <w:r w:rsidRPr="00B16D9F">
              <w:rPr>
                <w:color w:val="000000"/>
              </w:rPr>
              <w:t xml:space="preserve">All documents, data, records, software, samples or any other literary works or other works of authorship produced by Contractor in carrying out the obligations and Services under this Contract, without limitation. Developed Materials and Developed Works are used interchangeably in this Contract and have the same meaning. </w:t>
            </w:r>
          </w:p>
        </w:tc>
      </w:tr>
      <w:tr w:rsidR="003A2D9A" w:rsidRPr="005877CC" w14:paraId="65F88DF8" w14:textId="77777777" w:rsidTr="000E677C">
        <w:trPr>
          <w:trHeight w:val="255"/>
        </w:trPr>
        <w:tc>
          <w:tcPr>
            <w:tcW w:w="2985" w:type="dxa"/>
            <w:tcBorders>
              <w:top w:val="nil"/>
              <w:left w:val="single" w:sz="4" w:space="0" w:color="auto"/>
              <w:bottom w:val="single" w:sz="4" w:space="0" w:color="auto"/>
              <w:right w:val="single" w:sz="4" w:space="0" w:color="auto"/>
            </w:tcBorders>
            <w:shd w:val="clear" w:color="auto" w:fill="auto"/>
            <w:hideMark/>
          </w:tcPr>
          <w:p w14:paraId="65F88DF5" w14:textId="77777777" w:rsidR="003A2D9A" w:rsidRPr="00B16D9F" w:rsidRDefault="003A2D9A" w:rsidP="003A2D9A">
            <w:pPr>
              <w:spacing w:before="0" w:after="0"/>
              <w:rPr>
                <w:color w:val="000000"/>
              </w:rPr>
            </w:pPr>
            <w:r w:rsidRPr="00B16D9F">
              <w:rPr>
                <w:color w:val="000000"/>
              </w:rPr>
              <w:t>Division of Statistical Registries</w:t>
            </w:r>
          </w:p>
        </w:tc>
        <w:tc>
          <w:tcPr>
            <w:tcW w:w="1205" w:type="dxa"/>
            <w:tcBorders>
              <w:top w:val="nil"/>
              <w:left w:val="nil"/>
              <w:bottom w:val="single" w:sz="4" w:space="0" w:color="auto"/>
              <w:right w:val="single" w:sz="4" w:space="0" w:color="auto"/>
            </w:tcBorders>
            <w:shd w:val="clear" w:color="auto" w:fill="auto"/>
            <w:hideMark/>
          </w:tcPr>
          <w:p w14:paraId="65F88DF6" w14:textId="77777777" w:rsidR="003A2D9A" w:rsidRPr="00B16D9F" w:rsidRDefault="003A2D9A" w:rsidP="003A2D9A">
            <w:pPr>
              <w:spacing w:before="0" w:after="0"/>
              <w:rPr>
                <w:color w:val="000000"/>
              </w:rPr>
            </w:pPr>
            <w:r w:rsidRPr="00B16D9F">
              <w:rPr>
                <w:color w:val="000000"/>
              </w:rPr>
              <w:t>DSR</w:t>
            </w:r>
          </w:p>
        </w:tc>
        <w:tc>
          <w:tcPr>
            <w:tcW w:w="5185" w:type="dxa"/>
            <w:tcBorders>
              <w:top w:val="nil"/>
              <w:left w:val="nil"/>
              <w:bottom w:val="single" w:sz="4" w:space="0" w:color="auto"/>
              <w:right w:val="single" w:sz="4" w:space="0" w:color="auto"/>
            </w:tcBorders>
            <w:shd w:val="clear" w:color="auto" w:fill="auto"/>
            <w:hideMark/>
          </w:tcPr>
          <w:p w14:paraId="65F88DF7" w14:textId="77777777" w:rsidR="003A2D9A" w:rsidRPr="00B16D9F" w:rsidRDefault="003A2D9A" w:rsidP="003A2D9A">
            <w:pPr>
              <w:spacing w:before="0" w:after="0"/>
              <w:rPr>
                <w:color w:val="000000"/>
              </w:rPr>
            </w:pPr>
            <w:r w:rsidRPr="00B16D9F">
              <w:rPr>
                <w:color w:val="000000"/>
              </w:rPr>
              <w:t>Division of Statistical Registries</w:t>
            </w:r>
          </w:p>
        </w:tc>
      </w:tr>
      <w:tr w:rsidR="003A2D9A" w:rsidRPr="005877CC" w14:paraId="65F88DFC" w14:textId="77777777" w:rsidTr="000E677C">
        <w:trPr>
          <w:trHeight w:val="255"/>
        </w:trPr>
        <w:tc>
          <w:tcPr>
            <w:tcW w:w="2985" w:type="dxa"/>
            <w:tcBorders>
              <w:top w:val="nil"/>
              <w:left w:val="single" w:sz="4" w:space="0" w:color="auto"/>
              <w:bottom w:val="single" w:sz="4" w:space="0" w:color="auto"/>
              <w:right w:val="single" w:sz="4" w:space="0" w:color="auto"/>
            </w:tcBorders>
            <w:shd w:val="clear" w:color="auto" w:fill="auto"/>
            <w:hideMark/>
          </w:tcPr>
          <w:p w14:paraId="65F88DF9" w14:textId="77777777" w:rsidR="003A2D9A" w:rsidRPr="00B16D9F" w:rsidRDefault="003A2D9A" w:rsidP="003A2D9A">
            <w:pPr>
              <w:spacing w:before="0" w:after="0"/>
              <w:rPr>
                <w:color w:val="000000"/>
              </w:rPr>
            </w:pPr>
            <w:r w:rsidRPr="00B16D9F">
              <w:rPr>
                <w:color w:val="000000"/>
              </w:rPr>
              <w:t>Division of Vital Records</w:t>
            </w:r>
          </w:p>
        </w:tc>
        <w:tc>
          <w:tcPr>
            <w:tcW w:w="1205" w:type="dxa"/>
            <w:tcBorders>
              <w:top w:val="nil"/>
              <w:left w:val="nil"/>
              <w:bottom w:val="single" w:sz="4" w:space="0" w:color="auto"/>
              <w:right w:val="single" w:sz="4" w:space="0" w:color="auto"/>
            </w:tcBorders>
            <w:shd w:val="clear" w:color="auto" w:fill="auto"/>
            <w:hideMark/>
          </w:tcPr>
          <w:p w14:paraId="65F88DFA" w14:textId="77777777" w:rsidR="003A2D9A" w:rsidRPr="00B16D9F" w:rsidRDefault="003A2D9A" w:rsidP="003A2D9A">
            <w:pPr>
              <w:spacing w:before="0" w:after="0"/>
              <w:rPr>
                <w:color w:val="000000"/>
              </w:rPr>
            </w:pPr>
            <w:r w:rsidRPr="00B16D9F">
              <w:rPr>
                <w:color w:val="000000"/>
              </w:rPr>
              <w:t>DVR</w:t>
            </w:r>
          </w:p>
        </w:tc>
        <w:tc>
          <w:tcPr>
            <w:tcW w:w="5185" w:type="dxa"/>
            <w:tcBorders>
              <w:top w:val="nil"/>
              <w:left w:val="nil"/>
              <w:bottom w:val="single" w:sz="4" w:space="0" w:color="auto"/>
              <w:right w:val="single" w:sz="4" w:space="0" w:color="auto"/>
            </w:tcBorders>
            <w:shd w:val="clear" w:color="auto" w:fill="auto"/>
            <w:hideMark/>
          </w:tcPr>
          <w:p w14:paraId="65F88DFB" w14:textId="77777777" w:rsidR="003A2D9A" w:rsidRPr="00B16D9F" w:rsidRDefault="003A2D9A" w:rsidP="003A2D9A">
            <w:pPr>
              <w:spacing w:before="0" w:after="0"/>
              <w:rPr>
                <w:color w:val="000000"/>
              </w:rPr>
            </w:pPr>
            <w:r w:rsidRPr="00B16D9F">
              <w:rPr>
                <w:color w:val="000000"/>
              </w:rPr>
              <w:t>Division of Vital Records</w:t>
            </w:r>
          </w:p>
        </w:tc>
      </w:tr>
      <w:tr w:rsidR="003A2D9A" w:rsidRPr="005877CC" w14:paraId="65F88E00" w14:textId="77777777" w:rsidTr="000E677C">
        <w:trPr>
          <w:trHeight w:val="1785"/>
        </w:trPr>
        <w:tc>
          <w:tcPr>
            <w:tcW w:w="2985" w:type="dxa"/>
            <w:tcBorders>
              <w:top w:val="nil"/>
              <w:left w:val="single" w:sz="4" w:space="0" w:color="auto"/>
              <w:bottom w:val="single" w:sz="4" w:space="0" w:color="auto"/>
              <w:right w:val="single" w:sz="4" w:space="0" w:color="auto"/>
            </w:tcBorders>
            <w:shd w:val="clear" w:color="auto" w:fill="auto"/>
            <w:noWrap/>
            <w:hideMark/>
          </w:tcPr>
          <w:p w14:paraId="65F88DFD" w14:textId="77777777" w:rsidR="003A2D9A" w:rsidRPr="00B16D9F" w:rsidRDefault="003A2D9A" w:rsidP="003A2D9A">
            <w:pPr>
              <w:spacing w:before="0" w:after="0"/>
              <w:rPr>
                <w:color w:val="000000"/>
              </w:rPr>
            </w:pPr>
            <w:r w:rsidRPr="00B16D9F">
              <w:rPr>
                <w:color w:val="000000"/>
              </w:rPr>
              <w:t>Documentation</w:t>
            </w:r>
          </w:p>
        </w:tc>
        <w:tc>
          <w:tcPr>
            <w:tcW w:w="1205" w:type="dxa"/>
            <w:tcBorders>
              <w:top w:val="nil"/>
              <w:left w:val="nil"/>
              <w:bottom w:val="single" w:sz="4" w:space="0" w:color="auto"/>
              <w:right w:val="single" w:sz="4" w:space="0" w:color="auto"/>
            </w:tcBorders>
            <w:shd w:val="clear" w:color="auto" w:fill="auto"/>
            <w:noWrap/>
            <w:hideMark/>
          </w:tcPr>
          <w:p w14:paraId="65F88DFE" w14:textId="77777777" w:rsidR="003A2D9A" w:rsidRPr="00B16D9F" w:rsidRDefault="003A2D9A" w:rsidP="003A2D9A">
            <w:pPr>
              <w:spacing w:before="0" w:after="0"/>
              <w:rPr>
                <w:color w:val="000000"/>
              </w:rPr>
            </w:pPr>
            <w:r w:rsidRPr="00B16D9F">
              <w:rPr>
                <w:color w:val="000000"/>
              </w:rPr>
              <w:t> </w:t>
            </w:r>
          </w:p>
        </w:tc>
        <w:tc>
          <w:tcPr>
            <w:tcW w:w="5185" w:type="dxa"/>
            <w:tcBorders>
              <w:top w:val="nil"/>
              <w:left w:val="nil"/>
              <w:bottom w:val="single" w:sz="4" w:space="0" w:color="auto"/>
              <w:right w:val="single" w:sz="4" w:space="0" w:color="auto"/>
            </w:tcBorders>
            <w:shd w:val="clear" w:color="auto" w:fill="auto"/>
            <w:hideMark/>
          </w:tcPr>
          <w:p w14:paraId="65F88DFF" w14:textId="77777777" w:rsidR="003A2D9A" w:rsidRPr="00B16D9F" w:rsidRDefault="003A2D9A" w:rsidP="003A2D9A">
            <w:pPr>
              <w:spacing w:before="0" w:after="0"/>
              <w:rPr>
                <w:color w:val="000000"/>
              </w:rPr>
            </w:pPr>
            <w:r w:rsidRPr="00B16D9F">
              <w:rPr>
                <w:color w:val="000000"/>
              </w:rPr>
              <w:t xml:space="preserve"> Materials required to support and convey information about the services required by this Agreement. It includes, but is not necessarily restricted to, written reports and analyses, diagrams, maps, logical and physical designs, system designs, screen shots, computer programs, flow charts, disks, and other machine-readable storage media.  </w:t>
            </w:r>
          </w:p>
        </w:tc>
      </w:tr>
      <w:tr w:rsidR="004902A6" w:rsidRPr="005877CC" w14:paraId="1CB2482A" w14:textId="77777777" w:rsidTr="000E677C">
        <w:trPr>
          <w:trHeight w:val="1020"/>
        </w:trPr>
        <w:tc>
          <w:tcPr>
            <w:tcW w:w="2985" w:type="dxa"/>
            <w:tcBorders>
              <w:top w:val="nil"/>
              <w:left w:val="single" w:sz="4" w:space="0" w:color="auto"/>
              <w:bottom w:val="single" w:sz="4" w:space="0" w:color="auto"/>
              <w:right w:val="single" w:sz="4" w:space="0" w:color="auto"/>
            </w:tcBorders>
            <w:shd w:val="clear" w:color="auto" w:fill="auto"/>
            <w:noWrap/>
          </w:tcPr>
          <w:p w14:paraId="723BB36C" w14:textId="7E87241C" w:rsidR="004902A6" w:rsidRDefault="004902A6" w:rsidP="003A2D9A">
            <w:pPr>
              <w:spacing w:before="0" w:after="0"/>
              <w:rPr>
                <w:color w:val="000000"/>
              </w:rPr>
            </w:pPr>
            <w:r>
              <w:rPr>
                <w:color w:val="000000"/>
              </w:rPr>
              <w:t>Downtime</w:t>
            </w:r>
          </w:p>
        </w:tc>
        <w:tc>
          <w:tcPr>
            <w:tcW w:w="1205" w:type="dxa"/>
            <w:tcBorders>
              <w:top w:val="nil"/>
              <w:left w:val="nil"/>
              <w:bottom w:val="single" w:sz="4" w:space="0" w:color="auto"/>
              <w:right w:val="single" w:sz="4" w:space="0" w:color="auto"/>
            </w:tcBorders>
            <w:shd w:val="clear" w:color="auto" w:fill="auto"/>
            <w:noWrap/>
          </w:tcPr>
          <w:p w14:paraId="775F2FFD" w14:textId="77777777" w:rsidR="004902A6" w:rsidRPr="00B16D9F" w:rsidRDefault="004902A6" w:rsidP="003A2D9A">
            <w:pPr>
              <w:spacing w:before="0" w:after="0"/>
              <w:rPr>
                <w:color w:val="000000"/>
              </w:rPr>
            </w:pPr>
          </w:p>
        </w:tc>
        <w:tc>
          <w:tcPr>
            <w:tcW w:w="5185" w:type="dxa"/>
            <w:tcBorders>
              <w:top w:val="nil"/>
              <w:left w:val="nil"/>
              <w:bottom w:val="single" w:sz="4" w:space="0" w:color="auto"/>
              <w:right w:val="single" w:sz="4" w:space="0" w:color="auto"/>
            </w:tcBorders>
            <w:shd w:val="clear" w:color="auto" w:fill="auto"/>
          </w:tcPr>
          <w:p w14:paraId="19C1038F" w14:textId="2181307F" w:rsidR="004902A6" w:rsidDel="002F05CA" w:rsidRDefault="004902A6" w:rsidP="00870BD4">
            <w:pPr>
              <w:jc w:val="both"/>
              <w:rPr>
                <w:color w:val="000000"/>
              </w:rPr>
            </w:pPr>
            <w:r>
              <w:rPr>
                <w:color w:val="000000"/>
              </w:rPr>
              <w:t>Downtime is defined as the system being unavailable to users for reasons associated with the system.  The Contractor is not responsible for Downtime caused by issues with the infrastructure hosted by the Department.</w:t>
            </w:r>
          </w:p>
        </w:tc>
      </w:tr>
      <w:tr w:rsidR="002A31DD" w:rsidRPr="005877CC" w14:paraId="65F88E05" w14:textId="77777777" w:rsidTr="000E677C">
        <w:trPr>
          <w:trHeight w:val="1020"/>
        </w:trPr>
        <w:tc>
          <w:tcPr>
            <w:tcW w:w="2985" w:type="dxa"/>
            <w:tcBorders>
              <w:top w:val="nil"/>
              <w:left w:val="single" w:sz="4" w:space="0" w:color="auto"/>
              <w:bottom w:val="single" w:sz="4" w:space="0" w:color="auto"/>
              <w:right w:val="single" w:sz="4" w:space="0" w:color="auto"/>
            </w:tcBorders>
            <w:shd w:val="clear" w:color="auto" w:fill="auto"/>
            <w:noWrap/>
          </w:tcPr>
          <w:p w14:paraId="65F88E01" w14:textId="77777777" w:rsidR="002A31DD" w:rsidRPr="00B16D9F" w:rsidRDefault="002A31DD" w:rsidP="003A2D9A">
            <w:pPr>
              <w:spacing w:before="0" w:after="0"/>
              <w:rPr>
                <w:color w:val="000000"/>
              </w:rPr>
            </w:pPr>
            <w:r>
              <w:rPr>
                <w:color w:val="000000"/>
              </w:rPr>
              <w:lastRenderedPageBreak/>
              <w:t>FIX</w:t>
            </w:r>
          </w:p>
        </w:tc>
        <w:tc>
          <w:tcPr>
            <w:tcW w:w="1205" w:type="dxa"/>
            <w:tcBorders>
              <w:top w:val="nil"/>
              <w:left w:val="nil"/>
              <w:bottom w:val="single" w:sz="4" w:space="0" w:color="auto"/>
              <w:right w:val="single" w:sz="4" w:space="0" w:color="auto"/>
            </w:tcBorders>
            <w:shd w:val="clear" w:color="auto" w:fill="auto"/>
            <w:noWrap/>
          </w:tcPr>
          <w:p w14:paraId="65F88E02" w14:textId="77777777" w:rsidR="002A31DD" w:rsidRPr="00B16D9F" w:rsidRDefault="002A31DD" w:rsidP="003A2D9A">
            <w:pPr>
              <w:spacing w:before="0" w:after="0"/>
              <w:rPr>
                <w:color w:val="000000"/>
              </w:rPr>
            </w:pPr>
          </w:p>
        </w:tc>
        <w:tc>
          <w:tcPr>
            <w:tcW w:w="5185" w:type="dxa"/>
            <w:tcBorders>
              <w:top w:val="nil"/>
              <w:left w:val="nil"/>
              <w:bottom w:val="single" w:sz="4" w:space="0" w:color="auto"/>
              <w:right w:val="single" w:sz="4" w:space="0" w:color="auto"/>
            </w:tcBorders>
            <w:shd w:val="clear" w:color="auto" w:fill="auto"/>
          </w:tcPr>
          <w:p w14:paraId="5DE0679E" w14:textId="77777777" w:rsidR="0097175F" w:rsidRDefault="002F05CA" w:rsidP="0097175F">
            <w:pPr>
              <w:ind w:left="288"/>
              <w:jc w:val="both"/>
            </w:pPr>
            <w:r w:rsidRPr="003323D7">
              <w:t xml:space="preserve">A </w:t>
            </w:r>
            <w:r>
              <w:t xml:space="preserve">FIX is defined as </w:t>
            </w:r>
            <w:r w:rsidRPr="003323D7">
              <w:t xml:space="preserve">the Contractor </w:t>
            </w:r>
            <w:r>
              <w:t xml:space="preserve">correcting </w:t>
            </w:r>
            <w:r w:rsidRPr="003323D7">
              <w:t xml:space="preserve"> the Software such that the </w:t>
            </w:r>
            <w:r w:rsidR="007170CB">
              <w:t>Defect</w:t>
            </w:r>
            <w:r w:rsidRPr="003323D7">
              <w:t xml:space="preserve"> is prevented from recurring and the </w:t>
            </w:r>
            <w:r>
              <w:t>Department</w:t>
            </w:r>
            <w:r w:rsidRPr="003323D7">
              <w:t xml:space="preserve"> </w:t>
            </w:r>
            <w:r>
              <w:t xml:space="preserve">tests, verifies and accepts the resolution in the Production environment. </w:t>
            </w:r>
            <w:r w:rsidR="0097175F">
              <w:t>In the event there is a dispute as to whether a Defect has been Fixed and should be accepted into a Production Environment then the issue shall be escalated pursuant to the escalation management process in Section 4.4., in which case the final decision on whether the Defect has been Fixed and accepted shall be made by the Governance Committee as provided therein.</w:t>
            </w:r>
          </w:p>
          <w:p w14:paraId="65F88E03" w14:textId="15290464" w:rsidR="002F05CA" w:rsidRPr="003323D7" w:rsidRDefault="002F05CA" w:rsidP="002F05CA">
            <w:pPr>
              <w:ind w:left="288"/>
              <w:jc w:val="both"/>
            </w:pPr>
            <w:r>
              <w:t xml:space="preserve"> </w:t>
            </w:r>
          </w:p>
          <w:p w14:paraId="65F88E04" w14:textId="77777777" w:rsidR="002A31DD" w:rsidRPr="00B16D9F" w:rsidRDefault="002A31DD" w:rsidP="003A2D9A">
            <w:pPr>
              <w:spacing w:before="0" w:after="0"/>
              <w:rPr>
                <w:color w:val="000000"/>
              </w:rPr>
            </w:pPr>
          </w:p>
        </w:tc>
      </w:tr>
      <w:tr w:rsidR="003A2D9A" w:rsidRPr="005877CC" w14:paraId="65F88E09" w14:textId="77777777" w:rsidTr="000E677C">
        <w:trPr>
          <w:trHeight w:val="1020"/>
        </w:trPr>
        <w:tc>
          <w:tcPr>
            <w:tcW w:w="2985" w:type="dxa"/>
            <w:tcBorders>
              <w:top w:val="nil"/>
              <w:left w:val="single" w:sz="4" w:space="0" w:color="auto"/>
              <w:bottom w:val="single" w:sz="4" w:space="0" w:color="auto"/>
              <w:right w:val="single" w:sz="4" w:space="0" w:color="auto"/>
            </w:tcBorders>
            <w:shd w:val="clear" w:color="auto" w:fill="auto"/>
            <w:noWrap/>
            <w:hideMark/>
          </w:tcPr>
          <w:p w14:paraId="65F88E06" w14:textId="77777777" w:rsidR="003A2D9A" w:rsidRPr="00B16D9F" w:rsidRDefault="003A2D9A" w:rsidP="003A2D9A">
            <w:pPr>
              <w:spacing w:before="0" w:after="0"/>
              <w:rPr>
                <w:color w:val="000000"/>
              </w:rPr>
            </w:pPr>
            <w:r w:rsidRPr="00B16D9F">
              <w:rPr>
                <w:color w:val="000000"/>
              </w:rPr>
              <w:t>Governance Committee</w:t>
            </w:r>
          </w:p>
        </w:tc>
        <w:tc>
          <w:tcPr>
            <w:tcW w:w="1205" w:type="dxa"/>
            <w:tcBorders>
              <w:top w:val="nil"/>
              <w:left w:val="nil"/>
              <w:bottom w:val="single" w:sz="4" w:space="0" w:color="auto"/>
              <w:right w:val="single" w:sz="4" w:space="0" w:color="auto"/>
            </w:tcBorders>
            <w:shd w:val="clear" w:color="auto" w:fill="auto"/>
            <w:noWrap/>
            <w:hideMark/>
          </w:tcPr>
          <w:p w14:paraId="65F88E07" w14:textId="77777777" w:rsidR="003A2D9A" w:rsidRPr="00B16D9F" w:rsidRDefault="003A2D9A" w:rsidP="003A2D9A">
            <w:pPr>
              <w:spacing w:before="0" w:after="0"/>
              <w:rPr>
                <w:color w:val="000000"/>
              </w:rPr>
            </w:pPr>
            <w:r w:rsidRPr="00B16D9F">
              <w:rPr>
                <w:color w:val="000000"/>
              </w:rPr>
              <w:t> </w:t>
            </w:r>
          </w:p>
        </w:tc>
        <w:tc>
          <w:tcPr>
            <w:tcW w:w="5185" w:type="dxa"/>
            <w:tcBorders>
              <w:top w:val="nil"/>
              <w:left w:val="nil"/>
              <w:bottom w:val="single" w:sz="4" w:space="0" w:color="auto"/>
              <w:right w:val="single" w:sz="4" w:space="0" w:color="auto"/>
            </w:tcBorders>
            <w:shd w:val="clear" w:color="auto" w:fill="auto"/>
            <w:hideMark/>
          </w:tcPr>
          <w:p w14:paraId="65F88E08" w14:textId="77777777" w:rsidR="003A2D9A" w:rsidRPr="00B16D9F" w:rsidRDefault="003A2D9A" w:rsidP="003A2D9A">
            <w:pPr>
              <w:spacing w:before="0" w:after="0"/>
              <w:rPr>
                <w:color w:val="000000"/>
              </w:rPr>
            </w:pPr>
            <w:r w:rsidRPr="00B16D9F">
              <w:rPr>
                <w:color w:val="000000"/>
              </w:rPr>
              <w:t xml:space="preserve"> A steering committee comprised of both Commonwealth and Contractor leadership that provides guidance, direction and control to the </w:t>
            </w:r>
            <w:r>
              <w:rPr>
                <w:color w:val="000000"/>
              </w:rPr>
              <w:t>DAVE™</w:t>
            </w:r>
            <w:r w:rsidRPr="00B16D9F">
              <w:rPr>
                <w:color w:val="000000"/>
              </w:rPr>
              <w:t xml:space="preserve"> project.  </w:t>
            </w:r>
          </w:p>
        </w:tc>
      </w:tr>
      <w:tr w:rsidR="003A2D9A" w:rsidRPr="005877CC" w14:paraId="65F88E0D" w14:textId="77777777" w:rsidTr="000E677C">
        <w:trPr>
          <w:trHeight w:val="1275"/>
        </w:trPr>
        <w:tc>
          <w:tcPr>
            <w:tcW w:w="2985" w:type="dxa"/>
            <w:tcBorders>
              <w:top w:val="nil"/>
              <w:left w:val="single" w:sz="4" w:space="0" w:color="auto"/>
              <w:bottom w:val="single" w:sz="4" w:space="0" w:color="auto"/>
              <w:right w:val="single" w:sz="4" w:space="0" w:color="auto"/>
            </w:tcBorders>
            <w:shd w:val="clear" w:color="auto" w:fill="auto"/>
            <w:noWrap/>
            <w:hideMark/>
          </w:tcPr>
          <w:p w14:paraId="65F88E0A" w14:textId="77777777" w:rsidR="003A2D9A" w:rsidRPr="00B16D9F" w:rsidRDefault="003A2D9A" w:rsidP="003A2D9A">
            <w:pPr>
              <w:spacing w:before="0" w:after="0"/>
              <w:rPr>
                <w:color w:val="000000"/>
              </w:rPr>
            </w:pPr>
            <w:r w:rsidRPr="00B16D9F">
              <w:rPr>
                <w:color w:val="000000"/>
              </w:rPr>
              <w:t>Help Desk</w:t>
            </w:r>
          </w:p>
        </w:tc>
        <w:tc>
          <w:tcPr>
            <w:tcW w:w="1205" w:type="dxa"/>
            <w:tcBorders>
              <w:top w:val="nil"/>
              <w:left w:val="nil"/>
              <w:bottom w:val="single" w:sz="4" w:space="0" w:color="auto"/>
              <w:right w:val="single" w:sz="4" w:space="0" w:color="auto"/>
            </w:tcBorders>
            <w:shd w:val="clear" w:color="auto" w:fill="auto"/>
            <w:noWrap/>
            <w:hideMark/>
          </w:tcPr>
          <w:p w14:paraId="65F88E0B" w14:textId="77777777" w:rsidR="003A2D9A" w:rsidRPr="00B16D9F" w:rsidRDefault="003A2D9A" w:rsidP="003A2D9A">
            <w:pPr>
              <w:spacing w:before="0" w:after="0"/>
              <w:rPr>
                <w:color w:val="000000"/>
              </w:rPr>
            </w:pPr>
            <w:r w:rsidRPr="00B16D9F">
              <w:rPr>
                <w:color w:val="000000"/>
              </w:rPr>
              <w:t> </w:t>
            </w:r>
          </w:p>
        </w:tc>
        <w:tc>
          <w:tcPr>
            <w:tcW w:w="5185" w:type="dxa"/>
            <w:tcBorders>
              <w:top w:val="nil"/>
              <w:left w:val="nil"/>
              <w:bottom w:val="single" w:sz="4" w:space="0" w:color="auto"/>
              <w:right w:val="single" w:sz="4" w:space="0" w:color="auto"/>
            </w:tcBorders>
            <w:shd w:val="clear" w:color="auto" w:fill="auto"/>
            <w:hideMark/>
          </w:tcPr>
          <w:p w14:paraId="65F88E0C" w14:textId="77777777" w:rsidR="003A2D9A" w:rsidRPr="00B16D9F" w:rsidRDefault="003A2D9A" w:rsidP="003A2D9A">
            <w:pPr>
              <w:spacing w:before="0" w:after="0"/>
              <w:rPr>
                <w:color w:val="000000"/>
              </w:rPr>
            </w:pPr>
            <w:r w:rsidRPr="00B16D9F">
              <w:rPr>
                <w:color w:val="000000"/>
              </w:rPr>
              <w:t xml:space="preserve">Resources provided by the Contractor that provide the Commonwealth </w:t>
            </w:r>
            <w:r>
              <w:rPr>
                <w:color w:val="000000"/>
              </w:rPr>
              <w:t>DAVE™</w:t>
            </w:r>
            <w:r w:rsidRPr="00B16D9F">
              <w:rPr>
                <w:color w:val="000000"/>
              </w:rPr>
              <w:t xml:space="preserve"> end users with information and support related to the </w:t>
            </w:r>
            <w:r>
              <w:rPr>
                <w:color w:val="000000"/>
              </w:rPr>
              <w:t>DAVE™</w:t>
            </w:r>
            <w:r w:rsidRPr="00B16D9F">
              <w:rPr>
                <w:color w:val="000000"/>
              </w:rPr>
              <w:t xml:space="preserve"> software. The purpose of a help desk is to troubleshoot problems and provide guidance about the software. </w:t>
            </w:r>
          </w:p>
        </w:tc>
      </w:tr>
      <w:tr w:rsidR="003A2D9A" w:rsidRPr="005877CC" w14:paraId="65F88E11" w14:textId="77777777" w:rsidTr="000E677C">
        <w:trPr>
          <w:trHeight w:val="1275"/>
        </w:trPr>
        <w:tc>
          <w:tcPr>
            <w:tcW w:w="2985" w:type="dxa"/>
            <w:tcBorders>
              <w:top w:val="nil"/>
              <w:left w:val="single" w:sz="4" w:space="0" w:color="auto"/>
              <w:bottom w:val="single" w:sz="4" w:space="0" w:color="auto"/>
              <w:right w:val="single" w:sz="4" w:space="0" w:color="auto"/>
            </w:tcBorders>
            <w:shd w:val="clear" w:color="auto" w:fill="auto"/>
            <w:noWrap/>
            <w:hideMark/>
          </w:tcPr>
          <w:p w14:paraId="65F88E0E" w14:textId="77777777" w:rsidR="003A2D9A" w:rsidRPr="00B16D9F" w:rsidRDefault="003A2D9A" w:rsidP="003A2D9A">
            <w:pPr>
              <w:spacing w:before="0" w:after="0"/>
              <w:rPr>
                <w:color w:val="000000"/>
              </w:rPr>
            </w:pPr>
            <w:r w:rsidRPr="00B16D9F">
              <w:rPr>
                <w:color w:val="000000"/>
              </w:rPr>
              <w:t>JIRA</w:t>
            </w:r>
          </w:p>
        </w:tc>
        <w:tc>
          <w:tcPr>
            <w:tcW w:w="1205" w:type="dxa"/>
            <w:tcBorders>
              <w:top w:val="nil"/>
              <w:left w:val="nil"/>
              <w:bottom w:val="single" w:sz="4" w:space="0" w:color="auto"/>
              <w:right w:val="single" w:sz="4" w:space="0" w:color="auto"/>
            </w:tcBorders>
            <w:shd w:val="clear" w:color="auto" w:fill="auto"/>
            <w:hideMark/>
          </w:tcPr>
          <w:p w14:paraId="65F88E0F" w14:textId="77777777" w:rsidR="003A2D9A" w:rsidRPr="00B16D9F" w:rsidRDefault="003A2D9A" w:rsidP="003A2D9A">
            <w:pPr>
              <w:spacing w:before="0" w:after="0"/>
              <w:rPr>
                <w:color w:val="000000"/>
              </w:rPr>
            </w:pPr>
            <w:r w:rsidRPr="00B16D9F">
              <w:rPr>
                <w:color w:val="000000"/>
              </w:rPr>
              <w:t> </w:t>
            </w:r>
          </w:p>
        </w:tc>
        <w:tc>
          <w:tcPr>
            <w:tcW w:w="5185" w:type="dxa"/>
            <w:tcBorders>
              <w:top w:val="nil"/>
              <w:left w:val="nil"/>
              <w:bottom w:val="single" w:sz="4" w:space="0" w:color="auto"/>
              <w:right w:val="single" w:sz="4" w:space="0" w:color="auto"/>
            </w:tcBorders>
            <w:shd w:val="clear" w:color="auto" w:fill="auto"/>
            <w:hideMark/>
          </w:tcPr>
          <w:p w14:paraId="65F88E10" w14:textId="77777777" w:rsidR="003A2D9A" w:rsidRPr="00B16D9F" w:rsidRDefault="003A2D9A" w:rsidP="005A60C7">
            <w:pPr>
              <w:spacing w:before="0" w:after="0"/>
              <w:rPr>
                <w:color w:val="000000"/>
              </w:rPr>
            </w:pPr>
            <w:r>
              <w:rPr>
                <w:color w:val="000000"/>
              </w:rPr>
              <w:t>I</w:t>
            </w:r>
            <w:r w:rsidRPr="00B16D9F">
              <w:rPr>
                <w:color w:val="000000"/>
              </w:rPr>
              <w:t xml:space="preserve">s a proprietary issue tracking product, developed by Atlassian, used for </w:t>
            </w:r>
            <w:r w:rsidR="005A60C7">
              <w:rPr>
                <w:color w:val="000000"/>
              </w:rPr>
              <w:t>D</w:t>
            </w:r>
            <w:r w:rsidR="00393044">
              <w:rPr>
                <w:color w:val="000000"/>
              </w:rPr>
              <w:t>efect</w:t>
            </w:r>
            <w:r w:rsidR="00393044" w:rsidRPr="00B16D9F">
              <w:rPr>
                <w:color w:val="000000"/>
              </w:rPr>
              <w:t xml:space="preserve"> </w:t>
            </w:r>
            <w:r w:rsidRPr="00B16D9F">
              <w:rPr>
                <w:color w:val="000000"/>
              </w:rPr>
              <w:t xml:space="preserve">tracking, issue tracking, and project management. The product is used by VitalChek to track all issues related to the </w:t>
            </w:r>
            <w:r>
              <w:rPr>
                <w:color w:val="000000"/>
              </w:rPr>
              <w:t>DAVE™</w:t>
            </w:r>
            <w:r w:rsidRPr="00B16D9F">
              <w:rPr>
                <w:color w:val="000000"/>
              </w:rPr>
              <w:t xml:space="preserve"> software.</w:t>
            </w:r>
          </w:p>
        </w:tc>
      </w:tr>
      <w:tr w:rsidR="003A2D9A" w:rsidRPr="005877CC" w14:paraId="65F88E15" w14:textId="77777777" w:rsidTr="000E677C">
        <w:trPr>
          <w:trHeight w:val="431"/>
        </w:trPr>
        <w:tc>
          <w:tcPr>
            <w:tcW w:w="2985" w:type="dxa"/>
            <w:tcBorders>
              <w:top w:val="nil"/>
              <w:left w:val="single" w:sz="4" w:space="0" w:color="auto"/>
              <w:bottom w:val="single" w:sz="4" w:space="0" w:color="auto"/>
              <w:right w:val="single" w:sz="4" w:space="0" w:color="auto"/>
            </w:tcBorders>
            <w:shd w:val="clear" w:color="auto" w:fill="auto"/>
            <w:noWrap/>
          </w:tcPr>
          <w:p w14:paraId="65F88E12" w14:textId="77777777" w:rsidR="003A2D9A" w:rsidRPr="00B16D9F" w:rsidRDefault="003A2D9A" w:rsidP="003A2D9A">
            <w:pPr>
              <w:spacing w:before="0" w:after="0"/>
              <w:rPr>
                <w:color w:val="000000"/>
              </w:rPr>
            </w:pPr>
            <w:r>
              <w:rPr>
                <w:color w:val="000000"/>
              </w:rPr>
              <w:t>Joint Application Designs</w:t>
            </w:r>
          </w:p>
        </w:tc>
        <w:tc>
          <w:tcPr>
            <w:tcW w:w="1205" w:type="dxa"/>
            <w:tcBorders>
              <w:top w:val="nil"/>
              <w:left w:val="nil"/>
              <w:bottom w:val="single" w:sz="4" w:space="0" w:color="auto"/>
              <w:right w:val="single" w:sz="4" w:space="0" w:color="auto"/>
            </w:tcBorders>
            <w:shd w:val="clear" w:color="auto" w:fill="auto"/>
          </w:tcPr>
          <w:p w14:paraId="65F88E13" w14:textId="77777777" w:rsidR="003A2D9A" w:rsidRPr="00B16D9F" w:rsidRDefault="003A2D9A" w:rsidP="003A2D9A">
            <w:pPr>
              <w:spacing w:before="0" w:after="0"/>
              <w:rPr>
                <w:color w:val="000000"/>
              </w:rPr>
            </w:pPr>
            <w:r>
              <w:rPr>
                <w:color w:val="000000"/>
              </w:rPr>
              <w:t>JAD</w:t>
            </w:r>
          </w:p>
        </w:tc>
        <w:tc>
          <w:tcPr>
            <w:tcW w:w="5185" w:type="dxa"/>
            <w:tcBorders>
              <w:top w:val="nil"/>
              <w:left w:val="nil"/>
              <w:bottom w:val="single" w:sz="4" w:space="0" w:color="auto"/>
              <w:right w:val="single" w:sz="4" w:space="0" w:color="auto"/>
            </w:tcBorders>
            <w:shd w:val="clear" w:color="auto" w:fill="auto"/>
          </w:tcPr>
          <w:p w14:paraId="65F88E14" w14:textId="77777777" w:rsidR="003A2D9A" w:rsidRPr="00B16D9F" w:rsidRDefault="003A2D9A" w:rsidP="003A2D9A">
            <w:pPr>
              <w:spacing w:before="0" w:after="0"/>
              <w:rPr>
                <w:color w:val="000000"/>
              </w:rPr>
            </w:pPr>
            <w:r>
              <w:rPr>
                <w:color w:val="000000"/>
              </w:rPr>
              <w:t>Joint Application Designs</w:t>
            </w:r>
          </w:p>
        </w:tc>
      </w:tr>
      <w:tr w:rsidR="003A2D9A" w:rsidRPr="005877CC" w14:paraId="65F88E19" w14:textId="77777777" w:rsidTr="000E677C">
        <w:trPr>
          <w:trHeight w:val="765"/>
        </w:trPr>
        <w:tc>
          <w:tcPr>
            <w:tcW w:w="2985" w:type="dxa"/>
            <w:tcBorders>
              <w:top w:val="nil"/>
              <w:left w:val="single" w:sz="4" w:space="0" w:color="auto"/>
              <w:bottom w:val="single" w:sz="4" w:space="0" w:color="auto"/>
              <w:right w:val="single" w:sz="4" w:space="0" w:color="auto"/>
            </w:tcBorders>
            <w:shd w:val="clear" w:color="auto" w:fill="auto"/>
            <w:noWrap/>
            <w:hideMark/>
          </w:tcPr>
          <w:p w14:paraId="65F88E16" w14:textId="77777777" w:rsidR="003A2D9A" w:rsidRPr="00B16D9F" w:rsidRDefault="003A2D9A" w:rsidP="003A2D9A">
            <w:pPr>
              <w:spacing w:before="0" w:after="0"/>
              <w:rPr>
                <w:color w:val="000000"/>
              </w:rPr>
            </w:pPr>
            <w:r w:rsidRPr="00B16D9F">
              <w:rPr>
                <w:color w:val="000000"/>
              </w:rPr>
              <w:t>Malfunction</w:t>
            </w:r>
          </w:p>
        </w:tc>
        <w:tc>
          <w:tcPr>
            <w:tcW w:w="1205" w:type="dxa"/>
            <w:tcBorders>
              <w:top w:val="nil"/>
              <w:left w:val="nil"/>
              <w:bottom w:val="single" w:sz="4" w:space="0" w:color="auto"/>
              <w:right w:val="single" w:sz="4" w:space="0" w:color="auto"/>
            </w:tcBorders>
            <w:shd w:val="clear" w:color="auto" w:fill="auto"/>
            <w:noWrap/>
            <w:hideMark/>
          </w:tcPr>
          <w:p w14:paraId="65F88E17" w14:textId="77777777" w:rsidR="003A2D9A" w:rsidRPr="00B16D9F" w:rsidRDefault="003A2D9A" w:rsidP="003A2D9A">
            <w:pPr>
              <w:spacing w:before="0" w:after="0"/>
              <w:rPr>
                <w:color w:val="000000"/>
              </w:rPr>
            </w:pPr>
            <w:r w:rsidRPr="00B16D9F">
              <w:rPr>
                <w:color w:val="000000"/>
              </w:rPr>
              <w:t> </w:t>
            </w:r>
          </w:p>
        </w:tc>
        <w:tc>
          <w:tcPr>
            <w:tcW w:w="5185" w:type="dxa"/>
            <w:tcBorders>
              <w:top w:val="nil"/>
              <w:left w:val="nil"/>
              <w:bottom w:val="single" w:sz="4" w:space="0" w:color="auto"/>
              <w:right w:val="single" w:sz="4" w:space="0" w:color="auto"/>
            </w:tcBorders>
            <w:shd w:val="clear" w:color="auto" w:fill="auto"/>
            <w:hideMark/>
          </w:tcPr>
          <w:p w14:paraId="65F88E18" w14:textId="77777777" w:rsidR="003A2D9A" w:rsidRPr="00B16D9F" w:rsidRDefault="003A2D9A" w:rsidP="003A2D9A">
            <w:pPr>
              <w:spacing w:before="0" w:after="0"/>
              <w:rPr>
                <w:color w:val="000000"/>
              </w:rPr>
            </w:pPr>
            <w:r w:rsidRPr="00B16D9F">
              <w:rPr>
                <w:color w:val="000000"/>
              </w:rPr>
              <w:t xml:space="preserve">Means an error or </w:t>
            </w:r>
            <w:r w:rsidR="00834A92">
              <w:rPr>
                <w:color w:val="000000"/>
              </w:rPr>
              <w:t>D</w:t>
            </w:r>
            <w:r w:rsidRPr="00B16D9F">
              <w:rPr>
                <w:color w:val="000000"/>
              </w:rPr>
              <w:t>efect in the Software or System that causes the Software to fail to perform in accordance with its specifications.</w:t>
            </w:r>
          </w:p>
        </w:tc>
      </w:tr>
      <w:tr w:rsidR="002A31DD" w:rsidRPr="005877CC" w14:paraId="65F88E1E" w14:textId="77777777" w:rsidTr="000E677C">
        <w:trPr>
          <w:trHeight w:val="255"/>
        </w:trPr>
        <w:tc>
          <w:tcPr>
            <w:tcW w:w="2985" w:type="dxa"/>
            <w:tcBorders>
              <w:top w:val="nil"/>
              <w:left w:val="single" w:sz="4" w:space="0" w:color="auto"/>
              <w:bottom w:val="single" w:sz="4" w:space="0" w:color="auto"/>
              <w:right w:val="single" w:sz="4" w:space="0" w:color="auto"/>
            </w:tcBorders>
            <w:shd w:val="clear" w:color="auto" w:fill="auto"/>
          </w:tcPr>
          <w:p w14:paraId="65F88E1A" w14:textId="77777777" w:rsidR="002A31DD" w:rsidRPr="00B16D9F" w:rsidRDefault="002A31DD" w:rsidP="003A2D9A">
            <w:pPr>
              <w:spacing w:before="0" w:after="0"/>
              <w:rPr>
                <w:color w:val="000000"/>
              </w:rPr>
            </w:pPr>
            <w:r>
              <w:rPr>
                <w:color w:val="000000"/>
              </w:rPr>
              <w:t>Maintenance</w:t>
            </w:r>
          </w:p>
        </w:tc>
        <w:tc>
          <w:tcPr>
            <w:tcW w:w="1205" w:type="dxa"/>
            <w:tcBorders>
              <w:top w:val="nil"/>
              <w:left w:val="nil"/>
              <w:bottom w:val="single" w:sz="4" w:space="0" w:color="auto"/>
              <w:right w:val="single" w:sz="4" w:space="0" w:color="auto"/>
            </w:tcBorders>
            <w:shd w:val="clear" w:color="auto" w:fill="auto"/>
          </w:tcPr>
          <w:p w14:paraId="65F88E1B" w14:textId="77777777" w:rsidR="002A31DD" w:rsidRPr="00B16D9F" w:rsidRDefault="002A31DD" w:rsidP="003A2D9A">
            <w:pPr>
              <w:spacing w:before="0" w:after="0"/>
              <w:rPr>
                <w:color w:val="000000"/>
              </w:rPr>
            </w:pPr>
          </w:p>
        </w:tc>
        <w:tc>
          <w:tcPr>
            <w:tcW w:w="5185" w:type="dxa"/>
            <w:tcBorders>
              <w:top w:val="nil"/>
              <w:left w:val="nil"/>
              <w:bottom w:val="single" w:sz="4" w:space="0" w:color="auto"/>
              <w:right w:val="single" w:sz="4" w:space="0" w:color="auto"/>
            </w:tcBorders>
            <w:shd w:val="clear" w:color="auto" w:fill="auto"/>
          </w:tcPr>
          <w:p w14:paraId="65F88E1C" w14:textId="77777777" w:rsidR="00AA53CF" w:rsidRDefault="00AA53CF" w:rsidP="00AA53CF">
            <w:r>
              <w:t>Annual software maintenance cover</w:t>
            </w:r>
            <w:r w:rsidR="008222EB">
              <w:t>s</w:t>
            </w:r>
            <w:r>
              <w:t xml:space="preserve"> all software changes that are prioritized and scheduled as part of the </w:t>
            </w:r>
            <w:r w:rsidR="008222EB">
              <w:t>Contractor</w:t>
            </w:r>
            <w:r>
              <w:t xml:space="preserve"> release plan and the annual release plan agreed upon by DOH and </w:t>
            </w:r>
            <w:r w:rsidR="008222EB">
              <w:t>Contractor</w:t>
            </w:r>
            <w:r>
              <w:t xml:space="preserve">.  The Commonwealth expects all releases to be error free and that any errors or problems caused by the release will be fixed free of charge by </w:t>
            </w:r>
            <w:r w:rsidR="008222EB">
              <w:t>Contractor</w:t>
            </w:r>
            <w:r>
              <w:t xml:space="preserve"> as part of standard maintenance.</w:t>
            </w:r>
          </w:p>
          <w:p w14:paraId="65F88E1D" w14:textId="77777777" w:rsidR="002A31DD" w:rsidRPr="00B16D9F" w:rsidRDefault="002A31DD" w:rsidP="003A2D9A">
            <w:pPr>
              <w:spacing w:before="0" w:after="0"/>
              <w:rPr>
                <w:color w:val="000000"/>
              </w:rPr>
            </w:pPr>
          </w:p>
        </w:tc>
      </w:tr>
      <w:tr w:rsidR="002A31DD" w:rsidRPr="005877CC" w14:paraId="65F88E24" w14:textId="77777777" w:rsidTr="000E677C">
        <w:trPr>
          <w:trHeight w:val="255"/>
        </w:trPr>
        <w:tc>
          <w:tcPr>
            <w:tcW w:w="2985" w:type="dxa"/>
            <w:tcBorders>
              <w:top w:val="nil"/>
              <w:left w:val="single" w:sz="4" w:space="0" w:color="auto"/>
              <w:bottom w:val="single" w:sz="4" w:space="0" w:color="auto"/>
              <w:right w:val="single" w:sz="4" w:space="0" w:color="auto"/>
            </w:tcBorders>
            <w:shd w:val="clear" w:color="auto" w:fill="auto"/>
          </w:tcPr>
          <w:p w14:paraId="65F88E1F" w14:textId="77777777" w:rsidR="002A31DD" w:rsidRPr="00B16D9F" w:rsidRDefault="002A31DD" w:rsidP="003A2D9A">
            <w:pPr>
              <w:spacing w:before="0" w:after="0"/>
              <w:rPr>
                <w:color w:val="000000"/>
              </w:rPr>
            </w:pPr>
            <w:r>
              <w:rPr>
                <w:color w:val="000000"/>
              </w:rPr>
              <w:lastRenderedPageBreak/>
              <w:t>Modification</w:t>
            </w:r>
          </w:p>
        </w:tc>
        <w:tc>
          <w:tcPr>
            <w:tcW w:w="1205" w:type="dxa"/>
            <w:tcBorders>
              <w:top w:val="nil"/>
              <w:left w:val="nil"/>
              <w:bottom w:val="single" w:sz="4" w:space="0" w:color="auto"/>
              <w:right w:val="single" w:sz="4" w:space="0" w:color="auto"/>
            </w:tcBorders>
            <w:shd w:val="clear" w:color="auto" w:fill="auto"/>
          </w:tcPr>
          <w:p w14:paraId="65F88E20" w14:textId="77777777" w:rsidR="002A31DD" w:rsidRPr="00B16D9F" w:rsidRDefault="002A31DD" w:rsidP="003A2D9A">
            <w:pPr>
              <w:spacing w:before="0" w:after="0"/>
              <w:rPr>
                <w:color w:val="000000"/>
              </w:rPr>
            </w:pPr>
          </w:p>
        </w:tc>
        <w:tc>
          <w:tcPr>
            <w:tcW w:w="5185" w:type="dxa"/>
            <w:tcBorders>
              <w:top w:val="nil"/>
              <w:left w:val="nil"/>
              <w:bottom w:val="single" w:sz="4" w:space="0" w:color="auto"/>
              <w:right w:val="single" w:sz="4" w:space="0" w:color="auto"/>
            </w:tcBorders>
            <w:shd w:val="clear" w:color="auto" w:fill="auto"/>
          </w:tcPr>
          <w:p w14:paraId="65F88E21" w14:textId="77777777" w:rsidR="00AA53CF" w:rsidRDefault="008222EB" w:rsidP="00AA53CF">
            <w:r>
              <w:t>T</w:t>
            </w:r>
            <w:r w:rsidR="00AA53CF">
              <w:t xml:space="preserve">here are no regular modifications.  Should the Department and </w:t>
            </w:r>
            <w:r>
              <w:t>Contractor</w:t>
            </w:r>
            <w:r w:rsidR="00AA53CF">
              <w:t xml:space="preserve"> agree to additional changes of software in addition to the changes prioritized in the standard software release schedule, these will be referred to as modifications.  The Department expects that all agreed upon modification costs will cover two months of warranty to address any problems or issues created by implementing that modification in production.  No additional hours may be charged to “fix a modification.”</w:t>
            </w:r>
          </w:p>
          <w:p w14:paraId="65F88E22" w14:textId="77777777" w:rsidR="00AA53CF" w:rsidRPr="008A0245" w:rsidRDefault="00AA53CF" w:rsidP="00AA53CF"/>
          <w:p w14:paraId="65F88E23" w14:textId="77777777" w:rsidR="002A31DD" w:rsidRPr="00B16D9F" w:rsidRDefault="002A31DD" w:rsidP="003A2D9A">
            <w:pPr>
              <w:spacing w:before="0" w:after="0"/>
              <w:rPr>
                <w:color w:val="000000"/>
              </w:rPr>
            </w:pPr>
          </w:p>
        </w:tc>
      </w:tr>
      <w:tr w:rsidR="003A2D9A" w:rsidRPr="005877CC" w14:paraId="65F88E28" w14:textId="77777777" w:rsidTr="000E677C">
        <w:trPr>
          <w:trHeight w:val="255"/>
        </w:trPr>
        <w:tc>
          <w:tcPr>
            <w:tcW w:w="2985" w:type="dxa"/>
            <w:tcBorders>
              <w:top w:val="nil"/>
              <w:left w:val="single" w:sz="4" w:space="0" w:color="auto"/>
              <w:bottom w:val="single" w:sz="4" w:space="0" w:color="auto"/>
              <w:right w:val="single" w:sz="4" w:space="0" w:color="auto"/>
            </w:tcBorders>
            <w:shd w:val="clear" w:color="auto" w:fill="auto"/>
            <w:hideMark/>
          </w:tcPr>
          <w:p w14:paraId="65F88E25" w14:textId="77777777" w:rsidR="003A2D9A" w:rsidRPr="00B16D9F" w:rsidRDefault="003A2D9A" w:rsidP="003A2D9A">
            <w:pPr>
              <w:spacing w:before="0" w:after="0"/>
              <w:rPr>
                <w:color w:val="000000"/>
              </w:rPr>
            </w:pPr>
            <w:r w:rsidRPr="00B16D9F">
              <w:rPr>
                <w:color w:val="000000"/>
              </w:rPr>
              <w:t>Operating System</w:t>
            </w:r>
          </w:p>
        </w:tc>
        <w:tc>
          <w:tcPr>
            <w:tcW w:w="1205" w:type="dxa"/>
            <w:tcBorders>
              <w:top w:val="nil"/>
              <w:left w:val="nil"/>
              <w:bottom w:val="single" w:sz="4" w:space="0" w:color="auto"/>
              <w:right w:val="single" w:sz="4" w:space="0" w:color="auto"/>
            </w:tcBorders>
            <w:shd w:val="clear" w:color="auto" w:fill="auto"/>
            <w:hideMark/>
          </w:tcPr>
          <w:p w14:paraId="65F88E26" w14:textId="77777777" w:rsidR="003A2D9A" w:rsidRPr="00B16D9F" w:rsidRDefault="003A2D9A" w:rsidP="003A2D9A">
            <w:pPr>
              <w:spacing w:before="0" w:after="0"/>
              <w:rPr>
                <w:color w:val="000000"/>
              </w:rPr>
            </w:pPr>
            <w:r w:rsidRPr="00B16D9F">
              <w:rPr>
                <w:color w:val="000000"/>
              </w:rPr>
              <w:t>OS</w:t>
            </w:r>
          </w:p>
        </w:tc>
        <w:tc>
          <w:tcPr>
            <w:tcW w:w="5185" w:type="dxa"/>
            <w:tcBorders>
              <w:top w:val="nil"/>
              <w:left w:val="nil"/>
              <w:bottom w:val="single" w:sz="4" w:space="0" w:color="auto"/>
              <w:right w:val="single" w:sz="4" w:space="0" w:color="auto"/>
            </w:tcBorders>
            <w:shd w:val="clear" w:color="auto" w:fill="auto"/>
            <w:hideMark/>
          </w:tcPr>
          <w:p w14:paraId="65F88E27" w14:textId="77777777" w:rsidR="003A2D9A" w:rsidRPr="00B16D9F" w:rsidRDefault="003A2D9A" w:rsidP="003A2D9A">
            <w:pPr>
              <w:spacing w:before="0" w:after="0"/>
              <w:rPr>
                <w:color w:val="000000"/>
              </w:rPr>
            </w:pPr>
            <w:r w:rsidRPr="00B16D9F">
              <w:rPr>
                <w:color w:val="000000"/>
              </w:rPr>
              <w:t>Operating System</w:t>
            </w:r>
          </w:p>
        </w:tc>
      </w:tr>
      <w:tr w:rsidR="003A2D9A" w:rsidRPr="005877CC" w14:paraId="65F88E2C" w14:textId="77777777" w:rsidTr="000E677C">
        <w:trPr>
          <w:trHeight w:val="765"/>
        </w:trPr>
        <w:tc>
          <w:tcPr>
            <w:tcW w:w="2985" w:type="dxa"/>
            <w:tcBorders>
              <w:top w:val="nil"/>
              <w:left w:val="single" w:sz="4" w:space="0" w:color="auto"/>
              <w:bottom w:val="single" w:sz="4" w:space="0" w:color="auto"/>
              <w:right w:val="single" w:sz="4" w:space="0" w:color="auto"/>
            </w:tcBorders>
            <w:shd w:val="clear" w:color="auto" w:fill="auto"/>
            <w:noWrap/>
            <w:hideMark/>
          </w:tcPr>
          <w:p w14:paraId="65F88E29" w14:textId="77777777" w:rsidR="003A2D9A" w:rsidRPr="00B16D9F" w:rsidRDefault="003A2D9A" w:rsidP="003A2D9A">
            <w:pPr>
              <w:spacing w:before="0" w:after="0"/>
              <w:rPr>
                <w:color w:val="000000"/>
              </w:rPr>
            </w:pPr>
            <w:r w:rsidRPr="00B16D9F">
              <w:rPr>
                <w:color w:val="000000"/>
              </w:rPr>
              <w:t>Permitted Users</w:t>
            </w:r>
          </w:p>
        </w:tc>
        <w:tc>
          <w:tcPr>
            <w:tcW w:w="1205" w:type="dxa"/>
            <w:tcBorders>
              <w:top w:val="nil"/>
              <w:left w:val="nil"/>
              <w:bottom w:val="single" w:sz="4" w:space="0" w:color="auto"/>
              <w:right w:val="single" w:sz="4" w:space="0" w:color="auto"/>
            </w:tcBorders>
            <w:shd w:val="clear" w:color="auto" w:fill="auto"/>
            <w:noWrap/>
            <w:hideMark/>
          </w:tcPr>
          <w:p w14:paraId="65F88E2A" w14:textId="77777777" w:rsidR="003A2D9A" w:rsidRPr="00B16D9F" w:rsidRDefault="003A2D9A" w:rsidP="003A2D9A">
            <w:pPr>
              <w:spacing w:before="0" w:after="0"/>
              <w:rPr>
                <w:color w:val="000000"/>
              </w:rPr>
            </w:pPr>
            <w:r w:rsidRPr="00B16D9F">
              <w:rPr>
                <w:color w:val="000000"/>
              </w:rPr>
              <w:t> </w:t>
            </w:r>
          </w:p>
        </w:tc>
        <w:tc>
          <w:tcPr>
            <w:tcW w:w="5185" w:type="dxa"/>
            <w:tcBorders>
              <w:top w:val="nil"/>
              <w:left w:val="nil"/>
              <w:bottom w:val="single" w:sz="4" w:space="0" w:color="auto"/>
              <w:right w:val="single" w:sz="4" w:space="0" w:color="auto"/>
            </w:tcBorders>
            <w:shd w:val="clear" w:color="auto" w:fill="auto"/>
            <w:hideMark/>
          </w:tcPr>
          <w:p w14:paraId="65F88E2B" w14:textId="77777777" w:rsidR="003A2D9A" w:rsidRPr="00B16D9F" w:rsidRDefault="003A2D9A" w:rsidP="003A2D9A">
            <w:pPr>
              <w:spacing w:before="0" w:after="0"/>
              <w:rPr>
                <w:color w:val="000000"/>
              </w:rPr>
            </w:pPr>
            <w:r w:rsidRPr="00B16D9F">
              <w:rPr>
                <w:color w:val="000000"/>
              </w:rPr>
              <w:t>Refers to the employees of the Department and the resources provided by the third parties identified and approved by the Department.</w:t>
            </w:r>
          </w:p>
        </w:tc>
      </w:tr>
      <w:tr w:rsidR="003A2D9A" w:rsidRPr="005877CC" w14:paraId="65F88E30" w14:textId="77777777" w:rsidTr="000E677C">
        <w:trPr>
          <w:trHeight w:val="765"/>
        </w:trPr>
        <w:tc>
          <w:tcPr>
            <w:tcW w:w="2985" w:type="dxa"/>
            <w:tcBorders>
              <w:top w:val="nil"/>
              <w:left w:val="single" w:sz="4" w:space="0" w:color="auto"/>
              <w:bottom w:val="single" w:sz="4" w:space="0" w:color="auto"/>
              <w:right w:val="single" w:sz="4" w:space="0" w:color="auto"/>
            </w:tcBorders>
            <w:shd w:val="clear" w:color="auto" w:fill="auto"/>
            <w:noWrap/>
            <w:hideMark/>
          </w:tcPr>
          <w:p w14:paraId="65F88E2D" w14:textId="77777777" w:rsidR="003A2D9A" w:rsidRPr="00B16D9F" w:rsidRDefault="003A2D9A" w:rsidP="003A2D9A">
            <w:pPr>
              <w:spacing w:before="0" w:after="0"/>
              <w:rPr>
                <w:color w:val="000000"/>
              </w:rPr>
            </w:pPr>
            <w:r w:rsidRPr="00B16D9F">
              <w:rPr>
                <w:color w:val="000000"/>
              </w:rPr>
              <w:t>Project Manager</w:t>
            </w:r>
          </w:p>
        </w:tc>
        <w:tc>
          <w:tcPr>
            <w:tcW w:w="1205" w:type="dxa"/>
            <w:tcBorders>
              <w:top w:val="nil"/>
              <w:left w:val="nil"/>
              <w:bottom w:val="single" w:sz="4" w:space="0" w:color="auto"/>
              <w:right w:val="single" w:sz="4" w:space="0" w:color="auto"/>
            </w:tcBorders>
            <w:shd w:val="clear" w:color="auto" w:fill="auto"/>
            <w:noWrap/>
            <w:hideMark/>
          </w:tcPr>
          <w:p w14:paraId="65F88E2E" w14:textId="77777777" w:rsidR="003A2D9A" w:rsidRPr="00B16D9F" w:rsidRDefault="003A2D9A" w:rsidP="003A2D9A">
            <w:pPr>
              <w:spacing w:before="0" w:after="0"/>
              <w:rPr>
                <w:color w:val="000000"/>
              </w:rPr>
            </w:pPr>
            <w:r w:rsidRPr="00B16D9F">
              <w:rPr>
                <w:color w:val="000000"/>
              </w:rPr>
              <w:t> </w:t>
            </w:r>
            <w:r>
              <w:rPr>
                <w:color w:val="000000"/>
              </w:rPr>
              <w:t>PM</w:t>
            </w:r>
          </w:p>
        </w:tc>
        <w:tc>
          <w:tcPr>
            <w:tcW w:w="5185" w:type="dxa"/>
            <w:tcBorders>
              <w:top w:val="nil"/>
              <w:left w:val="nil"/>
              <w:bottom w:val="single" w:sz="4" w:space="0" w:color="auto"/>
              <w:right w:val="single" w:sz="4" w:space="0" w:color="auto"/>
            </w:tcBorders>
            <w:shd w:val="clear" w:color="auto" w:fill="auto"/>
            <w:hideMark/>
          </w:tcPr>
          <w:p w14:paraId="65F88E2F" w14:textId="77777777" w:rsidR="003A2D9A" w:rsidRPr="00B16D9F" w:rsidRDefault="003A2D9A" w:rsidP="003A2D9A">
            <w:pPr>
              <w:spacing w:before="0" w:after="0"/>
              <w:rPr>
                <w:color w:val="000000"/>
              </w:rPr>
            </w:pPr>
            <w:r w:rsidRPr="00B16D9F">
              <w:rPr>
                <w:color w:val="000000"/>
              </w:rPr>
              <w:t xml:space="preserve">A resource assigned by both the Commonwealth and the Contractor who has the responsibility of the planning, execution and closing of the </w:t>
            </w:r>
            <w:r>
              <w:rPr>
                <w:color w:val="000000"/>
              </w:rPr>
              <w:t>DAVE™</w:t>
            </w:r>
            <w:r w:rsidRPr="00B16D9F">
              <w:rPr>
                <w:color w:val="000000"/>
              </w:rPr>
              <w:t xml:space="preserve"> project. </w:t>
            </w:r>
          </w:p>
        </w:tc>
      </w:tr>
      <w:tr w:rsidR="003A2D9A" w:rsidRPr="005877CC" w14:paraId="65F88E34" w14:textId="77777777" w:rsidTr="000E677C">
        <w:trPr>
          <w:trHeight w:val="255"/>
        </w:trPr>
        <w:tc>
          <w:tcPr>
            <w:tcW w:w="2985" w:type="dxa"/>
            <w:tcBorders>
              <w:top w:val="nil"/>
              <w:left w:val="single" w:sz="4" w:space="0" w:color="auto"/>
              <w:bottom w:val="single" w:sz="4" w:space="0" w:color="auto"/>
              <w:right w:val="single" w:sz="4" w:space="0" w:color="auto"/>
            </w:tcBorders>
            <w:shd w:val="clear" w:color="auto" w:fill="auto"/>
            <w:hideMark/>
          </w:tcPr>
          <w:p w14:paraId="65F88E31" w14:textId="77777777" w:rsidR="003A2D9A" w:rsidRPr="00B16D9F" w:rsidRDefault="003A2D9A" w:rsidP="003A2D9A">
            <w:pPr>
              <w:spacing w:before="0" w:after="0"/>
              <w:rPr>
                <w:color w:val="000000"/>
              </w:rPr>
            </w:pPr>
            <w:r w:rsidRPr="00B16D9F">
              <w:rPr>
                <w:color w:val="000000"/>
              </w:rPr>
              <w:t>Project Manager Office</w:t>
            </w:r>
          </w:p>
        </w:tc>
        <w:tc>
          <w:tcPr>
            <w:tcW w:w="1205" w:type="dxa"/>
            <w:tcBorders>
              <w:top w:val="nil"/>
              <w:left w:val="nil"/>
              <w:bottom w:val="single" w:sz="4" w:space="0" w:color="auto"/>
              <w:right w:val="single" w:sz="4" w:space="0" w:color="auto"/>
            </w:tcBorders>
            <w:shd w:val="clear" w:color="auto" w:fill="auto"/>
            <w:hideMark/>
          </w:tcPr>
          <w:p w14:paraId="65F88E32" w14:textId="77777777" w:rsidR="003A2D9A" w:rsidRPr="00B16D9F" w:rsidRDefault="003A2D9A" w:rsidP="003A2D9A">
            <w:pPr>
              <w:spacing w:before="0" w:after="0"/>
              <w:rPr>
                <w:color w:val="000000"/>
              </w:rPr>
            </w:pPr>
            <w:r w:rsidRPr="00B16D9F">
              <w:rPr>
                <w:color w:val="000000"/>
              </w:rPr>
              <w:t>PMO</w:t>
            </w:r>
          </w:p>
        </w:tc>
        <w:tc>
          <w:tcPr>
            <w:tcW w:w="5185" w:type="dxa"/>
            <w:tcBorders>
              <w:top w:val="nil"/>
              <w:left w:val="nil"/>
              <w:bottom w:val="single" w:sz="4" w:space="0" w:color="auto"/>
              <w:right w:val="single" w:sz="4" w:space="0" w:color="auto"/>
            </w:tcBorders>
            <w:shd w:val="clear" w:color="auto" w:fill="auto"/>
            <w:hideMark/>
          </w:tcPr>
          <w:p w14:paraId="65F88E33" w14:textId="77777777" w:rsidR="003A2D9A" w:rsidRPr="00B16D9F" w:rsidRDefault="003A2D9A" w:rsidP="003A2D9A">
            <w:pPr>
              <w:spacing w:before="0" w:after="0"/>
              <w:rPr>
                <w:color w:val="000000"/>
              </w:rPr>
            </w:pPr>
            <w:r w:rsidRPr="00B16D9F">
              <w:rPr>
                <w:color w:val="000000"/>
              </w:rPr>
              <w:t>Project Manager Office</w:t>
            </w:r>
          </w:p>
        </w:tc>
      </w:tr>
      <w:tr w:rsidR="003A2D9A" w:rsidRPr="005877CC" w14:paraId="65F88E38" w14:textId="77777777" w:rsidTr="000E677C">
        <w:trPr>
          <w:trHeight w:val="255"/>
        </w:trPr>
        <w:tc>
          <w:tcPr>
            <w:tcW w:w="2985" w:type="dxa"/>
            <w:tcBorders>
              <w:top w:val="nil"/>
              <w:left w:val="single" w:sz="4" w:space="0" w:color="auto"/>
              <w:bottom w:val="single" w:sz="4" w:space="0" w:color="auto"/>
              <w:right w:val="single" w:sz="4" w:space="0" w:color="auto"/>
            </w:tcBorders>
            <w:shd w:val="clear" w:color="auto" w:fill="auto"/>
            <w:hideMark/>
          </w:tcPr>
          <w:p w14:paraId="65F88E35" w14:textId="77777777" w:rsidR="003A2D9A" w:rsidRPr="00B16D9F" w:rsidRDefault="003A2D9A" w:rsidP="003A2D9A">
            <w:pPr>
              <w:spacing w:before="0" w:after="0"/>
              <w:rPr>
                <w:color w:val="000000"/>
              </w:rPr>
            </w:pPr>
            <w:r w:rsidRPr="00B16D9F">
              <w:rPr>
                <w:color w:val="000000"/>
              </w:rPr>
              <w:t>Purchase Order</w:t>
            </w:r>
          </w:p>
        </w:tc>
        <w:tc>
          <w:tcPr>
            <w:tcW w:w="1205" w:type="dxa"/>
            <w:tcBorders>
              <w:top w:val="nil"/>
              <w:left w:val="nil"/>
              <w:bottom w:val="single" w:sz="4" w:space="0" w:color="auto"/>
              <w:right w:val="single" w:sz="4" w:space="0" w:color="auto"/>
            </w:tcBorders>
            <w:shd w:val="clear" w:color="auto" w:fill="auto"/>
            <w:hideMark/>
          </w:tcPr>
          <w:p w14:paraId="65F88E36" w14:textId="77777777" w:rsidR="003A2D9A" w:rsidRPr="00B16D9F" w:rsidRDefault="003A2D9A" w:rsidP="003A2D9A">
            <w:pPr>
              <w:spacing w:before="0" w:after="0"/>
              <w:rPr>
                <w:color w:val="000000"/>
              </w:rPr>
            </w:pPr>
            <w:r w:rsidRPr="00B16D9F">
              <w:rPr>
                <w:color w:val="000000"/>
              </w:rPr>
              <w:t>PO</w:t>
            </w:r>
          </w:p>
        </w:tc>
        <w:tc>
          <w:tcPr>
            <w:tcW w:w="5185" w:type="dxa"/>
            <w:tcBorders>
              <w:top w:val="nil"/>
              <w:left w:val="nil"/>
              <w:bottom w:val="single" w:sz="4" w:space="0" w:color="auto"/>
              <w:right w:val="single" w:sz="4" w:space="0" w:color="auto"/>
            </w:tcBorders>
            <w:shd w:val="clear" w:color="auto" w:fill="auto"/>
            <w:hideMark/>
          </w:tcPr>
          <w:p w14:paraId="65F88E37" w14:textId="77777777" w:rsidR="003A2D9A" w:rsidRPr="00B16D9F" w:rsidRDefault="003A2D9A" w:rsidP="003A2D9A">
            <w:pPr>
              <w:spacing w:before="0" w:after="0"/>
              <w:rPr>
                <w:color w:val="000000"/>
              </w:rPr>
            </w:pPr>
            <w:r w:rsidRPr="00B16D9F">
              <w:rPr>
                <w:color w:val="000000"/>
              </w:rPr>
              <w:t>Purchase Order</w:t>
            </w:r>
          </w:p>
        </w:tc>
      </w:tr>
      <w:tr w:rsidR="003A2D9A" w:rsidRPr="005877CC" w14:paraId="65F88E3C" w14:textId="77777777" w:rsidTr="000E677C">
        <w:trPr>
          <w:trHeight w:val="255"/>
        </w:trPr>
        <w:tc>
          <w:tcPr>
            <w:tcW w:w="2985" w:type="dxa"/>
            <w:tcBorders>
              <w:top w:val="nil"/>
              <w:left w:val="single" w:sz="4" w:space="0" w:color="auto"/>
              <w:bottom w:val="single" w:sz="4" w:space="0" w:color="auto"/>
              <w:right w:val="single" w:sz="4" w:space="0" w:color="auto"/>
            </w:tcBorders>
            <w:shd w:val="clear" w:color="auto" w:fill="auto"/>
            <w:hideMark/>
          </w:tcPr>
          <w:p w14:paraId="65F88E39" w14:textId="77777777" w:rsidR="003A2D9A" w:rsidRPr="00B16D9F" w:rsidRDefault="003A2D9A" w:rsidP="003A2D9A">
            <w:pPr>
              <w:spacing w:before="0" w:after="0"/>
              <w:rPr>
                <w:color w:val="000000"/>
              </w:rPr>
            </w:pPr>
            <w:r w:rsidRPr="00B16D9F">
              <w:rPr>
                <w:color w:val="000000"/>
              </w:rPr>
              <w:t>Quality Assurance</w:t>
            </w:r>
          </w:p>
        </w:tc>
        <w:tc>
          <w:tcPr>
            <w:tcW w:w="1205" w:type="dxa"/>
            <w:tcBorders>
              <w:top w:val="nil"/>
              <w:left w:val="nil"/>
              <w:bottom w:val="single" w:sz="4" w:space="0" w:color="auto"/>
              <w:right w:val="single" w:sz="4" w:space="0" w:color="auto"/>
            </w:tcBorders>
            <w:shd w:val="clear" w:color="auto" w:fill="auto"/>
            <w:hideMark/>
          </w:tcPr>
          <w:p w14:paraId="65F88E3A" w14:textId="77777777" w:rsidR="003A2D9A" w:rsidRPr="00B16D9F" w:rsidRDefault="003A2D9A" w:rsidP="003A2D9A">
            <w:pPr>
              <w:spacing w:before="0" w:after="0"/>
              <w:rPr>
                <w:color w:val="000000"/>
              </w:rPr>
            </w:pPr>
            <w:r w:rsidRPr="00B16D9F">
              <w:rPr>
                <w:color w:val="000000"/>
              </w:rPr>
              <w:t>QA</w:t>
            </w:r>
          </w:p>
        </w:tc>
        <w:tc>
          <w:tcPr>
            <w:tcW w:w="5185" w:type="dxa"/>
            <w:tcBorders>
              <w:top w:val="nil"/>
              <w:left w:val="nil"/>
              <w:bottom w:val="single" w:sz="4" w:space="0" w:color="auto"/>
              <w:right w:val="single" w:sz="4" w:space="0" w:color="auto"/>
            </w:tcBorders>
            <w:shd w:val="clear" w:color="auto" w:fill="auto"/>
            <w:hideMark/>
          </w:tcPr>
          <w:p w14:paraId="65F88E3B" w14:textId="77777777" w:rsidR="003A2D9A" w:rsidRPr="00B16D9F" w:rsidRDefault="003A2D9A" w:rsidP="003A2D9A">
            <w:pPr>
              <w:spacing w:before="0" w:after="0"/>
              <w:rPr>
                <w:color w:val="000000"/>
              </w:rPr>
            </w:pPr>
            <w:r w:rsidRPr="00B16D9F">
              <w:rPr>
                <w:color w:val="000000"/>
              </w:rPr>
              <w:t>Quality Assurance</w:t>
            </w:r>
          </w:p>
        </w:tc>
      </w:tr>
      <w:tr w:rsidR="003A2D9A" w:rsidRPr="005877CC" w14:paraId="65F88E40" w14:textId="77777777" w:rsidTr="000E677C">
        <w:trPr>
          <w:trHeight w:val="1785"/>
        </w:trPr>
        <w:tc>
          <w:tcPr>
            <w:tcW w:w="2985" w:type="dxa"/>
            <w:tcBorders>
              <w:top w:val="nil"/>
              <w:left w:val="single" w:sz="4" w:space="0" w:color="auto"/>
              <w:bottom w:val="single" w:sz="4" w:space="0" w:color="auto"/>
              <w:right w:val="single" w:sz="4" w:space="0" w:color="auto"/>
            </w:tcBorders>
            <w:shd w:val="clear" w:color="auto" w:fill="auto"/>
            <w:noWrap/>
            <w:hideMark/>
          </w:tcPr>
          <w:p w14:paraId="65F88E3D" w14:textId="77777777" w:rsidR="003A2D9A" w:rsidRPr="00B16D9F" w:rsidRDefault="003A2D9A" w:rsidP="003A2D9A">
            <w:pPr>
              <w:spacing w:before="0" w:after="0"/>
              <w:rPr>
                <w:color w:val="000000"/>
              </w:rPr>
            </w:pPr>
            <w:r w:rsidRPr="00B16D9F">
              <w:rPr>
                <w:color w:val="000000"/>
              </w:rPr>
              <w:t>Release</w:t>
            </w:r>
          </w:p>
        </w:tc>
        <w:tc>
          <w:tcPr>
            <w:tcW w:w="1205" w:type="dxa"/>
            <w:tcBorders>
              <w:top w:val="nil"/>
              <w:left w:val="nil"/>
              <w:bottom w:val="single" w:sz="4" w:space="0" w:color="auto"/>
              <w:right w:val="single" w:sz="4" w:space="0" w:color="auto"/>
            </w:tcBorders>
            <w:shd w:val="clear" w:color="auto" w:fill="auto"/>
            <w:noWrap/>
            <w:hideMark/>
          </w:tcPr>
          <w:p w14:paraId="65F88E3E" w14:textId="77777777" w:rsidR="003A2D9A" w:rsidRPr="00B16D9F" w:rsidRDefault="003A2D9A" w:rsidP="003A2D9A">
            <w:pPr>
              <w:spacing w:before="0" w:after="0"/>
              <w:rPr>
                <w:color w:val="000000"/>
              </w:rPr>
            </w:pPr>
            <w:r w:rsidRPr="00B16D9F">
              <w:rPr>
                <w:color w:val="000000"/>
              </w:rPr>
              <w:t> </w:t>
            </w:r>
          </w:p>
        </w:tc>
        <w:tc>
          <w:tcPr>
            <w:tcW w:w="5185" w:type="dxa"/>
            <w:tcBorders>
              <w:top w:val="nil"/>
              <w:left w:val="nil"/>
              <w:bottom w:val="single" w:sz="4" w:space="0" w:color="auto"/>
              <w:right w:val="single" w:sz="4" w:space="0" w:color="auto"/>
            </w:tcBorders>
            <w:shd w:val="clear" w:color="auto" w:fill="auto"/>
            <w:hideMark/>
          </w:tcPr>
          <w:p w14:paraId="65F88E3F" w14:textId="77777777" w:rsidR="003A2D9A" w:rsidRPr="00B16D9F" w:rsidRDefault="003A2D9A" w:rsidP="005A60C7">
            <w:pPr>
              <w:spacing w:before="0" w:after="0"/>
              <w:rPr>
                <w:color w:val="000000"/>
              </w:rPr>
            </w:pPr>
            <w:r w:rsidRPr="00B16D9F">
              <w:rPr>
                <w:color w:val="000000"/>
              </w:rPr>
              <w:t>Refers to any revisions, modifications</w:t>
            </w:r>
            <w:r>
              <w:rPr>
                <w:color w:val="000000"/>
              </w:rPr>
              <w:t>,</w:t>
            </w:r>
            <w:r w:rsidRPr="00B16D9F">
              <w:rPr>
                <w:color w:val="000000"/>
              </w:rPr>
              <w:t xml:space="preserve"> updates to the Software issued by the Contractor during the term of this </w:t>
            </w:r>
            <w:r w:rsidR="005A60C7">
              <w:rPr>
                <w:color w:val="000000"/>
              </w:rPr>
              <w:t>Contract</w:t>
            </w:r>
            <w:r w:rsidR="005A60C7" w:rsidRPr="00B16D9F">
              <w:rPr>
                <w:color w:val="000000"/>
              </w:rPr>
              <w:t xml:space="preserve"> </w:t>
            </w:r>
            <w:r w:rsidRPr="00B16D9F">
              <w:rPr>
                <w:color w:val="000000"/>
              </w:rPr>
              <w:t xml:space="preserve">in the course of providing development and maintenance to the </w:t>
            </w:r>
            <w:r>
              <w:rPr>
                <w:color w:val="000000"/>
              </w:rPr>
              <w:t>DAVE™</w:t>
            </w:r>
            <w:r w:rsidRPr="00B16D9F">
              <w:rPr>
                <w:color w:val="000000"/>
              </w:rPr>
              <w:t xml:space="preserve"> Core Birth Module and the </w:t>
            </w:r>
            <w:r>
              <w:rPr>
                <w:color w:val="000000"/>
              </w:rPr>
              <w:t>DAVE™</w:t>
            </w:r>
            <w:r w:rsidRPr="00B16D9F">
              <w:rPr>
                <w:color w:val="000000"/>
              </w:rPr>
              <w:t xml:space="preserve"> Core Death Module product which provides functional enhancements and </w:t>
            </w:r>
            <w:r w:rsidR="00D34B7F">
              <w:rPr>
                <w:color w:val="000000"/>
              </w:rPr>
              <w:t>Defect fixes</w:t>
            </w:r>
            <w:r w:rsidRPr="00B16D9F">
              <w:rPr>
                <w:color w:val="000000"/>
              </w:rPr>
              <w:t>.</w:t>
            </w:r>
          </w:p>
        </w:tc>
      </w:tr>
      <w:tr w:rsidR="003A2D9A" w:rsidRPr="005877CC" w14:paraId="65F88E44" w14:textId="77777777" w:rsidTr="000E677C">
        <w:trPr>
          <w:trHeight w:val="1785"/>
        </w:trPr>
        <w:tc>
          <w:tcPr>
            <w:tcW w:w="2985" w:type="dxa"/>
            <w:tcBorders>
              <w:top w:val="nil"/>
              <w:left w:val="single" w:sz="4" w:space="0" w:color="auto"/>
              <w:bottom w:val="single" w:sz="4" w:space="0" w:color="auto"/>
              <w:right w:val="single" w:sz="4" w:space="0" w:color="auto"/>
            </w:tcBorders>
            <w:shd w:val="clear" w:color="auto" w:fill="auto"/>
            <w:noWrap/>
            <w:hideMark/>
          </w:tcPr>
          <w:p w14:paraId="65F88E41" w14:textId="77777777" w:rsidR="003A2D9A" w:rsidRPr="00B16D9F" w:rsidRDefault="003A2D9A" w:rsidP="003A2D9A">
            <w:pPr>
              <w:spacing w:before="0" w:after="0"/>
              <w:rPr>
                <w:color w:val="000000"/>
              </w:rPr>
            </w:pPr>
            <w:r w:rsidRPr="00B16D9F">
              <w:rPr>
                <w:color w:val="000000"/>
              </w:rPr>
              <w:t>Release Notes</w:t>
            </w:r>
          </w:p>
        </w:tc>
        <w:tc>
          <w:tcPr>
            <w:tcW w:w="1205" w:type="dxa"/>
            <w:tcBorders>
              <w:top w:val="nil"/>
              <w:left w:val="nil"/>
              <w:bottom w:val="single" w:sz="4" w:space="0" w:color="auto"/>
              <w:right w:val="single" w:sz="4" w:space="0" w:color="auto"/>
            </w:tcBorders>
            <w:shd w:val="clear" w:color="auto" w:fill="auto"/>
            <w:noWrap/>
            <w:hideMark/>
          </w:tcPr>
          <w:p w14:paraId="65F88E42" w14:textId="77777777" w:rsidR="003A2D9A" w:rsidRPr="00B16D9F" w:rsidRDefault="003A2D9A" w:rsidP="003A2D9A">
            <w:pPr>
              <w:spacing w:before="0" w:after="0"/>
              <w:rPr>
                <w:color w:val="000000"/>
              </w:rPr>
            </w:pPr>
            <w:r w:rsidRPr="00B16D9F">
              <w:rPr>
                <w:color w:val="000000"/>
              </w:rPr>
              <w:t> </w:t>
            </w:r>
          </w:p>
        </w:tc>
        <w:tc>
          <w:tcPr>
            <w:tcW w:w="5185" w:type="dxa"/>
            <w:tcBorders>
              <w:top w:val="nil"/>
              <w:left w:val="nil"/>
              <w:bottom w:val="single" w:sz="4" w:space="0" w:color="auto"/>
              <w:right w:val="single" w:sz="4" w:space="0" w:color="auto"/>
            </w:tcBorders>
            <w:shd w:val="clear" w:color="auto" w:fill="auto"/>
            <w:hideMark/>
          </w:tcPr>
          <w:p w14:paraId="65F88E43" w14:textId="77777777" w:rsidR="003A2D9A" w:rsidRPr="00B16D9F" w:rsidRDefault="003A2D9A" w:rsidP="005A60C7">
            <w:pPr>
              <w:spacing w:before="0" w:after="0"/>
              <w:rPr>
                <w:color w:val="000000"/>
              </w:rPr>
            </w:pPr>
            <w:r w:rsidRPr="00B16D9F">
              <w:rPr>
                <w:color w:val="000000"/>
              </w:rPr>
              <w:t xml:space="preserve">A software release life cycle is the sum of the phases of development and maturity for a piece of computer software: ranging from its initial development to its eventual release, and including updated versions of the released version to help improve software or fix </w:t>
            </w:r>
            <w:r w:rsidR="005A60C7">
              <w:rPr>
                <w:color w:val="000000"/>
              </w:rPr>
              <w:t>D</w:t>
            </w:r>
            <w:r w:rsidR="00393044">
              <w:rPr>
                <w:color w:val="000000"/>
              </w:rPr>
              <w:t>efects</w:t>
            </w:r>
            <w:r w:rsidR="00393044" w:rsidRPr="00B16D9F">
              <w:rPr>
                <w:color w:val="000000"/>
              </w:rPr>
              <w:t xml:space="preserve"> </w:t>
            </w:r>
            <w:r w:rsidRPr="00B16D9F">
              <w:rPr>
                <w:color w:val="000000"/>
              </w:rPr>
              <w:t>still present in the software</w:t>
            </w:r>
          </w:p>
        </w:tc>
      </w:tr>
      <w:tr w:rsidR="00191686" w:rsidRPr="005877CC" w14:paraId="65F88E48" w14:textId="77777777" w:rsidTr="000E677C">
        <w:trPr>
          <w:trHeight w:val="255"/>
        </w:trPr>
        <w:tc>
          <w:tcPr>
            <w:tcW w:w="2985" w:type="dxa"/>
            <w:tcBorders>
              <w:top w:val="nil"/>
              <w:left w:val="single" w:sz="4" w:space="0" w:color="auto"/>
              <w:bottom w:val="single" w:sz="4" w:space="0" w:color="auto"/>
              <w:right w:val="single" w:sz="4" w:space="0" w:color="auto"/>
            </w:tcBorders>
            <w:shd w:val="clear" w:color="auto" w:fill="auto"/>
          </w:tcPr>
          <w:p w14:paraId="65F88E45" w14:textId="77777777" w:rsidR="00191686" w:rsidRPr="00B16D9F" w:rsidRDefault="00191686" w:rsidP="003A2D9A">
            <w:pPr>
              <w:spacing w:before="0" w:after="0"/>
              <w:rPr>
                <w:color w:val="000000"/>
              </w:rPr>
            </w:pPr>
            <w:r>
              <w:rPr>
                <w:color w:val="000000"/>
              </w:rPr>
              <w:t>Release Schedule</w:t>
            </w:r>
          </w:p>
        </w:tc>
        <w:tc>
          <w:tcPr>
            <w:tcW w:w="1205" w:type="dxa"/>
            <w:tcBorders>
              <w:top w:val="nil"/>
              <w:left w:val="nil"/>
              <w:bottom w:val="single" w:sz="4" w:space="0" w:color="auto"/>
              <w:right w:val="single" w:sz="4" w:space="0" w:color="auto"/>
            </w:tcBorders>
            <w:shd w:val="clear" w:color="auto" w:fill="auto"/>
          </w:tcPr>
          <w:p w14:paraId="65F88E46" w14:textId="77777777" w:rsidR="00191686" w:rsidRPr="00B16D9F" w:rsidRDefault="00191686" w:rsidP="003A2D9A">
            <w:pPr>
              <w:spacing w:before="0" w:after="0"/>
              <w:rPr>
                <w:color w:val="000000"/>
              </w:rPr>
            </w:pPr>
          </w:p>
        </w:tc>
        <w:tc>
          <w:tcPr>
            <w:tcW w:w="5185" w:type="dxa"/>
            <w:tcBorders>
              <w:top w:val="nil"/>
              <w:left w:val="nil"/>
              <w:bottom w:val="single" w:sz="4" w:space="0" w:color="auto"/>
              <w:right w:val="single" w:sz="4" w:space="0" w:color="auto"/>
            </w:tcBorders>
            <w:shd w:val="clear" w:color="auto" w:fill="auto"/>
          </w:tcPr>
          <w:p w14:paraId="65F88E47" w14:textId="77777777" w:rsidR="00191686" w:rsidRPr="00B16D9F" w:rsidRDefault="00191686" w:rsidP="003A2D9A">
            <w:pPr>
              <w:spacing w:before="0" w:after="0"/>
              <w:rPr>
                <w:color w:val="000000"/>
              </w:rPr>
            </w:pPr>
            <w:r>
              <w:rPr>
                <w:color w:val="000000"/>
              </w:rPr>
              <w:t xml:space="preserve">Refers to the planned timeline for release activities from release planning through </w:t>
            </w:r>
            <w:r w:rsidR="00C52B66">
              <w:rPr>
                <w:color w:val="000000"/>
              </w:rPr>
              <w:t>implementation</w:t>
            </w:r>
          </w:p>
        </w:tc>
      </w:tr>
      <w:tr w:rsidR="003A2D9A" w:rsidRPr="005877CC" w14:paraId="65F88E4C" w14:textId="77777777" w:rsidTr="000E677C">
        <w:trPr>
          <w:trHeight w:val="255"/>
        </w:trPr>
        <w:tc>
          <w:tcPr>
            <w:tcW w:w="2985" w:type="dxa"/>
            <w:tcBorders>
              <w:top w:val="nil"/>
              <w:left w:val="single" w:sz="4" w:space="0" w:color="auto"/>
              <w:bottom w:val="single" w:sz="4" w:space="0" w:color="auto"/>
              <w:right w:val="single" w:sz="4" w:space="0" w:color="auto"/>
            </w:tcBorders>
            <w:shd w:val="clear" w:color="auto" w:fill="auto"/>
            <w:hideMark/>
          </w:tcPr>
          <w:p w14:paraId="65F88E49" w14:textId="77777777" w:rsidR="003A2D9A" w:rsidRPr="00B16D9F" w:rsidRDefault="003A2D9A" w:rsidP="003A2D9A">
            <w:pPr>
              <w:spacing w:before="0" w:after="0"/>
              <w:rPr>
                <w:color w:val="000000"/>
              </w:rPr>
            </w:pPr>
            <w:r w:rsidRPr="00B16D9F">
              <w:rPr>
                <w:color w:val="000000"/>
              </w:rPr>
              <w:t>Release Work Plan</w:t>
            </w:r>
          </w:p>
        </w:tc>
        <w:tc>
          <w:tcPr>
            <w:tcW w:w="1205" w:type="dxa"/>
            <w:tcBorders>
              <w:top w:val="nil"/>
              <w:left w:val="nil"/>
              <w:bottom w:val="single" w:sz="4" w:space="0" w:color="auto"/>
              <w:right w:val="single" w:sz="4" w:space="0" w:color="auto"/>
            </w:tcBorders>
            <w:shd w:val="clear" w:color="auto" w:fill="auto"/>
            <w:hideMark/>
          </w:tcPr>
          <w:p w14:paraId="65F88E4A" w14:textId="77777777" w:rsidR="003A2D9A" w:rsidRPr="00B16D9F" w:rsidRDefault="003A2D9A" w:rsidP="003A2D9A">
            <w:pPr>
              <w:spacing w:before="0" w:after="0"/>
              <w:rPr>
                <w:color w:val="000000"/>
              </w:rPr>
            </w:pPr>
            <w:r w:rsidRPr="00B16D9F">
              <w:rPr>
                <w:color w:val="000000"/>
              </w:rPr>
              <w:t>RWP</w:t>
            </w:r>
          </w:p>
        </w:tc>
        <w:tc>
          <w:tcPr>
            <w:tcW w:w="5185" w:type="dxa"/>
            <w:tcBorders>
              <w:top w:val="nil"/>
              <w:left w:val="nil"/>
              <w:bottom w:val="single" w:sz="4" w:space="0" w:color="auto"/>
              <w:right w:val="single" w:sz="4" w:space="0" w:color="auto"/>
            </w:tcBorders>
            <w:shd w:val="clear" w:color="auto" w:fill="auto"/>
            <w:hideMark/>
          </w:tcPr>
          <w:p w14:paraId="65F88E4B" w14:textId="77777777" w:rsidR="003A2D9A" w:rsidRPr="00B16D9F" w:rsidRDefault="003A2D9A" w:rsidP="003A2D9A">
            <w:pPr>
              <w:spacing w:before="0" w:after="0"/>
              <w:rPr>
                <w:color w:val="000000"/>
              </w:rPr>
            </w:pPr>
            <w:r w:rsidRPr="00B16D9F">
              <w:rPr>
                <w:color w:val="000000"/>
              </w:rPr>
              <w:t>Release Work Plan</w:t>
            </w:r>
          </w:p>
        </w:tc>
      </w:tr>
      <w:tr w:rsidR="00C118A7" w:rsidRPr="005877CC" w14:paraId="65F88E51" w14:textId="77777777" w:rsidTr="000E677C">
        <w:trPr>
          <w:trHeight w:val="255"/>
        </w:trPr>
        <w:tc>
          <w:tcPr>
            <w:tcW w:w="2985" w:type="dxa"/>
            <w:tcBorders>
              <w:top w:val="nil"/>
              <w:left w:val="single" w:sz="4" w:space="0" w:color="auto"/>
              <w:bottom w:val="single" w:sz="4" w:space="0" w:color="auto"/>
              <w:right w:val="single" w:sz="4" w:space="0" w:color="auto"/>
            </w:tcBorders>
            <w:shd w:val="clear" w:color="auto" w:fill="auto"/>
          </w:tcPr>
          <w:p w14:paraId="65F88E4D" w14:textId="77777777" w:rsidR="00C118A7" w:rsidRPr="00B16D9F" w:rsidRDefault="00C118A7" w:rsidP="00C118A7">
            <w:pPr>
              <w:spacing w:before="0" w:after="0"/>
              <w:rPr>
                <w:color w:val="000000"/>
              </w:rPr>
            </w:pPr>
            <w:r>
              <w:lastRenderedPageBreak/>
              <w:t>Requirement Specification</w:t>
            </w:r>
          </w:p>
        </w:tc>
        <w:tc>
          <w:tcPr>
            <w:tcW w:w="1205" w:type="dxa"/>
            <w:tcBorders>
              <w:top w:val="nil"/>
              <w:left w:val="nil"/>
              <w:bottom w:val="single" w:sz="4" w:space="0" w:color="auto"/>
              <w:right w:val="single" w:sz="4" w:space="0" w:color="auto"/>
            </w:tcBorders>
            <w:shd w:val="clear" w:color="auto" w:fill="auto"/>
          </w:tcPr>
          <w:p w14:paraId="65F88E4E" w14:textId="77777777" w:rsidR="00C118A7" w:rsidRPr="00B16D9F" w:rsidRDefault="00C118A7" w:rsidP="003A2D9A">
            <w:pPr>
              <w:spacing w:before="0" w:after="0"/>
              <w:rPr>
                <w:color w:val="000000"/>
              </w:rPr>
            </w:pPr>
          </w:p>
        </w:tc>
        <w:tc>
          <w:tcPr>
            <w:tcW w:w="5185" w:type="dxa"/>
            <w:tcBorders>
              <w:top w:val="nil"/>
              <w:left w:val="nil"/>
              <w:bottom w:val="single" w:sz="4" w:space="0" w:color="auto"/>
              <w:right w:val="single" w:sz="4" w:space="0" w:color="auto"/>
            </w:tcBorders>
            <w:shd w:val="clear" w:color="auto" w:fill="auto"/>
          </w:tcPr>
          <w:p w14:paraId="65F88E4F" w14:textId="77777777" w:rsidR="00C118A7" w:rsidRDefault="00C118A7" w:rsidP="00C118A7">
            <w:r>
              <w:t>Documentation that identifies how the application shall function.  This documentation is identified in Attachment F</w:t>
            </w:r>
          </w:p>
          <w:p w14:paraId="65F88E50" w14:textId="77777777" w:rsidR="00C118A7" w:rsidRPr="00B16D9F" w:rsidRDefault="00C118A7" w:rsidP="003A2D9A">
            <w:pPr>
              <w:spacing w:before="0" w:after="0"/>
              <w:rPr>
                <w:color w:val="000000"/>
              </w:rPr>
            </w:pPr>
          </w:p>
        </w:tc>
      </w:tr>
      <w:tr w:rsidR="003A2D9A" w:rsidRPr="005877CC" w14:paraId="65F88E55" w14:textId="77777777" w:rsidTr="000E677C">
        <w:trPr>
          <w:trHeight w:val="255"/>
        </w:trPr>
        <w:tc>
          <w:tcPr>
            <w:tcW w:w="2985" w:type="dxa"/>
            <w:tcBorders>
              <w:top w:val="nil"/>
              <w:left w:val="single" w:sz="4" w:space="0" w:color="auto"/>
              <w:bottom w:val="single" w:sz="4" w:space="0" w:color="auto"/>
              <w:right w:val="single" w:sz="4" w:space="0" w:color="auto"/>
            </w:tcBorders>
            <w:shd w:val="clear" w:color="auto" w:fill="auto"/>
            <w:hideMark/>
          </w:tcPr>
          <w:p w14:paraId="65F88E52" w14:textId="77777777" w:rsidR="003A2D9A" w:rsidRPr="00B16D9F" w:rsidRDefault="003A2D9A" w:rsidP="003A2D9A">
            <w:pPr>
              <w:spacing w:before="0" w:after="0"/>
              <w:rPr>
                <w:color w:val="000000"/>
              </w:rPr>
            </w:pPr>
            <w:r w:rsidRPr="00B16D9F">
              <w:rPr>
                <w:color w:val="000000"/>
              </w:rPr>
              <w:t>Requirements Document</w:t>
            </w:r>
          </w:p>
        </w:tc>
        <w:tc>
          <w:tcPr>
            <w:tcW w:w="1205" w:type="dxa"/>
            <w:tcBorders>
              <w:top w:val="nil"/>
              <w:left w:val="nil"/>
              <w:bottom w:val="single" w:sz="4" w:space="0" w:color="auto"/>
              <w:right w:val="single" w:sz="4" w:space="0" w:color="auto"/>
            </w:tcBorders>
            <w:shd w:val="clear" w:color="auto" w:fill="auto"/>
            <w:hideMark/>
          </w:tcPr>
          <w:p w14:paraId="65F88E53" w14:textId="77777777" w:rsidR="003A2D9A" w:rsidRPr="00B16D9F" w:rsidRDefault="003A2D9A" w:rsidP="003A2D9A">
            <w:pPr>
              <w:spacing w:before="0" w:after="0"/>
              <w:rPr>
                <w:color w:val="000000"/>
              </w:rPr>
            </w:pPr>
            <w:r w:rsidRPr="00B16D9F">
              <w:rPr>
                <w:color w:val="000000"/>
              </w:rPr>
              <w:t>RD</w:t>
            </w:r>
          </w:p>
        </w:tc>
        <w:tc>
          <w:tcPr>
            <w:tcW w:w="5185" w:type="dxa"/>
            <w:tcBorders>
              <w:top w:val="nil"/>
              <w:left w:val="nil"/>
              <w:bottom w:val="single" w:sz="4" w:space="0" w:color="auto"/>
              <w:right w:val="single" w:sz="4" w:space="0" w:color="auto"/>
            </w:tcBorders>
            <w:shd w:val="clear" w:color="auto" w:fill="auto"/>
            <w:hideMark/>
          </w:tcPr>
          <w:p w14:paraId="65F88E54" w14:textId="77777777" w:rsidR="003A2D9A" w:rsidRPr="00B16D9F" w:rsidRDefault="003A2D9A" w:rsidP="003A2D9A">
            <w:pPr>
              <w:spacing w:before="0" w:after="0"/>
              <w:rPr>
                <w:color w:val="000000"/>
              </w:rPr>
            </w:pPr>
            <w:r w:rsidRPr="00B16D9F">
              <w:rPr>
                <w:color w:val="000000"/>
              </w:rPr>
              <w:t>Requirements Document</w:t>
            </w:r>
          </w:p>
        </w:tc>
      </w:tr>
      <w:tr w:rsidR="003A2D9A" w:rsidRPr="005877CC" w14:paraId="65F88E59" w14:textId="77777777" w:rsidTr="000E677C">
        <w:trPr>
          <w:trHeight w:val="510"/>
        </w:trPr>
        <w:tc>
          <w:tcPr>
            <w:tcW w:w="2985" w:type="dxa"/>
            <w:tcBorders>
              <w:top w:val="nil"/>
              <w:left w:val="single" w:sz="4" w:space="0" w:color="auto"/>
              <w:bottom w:val="single" w:sz="4" w:space="0" w:color="auto"/>
              <w:right w:val="single" w:sz="4" w:space="0" w:color="auto"/>
            </w:tcBorders>
            <w:shd w:val="clear" w:color="auto" w:fill="auto"/>
            <w:noWrap/>
            <w:hideMark/>
          </w:tcPr>
          <w:p w14:paraId="65F88E56" w14:textId="77777777" w:rsidR="003A2D9A" w:rsidRPr="00B16D9F" w:rsidRDefault="003A2D9A" w:rsidP="003A2D9A">
            <w:pPr>
              <w:spacing w:before="0" w:after="0"/>
              <w:rPr>
                <w:color w:val="000000"/>
              </w:rPr>
            </w:pPr>
            <w:r w:rsidRPr="00B16D9F">
              <w:rPr>
                <w:color w:val="000000"/>
              </w:rPr>
              <w:t>Services</w:t>
            </w:r>
          </w:p>
        </w:tc>
        <w:tc>
          <w:tcPr>
            <w:tcW w:w="1205" w:type="dxa"/>
            <w:tcBorders>
              <w:top w:val="nil"/>
              <w:left w:val="nil"/>
              <w:bottom w:val="single" w:sz="4" w:space="0" w:color="auto"/>
              <w:right w:val="single" w:sz="4" w:space="0" w:color="auto"/>
            </w:tcBorders>
            <w:shd w:val="clear" w:color="auto" w:fill="auto"/>
            <w:noWrap/>
            <w:hideMark/>
          </w:tcPr>
          <w:p w14:paraId="65F88E57" w14:textId="77777777" w:rsidR="003A2D9A" w:rsidRPr="00B16D9F" w:rsidRDefault="003A2D9A" w:rsidP="003A2D9A">
            <w:pPr>
              <w:spacing w:before="0" w:after="0"/>
              <w:rPr>
                <w:color w:val="000000"/>
              </w:rPr>
            </w:pPr>
            <w:r w:rsidRPr="00B16D9F">
              <w:rPr>
                <w:color w:val="000000"/>
              </w:rPr>
              <w:t> </w:t>
            </w:r>
          </w:p>
        </w:tc>
        <w:tc>
          <w:tcPr>
            <w:tcW w:w="5185" w:type="dxa"/>
            <w:tcBorders>
              <w:top w:val="nil"/>
              <w:left w:val="nil"/>
              <w:bottom w:val="single" w:sz="4" w:space="0" w:color="auto"/>
              <w:right w:val="single" w:sz="4" w:space="0" w:color="auto"/>
            </w:tcBorders>
            <w:shd w:val="clear" w:color="auto" w:fill="auto"/>
            <w:hideMark/>
          </w:tcPr>
          <w:p w14:paraId="65F88E58" w14:textId="77777777" w:rsidR="003A2D9A" w:rsidRPr="00B16D9F" w:rsidRDefault="003A2D9A" w:rsidP="003A2D9A">
            <w:pPr>
              <w:spacing w:before="0" w:after="0"/>
              <w:rPr>
                <w:color w:val="000000"/>
              </w:rPr>
            </w:pPr>
            <w:r w:rsidRPr="00B16D9F">
              <w:rPr>
                <w:color w:val="000000"/>
              </w:rPr>
              <w:t xml:space="preserve">Means all Contractor activity necessary to satisfy this Agreement. </w:t>
            </w:r>
          </w:p>
        </w:tc>
      </w:tr>
      <w:tr w:rsidR="003A2D9A" w:rsidRPr="005877CC" w14:paraId="65F88E5D" w14:textId="77777777" w:rsidTr="000E677C">
        <w:trPr>
          <w:trHeight w:val="510"/>
        </w:trPr>
        <w:tc>
          <w:tcPr>
            <w:tcW w:w="2985" w:type="dxa"/>
            <w:tcBorders>
              <w:top w:val="nil"/>
              <w:left w:val="single" w:sz="4" w:space="0" w:color="auto"/>
              <w:bottom w:val="single" w:sz="4" w:space="0" w:color="auto"/>
              <w:right w:val="single" w:sz="4" w:space="0" w:color="auto"/>
            </w:tcBorders>
            <w:shd w:val="clear" w:color="auto" w:fill="auto"/>
            <w:noWrap/>
            <w:hideMark/>
          </w:tcPr>
          <w:p w14:paraId="65F88E5A" w14:textId="77777777" w:rsidR="003A2D9A" w:rsidRPr="00B16D9F" w:rsidRDefault="003A2D9A" w:rsidP="003A2D9A">
            <w:pPr>
              <w:spacing w:before="0" w:after="0"/>
              <w:rPr>
                <w:color w:val="000000"/>
              </w:rPr>
            </w:pPr>
            <w:r w:rsidRPr="00B16D9F">
              <w:rPr>
                <w:color w:val="000000"/>
              </w:rPr>
              <w:t>Software</w:t>
            </w:r>
          </w:p>
        </w:tc>
        <w:tc>
          <w:tcPr>
            <w:tcW w:w="1205" w:type="dxa"/>
            <w:tcBorders>
              <w:top w:val="nil"/>
              <w:left w:val="nil"/>
              <w:bottom w:val="single" w:sz="4" w:space="0" w:color="auto"/>
              <w:right w:val="single" w:sz="4" w:space="0" w:color="auto"/>
            </w:tcBorders>
            <w:shd w:val="clear" w:color="auto" w:fill="auto"/>
            <w:noWrap/>
            <w:hideMark/>
          </w:tcPr>
          <w:p w14:paraId="65F88E5B" w14:textId="77777777" w:rsidR="003A2D9A" w:rsidRPr="00B16D9F" w:rsidRDefault="003A2D9A" w:rsidP="003A2D9A">
            <w:pPr>
              <w:spacing w:before="0" w:after="0"/>
              <w:rPr>
                <w:color w:val="000000"/>
              </w:rPr>
            </w:pPr>
            <w:r w:rsidRPr="00B16D9F">
              <w:rPr>
                <w:color w:val="000000"/>
              </w:rPr>
              <w:t> </w:t>
            </w:r>
          </w:p>
        </w:tc>
        <w:tc>
          <w:tcPr>
            <w:tcW w:w="5185" w:type="dxa"/>
            <w:tcBorders>
              <w:top w:val="nil"/>
              <w:left w:val="nil"/>
              <w:bottom w:val="single" w:sz="4" w:space="0" w:color="auto"/>
              <w:right w:val="single" w:sz="4" w:space="0" w:color="auto"/>
            </w:tcBorders>
            <w:shd w:val="clear" w:color="auto" w:fill="auto"/>
            <w:hideMark/>
          </w:tcPr>
          <w:p w14:paraId="65F88E5C" w14:textId="77777777" w:rsidR="003A2D9A" w:rsidRPr="00B16D9F" w:rsidRDefault="003A2D9A" w:rsidP="003A2D9A">
            <w:pPr>
              <w:spacing w:before="0" w:after="0"/>
              <w:rPr>
                <w:color w:val="000000"/>
              </w:rPr>
            </w:pPr>
            <w:r w:rsidRPr="00B16D9F">
              <w:rPr>
                <w:color w:val="000000"/>
              </w:rPr>
              <w:t>Programs and other operating information used by a computer.</w:t>
            </w:r>
          </w:p>
        </w:tc>
      </w:tr>
      <w:tr w:rsidR="003A2D9A" w:rsidRPr="005877CC" w14:paraId="65F88E61" w14:textId="77777777" w:rsidTr="000E677C">
        <w:trPr>
          <w:trHeight w:val="255"/>
        </w:trPr>
        <w:tc>
          <w:tcPr>
            <w:tcW w:w="2985" w:type="dxa"/>
            <w:tcBorders>
              <w:top w:val="nil"/>
              <w:left w:val="single" w:sz="4" w:space="0" w:color="auto"/>
              <w:bottom w:val="single" w:sz="4" w:space="0" w:color="auto"/>
              <w:right w:val="single" w:sz="4" w:space="0" w:color="auto"/>
            </w:tcBorders>
            <w:shd w:val="clear" w:color="auto" w:fill="auto"/>
            <w:hideMark/>
          </w:tcPr>
          <w:p w14:paraId="65F88E5E" w14:textId="77777777" w:rsidR="003A2D9A" w:rsidRPr="00B16D9F" w:rsidRDefault="003A2D9A" w:rsidP="003A2D9A">
            <w:pPr>
              <w:spacing w:before="0" w:after="0"/>
              <w:rPr>
                <w:color w:val="000000"/>
              </w:rPr>
            </w:pPr>
            <w:r w:rsidRPr="00B16D9F">
              <w:rPr>
                <w:color w:val="000000"/>
              </w:rPr>
              <w:t>SQL Server Integration Services</w:t>
            </w:r>
          </w:p>
        </w:tc>
        <w:tc>
          <w:tcPr>
            <w:tcW w:w="1205" w:type="dxa"/>
            <w:tcBorders>
              <w:top w:val="nil"/>
              <w:left w:val="nil"/>
              <w:bottom w:val="single" w:sz="4" w:space="0" w:color="auto"/>
              <w:right w:val="single" w:sz="4" w:space="0" w:color="auto"/>
            </w:tcBorders>
            <w:shd w:val="clear" w:color="auto" w:fill="auto"/>
            <w:hideMark/>
          </w:tcPr>
          <w:p w14:paraId="65F88E5F" w14:textId="77777777" w:rsidR="003A2D9A" w:rsidRPr="00B16D9F" w:rsidRDefault="003A2D9A" w:rsidP="003A2D9A">
            <w:pPr>
              <w:spacing w:before="0" w:after="0"/>
              <w:rPr>
                <w:color w:val="000000"/>
              </w:rPr>
            </w:pPr>
            <w:r w:rsidRPr="00B16D9F">
              <w:rPr>
                <w:color w:val="000000"/>
              </w:rPr>
              <w:t>SSIS</w:t>
            </w:r>
          </w:p>
        </w:tc>
        <w:tc>
          <w:tcPr>
            <w:tcW w:w="5185" w:type="dxa"/>
            <w:tcBorders>
              <w:top w:val="nil"/>
              <w:left w:val="nil"/>
              <w:bottom w:val="single" w:sz="4" w:space="0" w:color="auto"/>
              <w:right w:val="single" w:sz="4" w:space="0" w:color="auto"/>
            </w:tcBorders>
            <w:shd w:val="clear" w:color="auto" w:fill="auto"/>
            <w:hideMark/>
          </w:tcPr>
          <w:p w14:paraId="65F88E60" w14:textId="77777777" w:rsidR="003A2D9A" w:rsidRPr="00B16D9F" w:rsidRDefault="003A2D9A" w:rsidP="003A2D9A">
            <w:pPr>
              <w:spacing w:before="0" w:after="0"/>
              <w:rPr>
                <w:color w:val="000000"/>
              </w:rPr>
            </w:pPr>
            <w:r w:rsidRPr="00B16D9F">
              <w:rPr>
                <w:color w:val="000000"/>
              </w:rPr>
              <w:t>SQL Server Integration Services</w:t>
            </w:r>
          </w:p>
        </w:tc>
      </w:tr>
      <w:tr w:rsidR="003A2D9A" w:rsidRPr="005877CC" w14:paraId="65F88E65" w14:textId="77777777" w:rsidTr="000E677C">
        <w:trPr>
          <w:trHeight w:val="255"/>
        </w:trPr>
        <w:tc>
          <w:tcPr>
            <w:tcW w:w="2985" w:type="dxa"/>
            <w:tcBorders>
              <w:top w:val="nil"/>
              <w:left w:val="single" w:sz="4" w:space="0" w:color="auto"/>
              <w:bottom w:val="single" w:sz="4" w:space="0" w:color="auto"/>
              <w:right w:val="single" w:sz="4" w:space="0" w:color="auto"/>
            </w:tcBorders>
            <w:shd w:val="clear" w:color="auto" w:fill="auto"/>
            <w:hideMark/>
          </w:tcPr>
          <w:p w14:paraId="65F88E62" w14:textId="77777777" w:rsidR="003A2D9A" w:rsidRPr="00B16D9F" w:rsidRDefault="003A2D9A" w:rsidP="003A2D9A">
            <w:pPr>
              <w:spacing w:before="0" w:after="0"/>
              <w:rPr>
                <w:color w:val="000000"/>
              </w:rPr>
            </w:pPr>
            <w:r w:rsidRPr="00B16D9F">
              <w:rPr>
                <w:color w:val="000000"/>
              </w:rPr>
              <w:t>SQL Server Reporting Services</w:t>
            </w:r>
          </w:p>
        </w:tc>
        <w:tc>
          <w:tcPr>
            <w:tcW w:w="1205" w:type="dxa"/>
            <w:tcBorders>
              <w:top w:val="nil"/>
              <w:left w:val="nil"/>
              <w:bottom w:val="single" w:sz="4" w:space="0" w:color="auto"/>
              <w:right w:val="single" w:sz="4" w:space="0" w:color="auto"/>
            </w:tcBorders>
            <w:shd w:val="clear" w:color="auto" w:fill="auto"/>
            <w:hideMark/>
          </w:tcPr>
          <w:p w14:paraId="65F88E63" w14:textId="77777777" w:rsidR="003A2D9A" w:rsidRPr="00B16D9F" w:rsidRDefault="003A2D9A" w:rsidP="003A2D9A">
            <w:pPr>
              <w:spacing w:before="0" w:after="0"/>
              <w:rPr>
                <w:color w:val="000000"/>
              </w:rPr>
            </w:pPr>
            <w:r w:rsidRPr="00B16D9F">
              <w:rPr>
                <w:color w:val="000000"/>
              </w:rPr>
              <w:t>SSRS</w:t>
            </w:r>
          </w:p>
        </w:tc>
        <w:tc>
          <w:tcPr>
            <w:tcW w:w="5185" w:type="dxa"/>
            <w:tcBorders>
              <w:top w:val="nil"/>
              <w:left w:val="nil"/>
              <w:bottom w:val="single" w:sz="4" w:space="0" w:color="auto"/>
              <w:right w:val="single" w:sz="4" w:space="0" w:color="auto"/>
            </w:tcBorders>
            <w:shd w:val="clear" w:color="auto" w:fill="auto"/>
            <w:hideMark/>
          </w:tcPr>
          <w:p w14:paraId="65F88E64" w14:textId="77777777" w:rsidR="003A2D9A" w:rsidRPr="00B16D9F" w:rsidRDefault="003A2D9A" w:rsidP="003A2D9A">
            <w:pPr>
              <w:spacing w:before="0" w:after="0"/>
              <w:rPr>
                <w:color w:val="000000"/>
              </w:rPr>
            </w:pPr>
            <w:r w:rsidRPr="00B16D9F">
              <w:rPr>
                <w:color w:val="000000"/>
              </w:rPr>
              <w:t>SQL Server Reporting Services</w:t>
            </w:r>
          </w:p>
        </w:tc>
      </w:tr>
      <w:tr w:rsidR="003A2D9A" w:rsidRPr="005877CC" w14:paraId="65F88E69" w14:textId="77777777" w:rsidTr="000E677C">
        <w:trPr>
          <w:trHeight w:val="255"/>
        </w:trPr>
        <w:tc>
          <w:tcPr>
            <w:tcW w:w="2985" w:type="dxa"/>
            <w:tcBorders>
              <w:top w:val="nil"/>
              <w:left w:val="single" w:sz="4" w:space="0" w:color="auto"/>
              <w:bottom w:val="single" w:sz="4" w:space="0" w:color="auto"/>
              <w:right w:val="single" w:sz="4" w:space="0" w:color="auto"/>
            </w:tcBorders>
            <w:shd w:val="clear" w:color="auto" w:fill="auto"/>
            <w:hideMark/>
          </w:tcPr>
          <w:p w14:paraId="65F88E66" w14:textId="77777777" w:rsidR="003A2D9A" w:rsidRPr="00B16D9F" w:rsidRDefault="003A2D9A" w:rsidP="003A2D9A">
            <w:pPr>
              <w:spacing w:before="0" w:after="0"/>
              <w:rPr>
                <w:color w:val="000000"/>
              </w:rPr>
            </w:pPr>
            <w:r>
              <w:rPr>
                <w:color w:val="000000"/>
              </w:rPr>
              <w:t>Systems</w:t>
            </w:r>
            <w:r w:rsidRPr="00B16D9F">
              <w:rPr>
                <w:color w:val="000000"/>
              </w:rPr>
              <w:t xml:space="preserve"> Development Life Cycle</w:t>
            </w:r>
          </w:p>
        </w:tc>
        <w:tc>
          <w:tcPr>
            <w:tcW w:w="1205" w:type="dxa"/>
            <w:tcBorders>
              <w:top w:val="nil"/>
              <w:left w:val="nil"/>
              <w:bottom w:val="single" w:sz="4" w:space="0" w:color="auto"/>
              <w:right w:val="single" w:sz="4" w:space="0" w:color="auto"/>
            </w:tcBorders>
            <w:shd w:val="clear" w:color="auto" w:fill="auto"/>
            <w:hideMark/>
          </w:tcPr>
          <w:p w14:paraId="65F88E67" w14:textId="77777777" w:rsidR="003A2D9A" w:rsidRPr="00B16D9F" w:rsidRDefault="003A2D9A" w:rsidP="003A2D9A">
            <w:pPr>
              <w:spacing w:before="0" w:after="0"/>
              <w:rPr>
                <w:color w:val="000000"/>
              </w:rPr>
            </w:pPr>
            <w:r w:rsidRPr="00B16D9F">
              <w:rPr>
                <w:color w:val="000000"/>
              </w:rPr>
              <w:t>SDLC</w:t>
            </w:r>
          </w:p>
        </w:tc>
        <w:tc>
          <w:tcPr>
            <w:tcW w:w="5185" w:type="dxa"/>
            <w:tcBorders>
              <w:top w:val="nil"/>
              <w:left w:val="nil"/>
              <w:bottom w:val="single" w:sz="4" w:space="0" w:color="auto"/>
              <w:right w:val="single" w:sz="4" w:space="0" w:color="auto"/>
            </w:tcBorders>
            <w:shd w:val="clear" w:color="auto" w:fill="auto"/>
            <w:hideMark/>
          </w:tcPr>
          <w:p w14:paraId="65F88E68" w14:textId="77777777" w:rsidR="003A2D9A" w:rsidRPr="00B16D9F" w:rsidRDefault="003A2D9A" w:rsidP="003A2D9A">
            <w:pPr>
              <w:spacing w:before="0" w:after="0"/>
              <w:rPr>
                <w:color w:val="000000"/>
              </w:rPr>
            </w:pPr>
            <w:r>
              <w:rPr>
                <w:color w:val="000000"/>
              </w:rPr>
              <w:t>Systems</w:t>
            </w:r>
            <w:r w:rsidRPr="00B16D9F">
              <w:rPr>
                <w:color w:val="000000"/>
              </w:rPr>
              <w:t xml:space="preserve"> Development Life Cycle</w:t>
            </w:r>
          </w:p>
        </w:tc>
      </w:tr>
      <w:tr w:rsidR="003A2D9A" w:rsidRPr="005877CC" w14:paraId="65F88E6D" w14:textId="77777777" w:rsidTr="000E677C">
        <w:trPr>
          <w:trHeight w:val="1530"/>
        </w:trPr>
        <w:tc>
          <w:tcPr>
            <w:tcW w:w="2985" w:type="dxa"/>
            <w:tcBorders>
              <w:top w:val="nil"/>
              <w:left w:val="single" w:sz="4" w:space="0" w:color="auto"/>
              <w:bottom w:val="single" w:sz="4" w:space="0" w:color="auto"/>
              <w:right w:val="single" w:sz="4" w:space="0" w:color="auto"/>
            </w:tcBorders>
            <w:shd w:val="clear" w:color="auto" w:fill="auto"/>
            <w:noWrap/>
            <w:hideMark/>
          </w:tcPr>
          <w:p w14:paraId="65F88E6A" w14:textId="77777777" w:rsidR="003A2D9A" w:rsidRPr="00B16D9F" w:rsidRDefault="003A2D9A" w:rsidP="003A2D9A">
            <w:pPr>
              <w:spacing w:before="0" w:after="0"/>
              <w:rPr>
                <w:color w:val="000000"/>
              </w:rPr>
            </w:pPr>
            <w:r w:rsidRPr="00B16D9F">
              <w:rPr>
                <w:color w:val="000000"/>
              </w:rPr>
              <w:t>Statement of Work</w:t>
            </w:r>
          </w:p>
        </w:tc>
        <w:tc>
          <w:tcPr>
            <w:tcW w:w="1205" w:type="dxa"/>
            <w:tcBorders>
              <w:top w:val="nil"/>
              <w:left w:val="nil"/>
              <w:bottom w:val="single" w:sz="4" w:space="0" w:color="auto"/>
              <w:right w:val="single" w:sz="4" w:space="0" w:color="auto"/>
            </w:tcBorders>
            <w:shd w:val="clear" w:color="auto" w:fill="auto"/>
            <w:noWrap/>
            <w:hideMark/>
          </w:tcPr>
          <w:p w14:paraId="65F88E6B" w14:textId="77777777" w:rsidR="003A2D9A" w:rsidRPr="00B16D9F" w:rsidRDefault="003A2D9A" w:rsidP="003A2D9A">
            <w:pPr>
              <w:spacing w:before="0" w:after="0"/>
              <w:rPr>
                <w:color w:val="000000"/>
              </w:rPr>
            </w:pPr>
            <w:r w:rsidRPr="00B16D9F">
              <w:rPr>
                <w:color w:val="000000"/>
              </w:rPr>
              <w:t>SOW</w:t>
            </w:r>
          </w:p>
        </w:tc>
        <w:tc>
          <w:tcPr>
            <w:tcW w:w="5185" w:type="dxa"/>
            <w:tcBorders>
              <w:top w:val="nil"/>
              <w:left w:val="nil"/>
              <w:bottom w:val="single" w:sz="4" w:space="0" w:color="auto"/>
              <w:right w:val="single" w:sz="4" w:space="0" w:color="auto"/>
            </w:tcBorders>
            <w:shd w:val="clear" w:color="auto" w:fill="auto"/>
            <w:hideMark/>
          </w:tcPr>
          <w:p w14:paraId="65F88E6C" w14:textId="77777777" w:rsidR="003A2D9A" w:rsidRPr="00B16D9F" w:rsidRDefault="003A2D9A" w:rsidP="003A2D9A">
            <w:pPr>
              <w:spacing w:before="0" w:after="0"/>
              <w:rPr>
                <w:color w:val="000000"/>
              </w:rPr>
            </w:pPr>
            <w:r w:rsidRPr="00B16D9F">
              <w:rPr>
                <w:color w:val="000000"/>
              </w:rPr>
              <w:t xml:space="preserve">Is a formal document that captures and defines the work activities, deliverables, and timelines a Contractor must execute in performance of specified work for a client. The SOW usually includes detailed requirements and pricing with standard regulatory and governance terms and conditions.  </w:t>
            </w:r>
          </w:p>
        </w:tc>
      </w:tr>
      <w:tr w:rsidR="003A2D9A" w:rsidRPr="005877CC" w14:paraId="65F88E71" w14:textId="77777777" w:rsidTr="000E677C">
        <w:trPr>
          <w:trHeight w:val="255"/>
        </w:trPr>
        <w:tc>
          <w:tcPr>
            <w:tcW w:w="2985" w:type="dxa"/>
            <w:tcBorders>
              <w:top w:val="nil"/>
              <w:left w:val="single" w:sz="4" w:space="0" w:color="auto"/>
              <w:bottom w:val="single" w:sz="4" w:space="0" w:color="auto"/>
              <w:right w:val="single" w:sz="4" w:space="0" w:color="auto"/>
            </w:tcBorders>
            <w:shd w:val="clear" w:color="auto" w:fill="auto"/>
            <w:hideMark/>
          </w:tcPr>
          <w:p w14:paraId="65F88E6E" w14:textId="77777777" w:rsidR="003A2D9A" w:rsidRPr="00B16D9F" w:rsidRDefault="003A2D9A" w:rsidP="003A2D9A">
            <w:pPr>
              <w:spacing w:before="0" w:after="0"/>
              <w:rPr>
                <w:color w:val="000000"/>
              </w:rPr>
            </w:pPr>
            <w:r w:rsidRPr="00B16D9F">
              <w:rPr>
                <w:color w:val="000000"/>
              </w:rPr>
              <w:t>Structured Query Language</w:t>
            </w:r>
          </w:p>
        </w:tc>
        <w:tc>
          <w:tcPr>
            <w:tcW w:w="1205" w:type="dxa"/>
            <w:tcBorders>
              <w:top w:val="nil"/>
              <w:left w:val="nil"/>
              <w:bottom w:val="single" w:sz="4" w:space="0" w:color="auto"/>
              <w:right w:val="single" w:sz="4" w:space="0" w:color="auto"/>
            </w:tcBorders>
            <w:shd w:val="clear" w:color="auto" w:fill="auto"/>
            <w:hideMark/>
          </w:tcPr>
          <w:p w14:paraId="65F88E6F" w14:textId="77777777" w:rsidR="003A2D9A" w:rsidRPr="00B16D9F" w:rsidRDefault="003A2D9A" w:rsidP="003A2D9A">
            <w:pPr>
              <w:spacing w:before="0" w:after="0"/>
              <w:rPr>
                <w:color w:val="000000"/>
              </w:rPr>
            </w:pPr>
            <w:r w:rsidRPr="00B16D9F">
              <w:rPr>
                <w:color w:val="000000"/>
              </w:rPr>
              <w:t>SQL</w:t>
            </w:r>
          </w:p>
        </w:tc>
        <w:tc>
          <w:tcPr>
            <w:tcW w:w="5185" w:type="dxa"/>
            <w:tcBorders>
              <w:top w:val="nil"/>
              <w:left w:val="nil"/>
              <w:bottom w:val="single" w:sz="4" w:space="0" w:color="auto"/>
              <w:right w:val="single" w:sz="4" w:space="0" w:color="auto"/>
            </w:tcBorders>
            <w:shd w:val="clear" w:color="auto" w:fill="auto"/>
            <w:hideMark/>
          </w:tcPr>
          <w:p w14:paraId="65F88E70" w14:textId="77777777" w:rsidR="003A2D9A" w:rsidRPr="00B16D9F" w:rsidRDefault="003A2D9A" w:rsidP="003A2D9A">
            <w:pPr>
              <w:spacing w:before="0" w:after="0"/>
              <w:rPr>
                <w:color w:val="000000"/>
              </w:rPr>
            </w:pPr>
            <w:r w:rsidRPr="00B16D9F">
              <w:rPr>
                <w:color w:val="000000"/>
              </w:rPr>
              <w:t>Structured Query Language</w:t>
            </w:r>
          </w:p>
        </w:tc>
      </w:tr>
      <w:tr w:rsidR="003A2D9A" w:rsidRPr="005877CC" w14:paraId="65F88E75" w14:textId="77777777" w:rsidTr="000E677C">
        <w:trPr>
          <w:trHeight w:val="255"/>
        </w:trPr>
        <w:tc>
          <w:tcPr>
            <w:tcW w:w="2985" w:type="dxa"/>
            <w:tcBorders>
              <w:top w:val="nil"/>
              <w:left w:val="single" w:sz="4" w:space="0" w:color="auto"/>
              <w:bottom w:val="single" w:sz="4" w:space="0" w:color="auto"/>
              <w:right w:val="single" w:sz="4" w:space="0" w:color="auto"/>
            </w:tcBorders>
            <w:shd w:val="clear" w:color="auto" w:fill="auto"/>
            <w:hideMark/>
          </w:tcPr>
          <w:p w14:paraId="65F88E72" w14:textId="77777777" w:rsidR="003A2D9A" w:rsidRPr="00B16D9F" w:rsidRDefault="003A2D9A" w:rsidP="003A2D9A">
            <w:pPr>
              <w:spacing w:before="0" w:after="0"/>
              <w:rPr>
                <w:color w:val="000000"/>
              </w:rPr>
            </w:pPr>
            <w:r w:rsidRPr="00B16D9F">
              <w:rPr>
                <w:color w:val="000000"/>
              </w:rPr>
              <w:t>User Acceptance Testing</w:t>
            </w:r>
          </w:p>
        </w:tc>
        <w:tc>
          <w:tcPr>
            <w:tcW w:w="1205" w:type="dxa"/>
            <w:tcBorders>
              <w:top w:val="nil"/>
              <w:left w:val="nil"/>
              <w:bottom w:val="single" w:sz="4" w:space="0" w:color="auto"/>
              <w:right w:val="single" w:sz="4" w:space="0" w:color="auto"/>
            </w:tcBorders>
            <w:shd w:val="clear" w:color="auto" w:fill="auto"/>
            <w:hideMark/>
          </w:tcPr>
          <w:p w14:paraId="65F88E73" w14:textId="77777777" w:rsidR="003A2D9A" w:rsidRPr="00B16D9F" w:rsidRDefault="003A2D9A" w:rsidP="003A2D9A">
            <w:pPr>
              <w:spacing w:before="0" w:after="0"/>
              <w:rPr>
                <w:color w:val="000000"/>
              </w:rPr>
            </w:pPr>
            <w:r w:rsidRPr="00B16D9F">
              <w:rPr>
                <w:color w:val="000000"/>
              </w:rPr>
              <w:t>UAT</w:t>
            </w:r>
          </w:p>
        </w:tc>
        <w:tc>
          <w:tcPr>
            <w:tcW w:w="5185" w:type="dxa"/>
            <w:tcBorders>
              <w:top w:val="nil"/>
              <w:left w:val="nil"/>
              <w:bottom w:val="single" w:sz="4" w:space="0" w:color="auto"/>
              <w:right w:val="single" w:sz="4" w:space="0" w:color="auto"/>
            </w:tcBorders>
            <w:shd w:val="clear" w:color="auto" w:fill="auto"/>
            <w:hideMark/>
          </w:tcPr>
          <w:p w14:paraId="65F88E74" w14:textId="77777777" w:rsidR="003A2D9A" w:rsidRPr="00B16D9F" w:rsidRDefault="003A2D9A" w:rsidP="003A2D9A">
            <w:pPr>
              <w:spacing w:before="0" w:after="0"/>
              <w:rPr>
                <w:color w:val="000000"/>
              </w:rPr>
            </w:pPr>
            <w:r w:rsidRPr="00B16D9F">
              <w:rPr>
                <w:color w:val="000000"/>
              </w:rPr>
              <w:t>User Acceptance Testing</w:t>
            </w:r>
          </w:p>
        </w:tc>
      </w:tr>
      <w:tr w:rsidR="003A2D9A" w:rsidRPr="005877CC" w14:paraId="65F88E79" w14:textId="77777777" w:rsidTr="000E677C">
        <w:trPr>
          <w:trHeight w:val="510"/>
        </w:trPr>
        <w:tc>
          <w:tcPr>
            <w:tcW w:w="2985" w:type="dxa"/>
            <w:tcBorders>
              <w:top w:val="nil"/>
              <w:left w:val="single" w:sz="4" w:space="0" w:color="auto"/>
              <w:bottom w:val="single" w:sz="4" w:space="0" w:color="auto"/>
              <w:right w:val="single" w:sz="4" w:space="0" w:color="auto"/>
            </w:tcBorders>
            <w:shd w:val="clear" w:color="auto" w:fill="auto"/>
            <w:noWrap/>
            <w:hideMark/>
          </w:tcPr>
          <w:p w14:paraId="65F88E76" w14:textId="77777777" w:rsidR="003A2D9A" w:rsidRPr="00B16D9F" w:rsidRDefault="003A2D9A" w:rsidP="003A2D9A">
            <w:pPr>
              <w:spacing w:before="0" w:after="0"/>
              <w:rPr>
                <w:color w:val="000000"/>
              </w:rPr>
            </w:pPr>
            <w:r w:rsidRPr="00B16D9F">
              <w:rPr>
                <w:color w:val="000000"/>
              </w:rPr>
              <w:t>Version</w:t>
            </w:r>
          </w:p>
        </w:tc>
        <w:tc>
          <w:tcPr>
            <w:tcW w:w="1205" w:type="dxa"/>
            <w:tcBorders>
              <w:top w:val="nil"/>
              <w:left w:val="nil"/>
              <w:bottom w:val="single" w:sz="4" w:space="0" w:color="auto"/>
              <w:right w:val="single" w:sz="4" w:space="0" w:color="auto"/>
            </w:tcBorders>
            <w:shd w:val="clear" w:color="auto" w:fill="auto"/>
            <w:noWrap/>
            <w:hideMark/>
          </w:tcPr>
          <w:p w14:paraId="65F88E77" w14:textId="77777777" w:rsidR="003A2D9A" w:rsidRPr="00B16D9F" w:rsidRDefault="003A2D9A" w:rsidP="003A2D9A">
            <w:pPr>
              <w:spacing w:before="0" w:after="0"/>
              <w:rPr>
                <w:color w:val="000000"/>
              </w:rPr>
            </w:pPr>
            <w:r w:rsidRPr="00B16D9F">
              <w:rPr>
                <w:color w:val="000000"/>
              </w:rPr>
              <w:t> </w:t>
            </w:r>
          </w:p>
        </w:tc>
        <w:tc>
          <w:tcPr>
            <w:tcW w:w="5185" w:type="dxa"/>
            <w:tcBorders>
              <w:top w:val="nil"/>
              <w:left w:val="nil"/>
              <w:bottom w:val="single" w:sz="4" w:space="0" w:color="auto"/>
              <w:right w:val="single" w:sz="4" w:space="0" w:color="auto"/>
            </w:tcBorders>
            <w:shd w:val="clear" w:color="auto" w:fill="auto"/>
            <w:hideMark/>
          </w:tcPr>
          <w:p w14:paraId="65F88E78" w14:textId="77777777" w:rsidR="003A2D9A" w:rsidRPr="00B16D9F" w:rsidRDefault="003A2D9A" w:rsidP="003A2D9A">
            <w:pPr>
              <w:spacing w:before="0" w:after="0"/>
              <w:rPr>
                <w:color w:val="000000"/>
              </w:rPr>
            </w:pPr>
            <w:r w:rsidRPr="00B16D9F">
              <w:rPr>
                <w:color w:val="000000"/>
              </w:rPr>
              <w:t xml:space="preserve">Consists of any major enhancements and improvements to the Software. </w:t>
            </w:r>
          </w:p>
        </w:tc>
      </w:tr>
      <w:tr w:rsidR="003A2D9A" w:rsidRPr="005877CC" w14:paraId="65F88E7D" w14:textId="77777777" w:rsidTr="000E677C">
        <w:trPr>
          <w:trHeight w:val="255"/>
        </w:trPr>
        <w:tc>
          <w:tcPr>
            <w:tcW w:w="2985" w:type="dxa"/>
            <w:tcBorders>
              <w:top w:val="nil"/>
              <w:left w:val="single" w:sz="4" w:space="0" w:color="auto"/>
              <w:bottom w:val="single" w:sz="4" w:space="0" w:color="auto"/>
              <w:right w:val="single" w:sz="4" w:space="0" w:color="auto"/>
            </w:tcBorders>
            <w:shd w:val="clear" w:color="auto" w:fill="auto"/>
            <w:hideMark/>
          </w:tcPr>
          <w:p w14:paraId="65F88E7A" w14:textId="77777777" w:rsidR="003A2D9A" w:rsidRPr="00B16D9F" w:rsidRDefault="003A2D9A" w:rsidP="003A2D9A">
            <w:pPr>
              <w:spacing w:before="0" w:after="0"/>
              <w:rPr>
                <w:color w:val="000000"/>
              </w:rPr>
            </w:pPr>
            <w:r w:rsidRPr="00B16D9F">
              <w:rPr>
                <w:color w:val="000000"/>
              </w:rPr>
              <w:t>Visual Basic</w:t>
            </w:r>
          </w:p>
        </w:tc>
        <w:tc>
          <w:tcPr>
            <w:tcW w:w="1205" w:type="dxa"/>
            <w:tcBorders>
              <w:top w:val="nil"/>
              <w:left w:val="nil"/>
              <w:bottom w:val="single" w:sz="4" w:space="0" w:color="auto"/>
              <w:right w:val="single" w:sz="4" w:space="0" w:color="auto"/>
            </w:tcBorders>
            <w:shd w:val="clear" w:color="auto" w:fill="auto"/>
            <w:hideMark/>
          </w:tcPr>
          <w:p w14:paraId="65F88E7B" w14:textId="77777777" w:rsidR="003A2D9A" w:rsidRPr="00B16D9F" w:rsidRDefault="003A2D9A" w:rsidP="003A2D9A">
            <w:pPr>
              <w:spacing w:before="0" w:after="0"/>
              <w:rPr>
                <w:color w:val="000000"/>
              </w:rPr>
            </w:pPr>
            <w:r w:rsidRPr="00B16D9F">
              <w:rPr>
                <w:color w:val="000000"/>
              </w:rPr>
              <w:t>VB</w:t>
            </w:r>
          </w:p>
        </w:tc>
        <w:tc>
          <w:tcPr>
            <w:tcW w:w="5185" w:type="dxa"/>
            <w:tcBorders>
              <w:top w:val="nil"/>
              <w:left w:val="nil"/>
              <w:bottom w:val="single" w:sz="4" w:space="0" w:color="auto"/>
              <w:right w:val="single" w:sz="4" w:space="0" w:color="auto"/>
            </w:tcBorders>
            <w:shd w:val="clear" w:color="auto" w:fill="auto"/>
            <w:hideMark/>
          </w:tcPr>
          <w:p w14:paraId="65F88E7C" w14:textId="77777777" w:rsidR="003A2D9A" w:rsidRPr="00B16D9F" w:rsidRDefault="003A2D9A" w:rsidP="003A2D9A">
            <w:pPr>
              <w:spacing w:before="0" w:after="0"/>
              <w:rPr>
                <w:color w:val="000000"/>
              </w:rPr>
            </w:pPr>
            <w:r w:rsidRPr="00B16D9F">
              <w:rPr>
                <w:color w:val="000000"/>
              </w:rPr>
              <w:t>Visual Basic</w:t>
            </w:r>
          </w:p>
        </w:tc>
      </w:tr>
    </w:tbl>
    <w:p w14:paraId="65F88E7E" w14:textId="77777777" w:rsidR="008E523E" w:rsidRDefault="008E523E" w:rsidP="000E677C">
      <w:pPr>
        <w:ind w:left="1008"/>
      </w:pPr>
      <w:bookmarkStart w:id="288" w:name="_Toc337190558"/>
    </w:p>
    <w:p w14:paraId="65F88E7F" w14:textId="77777777" w:rsidR="003A2D9A" w:rsidRDefault="003A2D9A" w:rsidP="000E677C">
      <w:pPr>
        <w:spacing w:before="0" w:after="0"/>
        <w:ind w:left="288"/>
        <w:rPr>
          <w:rFonts w:eastAsia="Arial Unicode MS"/>
          <w:b/>
          <w:bCs/>
          <w:sz w:val="28"/>
        </w:rPr>
      </w:pPr>
      <w:r>
        <w:br w:type="page"/>
      </w:r>
    </w:p>
    <w:p w14:paraId="65F88E80" w14:textId="77777777" w:rsidR="00FD4335" w:rsidRDefault="003A2D9A" w:rsidP="0014567D">
      <w:pPr>
        <w:pStyle w:val="Heading1"/>
        <w:rPr>
          <w:rFonts w:hint="eastAsia"/>
        </w:rPr>
      </w:pPr>
      <w:bookmarkStart w:id="289" w:name="_Toc488306941"/>
      <w:r>
        <w:lastRenderedPageBreak/>
        <w:t>Business Hours</w:t>
      </w:r>
      <w:bookmarkEnd w:id="289"/>
      <w:r>
        <w:t xml:space="preserve"> </w:t>
      </w:r>
    </w:p>
    <w:p w14:paraId="65F88E81" w14:textId="77777777" w:rsidR="003A2D9A" w:rsidRPr="00B16D9F" w:rsidRDefault="003A2D9A" w:rsidP="000E677C">
      <w:pPr>
        <w:pStyle w:val="TEMPBullet-bodyindent"/>
        <w:numPr>
          <w:ilvl w:val="0"/>
          <w:numId w:val="0"/>
        </w:numPr>
        <w:ind w:left="288"/>
        <w:rPr>
          <w:rFonts w:cs="Arial"/>
          <w:sz w:val="22"/>
          <w:szCs w:val="22"/>
        </w:rPr>
      </w:pPr>
      <w:r w:rsidRPr="00B16D9F">
        <w:rPr>
          <w:rFonts w:cs="Arial"/>
          <w:sz w:val="22"/>
          <w:szCs w:val="22"/>
        </w:rPr>
        <w:t>Normal business hours for operations are:</w:t>
      </w:r>
    </w:p>
    <w:p w14:paraId="65F88E82" w14:textId="77777777" w:rsidR="003A2D9A" w:rsidRDefault="003A2D9A" w:rsidP="000E677C">
      <w:pPr>
        <w:pStyle w:val="TEMPBullet-bodyindent"/>
        <w:numPr>
          <w:ilvl w:val="0"/>
          <w:numId w:val="0"/>
        </w:numPr>
        <w:ind w:left="936" w:hanging="403"/>
        <w:rPr>
          <w:rFonts w:cs="Arial"/>
          <w:szCs w:val="22"/>
        </w:rPr>
      </w:pPr>
    </w:p>
    <w:tbl>
      <w:tblPr>
        <w:tblW w:w="4828" w:type="pct"/>
        <w:tblInd w:w="378" w:type="dxa"/>
        <w:tblLook w:val="04A0" w:firstRow="1" w:lastRow="0" w:firstColumn="1" w:lastColumn="0" w:noHBand="0" w:noVBand="1"/>
      </w:tblPr>
      <w:tblGrid>
        <w:gridCol w:w="3793"/>
        <w:gridCol w:w="1905"/>
        <w:gridCol w:w="3340"/>
      </w:tblGrid>
      <w:tr w:rsidR="003A2D9A" w:rsidRPr="00B16D9F" w14:paraId="65F88E86" w14:textId="77777777" w:rsidTr="000E677C">
        <w:tc>
          <w:tcPr>
            <w:tcW w:w="2098" w:type="pct"/>
            <w:shd w:val="clear" w:color="auto" w:fill="BFBFBF" w:themeFill="background1" w:themeFillShade="BF"/>
          </w:tcPr>
          <w:p w14:paraId="65F88E83" w14:textId="77777777" w:rsidR="003A2D9A" w:rsidRPr="00B16D9F" w:rsidRDefault="003A2D9A" w:rsidP="003A2D9A">
            <w:pPr>
              <w:pStyle w:val="TEMPBullet-bodyindent"/>
              <w:numPr>
                <w:ilvl w:val="0"/>
                <w:numId w:val="0"/>
              </w:numPr>
              <w:rPr>
                <w:rFonts w:cs="Arial"/>
                <w:b/>
                <w:sz w:val="22"/>
                <w:szCs w:val="22"/>
              </w:rPr>
            </w:pPr>
            <w:r w:rsidRPr="00B16D9F">
              <w:rPr>
                <w:rFonts w:cs="Arial"/>
                <w:b/>
                <w:sz w:val="22"/>
                <w:szCs w:val="22"/>
              </w:rPr>
              <w:t>Area</w:t>
            </w:r>
          </w:p>
        </w:tc>
        <w:tc>
          <w:tcPr>
            <w:tcW w:w="1054" w:type="pct"/>
            <w:shd w:val="clear" w:color="auto" w:fill="BFBFBF" w:themeFill="background1" w:themeFillShade="BF"/>
          </w:tcPr>
          <w:p w14:paraId="65F88E84" w14:textId="77777777" w:rsidR="003A2D9A" w:rsidRPr="00B16D9F" w:rsidRDefault="003A2D9A" w:rsidP="003A2D9A">
            <w:pPr>
              <w:pStyle w:val="TEMPBullet-bodyindent"/>
              <w:numPr>
                <w:ilvl w:val="0"/>
                <w:numId w:val="0"/>
              </w:numPr>
              <w:rPr>
                <w:rFonts w:cs="Arial"/>
                <w:b/>
                <w:sz w:val="22"/>
                <w:szCs w:val="22"/>
              </w:rPr>
            </w:pPr>
            <w:r w:rsidRPr="00B16D9F">
              <w:rPr>
                <w:rFonts w:cs="Arial"/>
                <w:b/>
                <w:sz w:val="22"/>
                <w:szCs w:val="22"/>
              </w:rPr>
              <w:t>Business Hours</w:t>
            </w:r>
          </w:p>
        </w:tc>
        <w:tc>
          <w:tcPr>
            <w:tcW w:w="1848" w:type="pct"/>
            <w:shd w:val="clear" w:color="auto" w:fill="BFBFBF" w:themeFill="background1" w:themeFillShade="BF"/>
          </w:tcPr>
          <w:p w14:paraId="65F88E85" w14:textId="77777777" w:rsidR="003A2D9A" w:rsidRPr="00B16D9F" w:rsidRDefault="003A2D9A" w:rsidP="003A2D9A">
            <w:pPr>
              <w:pStyle w:val="TEMPBullet-bodyindent"/>
              <w:numPr>
                <w:ilvl w:val="0"/>
                <w:numId w:val="0"/>
              </w:numPr>
              <w:rPr>
                <w:rFonts w:cs="Arial"/>
                <w:b/>
                <w:sz w:val="22"/>
                <w:szCs w:val="22"/>
              </w:rPr>
            </w:pPr>
            <w:r w:rsidRPr="00B16D9F">
              <w:rPr>
                <w:rFonts w:cs="Arial"/>
                <w:b/>
                <w:sz w:val="22"/>
                <w:szCs w:val="22"/>
              </w:rPr>
              <w:t>After Hours –Holidays</w:t>
            </w:r>
          </w:p>
        </w:tc>
      </w:tr>
      <w:tr w:rsidR="003A2D9A" w:rsidRPr="00B16D9F" w14:paraId="65F88E8C" w14:textId="77777777" w:rsidTr="000E677C">
        <w:tc>
          <w:tcPr>
            <w:tcW w:w="2098" w:type="pct"/>
          </w:tcPr>
          <w:p w14:paraId="65F88E87" w14:textId="2293D228" w:rsidR="003A2D9A" w:rsidRPr="00B16D9F" w:rsidRDefault="003A2D9A" w:rsidP="0003006B">
            <w:pPr>
              <w:pStyle w:val="TEMPBullet-bodyindent"/>
              <w:numPr>
                <w:ilvl w:val="0"/>
                <w:numId w:val="0"/>
              </w:numPr>
              <w:rPr>
                <w:rFonts w:cs="Arial"/>
                <w:sz w:val="22"/>
                <w:szCs w:val="22"/>
              </w:rPr>
            </w:pPr>
            <w:r w:rsidRPr="00B16D9F">
              <w:rPr>
                <w:rFonts w:cs="Arial"/>
                <w:sz w:val="22"/>
                <w:szCs w:val="22"/>
              </w:rPr>
              <w:t>Department of Health’s Bureau of Health Statistics and Re</w:t>
            </w:r>
            <w:r w:rsidR="0003006B">
              <w:rPr>
                <w:rFonts w:cs="Arial"/>
                <w:sz w:val="22"/>
                <w:szCs w:val="22"/>
              </w:rPr>
              <w:t>gistries</w:t>
            </w:r>
            <w:r w:rsidRPr="00B16D9F">
              <w:rPr>
                <w:rFonts w:cs="Arial"/>
                <w:sz w:val="22"/>
                <w:szCs w:val="22"/>
              </w:rPr>
              <w:t xml:space="preserve"> (BHSR)</w:t>
            </w:r>
          </w:p>
        </w:tc>
        <w:tc>
          <w:tcPr>
            <w:tcW w:w="1054" w:type="pct"/>
          </w:tcPr>
          <w:p w14:paraId="65F88E88" w14:textId="77777777" w:rsidR="003A2D9A" w:rsidRPr="00B16D9F" w:rsidRDefault="003A2D9A" w:rsidP="003A2D9A">
            <w:pPr>
              <w:pStyle w:val="TEMPBullet-bodyindent"/>
              <w:numPr>
                <w:ilvl w:val="0"/>
                <w:numId w:val="0"/>
              </w:numPr>
              <w:rPr>
                <w:rFonts w:cs="Arial"/>
                <w:sz w:val="22"/>
                <w:szCs w:val="22"/>
              </w:rPr>
            </w:pPr>
            <w:r w:rsidRPr="00B16D9F">
              <w:rPr>
                <w:rFonts w:cs="Arial"/>
                <w:sz w:val="22"/>
                <w:szCs w:val="22"/>
              </w:rPr>
              <w:t>Monday to Friday</w:t>
            </w:r>
          </w:p>
          <w:p w14:paraId="65F88E89" w14:textId="77777777" w:rsidR="003A2D9A" w:rsidRPr="00B16D9F" w:rsidRDefault="003A2D9A" w:rsidP="003A2D9A">
            <w:pPr>
              <w:pStyle w:val="TEMPBullet-bodyindent"/>
              <w:numPr>
                <w:ilvl w:val="0"/>
                <w:numId w:val="0"/>
              </w:numPr>
              <w:rPr>
                <w:rFonts w:cs="Arial"/>
                <w:sz w:val="22"/>
                <w:szCs w:val="22"/>
              </w:rPr>
            </w:pPr>
            <w:r w:rsidRPr="00B16D9F">
              <w:rPr>
                <w:rFonts w:cs="Arial"/>
                <w:sz w:val="22"/>
                <w:szCs w:val="22"/>
              </w:rPr>
              <w:t>8 AM to 5:00 PM</w:t>
            </w:r>
          </w:p>
        </w:tc>
        <w:tc>
          <w:tcPr>
            <w:tcW w:w="1848" w:type="pct"/>
          </w:tcPr>
          <w:p w14:paraId="65F88E8A" w14:textId="77777777" w:rsidR="003A2D9A" w:rsidRPr="00B16D9F" w:rsidRDefault="003A2D9A" w:rsidP="003A2D9A">
            <w:pPr>
              <w:pStyle w:val="TEMPBullet-bodyindent"/>
              <w:numPr>
                <w:ilvl w:val="0"/>
                <w:numId w:val="0"/>
              </w:numPr>
              <w:rPr>
                <w:rFonts w:cs="Arial"/>
                <w:sz w:val="22"/>
                <w:szCs w:val="22"/>
              </w:rPr>
            </w:pPr>
            <w:r w:rsidRPr="00B16D9F">
              <w:rPr>
                <w:rFonts w:cs="Arial"/>
                <w:sz w:val="22"/>
                <w:szCs w:val="22"/>
              </w:rPr>
              <w:t>Monday to Friday 5:00 PM to 8:00 AM, Saturdays, Sundays and Commonwealth</w:t>
            </w:r>
            <w:r>
              <w:rPr>
                <w:rFonts w:cs="Arial"/>
                <w:sz w:val="22"/>
                <w:szCs w:val="22"/>
              </w:rPr>
              <w:t xml:space="preserve"> Holidays</w:t>
            </w:r>
          </w:p>
          <w:p w14:paraId="65F88E8B" w14:textId="77777777" w:rsidR="003A2D9A" w:rsidRPr="00B16D9F" w:rsidRDefault="003A2D9A" w:rsidP="003A2D9A">
            <w:pPr>
              <w:pStyle w:val="TEMPBullet-bodyindent"/>
              <w:numPr>
                <w:ilvl w:val="0"/>
                <w:numId w:val="0"/>
              </w:numPr>
              <w:rPr>
                <w:rFonts w:cs="Arial"/>
                <w:sz w:val="22"/>
                <w:szCs w:val="22"/>
              </w:rPr>
            </w:pPr>
          </w:p>
        </w:tc>
      </w:tr>
      <w:tr w:rsidR="003A2D9A" w:rsidRPr="00B16D9F" w14:paraId="65F88E92" w14:textId="77777777" w:rsidTr="000E677C">
        <w:tc>
          <w:tcPr>
            <w:tcW w:w="2098" w:type="pct"/>
          </w:tcPr>
          <w:p w14:paraId="65F88E8D" w14:textId="3450AF11" w:rsidR="003A2D9A" w:rsidRPr="00B16D9F" w:rsidRDefault="003A2D9A" w:rsidP="0003006B">
            <w:pPr>
              <w:pStyle w:val="TEMPBullet-bodyindent"/>
              <w:numPr>
                <w:ilvl w:val="0"/>
                <w:numId w:val="0"/>
              </w:numPr>
              <w:rPr>
                <w:rFonts w:cs="Arial"/>
                <w:sz w:val="22"/>
                <w:szCs w:val="22"/>
              </w:rPr>
            </w:pPr>
            <w:r w:rsidRPr="00B16D9F">
              <w:rPr>
                <w:rFonts w:cs="Arial"/>
                <w:sz w:val="22"/>
                <w:szCs w:val="22"/>
              </w:rPr>
              <w:t>Bureau of Informati</w:t>
            </w:r>
            <w:r w:rsidR="0003006B">
              <w:rPr>
                <w:rFonts w:cs="Arial"/>
                <w:sz w:val="22"/>
                <w:szCs w:val="22"/>
              </w:rPr>
              <w:t>cs and Information</w:t>
            </w:r>
            <w:r w:rsidRPr="00B16D9F">
              <w:rPr>
                <w:rFonts w:cs="Arial"/>
                <w:sz w:val="22"/>
                <w:szCs w:val="22"/>
              </w:rPr>
              <w:t xml:space="preserve"> Technology (DOH-BI</w:t>
            </w:r>
            <w:r w:rsidR="0003006B">
              <w:rPr>
                <w:rFonts w:cs="Arial"/>
                <w:sz w:val="22"/>
                <w:szCs w:val="22"/>
              </w:rPr>
              <w:t>I</w:t>
            </w:r>
            <w:r w:rsidRPr="00B16D9F">
              <w:rPr>
                <w:rFonts w:cs="Arial"/>
                <w:sz w:val="22"/>
                <w:szCs w:val="22"/>
              </w:rPr>
              <w:t>T)</w:t>
            </w:r>
          </w:p>
        </w:tc>
        <w:tc>
          <w:tcPr>
            <w:tcW w:w="1054" w:type="pct"/>
          </w:tcPr>
          <w:p w14:paraId="65F88E8E" w14:textId="77777777" w:rsidR="003A2D9A" w:rsidRPr="00B16D9F" w:rsidRDefault="003A2D9A" w:rsidP="003A2D9A">
            <w:pPr>
              <w:pStyle w:val="TEMPBullet-bodyindent"/>
              <w:numPr>
                <w:ilvl w:val="0"/>
                <w:numId w:val="0"/>
              </w:numPr>
              <w:rPr>
                <w:rFonts w:cs="Arial"/>
                <w:sz w:val="22"/>
                <w:szCs w:val="22"/>
              </w:rPr>
            </w:pPr>
            <w:r w:rsidRPr="00B16D9F">
              <w:rPr>
                <w:rFonts w:cs="Arial"/>
                <w:sz w:val="22"/>
                <w:szCs w:val="22"/>
              </w:rPr>
              <w:t>Monday to Friday</w:t>
            </w:r>
          </w:p>
          <w:p w14:paraId="65F88E8F" w14:textId="77777777" w:rsidR="003A2D9A" w:rsidRPr="00B16D9F" w:rsidRDefault="003A2D9A" w:rsidP="003A2D9A">
            <w:pPr>
              <w:pStyle w:val="TEMPBullet-bodyindent"/>
              <w:numPr>
                <w:ilvl w:val="0"/>
                <w:numId w:val="0"/>
              </w:numPr>
              <w:rPr>
                <w:rFonts w:cs="Arial"/>
                <w:sz w:val="22"/>
                <w:szCs w:val="22"/>
              </w:rPr>
            </w:pPr>
            <w:r w:rsidRPr="00B16D9F">
              <w:rPr>
                <w:rFonts w:cs="Arial"/>
                <w:sz w:val="22"/>
                <w:szCs w:val="22"/>
              </w:rPr>
              <w:t>8 AM to 4:30 PM</w:t>
            </w:r>
          </w:p>
        </w:tc>
        <w:tc>
          <w:tcPr>
            <w:tcW w:w="1848" w:type="pct"/>
          </w:tcPr>
          <w:p w14:paraId="65F88E90" w14:textId="77777777" w:rsidR="003A2D9A" w:rsidRPr="00B16D9F" w:rsidRDefault="003A2D9A" w:rsidP="003A2D9A">
            <w:pPr>
              <w:pStyle w:val="TEMPBullet-bodyindent"/>
              <w:numPr>
                <w:ilvl w:val="0"/>
                <w:numId w:val="0"/>
              </w:numPr>
              <w:rPr>
                <w:rFonts w:cs="Arial"/>
                <w:sz w:val="22"/>
                <w:szCs w:val="22"/>
              </w:rPr>
            </w:pPr>
            <w:r w:rsidRPr="00B16D9F">
              <w:rPr>
                <w:rFonts w:cs="Arial"/>
                <w:sz w:val="22"/>
                <w:szCs w:val="22"/>
              </w:rPr>
              <w:t>Monday to Friday 4:30 PM to 8:00 AM, Saturdays, Sundays and Commonwealth Holidays</w:t>
            </w:r>
          </w:p>
          <w:p w14:paraId="65F88E91" w14:textId="77777777" w:rsidR="003A2D9A" w:rsidRPr="00B16D9F" w:rsidRDefault="003A2D9A" w:rsidP="003A2D9A">
            <w:pPr>
              <w:pStyle w:val="TEMPBullet-bodyindent"/>
              <w:numPr>
                <w:ilvl w:val="0"/>
                <w:numId w:val="0"/>
              </w:numPr>
              <w:rPr>
                <w:rFonts w:cs="Arial"/>
                <w:sz w:val="22"/>
                <w:szCs w:val="22"/>
              </w:rPr>
            </w:pPr>
          </w:p>
        </w:tc>
      </w:tr>
      <w:tr w:rsidR="003A2D9A" w:rsidRPr="00B16D9F" w14:paraId="65F88E97" w14:textId="77777777" w:rsidTr="000E677C">
        <w:tc>
          <w:tcPr>
            <w:tcW w:w="2098" w:type="pct"/>
          </w:tcPr>
          <w:p w14:paraId="65F88E93" w14:textId="77777777" w:rsidR="003A2D9A" w:rsidRPr="00B16D9F" w:rsidRDefault="00195BB4" w:rsidP="003A2D9A">
            <w:pPr>
              <w:pStyle w:val="TEMPBullet-bodyindent"/>
              <w:numPr>
                <w:ilvl w:val="0"/>
                <w:numId w:val="0"/>
              </w:numPr>
              <w:rPr>
                <w:rFonts w:cs="Arial"/>
                <w:sz w:val="22"/>
                <w:szCs w:val="22"/>
              </w:rPr>
            </w:pPr>
            <w:r>
              <w:rPr>
                <w:rFonts w:cs="Arial"/>
                <w:sz w:val="22"/>
                <w:szCs w:val="22"/>
              </w:rPr>
              <w:t>Contractor</w:t>
            </w:r>
            <w:r w:rsidRPr="00B16D9F">
              <w:rPr>
                <w:rFonts w:cs="Arial"/>
                <w:sz w:val="22"/>
                <w:szCs w:val="22"/>
              </w:rPr>
              <w:t xml:space="preserve"> </w:t>
            </w:r>
            <w:r w:rsidR="003A2D9A" w:rsidRPr="00B16D9F">
              <w:rPr>
                <w:rFonts w:cs="Arial"/>
                <w:sz w:val="22"/>
                <w:szCs w:val="22"/>
              </w:rPr>
              <w:t>Business Unit</w:t>
            </w:r>
          </w:p>
        </w:tc>
        <w:tc>
          <w:tcPr>
            <w:tcW w:w="1054" w:type="pct"/>
          </w:tcPr>
          <w:p w14:paraId="65F88E94" w14:textId="77777777" w:rsidR="003A2D9A" w:rsidRPr="00B16D9F" w:rsidRDefault="003A2D9A" w:rsidP="003A2D9A">
            <w:pPr>
              <w:pStyle w:val="TEMPBullet-bodyindent"/>
              <w:numPr>
                <w:ilvl w:val="0"/>
                <w:numId w:val="0"/>
              </w:numPr>
              <w:rPr>
                <w:rFonts w:cs="Arial"/>
                <w:sz w:val="22"/>
                <w:szCs w:val="22"/>
              </w:rPr>
            </w:pPr>
            <w:r w:rsidRPr="00B16D9F">
              <w:rPr>
                <w:rFonts w:cs="Arial"/>
                <w:sz w:val="22"/>
                <w:szCs w:val="22"/>
              </w:rPr>
              <w:t>Monday to Friday</w:t>
            </w:r>
          </w:p>
          <w:p w14:paraId="65F88E95" w14:textId="77777777" w:rsidR="003A2D9A" w:rsidRPr="00B16D9F" w:rsidRDefault="003A2D9A" w:rsidP="003A2D9A">
            <w:pPr>
              <w:pStyle w:val="TEMPBullet-bodyindent"/>
              <w:numPr>
                <w:ilvl w:val="0"/>
                <w:numId w:val="0"/>
              </w:numPr>
              <w:tabs>
                <w:tab w:val="clear" w:pos="900"/>
                <w:tab w:val="left" w:pos="1260"/>
              </w:tabs>
              <w:ind w:left="-18"/>
              <w:rPr>
                <w:rFonts w:cs="Arial"/>
                <w:sz w:val="22"/>
                <w:szCs w:val="22"/>
              </w:rPr>
            </w:pPr>
            <w:r w:rsidRPr="00B16D9F">
              <w:rPr>
                <w:rFonts w:cs="Arial"/>
                <w:sz w:val="22"/>
                <w:szCs w:val="22"/>
              </w:rPr>
              <w:t xml:space="preserve">8 AM to 5:00 PM </w:t>
            </w:r>
          </w:p>
        </w:tc>
        <w:tc>
          <w:tcPr>
            <w:tcW w:w="1848" w:type="pct"/>
          </w:tcPr>
          <w:p w14:paraId="65F88E96" w14:textId="77777777" w:rsidR="003A2D9A" w:rsidRPr="00B16D9F" w:rsidRDefault="003A2D9A" w:rsidP="003A2D9A">
            <w:pPr>
              <w:pStyle w:val="TEMPBullet-bodyindent"/>
              <w:numPr>
                <w:ilvl w:val="0"/>
                <w:numId w:val="0"/>
              </w:numPr>
              <w:rPr>
                <w:rFonts w:cs="Arial"/>
                <w:sz w:val="22"/>
                <w:szCs w:val="22"/>
              </w:rPr>
            </w:pPr>
            <w:r w:rsidRPr="00B16D9F">
              <w:rPr>
                <w:rFonts w:cs="Arial"/>
                <w:sz w:val="22"/>
                <w:szCs w:val="22"/>
              </w:rPr>
              <w:t>n/a</w:t>
            </w:r>
          </w:p>
        </w:tc>
      </w:tr>
      <w:tr w:rsidR="003A2D9A" w:rsidRPr="00B16D9F" w14:paraId="65F88E9B" w14:textId="77777777" w:rsidTr="000E677C">
        <w:tc>
          <w:tcPr>
            <w:tcW w:w="2098" w:type="pct"/>
          </w:tcPr>
          <w:p w14:paraId="65F88E98" w14:textId="77777777" w:rsidR="003A2D9A" w:rsidRPr="00B16D9F" w:rsidDel="00E55307" w:rsidRDefault="003A2D9A" w:rsidP="003A2D9A">
            <w:pPr>
              <w:pStyle w:val="TEMPBullet-bodyindent"/>
              <w:numPr>
                <w:ilvl w:val="0"/>
                <w:numId w:val="0"/>
              </w:numPr>
              <w:rPr>
                <w:rFonts w:cs="Arial"/>
                <w:sz w:val="22"/>
                <w:szCs w:val="22"/>
              </w:rPr>
            </w:pPr>
          </w:p>
        </w:tc>
        <w:tc>
          <w:tcPr>
            <w:tcW w:w="1054" w:type="pct"/>
          </w:tcPr>
          <w:p w14:paraId="65F88E99" w14:textId="77777777" w:rsidR="003A2D9A" w:rsidRPr="00B16D9F" w:rsidRDefault="003A2D9A" w:rsidP="003A2D9A">
            <w:pPr>
              <w:pStyle w:val="TEMPBullet-bodyindent"/>
              <w:numPr>
                <w:ilvl w:val="0"/>
                <w:numId w:val="0"/>
              </w:numPr>
              <w:tabs>
                <w:tab w:val="clear" w:pos="900"/>
                <w:tab w:val="left" w:pos="1260"/>
              </w:tabs>
              <w:ind w:left="-18"/>
              <w:rPr>
                <w:rFonts w:cs="Arial"/>
                <w:sz w:val="22"/>
                <w:szCs w:val="22"/>
              </w:rPr>
            </w:pPr>
          </w:p>
        </w:tc>
        <w:tc>
          <w:tcPr>
            <w:tcW w:w="1848" w:type="pct"/>
          </w:tcPr>
          <w:p w14:paraId="65F88E9A" w14:textId="77777777" w:rsidR="003A2D9A" w:rsidRPr="00B16D9F" w:rsidRDefault="003A2D9A" w:rsidP="003A2D9A">
            <w:pPr>
              <w:pStyle w:val="TEMPBullet-bodyindent"/>
              <w:numPr>
                <w:ilvl w:val="0"/>
                <w:numId w:val="0"/>
              </w:numPr>
              <w:rPr>
                <w:rFonts w:cs="Arial"/>
                <w:sz w:val="22"/>
                <w:szCs w:val="22"/>
              </w:rPr>
            </w:pPr>
          </w:p>
        </w:tc>
      </w:tr>
      <w:tr w:rsidR="003A2D9A" w:rsidRPr="00B16D9F" w14:paraId="65F88EA0" w14:textId="77777777" w:rsidTr="000E677C">
        <w:tc>
          <w:tcPr>
            <w:tcW w:w="2098" w:type="pct"/>
          </w:tcPr>
          <w:p w14:paraId="65F88E9C" w14:textId="77777777" w:rsidR="003A2D9A" w:rsidRPr="00B16D9F" w:rsidRDefault="00195BB4" w:rsidP="003A2D9A">
            <w:pPr>
              <w:pStyle w:val="TEMPBullet-bodyindent"/>
              <w:numPr>
                <w:ilvl w:val="0"/>
                <w:numId w:val="0"/>
              </w:numPr>
              <w:rPr>
                <w:rFonts w:cs="Arial"/>
                <w:sz w:val="22"/>
                <w:szCs w:val="22"/>
              </w:rPr>
            </w:pPr>
            <w:r>
              <w:rPr>
                <w:rFonts w:cs="Arial"/>
                <w:sz w:val="22"/>
                <w:szCs w:val="22"/>
              </w:rPr>
              <w:t>Contractor</w:t>
            </w:r>
            <w:r w:rsidRPr="00B16D9F">
              <w:rPr>
                <w:rFonts w:cs="Arial"/>
                <w:sz w:val="22"/>
                <w:szCs w:val="22"/>
              </w:rPr>
              <w:t xml:space="preserve"> </w:t>
            </w:r>
            <w:r w:rsidR="003A2D9A" w:rsidRPr="00B16D9F">
              <w:rPr>
                <w:rFonts w:cs="Arial"/>
                <w:sz w:val="22"/>
                <w:szCs w:val="22"/>
              </w:rPr>
              <w:t xml:space="preserve">Help Desk </w:t>
            </w:r>
          </w:p>
        </w:tc>
        <w:tc>
          <w:tcPr>
            <w:tcW w:w="1054" w:type="pct"/>
          </w:tcPr>
          <w:p w14:paraId="65F88E9D" w14:textId="77777777" w:rsidR="003A2D9A" w:rsidRPr="00B16D9F" w:rsidRDefault="003A2D9A" w:rsidP="003A2D9A">
            <w:pPr>
              <w:pStyle w:val="TEMPBullet-bodyindent"/>
              <w:numPr>
                <w:ilvl w:val="0"/>
                <w:numId w:val="0"/>
              </w:numPr>
              <w:tabs>
                <w:tab w:val="clear" w:pos="900"/>
                <w:tab w:val="left" w:pos="1260"/>
              </w:tabs>
              <w:ind w:left="-18"/>
              <w:rPr>
                <w:rFonts w:cs="Arial"/>
                <w:sz w:val="22"/>
                <w:szCs w:val="22"/>
              </w:rPr>
            </w:pPr>
            <w:r w:rsidRPr="00B16D9F">
              <w:rPr>
                <w:rFonts w:cs="Arial"/>
                <w:sz w:val="22"/>
                <w:szCs w:val="22"/>
              </w:rPr>
              <w:t>24-7, 365</w:t>
            </w:r>
          </w:p>
          <w:p w14:paraId="65F88E9E" w14:textId="77777777" w:rsidR="003A2D9A" w:rsidRPr="00B16D9F" w:rsidRDefault="003A2D9A" w:rsidP="003A2D9A">
            <w:pPr>
              <w:pStyle w:val="TEMPBullet-bodyindent"/>
              <w:numPr>
                <w:ilvl w:val="0"/>
                <w:numId w:val="0"/>
              </w:numPr>
              <w:tabs>
                <w:tab w:val="clear" w:pos="900"/>
                <w:tab w:val="left" w:pos="1260"/>
              </w:tabs>
              <w:ind w:left="-18"/>
              <w:rPr>
                <w:rFonts w:cs="Arial"/>
                <w:sz w:val="22"/>
                <w:szCs w:val="22"/>
              </w:rPr>
            </w:pPr>
          </w:p>
        </w:tc>
        <w:tc>
          <w:tcPr>
            <w:tcW w:w="1848" w:type="pct"/>
          </w:tcPr>
          <w:p w14:paraId="65F88E9F" w14:textId="77777777" w:rsidR="003A2D9A" w:rsidRPr="00B16D9F" w:rsidRDefault="003A2D9A" w:rsidP="003A2D9A">
            <w:pPr>
              <w:pStyle w:val="TEMPBullet-bodyindent"/>
              <w:numPr>
                <w:ilvl w:val="0"/>
                <w:numId w:val="0"/>
              </w:numPr>
              <w:rPr>
                <w:rFonts w:cs="Arial"/>
                <w:sz w:val="22"/>
                <w:szCs w:val="22"/>
              </w:rPr>
            </w:pPr>
            <w:r w:rsidRPr="00B16D9F">
              <w:rPr>
                <w:rFonts w:cs="Arial"/>
                <w:sz w:val="22"/>
                <w:szCs w:val="22"/>
              </w:rPr>
              <w:t>n/a</w:t>
            </w:r>
          </w:p>
        </w:tc>
      </w:tr>
      <w:tr w:rsidR="003A2D9A" w:rsidRPr="00B16D9F" w14:paraId="65F88EA4" w14:textId="77777777" w:rsidTr="000E677C">
        <w:tc>
          <w:tcPr>
            <w:tcW w:w="2098" w:type="pct"/>
          </w:tcPr>
          <w:p w14:paraId="65F88EA1" w14:textId="77777777" w:rsidR="003A2D9A" w:rsidRPr="00B16D9F" w:rsidRDefault="003A2D9A" w:rsidP="003A2D9A">
            <w:pPr>
              <w:pStyle w:val="TEMPBullet-bodyindent"/>
              <w:numPr>
                <w:ilvl w:val="0"/>
                <w:numId w:val="0"/>
              </w:numPr>
              <w:rPr>
                <w:rFonts w:cs="Arial"/>
                <w:sz w:val="22"/>
                <w:szCs w:val="22"/>
              </w:rPr>
            </w:pPr>
          </w:p>
        </w:tc>
        <w:tc>
          <w:tcPr>
            <w:tcW w:w="1054" w:type="pct"/>
          </w:tcPr>
          <w:p w14:paraId="65F88EA2" w14:textId="77777777" w:rsidR="003A2D9A" w:rsidRPr="00B16D9F" w:rsidRDefault="003A2D9A" w:rsidP="003A2D9A">
            <w:pPr>
              <w:pStyle w:val="TEMPBullet-bodyindent"/>
              <w:numPr>
                <w:ilvl w:val="0"/>
                <w:numId w:val="0"/>
              </w:numPr>
              <w:tabs>
                <w:tab w:val="clear" w:pos="900"/>
                <w:tab w:val="left" w:pos="1260"/>
              </w:tabs>
              <w:ind w:left="-18"/>
              <w:rPr>
                <w:rFonts w:cs="Arial"/>
                <w:sz w:val="22"/>
                <w:szCs w:val="22"/>
              </w:rPr>
            </w:pPr>
          </w:p>
        </w:tc>
        <w:tc>
          <w:tcPr>
            <w:tcW w:w="1848" w:type="pct"/>
          </w:tcPr>
          <w:p w14:paraId="65F88EA3" w14:textId="77777777" w:rsidR="003A2D9A" w:rsidRPr="00B16D9F" w:rsidRDefault="003A2D9A" w:rsidP="003A2D9A">
            <w:pPr>
              <w:pStyle w:val="TEMPBullet-bodyindent"/>
              <w:numPr>
                <w:ilvl w:val="0"/>
                <w:numId w:val="0"/>
              </w:numPr>
              <w:rPr>
                <w:rFonts w:cs="Arial"/>
                <w:sz w:val="22"/>
                <w:szCs w:val="22"/>
              </w:rPr>
            </w:pPr>
          </w:p>
        </w:tc>
      </w:tr>
      <w:bookmarkEnd w:id="288"/>
      <w:tr w:rsidR="003A2D9A" w:rsidRPr="00495AF2" w14:paraId="65F88EAA" w14:textId="77777777" w:rsidTr="000E677C">
        <w:tc>
          <w:tcPr>
            <w:tcW w:w="2098" w:type="pct"/>
          </w:tcPr>
          <w:p w14:paraId="65F88EA5" w14:textId="77777777" w:rsidR="003A2D9A" w:rsidRPr="00495AF2" w:rsidRDefault="003A2D9A" w:rsidP="003A2D9A">
            <w:pPr>
              <w:pStyle w:val="TEMPBullet-bodyindent"/>
              <w:numPr>
                <w:ilvl w:val="0"/>
                <w:numId w:val="0"/>
              </w:numPr>
              <w:rPr>
                <w:rFonts w:cs="Arial"/>
                <w:sz w:val="22"/>
                <w:szCs w:val="22"/>
              </w:rPr>
            </w:pPr>
            <w:r w:rsidRPr="00495AF2">
              <w:rPr>
                <w:rFonts w:cs="Arial"/>
                <w:sz w:val="22"/>
                <w:szCs w:val="22"/>
              </w:rPr>
              <w:t>External Customers (Funeral Directors, Local Registrars, Hospitals, etc.)</w:t>
            </w:r>
          </w:p>
          <w:p w14:paraId="65F88EA6" w14:textId="77777777" w:rsidR="003A2D9A" w:rsidRPr="00495AF2" w:rsidRDefault="003A2D9A" w:rsidP="003A2D9A">
            <w:pPr>
              <w:pStyle w:val="TEMPBullet-bodyindent"/>
              <w:numPr>
                <w:ilvl w:val="0"/>
                <w:numId w:val="0"/>
              </w:numPr>
              <w:rPr>
                <w:rFonts w:cs="Arial"/>
                <w:sz w:val="22"/>
                <w:szCs w:val="22"/>
              </w:rPr>
            </w:pPr>
          </w:p>
        </w:tc>
        <w:tc>
          <w:tcPr>
            <w:tcW w:w="1054" w:type="pct"/>
          </w:tcPr>
          <w:p w14:paraId="65F88EA7" w14:textId="77777777" w:rsidR="003A2D9A" w:rsidRPr="00495AF2" w:rsidRDefault="003A2D9A" w:rsidP="003A2D9A">
            <w:pPr>
              <w:pStyle w:val="TEMPBullet-bodyindent"/>
              <w:numPr>
                <w:ilvl w:val="0"/>
                <w:numId w:val="0"/>
              </w:numPr>
              <w:tabs>
                <w:tab w:val="clear" w:pos="900"/>
                <w:tab w:val="left" w:pos="1260"/>
              </w:tabs>
              <w:ind w:left="-18"/>
              <w:rPr>
                <w:rFonts w:cs="Arial"/>
                <w:sz w:val="22"/>
                <w:szCs w:val="22"/>
              </w:rPr>
            </w:pPr>
            <w:r w:rsidRPr="00495AF2">
              <w:rPr>
                <w:rFonts w:cs="Arial"/>
                <w:sz w:val="22"/>
                <w:szCs w:val="22"/>
              </w:rPr>
              <w:t>24-7, 365</w:t>
            </w:r>
          </w:p>
          <w:p w14:paraId="65F88EA8" w14:textId="77777777" w:rsidR="003A2D9A" w:rsidRPr="00495AF2" w:rsidRDefault="003A2D9A" w:rsidP="003A2D9A">
            <w:pPr>
              <w:pStyle w:val="TEMPBullet-bodyindent"/>
              <w:numPr>
                <w:ilvl w:val="0"/>
                <w:numId w:val="0"/>
              </w:numPr>
              <w:tabs>
                <w:tab w:val="clear" w:pos="900"/>
                <w:tab w:val="left" w:pos="1260"/>
              </w:tabs>
              <w:ind w:left="-18"/>
              <w:rPr>
                <w:rFonts w:cs="Arial"/>
                <w:sz w:val="22"/>
                <w:szCs w:val="22"/>
              </w:rPr>
            </w:pPr>
          </w:p>
        </w:tc>
        <w:tc>
          <w:tcPr>
            <w:tcW w:w="1848" w:type="pct"/>
          </w:tcPr>
          <w:p w14:paraId="65F88EA9" w14:textId="77777777" w:rsidR="003A2D9A" w:rsidRPr="00495AF2" w:rsidRDefault="003A2D9A" w:rsidP="003A2D9A">
            <w:pPr>
              <w:pStyle w:val="TEMPBullet-bodyindent"/>
              <w:numPr>
                <w:ilvl w:val="0"/>
                <w:numId w:val="0"/>
              </w:numPr>
              <w:rPr>
                <w:rFonts w:cs="Arial"/>
                <w:sz w:val="22"/>
                <w:szCs w:val="22"/>
              </w:rPr>
            </w:pPr>
            <w:r w:rsidRPr="00495AF2">
              <w:rPr>
                <w:rFonts w:cs="Arial"/>
                <w:sz w:val="22"/>
                <w:szCs w:val="22"/>
              </w:rPr>
              <w:t>n/a</w:t>
            </w:r>
          </w:p>
        </w:tc>
      </w:tr>
    </w:tbl>
    <w:p w14:paraId="65F88EAB" w14:textId="77777777" w:rsidR="00F119BA" w:rsidRDefault="00973A98" w:rsidP="000E677C">
      <w:pPr>
        <w:ind w:left="288"/>
        <w:sectPr w:rsidR="00F119BA" w:rsidSect="003E13E9">
          <w:pgSz w:w="12240" w:h="15840" w:code="1"/>
          <w:pgMar w:top="1440" w:right="1440" w:bottom="1440" w:left="1440" w:header="720" w:footer="720" w:gutter="0"/>
          <w:cols w:space="720"/>
          <w:docGrid w:linePitch="360"/>
        </w:sectPr>
      </w:pPr>
      <w:r>
        <w:t>All time references are Eastern Time Zone EST/EDT</w:t>
      </w:r>
    </w:p>
    <w:p w14:paraId="65F88EAC" w14:textId="77777777" w:rsidR="00FD4335" w:rsidRDefault="00F629F3" w:rsidP="0014567D">
      <w:pPr>
        <w:pStyle w:val="Heading1"/>
        <w:numPr>
          <w:ilvl w:val="0"/>
          <w:numId w:val="0"/>
        </w:numPr>
        <w:ind w:left="720"/>
        <w:rPr>
          <w:rFonts w:hint="eastAsia"/>
        </w:rPr>
      </w:pPr>
      <w:bookmarkStart w:id="290" w:name="_Toc488306942"/>
      <w:r>
        <w:lastRenderedPageBreak/>
        <w:t>ATTACHMENTS</w:t>
      </w:r>
      <w:bookmarkEnd w:id="290"/>
    </w:p>
    <w:p w14:paraId="65F88EAD" w14:textId="77777777" w:rsidR="00FD4335" w:rsidRDefault="00F119BA" w:rsidP="0014567D">
      <w:pPr>
        <w:pStyle w:val="Heading1"/>
        <w:rPr>
          <w:rFonts w:hint="eastAsia"/>
        </w:rPr>
      </w:pPr>
      <w:bookmarkStart w:id="291" w:name="_Toc488306943"/>
      <w:r>
        <w:t>Attachment A</w:t>
      </w:r>
      <w:r w:rsidR="00F629F3">
        <w:t>: Eligibility Guidelines</w:t>
      </w:r>
      <w:bookmarkEnd w:id="291"/>
    </w:p>
    <w:p w14:paraId="65F88EAE" w14:textId="77777777" w:rsidR="00F119BA" w:rsidRDefault="000E677C" w:rsidP="000E677C">
      <w:pPr>
        <w:ind w:left="576"/>
      </w:pPr>
      <w:r>
        <w:t xml:space="preserve">The following is the </w:t>
      </w:r>
      <w:r w:rsidR="00F119BA">
        <w:t>D</w:t>
      </w:r>
      <w:r w:rsidR="00A01C0C">
        <w:t>epartment</w:t>
      </w:r>
      <w:r>
        <w:t xml:space="preserve">’s </w:t>
      </w:r>
      <w:r w:rsidR="00F119BA" w:rsidRPr="00F119BA">
        <w:t>estab</w:t>
      </w:r>
      <w:r w:rsidR="00F119BA">
        <w:t>lished vital records guidelines for v</w:t>
      </w:r>
      <w:r w:rsidR="00F119BA" w:rsidRPr="00F119BA">
        <w:t>erifying eligibility of the requesto</w:t>
      </w:r>
      <w:r w:rsidR="000B23C7">
        <w:t>r</w:t>
      </w:r>
      <w:r>
        <w:t>:</w:t>
      </w:r>
    </w:p>
    <w:p w14:paraId="65F88EAF" w14:textId="77777777" w:rsidR="00E35996" w:rsidRPr="00E35996" w:rsidRDefault="00E35996" w:rsidP="000E677C">
      <w:pPr>
        <w:spacing w:before="100" w:beforeAutospacing="1" w:after="100" w:afterAutospacing="1" w:line="270" w:lineRule="atLeast"/>
        <w:ind w:left="576"/>
        <w:rPr>
          <w:rFonts w:ascii="Times New Roman" w:hAnsi="Times New Roman" w:cs="Times New Roman"/>
          <w:color w:val="000000"/>
          <w:sz w:val="24"/>
          <w:szCs w:val="24"/>
        </w:rPr>
      </w:pPr>
      <w:r w:rsidRPr="00E35996">
        <w:rPr>
          <w:rFonts w:ascii="Verdana" w:hAnsi="Verdana" w:cs="Times New Roman"/>
          <w:color w:val="000000"/>
          <w:sz w:val="20"/>
          <w:szCs w:val="20"/>
        </w:rPr>
        <w:t>Only certain people can re</w:t>
      </w:r>
      <w:r w:rsidR="00EB3292">
        <w:rPr>
          <w:rFonts w:ascii="Verdana" w:hAnsi="Verdana" w:cs="Times New Roman"/>
          <w:color w:val="000000"/>
          <w:sz w:val="20"/>
          <w:szCs w:val="20"/>
        </w:rPr>
        <w:t xml:space="preserve"> </w:t>
      </w:r>
      <w:r w:rsidRPr="00E35996">
        <w:rPr>
          <w:rFonts w:ascii="Verdana" w:hAnsi="Verdana" w:cs="Times New Roman"/>
          <w:color w:val="000000"/>
          <w:sz w:val="20"/>
          <w:szCs w:val="20"/>
        </w:rPr>
        <w:t>quest a birth certificate. You must be:</w:t>
      </w:r>
      <w:r w:rsidRPr="00E35996">
        <w:rPr>
          <w:rFonts w:ascii="Times New Roman" w:hAnsi="Times New Roman" w:cs="Times New Roman"/>
          <w:color w:val="000000"/>
          <w:sz w:val="24"/>
          <w:szCs w:val="24"/>
        </w:rPr>
        <w:t xml:space="preserve"> </w:t>
      </w:r>
    </w:p>
    <w:p w14:paraId="65F88EB0" w14:textId="77777777" w:rsidR="00E35996" w:rsidRPr="00E35996" w:rsidRDefault="00E35996" w:rsidP="000E677C">
      <w:pPr>
        <w:numPr>
          <w:ilvl w:val="0"/>
          <w:numId w:val="42"/>
        </w:numPr>
        <w:tabs>
          <w:tab w:val="clear" w:pos="720"/>
          <w:tab w:val="num" w:pos="1584"/>
        </w:tabs>
        <w:spacing w:before="0" w:after="0" w:line="270" w:lineRule="atLeast"/>
        <w:ind w:left="1296"/>
        <w:rPr>
          <w:rFonts w:ascii="Verdana" w:hAnsi="Verdana" w:cs="Times New Roman"/>
          <w:color w:val="000000"/>
          <w:sz w:val="20"/>
          <w:szCs w:val="20"/>
        </w:rPr>
      </w:pPr>
      <w:r w:rsidRPr="00E35996">
        <w:rPr>
          <w:rFonts w:ascii="Verdana" w:hAnsi="Verdana" w:cs="Times New Roman"/>
          <w:color w:val="000000"/>
          <w:sz w:val="20"/>
          <w:szCs w:val="20"/>
        </w:rPr>
        <w:t xml:space="preserve">Person named on the birth certificate, who is 18 years of age or older (if under 18, immediate family member must apply) </w:t>
      </w:r>
    </w:p>
    <w:p w14:paraId="65F88EB1" w14:textId="77777777" w:rsidR="00E35996" w:rsidRPr="00E35996" w:rsidRDefault="00E35996" w:rsidP="000E677C">
      <w:pPr>
        <w:numPr>
          <w:ilvl w:val="0"/>
          <w:numId w:val="42"/>
        </w:numPr>
        <w:tabs>
          <w:tab w:val="clear" w:pos="720"/>
          <w:tab w:val="num" w:pos="1008"/>
        </w:tabs>
        <w:spacing w:before="0" w:after="0" w:line="270" w:lineRule="atLeast"/>
        <w:ind w:left="1296"/>
        <w:rPr>
          <w:rFonts w:ascii="Verdana" w:hAnsi="Verdana" w:cs="Times New Roman"/>
          <w:color w:val="000000"/>
          <w:sz w:val="20"/>
          <w:szCs w:val="20"/>
        </w:rPr>
      </w:pPr>
      <w:r w:rsidRPr="00E35996">
        <w:rPr>
          <w:rFonts w:ascii="Verdana" w:hAnsi="Verdana" w:cs="Times New Roman"/>
          <w:color w:val="000000"/>
          <w:sz w:val="20"/>
          <w:szCs w:val="20"/>
        </w:rPr>
        <w:t xml:space="preserve">Legal representative </w:t>
      </w:r>
    </w:p>
    <w:p w14:paraId="65F88EB2" w14:textId="77777777" w:rsidR="00E35996" w:rsidRPr="00E35996" w:rsidRDefault="00E35996" w:rsidP="000E677C">
      <w:pPr>
        <w:numPr>
          <w:ilvl w:val="0"/>
          <w:numId w:val="42"/>
        </w:numPr>
        <w:spacing w:before="0" w:after="0" w:line="270" w:lineRule="atLeast"/>
        <w:ind w:left="1296"/>
        <w:rPr>
          <w:rFonts w:ascii="Verdana" w:hAnsi="Verdana" w:cs="Times New Roman"/>
          <w:color w:val="000000"/>
          <w:sz w:val="20"/>
          <w:szCs w:val="20"/>
        </w:rPr>
      </w:pPr>
      <w:r w:rsidRPr="00E35996">
        <w:rPr>
          <w:rFonts w:ascii="Verdana" w:hAnsi="Verdana" w:cs="Times New Roman"/>
          <w:color w:val="000000"/>
          <w:sz w:val="20"/>
          <w:szCs w:val="20"/>
        </w:rPr>
        <w:t xml:space="preserve">Husband / wife </w:t>
      </w:r>
    </w:p>
    <w:p w14:paraId="65F88EB3" w14:textId="77777777" w:rsidR="00E35996" w:rsidRPr="00E35996" w:rsidRDefault="00E35996" w:rsidP="000E677C">
      <w:pPr>
        <w:numPr>
          <w:ilvl w:val="0"/>
          <w:numId w:val="42"/>
        </w:numPr>
        <w:spacing w:before="0" w:after="0" w:line="270" w:lineRule="atLeast"/>
        <w:ind w:left="1296"/>
        <w:rPr>
          <w:rFonts w:ascii="Verdana" w:hAnsi="Verdana" w:cs="Times New Roman"/>
          <w:color w:val="000000"/>
          <w:sz w:val="20"/>
          <w:szCs w:val="20"/>
        </w:rPr>
      </w:pPr>
      <w:r w:rsidRPr="00E35996">
        <w:rPr>
          <w:rFonts w:ascii="Verdana" w:hAnsi="Verdana" w:cs="Times New Roman"/>
          <w:color w:val="000000"/>
          <w:sz w:val="20"/>
          <w:szCs w:val="20"/>
        </w:rPr>
        <w:t xml:space="preserve">Parent / step-parent* </w:t>
      </w:r>
    </w:p>
    <w:p w14:paraId="65F88EB4" w14:textId="77777777" w:rsidR="00E35996" w:rsidRPr="00E35996" w:rsidRDefault="00E35996" w:rsidP="000E677C">
      <w:pPr>
        <w:numPr>
          <w:ilvl w:val="0"/>
          <w:numId w:val="42"/>
        </w:numPr>
        <w:spacing w:before="0" w:after="0" w:line="270" w:lineRule="atLeast"/>
        <w:ind w:left="1296"/>
        <w:rPr>
          <w:rFonts w:ascii="Verdana" w:hAnsi="Verdana" w:cs="Times New Roman"/>
          <w:color w:val="000000"/>
          <w:sz w:val="20"/>
          <w:szCs w:val="20"/>
        </w:rPr>
      </w:pPr>
      <w:r w:rsidRPr="00E35996">
        <w:rPr>
          <w:rFonts w:ascii="Verdana" w:hAnsi="Verdana" w:cs="Times New Roman"/>
          <w:color w:val="000000"/>
          <w:sz w:val="20"/>
          <w:szCs w:val="20"/>
        </w:rPr>
        <w:t xml:space="preserve">Brother / sister / half-brother / half-sister </w:t>
      </w:r>
    </w:p>
    <w:p w14:paraId="65F88EB5" w14:textId="77777777" w:rsidR="00E35996" w:rsidRPr="00E35996" w:rsidRDefault="00E35996" w:rsidP="000E677C">
      <w:pPr>
        <w:numPr>
          <w:ilvl w:val="0"/>
          <w:numId w:val="42"/>
        </w:numPr>
        <w:spacing w:before="0" w:after="0" w:line="270" w:lineRule="atLeast"/>
        <w:ind w:left="1296"/>
        <w:rPr>
          <w:rFonts w:ascii="Verdana" w:hAnsi="Verdana" w:cs="Times New Roman"/>
          <w:color w:val="000000"/>
          <w:sz w:val="20"/>
          <w:szCs w:val="20"/>
        </w:rPr>
      </w:pPr>
      <w:r w:rsidRPr="00E35996">
        <w:rPr>
          <w:rFonts w:ascii="Verdana" w:hAnsi="Verdana" w:cs="Times New Roman"/>
          <w:color w:val="000000"/>
          <w:sz w:val="20"/>
          <w:szCs w:val="20"/>
        </w:rPr>
        <w:t xml:space="preserve">Son / daughter / stepson* / stepdaughter* </w:t>
      </w:r>
    </w:p>
    <w:p w14:paraId="65F88EB6" w14:textId="77777777" w:rsidR="00E35996" w:rsidRPr="00E35996" w:rsidRDefault="00E35996" w:rsidP="000E677C">
      <w:pPr>
        <w:numPr>
          <w:ilvl w:val="0"/>
          <w:numId w:val="42"/>
        </w:numPr>
        <w:spacing w:before="0" w:after="0" w:line="270" w:lineRule="atLeast"/>
        <w:ind w:left="1296"/>
        <w:rPr>
          <w:rFonts w:ascii="Verdana" w:hAnsi="Verdana" w:cs="Times New Roman"/>
          <w:color w:val="000000"/>
          <w:sz w:val="20"/>
          <w:szCs w:val="20"/>
        </w:rPr>
      </w:pPr>
      <w:r w:rsidRPr="00E35996">
        <w:rPr>
          <w:rFonts w:ascii="Verdana" w:hAnsi="Verdana" w:cs="Times New Roman"/>
          <w:color w:val="000000"/>
          <w:sz w:val="20"/>
          <w:szCs w:val="20"/>
        </w:rPr>
        <w:t xml:space="preserve">Grandparent / great grandparent (specify maternal or paternal) </w:t>
      </w:r>
    </w:p>
    <w:p w14:paraId="65F88EB7" w14:textId="77777777" w:rsidR="00E35996" w:rsidRPr="00E35996" w:rsidRDefault="00E35996" w:rsidP="000E677C">
      <w:pPr>
        <w:numPr>
          <w:ilvl w:val="0"/>
          <w:numId w:val="42"/>
        </w:numPr>
        <w:spacing w:before="0" w:after="0" w:line="270" w:lineRule="atLeast"/>
        <w:ind w:left="1296"/>
        <w:rPr>
          <w:rFonts w:ascii="Verdana" w:hAnsi="Verdana" w:cs="Times New Roman"/>
          <w:color w:val="000000"/>
          <w:sz w:val="20"/>
          <w:szCs w:val="20"/>
        </w:rPr>
      </w:pPr>
      <w:r w:rsidRPr="00E35996">
        <w:rPr>
          <w:rFonts w:ascii="Verdana" w:hAnsi="Verdana" w:cs="Times New Roman"/>
          <w:color w:val="000000"/>
          <w:sz w:val="20"/>
          <w:szCs w:val="20"/>
        </w:rPr>
        <w:t xml:space="preserve">Grandchild / great grandchild </w:t>
      </w:r>
    </w:p>
    <w:p w14:paraId="65F88EB8" w14:textId="77777777" w:rsidR="00E35996" w:rsidRPr="00E35996" w:rsidRDefault="00837544" w:rsidP="000E677C">
      <w:pPr>
        <w:numPr>
          <w:ilvl w:val="0"/>
          <w:numId w:val="42"/>
        </w:numPr>
        <w:spacing w:before="0" w:after="0" w:line="270" w:lineRule="atLeast"/>
        <w:ind w:left="1296"/>
        <w:rPr>
          <w:rFonts w:ascii="Verdana" w:hAnsi="Verdana" w:cs="Times New Roman"/>
          <w:color w:val="000000"/>
          <w:sz w:val="20"/>
          <w:szCs w:val="20"/>
        </w:rPr>
      </w:pPr>
      <w:r w:rsidDel="00837544">
        <w:t xml:space="preserve"> </w:t>
      </w:r>
      <w:r w:rsidR="00E35996" w:rsidRPr="00E35996">
        <w:rPr>
          <w:rFonts w:ascii="Verdana" w:hAnsi="Verdana" w:cs="Times New Roman"/>
          <w:color w:val="000000"/>
          <w:sz w:val="20"/>
          <w:szCs w:val="20"/>
        </w:rPr>
        <w:t xml:space="preserve"> </w:t>
      </w:r>
    </w:p>
    <w:p w14:paraId="65F88EB9" w14:textId="77777777" w:rsidR="00E35996" w:rsidRPr="00E35996" w:rsidRDefault="00E35996" w:rsidP="000E677C">
      <w:pPr>
        <w:spacing w:before="100" w:beforeAutospacing="1" w:after="100" w:afterAutospacing="1" w:line="270" w:lineRule="atLeast"/>
        <w:ind w:left="576"/>
        <w:rPr>
          <w:rFonts w:ascii="Times New Roman" w:hAnsi="Times New Roman" w:cs="Times New Roman"/>
          <w:color w:val="000000"/>
          <w:sz w:val="24"/>
          <w:szCs w:val="24"/>
        </w:rPr>
      </w:pPr>
      <w:r w:rsidRPr="00E35996">
        <w:rPr>
          <w:rFonts w:ascii="Verdana" w:hAnsi="Verdana" w:cs="Times New Roman"/>
          <w:color w:val="000000"/>
          <w:sz w:val="20"/>
          <w:szCs w:val="20"/>
        </w:rPr>
        <w:t>If the person named on the birth certificate is deceased, a family member who is not an immediate family member must submit a copy of the death certificate to be eligible to receive a certified copy of the birth certificate.</w:t>
      </w:r>
      <w:r w:rsidRPr="00E35996">
        <w:rPr>
          <w:rFonts w:ascii="Times New Roman" w:hAnsi="Times New Roman" w:cs="Times New Roman"/>
          <w:color w:val="000000"/>
          <w:sz w:val="24"/>
          <w:szCs w:val="24"/>
        </w:rPr>
        <w:t xml:space="preserve"> </w:t>
      </w:r>
    </w:p>
    <w:p w14:paraId="65F88EBA" w14:textId="77777777" w:rsidR="00E35996" w:rsidRPr="00E35996" w:rsidRDefault="00E35996" w:rsidP="000E677C">
      <w:pPr>
        <w:spacing w:before="100" w:beforeAutospacing="1" w:after="100" w:afterAutospacing="1" w:line="270" w:lineRule="atLeast"/>
        <w:ind w:left="576"/>
        <w:rPr>
          <w:rFonts w:ascii="Times New Roman" w:hAnsi="Times New Roman" w:cs="Times New Roman"/>
          <w:color w:val="000000"/>
          <w:sz w:val="24"/>
          <w:szCs w:val="24"/>
        </w:rPr>
      </w:pPr>
      <w:r w:rsidRPr="00E35996">
        <w:rPr>
          <w:rFonts w:ascii="Verdana" w:hAnsi="Verdana" w:cs="Times New Roman"/>
          <w:color w:val="000000"/>
          <w:sz w:val="20"/>
          <w:szCs w:val="20"/>
        </w:rPr>
        <w:t>*A step-parent or step-child is required to submit parents' marriage record supporting their relationship.</w:t>
      </w:r>
    </w:p>
    <w:p w14:paraId="65F88EBB" w14:textId="77777777" w:rsidR="00E35996" w:rsidRPr="00E35996" w:rsidRDefault="00E35996" w:rsidP="000E677C">
      <w:pPr>
        <w:spacing w:before="100" w:beforeAutospacing="1" w:after="100" w:afterAutospacing="1" w:line="270" w:lineRule="atLeast"/>
        <w:ind w:left="576"/>
        <w:rPr>
          <w:rFonts w:ascii="Times New Roman" w:hAnsi="Times New Roman" w:cs="Times New Roman"/>
          <w:color w:val="333333"/>
          <w:sz w:val="24"/>
          <w:szCs w:val="24"/>
        </w:rPr>
      </w:pPr>
      <w:r w:rsidRPr="00E35996">
        <w:rPr>
          <w:rFonts w:ascii="Verdana" w:hAnsi="Verdana" w:cs="Times New Roman"/>
          <w:color w:val="000000"/>
          <w:sz w:val="20"/>
          <w:szCs w:val="20"/>
        </w:rPr>
        <w:t>Only certain people can request a death certificate. You must be:</w:t>
      </w:r>
      <w:r w:rsidRPr="00E35996">
        <w:rPr>
          <w:rFonts w:ascii="Times New Roman" w:hAnsi="Times New Roman" w:cs="Times New Roman"/>
          <w:color w:val="333333"/>
          <w:sz w:val="24"/>
          <w:szCs w:val="24"/>
        </w:rPr>
        <w:t xml:space="preserve"> </w:t>
      </w:r>
    </w:p>
    <w:p w14:paraId="65F88EBC" w14:textId="77777777" w:rsidR="00E35996" w:rsidRPr="00E35996" w:rsidRDefault="00E35996" w:rsidP="000E677C">
      <w:pPr>
        <w:numPr>
          <w:ilvl w:val="0"/>
          <w:numId w:val="43"/>
        </w:numPr>
        <w:spacing w:before="0" w:after="0" w:line="270" w:lineRule="atLeast"/>
        <w:ind w:left="1296"/>
        <w:rPr>
          <w:rFonts w:ascii="Verdana" w:hAnsi="Verdana" w:cs="Times New Roman"/>
          <w:color w:val="333333"/>
          <w:sz w:val="18"/>
          <w:szCs w:val="18"/>
        </w:rPr>
      </w:pPr>
      <w:r w:rsidRPr="00E35996">
        <w:rPr>
          <w:rFonts w:ascii="Verdana" w:hAnsi="Verdana" w:cs="Times New Roman"/>
          <w:color w:val="000000"/>
          <w:sz w:val="20"/>
          <w:szCs w:val="20"/>
        </w:rPr>
        <w:t>Legal representative of decedent's estate</w:t>
      </w:r>
      <w:r w:rsidRPr="00E35996">
        <w:rPr>
          <w:rFonts w:ascii="Verdana" w:hAnsi="Verdana" w:cs="Times New Roman"/>
          <w:color w:val="333333"/>
          <w:sz w:val="18"/>
          <w:szCs w:val="18"/>
        </w:rPr>
        <w:t xml:space="preserve"> </w:t>
      </w:r>
    </w:p>
    <w:p w14:paraId="65F88EBD" w14:textId="77777777" w:rsidR="00E35996" w:rsidRPr="00E35996" w:rsidRDefault="00E35996" w:rsidP="000E677C">
      <w:pPr>
        <w:numPr>
          <w:ilvl w:val="0"/>
          <w:numId w:val="43"/>
        </w:numPr>
        <w:spacing w:before="0" w:after="0" w:line="270" w:lineRule="atLeast"/>
        <w:ind w:left="1296"/>
        <w:rPr>
          <w:rFonts w:ascii="Verdana" w:hAnsi="Verdana" w:cs="Times New Roman"/>
          <w:color w:val="333333"/>
          <w:sz w:val="18"/>
          <w:szCs w:val="18"/>
        </w:rPr>
      </w:pPr>
      <w:r w:rsidRPr="00E35996">
        <w:rPr>
          <w:rFonts w:ascii="Verdana" w:hAnsi="Verdana" w:cs="Times New Roman"/>
          <w:color w:val="000000"/>
          <w:sz w:val="20"/>
          <w:szCs w:val="20"/>
        </w:rPr>
        <w:t>Immediate family member</w:t>
      </w:r>
      <w:r w:rsidRPr="00E35996">
        <w:rPr>
          <w:rFonts w:ascii="Verdana" w:hAnsi="Verdana" w:cs="Times New Roman"/>
          <w:color w:val="333333"/>
          <w:sz w:val="18"/>
          <w:szCs w:val="18"/>
        </w:rPr>
        <w:t xml:space="preserve"> </w:t>
      </w:r>
    </w:p>
    <w:p w14:paraId="65F88EBE" w14:textId="77777777" w:rsidR="00E35996" w:rsidRPr="00E35996" w:rsidRDefault="00E35996" w:rsidP="000E677C">
      <w:pPr>
        <w:numPr>
          <w:ilvl w:val="0"/>
          <w:numId w:val="43"/>
        </w:numPr>
        <w:spacing w:before="0" w:after="0" w:line="270" w:lineRule="atLeast"/>
        <w:ind w:left="1296"/>
        <w:rPr>
          <w:rFonts w:ascii="Verdana" w:hAnsi="Verdana" w:cs="Times New Roman"/>
          <w:color w:val="333333"/>
          <w:sz w:val="18"/>
          <w:szCs w:val="18"/>
        </w:rPr>
      </w:pPr>
      <w:r w:rsidRPr="00E35996">
        <w:rPr>
          <w:rFonts w:ascii="Verdana" w:hAnsi="Verdana" w:cs="Times New Roman"/>
          <w:color w:val="000000"/>
          <w:sz w:val="20"/>
          <w:szCs w:val="20"/>
        </w:rPr>
        <w:t>Extended family member who indicates a direct relationship to the decedent</w:t>
      </w:r>
      <w:r w:rsidRPr="00E35996">
        <w:rPr>
          <w:rFonts w:ascii="Verdana" w:hAnsi="Verdana" w:cs="Times New Roman"/>
          <w:color w:val="333333"/>
          <w:sz w:val="18"/>
          <w:szCs w:val="18"/>
        </w:rPr>
        <w:t xml:space="preserve"> </w:t>
      </w:r>
    </w:p>
    <w:p w14:paraId="65F88EBF" w14:textId="77777777" w:rsidR="00E35996" w:rsidRPr="00E35996" w:rsidRDefault="00E35996" w:rsidP="000E677C">
      <w:pPr>
        <w:numPr>
          <w:ilvl w:val="0"/>
          <w:numId w:val="43"/>
        </w:numPr>
        <w:spacing w:before="0" w:after="0" w:line="270" w:lineRule="atLeast"/>
        <w:ind w:left="1296"/>
        <w:rPr>
          <w:rFonts w:ascii="Verdana" w:hAnsi="Verdana" w:cs="Times New Roman"/>
          <w:color w:val="333333"/>
          <w:sz w:val="20"/>
          <w:szCs w:val="20"/>
        </w:rPr>
      </w:pPr>
    </w:p>
    <w:p w14:paraId="65F88EC0" w14:textId="77777777" w:rsidR="00E35996" w:rsidRDefault="00E35996" w:rsidP="000E677C">
      <w:pPr>
        <w:ind w:left="576"/>
      </w:pPr>
    </w:p>
    <w:p w14:paraId="65F88EC1" w14:textId="77777777" w:rsidR="00E35996" w:rsidRDefault="00E35996" w:rsidP="000E677C">
      <w:pPr>
        <w:ind w:left="576"/>
      </w:pPr>
      <w:r>
        <w:t>Additional guidelines:</w:t>
      </w:r>
    </w:p>
    <w:p w14:paraId="65F88EC2" w14:textId="77777777" w:rsidR="00E35996" w:rsidRDefault="00E35996" w:rsidP="000E677C">
      <w:pPr>
        <w:numPr>
          <w:ilvl w:val="0"/>
          <w:numId w:val="41"/>
        </w:numPr>
        <w:spacing w:before="0" w:after="60"/>
        <w:ind w:left="1296"/>
      </w:pPr>
      <w:r>
        <w:t>Any version of a</w:t>
      </w:r>
      <w:r w:rsidR="007F361E">
        <w:t>n approved DVR</w:t>
      </w:r>
      <w:r>
        <w:t xml:space="preserve"> Vital Records’ application form is acceptable, provided appropriate fee and photo-ID has been submitted.</w:t>
      </w:r>
    </w:p>
    <w:p w14:paraId="65F88EC3" w14:textId="77777777" w:rsidR="00E35996" w:rsidRDefault="00E35996" w:rsidP="000E677C">
      <w:pPr>
        <w:numPr>
          <w:ilvl w:val="0"/>
          <w:numId w:val="40"/>
        </w:numPr>
        <w:spacing w:before="0" w:after="60"/>
        <w:ind w:left="1296"/>
      </w:pPr>
      <w:r>
        <w:t>All requests must include government issued photo ID of the individual requesting the record</w:t>
      </w:r>
      <w:r w:rsidR="00FA06BA">
        <w:t xml:space="preserve"> with the exception of online and phone orders that will continue to utilize </w:t>
      </w:r>
      <w:r w:rsidR="007F361E">
        <w:t xml:space="preserve">Contractors Identity </w:t>
      </w:r>
      <w:r w:rsidR="00FA06BA">
        <w:t>Authentication</w:t>
      </w:r>
      <w:r w:rsidR="007F361E">
        <w:t xml:space="preserve"> product</w:t>
      </w:r>
      <w:r w:rsidR="00FA06BA">
        <w:t xml:space="preserve"> with only failures </w:t>
      </w:r>
      <w:r w:rsidR="00F779A1">
        <w:t>requiring a</w:t>
      </w:r>
      <w:r w:rsidR="00FA06BA">
        <w:t xml:space="preserve"> </w:t>
      </w:r>
      <w:r w:rsidR="007F361E">
        <w:t xml:space="preserve">photo </w:t>
      </w:r>
      <w:r w:rsidR="00FA06BA">
        <w:t>ID</w:t>
      </w:r>
      <w:r>
        <w:t xml:space="preserve">.  If an applicant indicates that they are unable to provide government issued photo ID, suggest that an eligible family member who has proper photo identification submit the request on their behalf.  When possible, discourage mailing to a PO </w:t>
      </w:r>
      <w:r>
        <w:lastRenderedPageBreak/>
        <w:t xml:space="preserve">Box address; however, this is permissible if this is the only address we are able to verify. </w:t>
      </w:r>
    </w:p>
    <w:p w14:paraId="65F88EC4" w14:textId="77777777" w:rsidR="00E35996" w:rsidRDefault="00E35996" w:rsidP="000E677C">
      <w:pPr>
        <w:numPr>
          <w:ilvl w:val="0"/>
          <w:numId w:val="40"/>
        </w:numPr>
        <w:spacing w:before="0" w:after="60"/>
        <w:ind w:left="1296"/>
      </w:pPr>
    </w:p>
    <w:p w14:paraId="65F88EC5" w14:textId="77777777" w:rsidR="00E35996" w:rsidRDefault="00E35996" w:rsidP="000E677C">
      <w:pPr>
        <w:pStyle w:val="BodyTextIndent2"/>
        <w:numPr>
          <w:ilvl w:val="0"/>
          <w:numId w:val="40"/>
        </w:numPr>
        <w:spacing w:before="0" w:after="60"/>
        <w:ind w:left="1296"/>
        <w:rPr>
          <w:i/>
          <w:iCs/>
        </w:rPr>
      </w:pPr>
      <w:r>
        <w:rPr>
          <w:i/>
          <w:iCs/>
        </w:rPr>
        <w:t xml:space="preserve">If applicant cannot submit valid photo ID or there is not an eligible family member to apply in their behalf, applicant should complete Statement from Requestors Not Possessing an Acceptable Government Issued Photo-ID and submit with two documents verifying applicant’s address.  Staff should notate documents and initial form.  </w:t>
      </w:r>
      <w:r>
        <w:rPr>
          <w:b/>
          <w:bCs/>
          <w:i/>
          <w:iCs/>
        </w:rPr>
        <w:t>NOTE:</w:t>
      </w:r>
      <w:r>
        <w:rPr>
          <w:i/>
          <w:iCs/>
        </w:rPr>
        <w:t xml:space="preserve">  If applicant submits two acceptable documents verifying their current name and address without Statement form, request may be approved.  If applicant is unable to submit two documents verifying their address and eligible requestor does not have valid photo-ID, eligible requestor can apply with two documents verifying their address as noted above.  </w:t>
      </w:r>
    </w:p>
    <w:p w14:paraId="65F88EC6" w14:textId="77777777" w:rsidR="00F119BA" w:rsidRDefault="00F119BA" w:rsidP="000E677C">
      <w:pPr>
        <w:ind w:left="576"/>
      </w:pPr>
    </w:p>
    <w:p w14:paraId="65F88EC7" w14:textId="77777777" w:rsidR="00F119BA" w:rsidRDefault="00F119BA" w:rsidP="000E6A1A"/>
    <w:p w14:paraId="65F88EC8" w14:textId="77777777" w:rsidR="00F119BA" w:rsidRDefault="00F119BA" w:rsidP="00F119BA">
      <w:pPr>
        <w:sectPr w:rsidR="00F119BA" w:rsidSect="003E13E9">
          <w:pgSz w:w="12240" w:h="15840" w:code="1"/>
          <w:pgMar w:top="1440" w:right="1440" w:bottom="1440" w:left="1440" w:header="720" w:footer="720" w:gutter="0"/>
          <w:cols w:space="720"/>
          <w:docGrid w:linePitch="360"/>
        </w:sectPr>
      </w:pPr>
    </w:p>
    <w:p w14:paraId="65F88EC9" w14:textId="77777777" w:rsidR="00F119BA" w:rsidRDefault="00F119BA">
      <w:pPr>
        <w:pStyle w:val="Heading1"/>
        <w:rPr>
          <w:rFonts w:hint="eastAsia"/>
        </w:rPr>
      </w:pPr>
      <w:bookmarkStart w:id="292" w:name="_Toc488306944"/>
      <w:r>
        <w:lastRenderedPageBreak/>
        <w:t>Attachment B</w:t>
      </w:r>
      <w:r w:rsidR="00F629F3">
        <w:t>: Error Definition</w:t>
      </w:r>
      <w:bookmarkEnd w:id="292"/>
    </w:p>
    <w:p w14:paraId="65F88ECA" w14:textId="77777777" w:rsidR="000E677C" w:rsidRDefault="000E677C" w:rsidP="000E677C">
      <w:pPr>
        <w:ind w:left="288"/>
      </w:pPr>
      <w:r>
        <w:t>The following outlines Error Definitions to be considered:</w:t>
      </w:r>
    </w:p>
    <w:p w14:paraId="65F88ECB" w14:textId="77777777" w:rsidR="006457D6" w:rsidRPr="006457D6" w:rsidRDefault="006457D6" w:rsidP="000E677C">
      <w:pPr>
        <w:ind w:left="288"/>
      </w:pPr>
      <w:r w:rsidRPr="006457D6">
        <w:t>1.  Misspelling or typographical error</w:t>
      </w:r>
      <w:r w:rsidR="00FA06BA">
        <w:t xml:space="preserve"> that does not match what was provided on the application</w:t>
      </w:r>
    </w:p>
    <w:p w14:paraId="65F88ECC" w14:textId="77777777" w:rsidR="006457D6" w:rsidRPr="006457D6" w:rsidRDefault="006457D6" w:rsidP="000E677C">
      <w:pPr>
        <w:ind w:left="288"/>
      </w:pPr>
      <w:r w:rsidRPr="006457D6">
        <w:t>2.  Entering a PO box instead of querying the application for a street address</w:t>
      </w:r>
      <w:r w:rsidR="00FA06BA">
        <w:t xml:space="preserve"> with the representative contacting the customer if a physical street address is not listed on the application</w:t>
      </w:r>
    </w:p>
    <w:p w14:paraId="65F88ECD" w14:textId="77777777" w:rsidR="006457D6" w:rsidRPr="006457D6" w:rsidRDefault="006457D6" w:rsidP="000E677C">
      <w:pPr>
        <w:ind w:left="288"/>
      </w:pPr>
      <w:r w:rsidRPr="006457D6">
        <w:t xml:space="preserve">3.  Collection, opening and sorting of hard copy applications exceeding 24 hours of receipt </w:t>
      </w:r>
    </w:p>
    <w:p w14:paraId="65F88ECE" w14:textId="77777777" w:rsidR="006457D6" w:rsidRPr="006457D6" w:rsidRDefault="006457D6" w:rsidP="000E677C">
      <w:pPr>
        <w:ind w:left="288"/>
      </w:pPr>
      <w:r w:rsidRPr="006457D6">
        <w:t>4.  Scanned mail application (OCR data elements) affixed to wrong subject or DAVE order</w:t>
      </w:r>
    </w:p>
    <w:p w14:paraId="65F88ECF" w14:textId="77777777" w:rsidR="006457D6" w:rsidRPr="006457D6" w:rsidRDefault="006457D6" w:rsidP="000E677C">
      <w:pPr>
        <w:ind w:left="288"/>
      </w:pPr>
      <w:r w:rsidRPr="006457D6">
        <w:t>5.  Entering the wrong quantity of documents requested</w:t>
      </w:r>
    </w:p>
    <w:p w14:paraId="65F88ED0" w14:textId="77777777" w:rsidR="006457D6" w:rsidRPr="006457D6" w:rsidRDefault="006457D6" w:rsidP="000E677C">
      <w:pPr>
        <w:ind w:left="288"/>
      </w:pPr>
      <w:r w:rsidRPr="006457D6">
        <w:t>5.  Lost mail due to mishandling</w:t>
      </w:r>
    </w:p>
    <w:p w14:paraId="65F88ED1" w14:textId="77777777" w:rsidR="006457D6" w:rsidRPr="006457D6" w:rsidRDefault="006457D6" w:rsidP="000E677C">
      <w:pPr>
        <w:ind w:left="288"/>
      </w:pPr>
      <w:r w:rsidRPr="006457D6">
        <w:t>6.   Processing an order that does not meet eligibility requirements:  relationship, documentation to prove custody/guardianship, original POA, eligibility for issuance free on veteran’s status</w:t>
      </w:r>
    </w:p>
    <w:p w14:paraId="65F88ED2" w14:textId="77777777" w:rsidR="006457D6" w:rsidRPr="006457D6" w:rsidRDefault="006457D6" w:rsidP="000E677C">
      <w:pPr>
        <w:ind w:left="288"/>
      </w:pPr>
      <w:r w:rsidRPr="006457D6">
        <w:t>7.  Processing an order without proper identification documentation</w:t>
      </w:r>
    </w:p>
    <w:p w14:paraId="65F88ED3" w14:textId="77777777" w:rsidR="006457D6" w:rsidRPr="006457D6" w:rsidRDefault="006457D6" w:rsidP="000E677C">
      <w:pPr>
        <w:ind w:left="288"/>
      </w:pPr>
      <w:r w:rsidRPr="006457D6">
        <w:t>8.  Processing an order when the application/check or money order is not signed</w:t>
      </w:r>
    </w:p>
    <w:p w14:paraId="65F88ED4" w14:textId="77777777" w:rsidR="006457D6" w:rsidRPr="006457D6" w:rsidRDefault="006457D6" w:rsidP="000E677C">
      <w:pPr>
        <w:ind w:left="288"/>
      </w:pPr>
      <w:r w:rsidRPr="006457D6">
        <w:t>9.  Processing an order when the place of event is out of state</w:t>
      </w:r>
    </w:p>
    <w:p w14:paraId="65F88ED5" w14:textId="77777777" w:rsidR="006457D6" w:rsidRPr="006457D6" w:rsidRDefault="006457D6" w:rsidP="000E677C">
      <w:pPr>
        <w:ind w:left="288"/>
      </w:pPr>
      <w:r w:rsidRPr="006457D6">
        <w:t xml:space="preserve">10. Application mailed to the PO Box for processing and included documentation such as a subpoena, court order, </w:t>
      </w:r>
      <w:r w:rsidR="00983ECB">
        <w:t xml:space="preserve">power of attorney (POA), </w:t>
      </w:r>
      <w:r w:rsidRPr="006457D6">
        <w:t>adoption certificate, notarized affidavit, T-28 documentation, Acknowledgement of Paternity, documents for filing foreign born adoption/registration, documents for filing delayed registration, documents for filing home birth,</w:t>
      </w:r>
      <w:r w:rsidR="00983ECB">
        <w:t xml:space="preserve"> biological consent applications, </w:t>
      </w:r>
      <w:r w:rsidR="00E351F7">
        <w:t>non-certified</w:t>
      </w:r>
      <w:r w:rsidR="00983ECB">
        <w:t xml:space="preserve"> copies or plain copy applications, and multi-year search applications</w:t>
      </w:r>
      <w:r w:rsidRPr="006457D6">
        <w:t xml:space="preserve"> etc.</w:t>
      </w:r>
      <w:r w:rsidR="00FA06BA">
        <w:t xml:space="preserve">  </w:t>
      </w:r>
    </w:p>
    <w:p w14:paraId="65F88ED6" w14:textId="77777777" w:rsidR="006457D6" w:rsidRPr="006457D6" w:rsidRDefault="006457D6" w:rsidP="000E677C">
      <w:pPr>
        <w:ind w:left="288"/>
      </w:pPr>
      <w:r w:rsidRPr="006457D6">
        <w:t xml:space="preserve">11. Processing an application as a fee when in receipt of both a fee and completion of Part 4 – fee waiver for veteran or veteran’s dependents </w:t>
      </w:r>
    </w:p>
    <w:p w14:paraId="65F88ED7" w14:textId="77777777" w:rsidR="006457D6" w:rsidRPr="006457D6" w:rsidRDefault="006457D6" w:rsidP="000E677C">
      <w:pPr>
        <w:ind w:left="288"/>
      </w:pPr>
      <w:r w:rsidRPr="006457D6">
        <w:t>12. Processing a request for a Certificate of Stillbirth</w:t>
      </w:r>
      <w:r w:rsidR="00983ECB">
        <w:t>, Commemorative</w:t>
      </w:r>
      <w:r w:rsidRPr="006457D6">
        <w:t xml:space="preserve"> or in the future Non Certified Pre-Adopt</w:t>
      </w:r>
    </w:p>
    <w:p w14:paraId="65F88ED8" w14:textId="77777777" w:rsidR="00F119BA" w:rsidRDefault="00F119BA" w:rsidP="00F119BA">
      <w:pPr>
        <w:sectPr w:rsidR="00F119BA" w:rsidSect="003E13E9">
          <w:pgSz w:w="12240" w:h="15840" w:code="1"/>
          <w:pgMar w:top="1440" w:right="1440" w:bottom="1440" w:left="1440" w:header="720" w:footer="720" w:gutter="0"/>
          <w:cols w:space="720"/>
          <w:docGrid w:linePitch="360"/>
        </w:sectPr>
      </w:pPr>
    </w:p>
    <w:p w14:paraId="65F88ED9" w14:textId="77777777" w:rsidR="008E523E" w:rsidRDefault="00967321">
      <w:pPr>
        <w:pStyle w:val="Heading1"/>
        <w:rPr>
          <w:rFonts w:hint="eastAsia"/>
        </w:rPr>
      </w:pPr>
      <w:bookmarkStart w:id="293" w:name="_Toc488306945"/>
      <w:r>
        <w:lastRenderedPageBreak/>
        <w:t>Attachment C</w:t>
      </w:r>
      <w:r w:rsidR="008E523E">
        <w:t>: Non Commonwealth Hosting Requirements</w:t>
      </w:r>
      <w:bookmarkEnd w:id="293"/>
    </w:p>
    <w:p w14:paraId="65F88EDA" w14:textId="77777777" w:rsidR="00723943" w:rsidRPr="00560B1B" w:rsidRDefault="00723943" w:rsidP="000E677C">
      <w:pPr>
        <w:pStyle w:val="Default"/>
        <w:tabs>
          <w:tab w:val="left" w:pos="360"/>
        </w:tabs>
        <w:ind w:left="288"/>
        <w:rPr>
          <w:color w:val="000000" w:themeColor="text1"/>
        </w:rPr>
      </w:pPr>
      <w:r w:rsidRPr="00560B1B">
        <w:rPr>
          <w:color w:val="000000" w:themeColor="text1"/>
        </w:rPr>
        <w:t xml:space="preserve">The purpose of this appendix is to define requirements for technology solutions </w:t>
      </w:r>
      <w:r>
        <w:rPr>
          <w:color w:val="000000" w:themeColor="text1"/>
        </w:rPr>
        <w:t>used</w:t>
      </w:r>
      <w:r w:rsidRPr="00560B1B">
        <w:rPr>
          <w:color w:val="000000" w:themeColor="text1"/>
        </w:rPr>
        <w:t xml:space="preserve"> by the Commonwealth that are not hosted within Commonwealth infrastructure.</w:t>
      </w:r>
      <w:r w:rsidR="009A5708">
        <w:rPr>
          <w:color w:val="000000" w:themeColor="text1"/>
        </w:rPr>
        <w:t xml:space="preserve">  At the beginning of this </w:t>
      </w:r>
      <w:r w:rsidR="00417780">
        <w:rPr>
          <w:color w:val="000000" w:themeColor="text1"/>
        </w:rPr>
        <w:t>c</w:t>
      </w:r>
      <w:r w:rsidR="009A5708">
        <w:rPr>
          <w:color w:val="000000" w:themeColor="text1"/>
        </w:rPr>
        <w:t xml:space="preserve">ontract </w:t>
      </w:r>
      <w:r w:rsidR="00205B43">
        <w:rPr>
          <w:color w:val="000000" w:themeColor="text1"/>
        </w:rPr>
        <w:t xml:space="preserve">the </w:t>
      </w:r>
      <w:r w:rsidR="00F827A2">
        <w:rPr>
          <w:color w:val="000000" w:themeColor="text1"/>
        </w:rPr>
        <w:t>Department</w:t>
      </w:r>
      <w:r w:rsidR="009A5708">
        <w:rPr>
          <w:color w:val="000000" w:themeColor="text1"/>
        </w:rPr>
        <w:t xml:space="preserve"> will rely on </w:t>
      </w:r>
      <w:r w:rsidR="00F827A2">
        <w:rPr>
          <w:color w:val="000000" w:themeColor="text1"/>
        </w:rPr>
        <w:t xml:space="preserve">Contractor </w:t>
      </w:r>
      <w:r w:rsidR="009A5708">
        <w:rPr>
          <w:color w:val="000000" w:themeColor="text1"/>
        </w:rPr>
        <w:t xml:space="preserve"> to provide credit card processing services </w:t>
      </w:r>
      <w:r w:rsidR="00417780">
        <w:rPr>
          <w:color w:val="000000" w:themeColor="text1"/>
        </w:rPr>
        <w:t>that are</w:t>
      </w:r>
      <w:r w:rsidR="009A5708">
        <w:rPr>
          <w:color w:val="000000" w:themeColor="text1"/>
        </w:rPr>
        <w:t xml:space="preserve"> subject to these terms.  If other hosted services are subsequently added the</w:t>
      </w:r>
      <w:r w:rsidR="00417780">
        <w:rPr>
          <w:color w:val="000000" w:themeColor="text1"/>
        </w:rPr>
        <w:t>se</w:t>
      </w:r>
      <w:r w:rsidR="009A5708">
        <w:rPr>
          <w:color w:val="000000" w:themeColor="text1"/>
        </w:rPr>
        <w:t xml:space="preserve"> would come under the requirements </w:t>
      </w:r>
      <w:r w:rsidR="00B278D0">
        <w:rPr>
          <w:color w:val="000000" w:themeColor="text1"/>
        </w:rPr>
        <w:t>set forth in this attachment</w:t>
      </w:r>
      <w:r w:rsidR="009A5708">
        <w:rPr>
          <w:color w:val="000000" w:themeColor="text1"/>
        </w:rPr>
        <w:t>.</w:t>
      </w:r>
    </w:p>
    <w:p w14:paraId="65F88EDB" w14:textId="77777777" w:rsidR="00723943" w:rsidRPr="00560B1B" w:rsidRDefault="00723943" w:rsidP="000E677C">
      <w:pPr>
        <w:pStyle w:val="Default"/>
        <w:tabs>
          <w:tab w:val="left" w:pos="360"/>
        </w:tabs>
        <w:ind w:left="738" w:hanging="450"/>
        <w:rPr>
          <w:color w:val="000000" w:themeColor="text1"/>
        </w:rPr>
      </w:pPr>
    </w:p>
    <w:p w14:paraId="65F88EDC" w14:textId="77777777" w:rsidR="00723943" w:rsidRPr="00560B1B" w:rsidRDefault="00723943" w:rsidP="000E677C">
      <w:pPr>
        <w:pStyle w:val="Default"/>
        <w:tabs>
          <w:tab w:val="left" w:pos="360"/>
        </w:tabs>
        <w:ind w:left="738" w:hanging="450"/>
        <w:rPr>
          <w:b/>
          <w:color w:val="000000" w:themeColor="text1"/>
        </w:rPr>
      </w:pPr>
      <w:r w:rsidRPr="00560B1B">
        <w:rPr>
          <w:b/>
          <w:color w:val="000000" w:themeColor="text1"/>
        </w:rPr>
        <w:t>A.  Hosting Requirements</w:t>
      </w:r>
    </w:p>
    <w:p w14:paraId="65F88EDD" w14:textId="77777777" w:rsidR="00723943" w:rsidRPr="00560B1B" w:rsidRDefault="00723943" w:rsidP="000E677C">
      <w:pPr>
        <w:pStyle w:val="Default"/>
        <w:tabs>
          <w:tab w:val="left" w:pos="360"/>
        </w:tabs>
        <w:ind w:left="738" w:hanging="450"/>
        <w:rPr>
          <w:color w:val="000000" w:themeColor="text1"/>
        </w:rPr>
      </w:pPr>
      <w:r w:rsidRPr="00560B1B">
        <w:rPr>
          <w:color w:val="000000" w:themeColor="text1"/>
        </w:rPr>
        <w:t xml:space="preserve">1. The </w:t>
      </w:r>
      <w:r>
        <w:rPr>
          <w:color w:val="000000" w:themeColor="text1"/>
        </w:rPr>
        <w:t>Contractor</w:t>
      </w:r>
      <w:r w:rsidRPr="00560B1B">
        <w:rPr>
          <w:color w:val="000000" w:themeColor="text1"/>
        </w:rPr>
        <w:t xml:space="preserve"> shall supply all hosting equipment (hardware and software) required for performance of the Contract. </w:t>
      </w:r>
    </w:p>
    <w:p w14:paraId="65F88EDE" w14:textId="77777777" w:rsidR="00723943" w:rsidRPr="00560B1B" w:rsidRDefault="00723943" w:rsidP="000E677C">
      <w:pPr>
        <w:pStyle w:val="Default"/>
        <w:tabs>
          <w:tab w:val="left" w:pos="360"/>
        </w:tabs>
        <w:ind w:left="738" w:hanging="450"/>
        <w:rPr>
          <w:color w:val="000000" w:themeColor="text1"/>
        </w:rPr>
      </w:pPr>
    </w:p>
    <w:p w14:paraId="65F88EDF" w14:textId="77777777" w:rsidR="00723943" w:rsidRPr="00560B1B" w:rsidRDefault="00723943" w:rsidP="000E677C">
      <w:pPr>
        <w:pStyle w:val="Default"/>
        <w:tabs>
          <w:tab w:val="left" w:pos="360"/>
        </w:tabs>
        <w:ind w:left="738" w:hanging="450"/>
        <w:rPr>
          <w:color w:val="000000" w:themeColor="text1"/>
        </w:rPr>
      </w:pPr>
      <w:r w:rsidRPr="00560B1B">
        <w:rPr>
          <w:color w:val="000000" w:themeColor="text1"/>
        </w:rPr>
        <w:t xml:space="preserve">2. The </w:t>
      </w:r>
      <w:r>
        <w:rPr>
          <w:color w:val="000000" w:themeColor="text1"/>
        </w:rPr>
        <w:t>Contractor</w:t>
      </w:r>
      <w:r w:rsidRPr="00560B1B">
        <w:rPr>
          <w:color w:val="000000" w:themeColor="text1"/>
        </w:rPr>
        <w:t xml:space="preserve"> shall provide secure access to all levels of users via the internet. </w:t>
      </w:r>
    </w:p>
    <w:p w14:paraId="65F88EE0" w14:textId="77777777" w:rsidR="00723943" w:rsidRPr="00560B1B" w:rsidRDefault="00723943" w:rsidP="000E677C">
      <w:pPr>
        <w:pStyle w:val="Default"/>
        <w:tabs>
          <w:tab w:val="left" w:pos="360"/>
        </w:tabs>
        <w:ind w:left="738" w:hanging="450"/>
        <w:rPr>
          <w:color w:val="000000" w:themeColor="text1"/>
        </w:rPr>
      </w:pPr>
    </w:p>
    <w:p w14:paraId="65F88EE1" w14:textId="77777777" w:rsidR="00723943" w:rsidRPr="00560B1B" w:rsidRDefault="00723943" w:rsidP="000E677C">
      <w:pPr>
        <w:pStyle w:val="Default"/>
        <w:tabs>
          <w:tab w:val="left" w:pos="360"/>
        </w:tabs>
        <w:ind w:left="738" w:hanging="450"/>
        <w:rPr>
          <w:color w:val="000000" w:themeColor="text1"/>
        </w:rPr>
      </w:pPr>
      <w:r w:rsidRPr="00560B1B">
        <w:rPr>
          <w:color w:val="000000" w:themeColor="text1"/>
        </w:rPr>
        <w:t xml:space="preserve">3. The </w:t>
      </w:r>
      <w:r>
        <w:rPr>
          <w:color w:val="000000" w:themeColor="text1"/>
        </w:rPr>
        <w:t>Contractor</w:t>
      </w:r>
      <w:r w:rsidRPr="00560B1B">
        <w:rPr>
          <w:color w:val="000000" w:themeColor="text1"/>
        </w:rPr>
        <w:t xml:space="preserve"> shall use commercially reasonable resources and efforts to maintain adequate internet connection bandwidth and server capacity. </w:t>
      </w:r>
      <w:r w:rsidRPr="00560B1B">
        <w:rPr>
          <w:color w:val="000000" w:themeColor="text1"/>
        </w:rPr>
        <w:br/>
      </w:r>
    </w:p>
    <w:p w14:paraId="65F88EE2" w14:textId="77777777" w:rsidR="00723943" w:rsidRPr="00560B1B" w:rsidRDefault="00723943" w:rsidP="000E677C">
      <w:pPr>
        <w:pStyle w:val="Default"/>
        <w:tabs>
          <w:tab w:val="left" w:pos="360"/>
        </w:tabs>
        <w:ind w:left="738" w:hanging="450"/>
        <w:rPr>
          <w:color w:val="000000" w:themeColor="text1"/>
        </w:rPr>
      </w:pPr>
      <w:r w:rsidRPr="00560B1B">
        <w:rPr>
          <w:color w:val="000000" w:themeColor="text1"/>
        </w:rPr>
        <w:t xml:space="preserve">4. The </w:t>
      </w:r>
      <w:r>
        <w:rPr>
          <w:color w:val="000000" w:themeColor="text1"/>
        </w:rPr>
        <w:t>Contractor</w:t>
      </w:r>
      <w:r w:rsidRPr="00560B1B">
        <w:rPr>
          <w:color w:val="000000" w:themeColor="text1"/>
        </w:rPr>
        <w:t xml:space="preserve"> shall maintain all hosting equipment (hardware and software) and replace as necessary to maintain compliance with the Service Level Agreements as described in </w:t>
      </w:r>
      <w:r>
        <w:rPr>
          <w:color w:val="000000" w:themeColor="text1"/>
        </w:rPr>
        <w:t xml:space="preserve"> the contract Statement of Work (</w:t>
      </w:r>
      <w:r w:rsidRPr="004046F9">
        <w:rPr>
          <w:color w:val="000000" w:themeColor="text1"/>
        </w:rPr>
        <w:t>STATEMENT OF WORK BETWEEN PENNSYLVANIA DEPARTMENT OF HEALTH AND VITALCHEK TO PROVIDE DAVE™ APPLICATION MANAGEMENT AND ONGOING OPERATIONS SUPPORT SERVICES</w:t>
      </w:r>
      <w:r>
        <w:rPr>
          <w:color w:val="000000" w:themeColor="text1"/>
        </w:rPr>
        <w:t xml:space="preserve">). </w:t>
      </w:r>
      <w:r w:rsidRPr="00560B1B">
        <w:rPr>
          <w:color w:val="000000" w:themeColor="text1"/>
        </w:rPr>
        <w:br/>
      </w:r>
    </w:p>
    <w:p w14:paraId="65F88EE3" w14:textId="06798357" w:rsidR="00723943" w:rsidRPr="00560B1B" w:rsidRDefault="00723943" w:rsidP="000E677C">
      <w:pPr>
        <w:pStyle w:val="Default"/>
        <w:tabs>
          <w:tab w:val="left" w:pos="360"/>
        </w:tabs>
        <w:ind w:left="738" w:hanging="450"/>
        <w:rPr>
          <w:color w:val="000000" w:themeColor="text1"/>
        </w:rPr>
      </w:pPr>
      <w:r w:rsidRPr="00560B1B">
        <w:rPr>
          <w:color w:val="000000" w:themeColor="text1"/>
        </w:rPr>
        <w:t xml:space="preserve">5. The </w:t>
      </w:r>
      <w:r>
        <w:rPr>
          <w:color w:val="000000" w:themeColor="text1"/>
        </w:rPr>
        <w:t>Contractor</w:t>
      </w:r>
      <w:r w:rsidRPr="00560B1B">
        <w:rPr>
          <w:color w:val="000000" w:themeColor="text1"/>
        </w:rPr>
        <w:t xml:space="preserve"> shall monitor, prevent and deter unauthorized system access. Any and all known</w:t>
      </w:r>
      <w:r w:rsidR="00C118A7">
        <w:rPr>
          <w:color w:val="000000" w:themeColor="text1"/>
        </w:rPr>
        <w:t xml:space="preserve"> </w:t>
      </w:r>
      <w:r w:rsidR="00BD4357">
        <w:rPr>
          <w:color w:val="000000" w:themeColor="text1"/>
        </w:rPr>
        <w:t>successful attempts</w:t>
      </w:r>
      <w:r w:rsidR="00EB0DFB">
        <w:rPr>
          <w:color w:val="000000" w:themeColor="text1"/>
        </w:rPr>
        <w:t xml:space="preserve"> </w:t>
      </w:r>
      <w:r w:rsidRPr="00560B1B">
        <w:rPr>
          <w:color w:val="000000" w:themeColor="text1"/>
        </w:rPr>
        <w:t xml:space="preserve">must be reported to the Commonwealth within </w:t>
      </w:r>
      <w:r>
        <w:rPr>
          <w:color w:val="000000" w:themeColor="text1"/>
        </w:rPr>
        <w:t>30 minutes</w:t>
      </w:r>
      <w:r w:rsidRPr="00560B1B">
        <w:rPr>
          <w:color w:val="000000" w:themeColor="text1"/>
        </w:rPr>
        <w:t xml:space="preserve">.  In the event of any impermissible disclosure, loss or destruction of Confidential Information, the receiving Party must immediately notify the disclosing Party and take all reasonable steps to mitigate any potential harm or further disclosure, loss or destruction of such Confidential Information. In addition, pertaining to the unauthorized access, use, release, or disclosure of data, the </w:t>
      </w:r>
      <w:r>
        <w:rPr>
          <w:color w:val="000000" w:themeColor="text1"/>
        </w:rPr>
        <w:t>Contractor</w:t>
      </w:r>
      <w:r w:rsidRPr="00560B1B">
        <w:rPr>
          <w:color w:val="000000" w:themeColor="text1"/>
        </w:rPr>
        <w:t xml:space="preserve"> shall comply with state and federal data breach notifications regulations and is to report security incidents to the Commonwealth within </w:t>
      </w:r>
      <w:r>
        <w:rPr>
          <w:color w:val="000000" w:themeColor="text1"/>
        </w:rPr>
        <w:t>30 minutes</w:t>
      </w:r>
      <w:r w:rsidRPr="00560B1B">
        <w:rPr>
          <w:color w:val="000000" w:themeColor="text1"/>
        </w:rPr>
        <w:t xml:space="preserve"> of when the </w:t>
      </w:r>
      <w:r>
        <w:rPr>
          <w:color w:val="000000" w:themeColor="text1"/>
        </w:rPr>
        <w:t>Contractor</w:t>
      </w:r>
      <w:r w:rsidRPr="00560B1B">
        <w:rPr>
          <w:color w:val="000000" w:themeColor="text1"/>
        </w:rPr>
        <w:t xml:space="preserve"> knew of such unauthorized access, use, release, or disclosure of data.</w:t>
      </w:r>
    </w:p>
    <w:p w14:paraId="65F88EE4" w14:textId="77777777" w:rsidR="00723943" w:rsidRPr="00560B1B" w:rsidRDefault="00723943" w:rsidP="000E677C">
      <w:pPr>
        <w:pStyle w:val="Default"/>
        <w:tabs>
          <w:tab w:val="left" w:pos="360"/>
        </w:tabs>
        <w:ind w:left="738" w:hanging="450"/>
        <w:rPr>
          <w:color w:val="000000" w:themeColor="text1"/>
        </w:rPr>
      </w:pPr>
    </w:p>
    <w:p w14:paraId="65F88EE5" w14:textId="77777777" w:rsidR="00723943" w:rsidRPr="00560B1B" w:rsidRDefault="00723943" w:rsidP="000E677C">
      <w:pPr>
        <w:pStyle w:val="Default"/>
        <w:tabs>
          <w:tab w:val="left" w:pos="360"/>
        </w:tabs>
        <w:ind w:left="738" w:hanging="450"/>
        <w:rPr>
          <w:color w:val="000000" w:themeColor="text1"/>
        </w:rPr>
      </w:pPr>
      <w:r w:rsidRPr="00560B1B">
        <w:rPr>
          <w:color w:val="000000" w:themeColor="text1"/>
        </w:rPr>
        <w:t xml:space="preserve">6. The </w:t>
      </w:r>
      <w:r>
        <w:rPr>
          <w:color w:val="000000" w:themeColor="text1"/>
        </w:rPr>
        <w:t>Contractor</w:t>
      </w:r>
      <w:r w:rsidRPr="00560B1B">
        <w:rPr>
          <w:color w:val="000000" w:themeColor="text1"/>
        </w:rPr>
        <w:t xml:space="preserve"> shall allow the Commonwealth or its delegate, at times chosen by the Commonwealth, to review the hosted system’s location and security architecture. </w:t>
      </w:r>
    </w:p>
    <w:p w14:paraId="65F88EE6" w14:textId="77777777" w:rsidR="00723943" w:rsidRPr="00560B1B" w:rsidRDefault="00723943" w:rsidP="000E677C">
      <w:pPr>
        <w:pStyle w:val="Default"/>
        <w:tabs>
          <w:tab w:val="left" w:pos="360"/>
        </w:tabs>
        <w:ind w:left="738" w:hanging="450"/>
        <w:rPr>
          <w:color w:val="000000" w:themeColor="text1"/>
        </w:rPr>
      </w:pPr>
    </w:p>
    <w:p w14:paraId="65F88EE7" w14:textId="77777777" w:rsidR="00723943" w:rsidRPr="00560B1B" w:rsidRDefault="00723943" w:rsidP="000E677C">
      <w:pPr>
        <w:pStyle w:val="Default"/>
        <w:tabs>
          <w:tab w:val="left" w:pos="360"/>
        </w:tabs>
        <w:ind w:left="738" w:hanging="450"/>
        <w:rPr>
          <w:color w:val="000000" w:themeColor="text1"/>
        </w:rPr>
      </w:pPr>
      <w:r w:rsidRPr="00560B1B">
        <w:rPr>
          <w:color w:val="000000" w:themeColor="text1"/>
        </w:rPr>
        <w:t xml:space="preserve">7. The </w:t>
      </w:r>
      <w:r>
        <w:rPr>
          <w:color w:val="000000" w:themeColor="text1"/>
        </w:rPr>
        <w:t>Contractor</w:t>
      </w:r>
      <w:r w:rsidRPr="00560B1B">
        <w:rPr>
          <w:color w:val="000000" w:themeColor="text1"/>
        </w:rPr>
        <w:t xml:space="preserve"> staff, directly responsible for day-to-day monitoring and maintenance, shall</w:t>
      </w:r>
      <w:r w:rsidR="007F361E">
        <w:rPr>
          <w:color w:val="000000" w:themeColor="text1"/>
        </w:rPr>
        <w:t>, where necessary,</w:t>
      </w:r>
      <w:r w:rsidRPr="00560B1B">
        <w:rPr>
          <w:color w:val="000000" w:themeColor="text1"/>
        </w:rPr>
        <w:t xml:space="preserve"> have industry standard certifications applicable to the environment and system architecture used. </w:t>
      </w:r>
    </w:p>
    <w:p w14:paraId="65F88EE8" w14:textId="77777777" w:rsidR="00723943" w:rsidRPr="00560B1B" w:rsidRDefault="00723943" w:rsidP="000E677C">
      <w:pPr>
        <w:pStyle w:val="Default"/>
        <w:tabs>
          <w:tab w:val="left" w:pos="360"/>
        </w:tabs>
        <w:ind w:left="738" w:hanging="450"/>
        <w:rPr>
          <w:color w:val="000000" w:themeColor="text1"/>
        </w:rPr>
      </w:pPr>
    </w:p>
    <w:p w14:paraId="65F88EE9" w14:textId="77777777" w:rsidR="00723943" w:rsidRPr="00560B1B" w:rsidRDefault="00723943" w:rsidP="000E677C">
      <w:pPr>
        <w:pStyle w:val="Default"/>
        <w:tabs>
          <w:tab w:val="left" w:pos="360"/>
        </w:tabs>
        <w:ind w:left="738" w:hanging="450"/>
        <w:rPr>
          <w:color w:val="000000" w:themeColor="text1"/>
        </w:rPr>
      </w:pPr>
      <w:r w:rsidRPr="00560B1B">
        <w:rPr>
          <w:color w:val="000000" w:themeColor="text1"/>
        </w:rPr>
        <w:lastRenderedPageBreak/>
        <w:t xml:space="preserve">8. The </w:t>
      </w:r>
      <w:r>
        <w:rPr>
          <w:color w:val="000000" w:themeColor="text1"/>
        </w:rPr>
        <w:t>Contractor</w:t>
      </w:r>
      <w:r w:rsidRPr="00560B1B">
        <w:rPr>
          <w:color w:val="000000" w:themeColor="text1"/>
        </w:rPr>
        <w:t xml:space="preserve"> shall locate servers in a climate-controlled environment. </w:t>
      </w:r>
      <w:r>
        <w:rPr>
          <w:color w:val="000000" w:themeColor="text1"/>
        </w:rPr>
        <w:t>Contractor</w:t>
      </w:r>
      <w:r w:rsidRPr="00560B1B">
        <w:rPr>
          <w:color w:val="000000" w:themeColor="text1"/>
        </w:rPr>
        <w:t xml:space="preserve"> shall house all servers and equipment in an operational environment that meets industry standards including climate control, fire and security hazard detection, electrical needs, and physical security. </w:t>
      </w:r>
    </w:p>
    <w:p w14:paraId="65F88EEA" w14:textId="77777777" w:rsidR="00723943" w:rsidRPr="00560B1B" w:rsidRDefault="00723943" w:rsidP="000E677C">
      <w:pPr>
        <w:pStyle w:val="Default"/>
        <w:tabs>
          <w:tab w:val="left" w:pos="360"/>
        </w:tabs>
        <w:ind w:left="738" w:hanging="450"/>
        <w:rPr>
          <w:color w:val="000000" w:themeColor="text1"/>
        </w:rPr>
      </w:pPr>
    </w:p>
    <w:p w14:paraId="65F88EEB" w14:textId="77777777" w:rsidR="00723943" w:rsidRPr="00560B1B" w:rsidRDefault="00723943" w:rsidP="000E677C">
      <w:pPr>
        <w:pStyle w:val="Default"/>
        <w:tabs>
          <w:tab w:val="left" w:pos="360"/>
        </w:tabs>
        <w:ind w:left="738" w:hanging="450"/>
        <w:rPr>
          <w:color w:val="000000" w:themeColor="text1"/>
        </w:rPr>
      </w:pPr>
      <w:r w:rsidRPr="00560B1B">
        <w:rPr>
          <w:color w:val="000000" w:themeColor="text1"/>
        </w:rPr>
        <w:t xml:space="preserve">9. The </w:t>
      </w:r>
      <w:r>
        <w:rPr>
          <w:color w:val="000000" w:themeColor="text1"/>
        </w:rPr>
        <w:t>Contractor</w:t>
      </w:r>
      <w:r w:rsidRPr="00560B1B">
        <w:rPr>
          <w:color w:val="000000" w:themeColor="text1"/>
        </w:rPr>
        <w:t xml:space="preserve"> shall examine system and error logs daily to minimize and predict system problems and initiate appropriate action. </w:t>
      </w:r>
    </w:p>
    <w:p w14:paraId="65F88EEC" w14:textId="77777777" w:rsidR="00723943" w:rsidRPr="00560B1B" w:rsidRDefault="00723943" w:rsidP="000E677C">
      <w:pPr>
        <w:pStyle w:val="Default"/>
        <w:tabs>
          <w:tab w:val="left" w:pos="360"/>
        </w:tabs>
        <w:ind w:left="738" w:hanging="450"/>
        <w:rPr>
          <w:color w:val="000000" w:themeColor="text1"/>
        </w:rPr>
      </w:pPr>
    </w:p>
    <w:p w14:paraId="65F88EED" w14:textId="77777777" w:rsidR="00723943" w:rsidRDefault="00723943" w:rsidP="000E677C">
      <w:pPr>
        <w:pStyle w:val="Default"/>
        <w:tabs>
          <w:tab w:val="left" w:pos="360"/>
        </w:tabs>
        <w:ind w:left="738" w:hanging="450"/>
        <w:rPr>
          <w:color w:val="000000" w:themeColor="text1"/>
        </w:rPr>
      </w:pPr>
      <w:r w:rsidRPr="00560B1B">
        <w:rPr>
          <w:color w:val="000000" w:themeColor="text1"/>
        </w:rPr>
        <w:t xml:space="preserve">10. The </w:t>
      </w:r>
      <w:r>
        <w:rPr>
          <w:color w:val="000000" w:themeColor="text1"/>
        </w:rPr>
        <w:t>Contractor</w:t>
      </w:r>
      <w:r w:rsidRPr="00560B1B">
        <w:rPr>
          <w:color w:val="000000" w:themeColor="text1"/>
        </w:rPr>
        <w:t xml:space="preserve"> shall completely test and apply patches for all third-party software products before release.</w:t>
      </w:r>
    </w:p>
    <w:p w14:paraId="65F88EEE" w14:textId="77777777" w:rsidR="00723943" w:rsidRDefault="00723943" w:rsidP="000E677C">
      <w:pPr>
        <w:pStyle w:val="Default"/>
        <w:tabs>
          <w:tab w:val="left" w:pos="360"/>
        </w:tabs>
        <w:ind w:left="738" w:hanging="450"/>
        <w:rPr>
          <w:color w:val="000000" w:themeColor="text1"/>
        </w:rPr>
      </w:pPr>
    </w:p>
    <w:p w14:paraId="65F88EEF" w14:textId="77777777" w:rsidR="00723943" w:rsidRPr="00560B1B" w:rsidRDefault="00723943" w:rsidP="000E677C">
      <w:pPr>
        <w:pStyle w:val="Default"/>
        <w:tabs>
          <w:tab w:val="left" w:pos="360"/>
        </w:tabs>
        <w:ind w:left="738" w:hanging="450"/>
        <w:rPr>
          <w:color w:val="000000" w:themeColor="text1"/>
        </w:rPr>
      </w:pPr>
      <w:r w:rsidRPr="004F33F0">
        <w:rPr>
          <w:color w:val="000000" w:themeColor="text1"/>
        </w:rPr>
        <w:t xml:space="preserve">11.  </w:t>
      </w:r>
      <w:r>
        <w:rPr>
          <w:color w:val="000000" w:themeColor="text1"/>
        </w:rPr>
        <w:t>Contractor</w:t>
      </w:r>
      <w:r w:rsidRPr="004F33F0">
        <w:rPr>
          <w:color w:val="000000" w:themeColor="text1"/>
        </w:rPr>
        <w:t xml:space="preserve"> shall provide a successfully passed SSAE- 16</w:t>
      </w:r>
      <w:r>
        <w:rPr>
          <w:color w:val="000000" w:themeColor="text1"/>
        </w:rPr>
        <w:t xml:space="preserve"> SOC2</w:t>
      </w:r>
      <w:r w:rsidRPr="004F33F0">
        <w:rPr>
          <w:color w:val="000000" w:themeColor="text1"/>
        </w:rPr>
        <w:t xml:space="preserve"> audit report, conducted by an independent certified public accounting firm, subject to the approval of the Department, annually</w:t>
      </w:r>
      <w:r>
        <w:rPr>
          <w:color w:val="000000" w:themeColor="text1"/>
        </w:rPr>
        <w:t xml:space="preserve"> at no additional cost to the Commonwealth</w:t>
      </w:r>
      <w:r w:rsidRPr="004F33F0">
        <w:rPr>
          <w:color w:val="000000" w:themeColor="text1"/>
        </w:rPr>
        <w:t>.</w:t>
      </w:r>
    </w:p>
    <w:p w14:paraId="65F88EF0" w14:textId="77777777" w:rsidR="00723943" w:rsidRPr="00560B1B" w:rsidRDefault="00723943" w:rsidP="000E677C">
      <w:pPr>
        <w:pStyle w:val="Default"/>
        <w:tabs>
          <w:tab w:val="left" w:pos="360"/>
        </w:tabs>
        <w:ind w:left="738" w:hanging="450"/>
        <w:rPr>
          <w:b/>
          <w:color w:val="000000" w:themeColor="text1"/>
        </w:rPr>
      </w:pPr>
    </w:p>
    <w:p w14:paraId="65F88EF1" w14:textId="77777777" w:rsidR="00723943" w:rsidRPr="00560B1B" w:rsidRDefault="00723943" w:rsidP="000E677C">
      <w:pPr>
        <w:pStyle w:val="Default"/>
        <w:tabs>
          <w:tab w:val="left" w:pos="360"/>
        </w:tabs>
        <w:ind w:left="738" w:hanging="450"/>
        <w:rPr>
          <w:b/>
          <w:color w:val="000000" w:themeColor="text1"/>
        </w:rPr>
      </w:pPr>
      <w:r w:rsidRPr="00560B1B">
        <w:rPr>
          <w:b/>
          <w:color w:val="000000" w:themeColor="text1"/>
        </w:rPr>
        <w:t>B.  System Availability</w:t>
      </w:r>
    </w:p>
    <w:p w14:paraId="65F88EF2" w14:textId="77777777" w:rsidR="00723943" w:rsidRPr="00560B1B" w:rsidRDefault="00723943" w:rsidP="000E677C">
      <w:pPr>
        <w:pStyle w:val="Default"/>
        <w:tabs>
          <w:tab w:val="left" w:pos="360"/>
        </w:tabs>
        <w:ind w:left="738" w:hanging="450"/>
        <w:rPr>
          <w:color w:val="000000" w:themeColor="text1"/>
        </w:rPr>
      </w:pPr>
    </w:p>
    <w:p w14:paraId="65F88EF3" w14:textId="77777777" w:rsidR="00723943" w:rsidRPr="00D717F4" w:rsidRDefault="00723943" w:rsidP="00D717F4">
      <w:pPr>
        <w:pStyle w:val="Default"/>
        <w:numPr>
          <w:ilvl w:val="0"/>
          <w:numId w:val="44"/>
        </w:numPr>
        <w:tabs>
          <w:tab w:val="left" w:pos="360"/>
        </w:tabs>
        <w:ind w:left="648"/>
        <w:rPr>
          <w:color w:val="000000" w:themeColor="text1"/>
        </w:rPr>
      </w:pPr>
      <w:r w:rsidRPr="00D717F4">
        <w:rPr>
          <w:color w:val="000000" w:themeColor="text1"/>
        </w:rPr>
        <w:t>The Contractor shall make available the system and any c</w:t>
      </w:r>
      <w:r w:rsidRPr="00B46556">
        <w:rPr>
          <w:color w:val="000000" w:themeColor="text1"/>
        </w:rPr>
        <w:t>ustom software on a</w:t>
      </w:r>
      <w:r w:rsidRPr="0044606F">
        <w:rPr>
          <w:color w:val="000000" w:themeColor="text1"/>
        </w:rPr>
        <w:t xml:space="preserve"> 24 x 7 basis</w:t>
      </w:r>
      <w:r w:rsidR="00D717F4" w:rsidRPr="00D717F4">
        <w:rPr>
          <w:color w:val="000000" w:themeColor="text1"/>
        </w:rPr>
        <w:t xml:space="preserve"> except for maintenance periods</w:t>
      </w:r>
      <w:r w:rsidRPr="00D717F4">
        <w:rPr>
          <w:color w:val="000000" w:themeColor="text1"/>
        </w:rPr>
        <w:t>.</w:t>
      </w:r>
    </w:p>
    <w:p w14:paraId="65F88EF4" w14:textId="77777777" w:rsidR="00723943" w:rsidRPr="00560B1B" w:rsidRDefault="00723943" w:rsidP="000E677C">
      <w:pPr>
        <w:pStyle w:val="Default"/>
        <w:tabs>
          <w:tab w:val="left" w:pos="360"/>
        </w:tabs>
        <w:ind w:left="1008"/>
        <w:rPr>
          <w:color w:val="000000" w:themeColor="text1"/>
        </w:rPr>
      </w:pPr>
    </w:p>
    <w:p w14:paraId="65F88EF5" w14:textId="77777777" w:rsidR="00723943" w:rsidRPr="00560B1B" w:rsidRDefault="00723943" w:rsidP="000E677C">
      <w:pPr>
        <w:pStyle w:val="Default"/>
        <w:tabs>
          <w:tab w:val="left" w:pos="360"/>
        </w:tabs>
        <w:ind w:left="738" w:hanging="450"/>
        <w:rPr>
          <w:color w:val="000000" w:themeColor="text1"/>
        </w:rPr>
      </w:pPr>
      <w:r w:rsidRPr="00560B1B">
        <w:rPr>
          <w:color w:val="000000" w:themeColor="text1"/>
        </w:rPr>
        <w:t xml:space="preserve">2. The </w:t>
      </w:r>
      <w:r>
        <w:rPr>
          <w:color w:val="000000" w:themeColor="text1"/>
        </w:rPr>
        <w:t>Contractor</w:t>
      </w:r>
      <w:r w:rsidRPr="00560B1B">
        <w:rPr>
          <w:color w:val="000000" w:themeColor="text1"/>
        </w:rPr>
        <w:t xml:space="preserve"> shall perform routine maintenance during </w:t>
      </w:r>
      <w:r>
        <w:rPr>
          <w:color w:val="000000" w:themeColor="text1"/>
        </w:rPr>
        <w:t xml:space="preserve">a </w:t>
      </w:r>
      <w:r w:rsidRPr="00560B1B">
        <w:rPr>
          <w:color w:val="000000" w:themeColor="text1"/>
        </w:rPr>
        <w:t xml:space="preserve">planned weekly maintenance period </w:t>
      </w:r>
      <w:r>
        <w:rPr>
          <w:color w:val="000000" w:themeColor="text1"/>
        </w:rPr>
        <w:t>on a day and time mutually agreeable to the Contractor and the Commonwealth.</w:t>
      </w:r>
      <w:r w:rsidRPr="00560B1B">
        <w:rPr>
          <w:color w:val="000000" w:themeColor="text1"/>
        </w:rPr>
        <w:t>. Routine maintenance shall include, but is not limited to, server upgrades/patching, software upgrades/patching and hardware maintenance.</w:t>
      </w:r>
    </w:p>
    <w:p w14:paraId="65F88EF6" w14:textId="77777777" w:rsidR="00723943" w:rsidRPr="00560B1B" w:rsidRDefault="00723943" w:rsidP="000E677C">
      <w:pPr>
        <w:pStyle w:val="Default"/>
        <w:tabs>
          <w:tab w:val="left" w:pos="360"/>
        </w:tabs>
        <w:ind w:left="738" w:hanging="450"/>
        <w:rPr>
          <w:color w:val="000000" w:themeColor="text1"/>
        </w:rPr>
      </w:pPr>
    </w:p>
    <w:p w14:paraId="65F88EF7" w14:textId="4D8DDBB0" w:rsidR="00723943" w:rsidRPr="00560B1B" w:rsidRDefault="00723943" w:rsidP="000E677C">
      <w:pPr>
        <w:pStyle w:val="Default"/>
        <w:tabs>
          <w:tab w:val="left" w:pos="360"/>
        </w:tabs>
        <w:ind w:left="738" w:hanging="450"/>
        <w:rPr>
          <w:color w:val="000000" w:themeColor="text1"/>
        </w:rPr>
      </w:pPr>
      <w:r w:rsidRPr="00560B1B">
        <w:rPr>
          <w:color w:val="000000" w:themeColor="text1"/>
        </w:rPr>
        <w:t xml:space="preserve">3. </w:t>
      </w:r>
      <w:r w:rsidRPr="00131D79">
        <w:rPr>
          <w:color w:val="000000" w:themeColor="text1"/>
        </w:rPr>
        <w:t>The Contractor shall perform non-routine maintenance at a mutually agreeable time with</w:t>
      </w:r>
      <w:r>
        <w:rPr>
          <w:color w:val="000000" w:themeColor="text1"/>
        </w:rPr>
        <w:t xml:space="preserve"> two (2) weeks </w:t>
      </w:r>
      <w:r w:rsidRPr="00131D79">
        <w:rPr>
          <w:color w:val="000000" w:themeColor="text1"/>
        </w:rPr>
        <w:t>advance notice to the Commonwealth.</w:t>
      </w:r>
    </w:p>
    <w:p w14:paraId="65F88EF8" w14:textId="77777777" w:rsidR="00723943" w:rsidRPr="00560B1B" w:rsidRDefault="00723943" w:rsidP="000E677C">
      <w:pPr>
        <w:pStyle w:val="Default"/>
        <w:tabs>
          <w:tab w:val="left" w:pos="360"/>
        </w:tabs>
        <w:ind w:left="738" w:hanging="450"/>
        <w:rPr>
          <w:color w:val="000000" w:themeColor="text1"/>
        </w:rPr>
      </w:pPr>
    </w:p>
    <w:p w14:paraId="65F88EF9" w14:textId="77777777" w:rsidR="00723943" w:rsidRDefault="00723943" w:rsidP="000E677C">
      <w:pPr>
        <w:pStyle w:val="Default"/>
        <w:tabs>
          <w:tab w:val="left" w:pos="360"/>
        </w:tabs>
        <w:ind w:left="738" w:hanging="450"/>
        <w:rPr>
          <w:color w:val="000000" w:themeColor="text1"/>
        </w:rPr>
      </w:pPr>
      <w:r w:rsidRPr="00560B1B">
        <w:rPr>
          <w:color w:val="000000" w:themeColor="text1"/>
        </w:rPr>
        <w:t xml:space="preserve">4. From time to time, emergency maintenance may be required to bring down the system. In such situations, if possible, the </w:t>
      </w:r>
      <w:r>
        <w:rPr>
          <w:color w:val="000000" w:themeColor="text1"/>
        </w:rPr>
        <w:t>Contractor</w:t>
      </w:r>
      <w:r w:rsidRPr="00560B1B">
        <w:rPr>
          <w:color w:val="000000" w:themeColor="text1"/>
        </w:rPr>
        <w:t xml:space="preserve"> shall give advance notice, before the system goes down for maintenance, to the Commonwealth. The </w:t>
      </w:r>
      <w:r>
        <w:rPr>
          <w:color w:val="000000" w:themeColor="text1"/>
        </w:rPr>
        <w:t>Contractor</w:t>
      </w:r>
      <w:r w:rsidRPr="00560B1B">
        <w:rPr>
          <w:color w:val="000000" w:themeColor="text1"/>
        </w:rPr>
        <w:t xml:space="preserve"> will limit the emergency maintenance to those situations which require immediate action of bringing down the system that cannot wait for the next scheduled maintenance period. </w:t>
      </w:r>
    </w:p>
    <w:p w14:paraId="65F88EFA" w14:textId="77777777" w:rsidR="00723943" w:rsidRPr="00560B1B" w:rsidRDefault="00723943" w:rsidP="000E677C">
      <w:pPr>
        <w:pStyle w:val="Default"/>
        <w:tabs>
          <w:tab w:val="left" w:pos="360"/>
        </w:tabs>
        <w:ind w:left="738" w:hanging="450"/>
        <w:rPr>
          <w:color w:val="000000" w:themeColor="text1"/>
        </w:rPr>
      </w:pPr>
    </w:p>
    <w:p w14:paraId="65F88EFB" w14:textId="77777777" w:rsidR="00723943" w:rsidRPr="00560B1B" w:rsidRDefault="00723943" w:rsidP="000E677C">
      <w:pPr>
        <w:pStyle w:val="Default"/>
        <w:tabs>
          <w:tab w:val="left" w:pos="360"/>
        </w:tabs>
        <w:ind w:left="738" w:hanging="450"/>
        <w:rPr>
          <w:b/>
          <w:color w:val="000000" w:themeColor="text1"/>
        </w:rPr>
      </w:pPr>
      <w:r w:rsidRPr="00560B1B">
        <w:rPr>
          <w:b/>
          <w:color w:val="000000" w:themeColor="text1"/>
        </w:rPr>
        <w:t>C.  Security Requirements</w:t>
      </w:r>
    </w:p>
    <w:p w14:paraId="65F88EFC" w14:textId="77777777" w:rsidR="00723943" w:rsidRPr="00560B1B" w:rsidRDefault="00723943" w:rsidP="000E677C">
      <w:pPr>
        <w:pStyle w:val="Default"/>
        <w:tabs>
          <w:tab w:val="left" w:pos="360"/>
        </w:tabs>
        <w:ind w:left="738" w:hanging="450"/>
        <w:rPr>
          <w:color w:val="000000" w:themeColor="text1"/>
        </w:rPr>
      </w:pPr>
      <w:r w:rsidRPr="00560B1B">
        <w:rPr>
          <w:color w:val="000000" w:themeColor="text1"/>
        </w:rPr>
        <w:t xml:space="preserve">1. The </w:t>
      </w:r>
      <w:r>
        <w:rPr>
          <w:color w:val="000000" w:themeColor="text1"/>
        </w:rPr>
        <w:t>Contractor</w:t>
      </w:r>
      <w:r w:rsidRPr="00560B1B">
        <w:rPr>
          <w:color w:val="000000" w:themeColor="text1"/>
        </w:rPr>
        <w:t xml:space="preserve"> shall conduct a third party independent security/vulnerability assessment at its own expense on an annual basis and submit the results of such assess</w:t>
      </w:r>
      <w:r>
        <w:rPr>
          <w:color w:val="000000" w:themeColor="text1"/>
        </w:rPr>
        <w:t>ment to the Commonwealth.</w:t>
      </w:r>
    </w:p>
    <w:p w14:paraId="65F88EFD" w14:textId="77777777" w:rsidR="00723943" w:rsidRPr="00560B1B" w:rsidRDefault="00723943" w:rsidP="000E677C">
      <w:pPr>
        <w:pStyle w:val="Default"/>
        <w:tabs>
          <w:tab w:val="left" w:pos="360"/>
        </w:tabs>
        <w:ind w:left="738" w:hanging="450"/>
        <w:rPr>
          <w:color w:val="000000" w:themeColor="text1"/>
        </w:rPr>
      </w:pPr>
    </w:p>
    <w:p w14:paraId="65F88EFE" w14:textId="77777777" w:rsidR="00723943" w:rsidRPr="00560B1B" w:rsidRDefault="00723943" w:rsidP="000E677C">
      <w:pPr>
        <w:pStyle w:val="Default"/>
        <w:tabs>
          <w:tab w:val="left" w:pos="360"/>
        </w:tabs>
        <w:ind w:left="738" w:hanging="450"/>
        <w:rPr>
          <w:color w:val="000000" w:themeColor="text1"/>
        </w:rPr>
      </w:pPr>
      <w:r w:rsidRPr="00560B1B">
        <w:rPr>
          <w:color w:val="000000" w:themeColor="text1"/>
        </w:rPr>
        <w:t xml:space="preserve">2. The </w:t>
      </w:r>
      <w:r>
        <w:rPr>
          <w:color w:val="000000" w:themeColor="text1"/>
        </w:rPr>
        <w:t>Contractor</w:t>
      </w:r>
      <w:r w:rsidRPr="00560B1B">
        <w:rPr>
          <w:color w:val="000000" w:themeColor="text1"/>
        </w:rPr>
        <w:t xml:space="preserve"> shall comply with Commonwealth directions/resolutions to remediate the results of the security/vulnerability assessment to align with the standards of the Commonwealth. </w:t>
      </w:r>
    </w:p>
    <w:p w14:paraId="65F88EFF" w14:textId="77777777" w:rsidR="00723943" w:rsidRPr="00560B1B" w:rsidRDefault="00723943" w:rsidP="000E677C">
      <w:pPr>
        <w:pStyle w:val="Default"/>
        <w:tabs>
          <w:tab w:val="left" w:pos="360"/>
        </w:tabs>
        <w:ind w:left="738" w:hanging="450"/>
        <w:rPr>
          <w:color w:val="000000" w:themeColor="text1"/>
        </w:rPr>
      </w:pPr>
    </w:p>
    <w:p w14:paraId="65F88F00" w14:textId="77777777" w:rsidR="00723943" w:rsidRPr="00560B1B" w:rsidRDefault="00723943" w:rsidP="000E677C">
      <w:pPr>
        <w:pStyle w:val="Default"/>
        <w:tabs>
          <w:tab w:val="left" w:pos="360"/>
        </w:tabs>
        <w:ind w:left="738" w:hanging="450"/>
        <w:rPr>
          <w:color w:val="000000" w:themeColor="text1"/>
        </w:rPr>
      </w:pPr>
      <w:r w:rsidRPr="00560B1B">
        <w:rPr>
          <w:color w:val="000000" w:themeColor="text1"/>
        </w:rPr>
        <w:lastRenderedPageBreak/>
        <w:t xml:space="preserve">3. The </w:t>
      </w:r>
      <w:r>
        <w:rPr>
          <w:color w:val="000000" w:themeColor="text1"/>
        </w:rPr>
        <w:t>Contractor</w:t>
      </w:r>
      <w:r w:rsidRPr="00560B1B">
        <w:rPr>
          <w:color w:val="000000" w:themeColor="text1"/>
        </w:rPr>
        <w:t xml:space="preserve"> shall use industry best practices to protect access to the system with a firewall and firewall rules to prevent access by non-authorized users and block all improper and unauthorized access attempts. </w:t>
      </w:r>
    </w:p>
    <w:p w14:paraId="65F88F01" w14:textId="77777777" w:rsidR="00723943" w:rsidRPr="00560B1B" w:rsidRDefault="00723943" w:rsidP="000E677C">
      <w:pPr>
        <w:pStyle w:val="Default"/>
        <w:tabs>
          <w:tab w:val="left" w:pos="360"/>
        </w:tabs>
        <w:ind w:left="738" w:hanging="450"/>
        <w:rPr>
          <w:color w:val="000000" w:themeColor="text1"/>
        </w:rPr>
      </w:pPr>
    </w:p>
    <w:p w14:paraId="65F88F02" w14:textId="77777777" w:rsidR="00723943" w:rsidRPr="00560B1B" w:rsidRDefault="00723943" w:rsidP="000E677C">
      <w:pPr>
        <w:pStyle w:val="Default"/>
        <w:tabs>
          <w:tab w:val="left" w:pos="360"/>
        </w:tabs>
        <w:ind w:left="738" w:hanging="450"/>
        <w:rPr>
          <w:color w:val="000000" w:themeColor="text1"/>
        </w:rPr>
      </w:pPr>
      <w:r w:rsidRPr="00560B1B">
        <w:rPr>
          <w:color w:val="000000" w:themeColor="text1"/>
        </w:rPr>
        <w:t xml:space="preserve">4. The </w:t>
      </w:r>
      <w:r>
        <w:rPr>
          <w:color w:val="000000" w:themeColor="text1"/>
        </w:rPr>
        <w:t>Contractor</w:t>
      </w:r>
      <w:r w:rsidRPr="00560B1B">
        <w:rPr>
          <w:color w:val="000000" w:themeColor="text1"/>
        </w:rPr>
        <w:t xml:space="preserve"> shall use industry best practices to provide system intrusion detection and prevention in order to detect intrusions in a timely manner. </w:t>
      </w:r>
    </w:p>
    <w:p w14:paraId="65F88F03" w14:textId="77777777" w:rsidR="00723943" w:rsidRPr="00560B1B" w:rsidRDefault="00723943" w:rsidP="000E677C">
      <w:pPr>
        <w:pStyle w:val="Default"/>
        <w:tabs>
          <w:tab w:val="left" w:pos="360"/>
        </w:tabs>
        <w:ind w:left="738" w:hanging="450"/>
        <w:rPr>
          <w:color w:val="000000" w:themeColor="text1"/>
        </w:rPr>
      </w:pPr>
    </w:p>
    <w:p w14:paraId="65F88F04" w14:textId="77777777" w:rsidR="00723943" w:rsidRPr="00560B1B" w:rsidRDefault="00723943" w:rsidP="000E677C">
      <w:pPr>
        <w:pStyle w:val="Default"/>
        <w:tabs>
          <w:tab w:val="left" w:pos="360"/>
        </w:tabs>
        <w:ind w:left="738" w:hanging="450"/>
        <w:rPr>
          <w:color w:val="000000" w:themeColor="text1"/>
        </w:rPr>
      </w:pPr>
      <w:r w:rsidRPr="00560B1B">
        <w:rPr>
          <w:color w:val="000000" w:themeColor="text1"/>
        </w:rPr>
        <w:t xml:space="preserve">5. The </w:t>
      </w:r>
      <w:r>
        <w:rPr>
          <w:color w:val="000000" w:themeColor="text1"/>
        </w:rPr>
        <w:t>Contractor</w:t>
      </w:r>
      <w:r w:rsidRPr="00560B1B">
        <w:rPr>
          <w:color w:val="000000" w:themeColor="text1"/>
        </w:rPr>
        <w:t xml:space="preserve"> shall use industry best practices to provide virus protection on all servers and network components. </w:t>
      </w:r>
    </w:p>
    <w:p w14:paraId="65F88F05" w14:textId="77777777" w:rsidR="00723943" w:rsidRPr="00560B1B" w:rsidRDefault="00723943" w:rsidP="000E677C">
      <w:pPr>
        <w:pStyle w:val="Default"/>
        <w:tabs>
          <w:tab w:val="left" w:pos="360"/>
        </w:tabs>
        <w:ind w:left="738" w:hanging="450"/>
        <w:rPr>
          <w:color w:val="000000" w:themeColor="text1"/>
        </w:rPr>
      </w:pPr>
    </w:p>
    <w:p w14:paraId="65F88F06" w14:textId="77777777" w:rsidR="00723943" w:rsidRPr="00560B1B" w:rsidRDefault="00723943" w:rsidP="000E677C">
      <w:pPr>
        <w:pStyle w:val="Default"/>
        <w:tabs>
          <w:tab w:val="left" w:pos="360"/>
        </w:tabs>
        <w:ind w:left="738" w:hanging="450"/>
        <w:rPr>
          <w:color w:val="000000" w:themeColor="text1"/>
        </w:rPr>
      </w:pPr>
      <w:r w:rsidRPr="00560B1B">
        <w:rPr>
          <w:color w:val="000000" w:themeColor="text1"/>
        </w:rPr>
        <w:t xml:space="preserve">6. The </w:t>
      </w:r>
      <w:r>
        <w:rPr>
          <w:color w:val="000000" w:themeColor="text1"/>
        </w:rPr>
        <w:t>Contractor</w:t>
      </w:r>
      <w:r w:rsidRPr="00560B1B">
        <w:rPr>
          <w:color w:val="000000" w:themeColor="text1"/>
        </w:rPr>
        <w:t xml:space="preserve"> shall limit access to the system and servers and provide access only to those staff that must have access to provide services proposed. </w:t>
      </w:r>
    </w:p>
    <w:p w14:paraId="65F88F07" w14:textId="77777777" w:rsidR="00723943" w:rsidRPr="00560B1B" w:rsidRDefault="00723943" w:rsidP="000E677C">
      <w:pPr>
        <w:pStyle w:val="Default"/>
        <w:tabs>
          <w:tab w:val="left" w:pos="360"/>
        </w:tabs>
        <w:ind w:left="738" w:hanging="450"/>
        <w:rPr>
          <w:color w:val="000000" w:themeColor="text1"/>
        </w:rPr>
      </w:pPr>
    </w:p>
    <w:p w14:paraId="65F88F08" w14:textId="77777777" w:rsidR="00723943" w:rsidRPr="00560B1B" w:rsidRDefault="00723943" w:rsidP="000E677C">
      <w:pPr>
        <w:pStyle w:val="Default"/>
        <w:tabs>
          <w:tab w:val="left" w:pos="360"/>
        </w:tabs>
        <w:ind w:left="738" w:hanging="450"/>
        <w:rPr>
          <w:color w:val="000000" w:themeColor="text1"/>
        </w:rPr>
      </w:pPr>
      <w:r w:rsidRPr="00560B1B">
        <w:rPr>
          <w:color w:val="000000" w:themeColor="text1"/>
        </w:rPr>
        <w:t xml:space="preserve">7. The </w:t>
      </w:r>
      <w:r>
        <w:rPr>
          <w:color w:val="000000" w:themeColor="text1"/>
        </w:rPr>
        <w:t>Contractor</w:t>
      </w:r>
      <w:r w:rsidRPr="00560B1B">
        <w:rPr>
          <w:color w:val="000000" w:themeColor="text1"/>
        </w:rPr>
        <w:t xml:space="preserve"> </w:t>
      </w:r>
      <w:r w:rsidR="005326B8">
        <w:rPr>
          <w:color w:val="000000" w:themeColor="text1"/>
        </w:rPr>
        <w:t>shall</w:t>
      </w:r>
      <w:r w:rsidRPr="00560B1B">
        <w:rPr>
          <w:color w:val="000000" w:themeColor="text1"/>
        </w:rPr>
        <w:t xml:space="preserve"> provide all Services, using security technologies and techniques in accordance with industry best practices and the Commonwealth’s security policies, procedures, and requirements, including those relating to the prevention and detection of fraud and any other inappropriate use or access of systems and networks.</w:t>
      </w:r>
    </w:p>
    <w:p w14:paraId="65F88F09" w14:textId="77777777" w:rsidR="00723943" w:rsidRPr="00560B1B" w:rsidRDefault="00723943" w:rsidP="000E677C">
      <w:pPr>
        <w:pStyle w:val="Default"/>
        <w:tabs>
          <w:tab w:val="left" w:pos="360"/>
        </w:tabs>
        <w:ind w:left="738" w:hanging="450"/>
        <w:rPr>
          <w:color w:val="000000" w:themeColor="text1"/>
        </w:rPr>
      </w:pPr>
    </w:p>
    <w:p w14:paraId="65F88F0A" w14:textId="77777777" w:rsidR="00723943" w:rsidRPr="00560B1B" w:rsidRDefault="00723943" w:rsidP="000E677C">
      <w:pPr>
        <w:pStyle w:val="Default"/>
        <w:tabs>
          <w:tab w:val="left" w:pos="360"/>
        </w:tabs>
        <w:ind w:left="738" w:hanging="450"/>
        <w:rPr>
          <w:b/>
          <w:color w:val="000000" w:themeColor="text1"/>
        </w:rPr>
      </w:pPr>
      <w:r w:rsidRPr="00560B1B">
        <w:rPr>
          <w:b/>
          <w:color w:val="000000" w:themeColor="text1"/>
        </w:rPr>
        <w:t>D.  Data Storage</w:t>
      </w:r>
    </w:p>
    <w:p w14:paraId="65F88F0B" w14:textId="77777777" w:rsidR="00723943" w:rsidRPr="00560B1B" w:rsidRDefault="00723943" w:rsidP="000E677C">
      <w:pPr>
        <w:pStyle w:val="Default"/>
        <w:tabs>
          <w:tab w:val="left" w:pos="360"/>
        </w:tabs>
        <w:ind w:left="738" w:hanging="450"/>
        <w:rPr>
          <w:color w:val="000000" w:themeColor="text1"/>
        </w:rPr>
      </w:pPr>
      <w:r w:rsidRPr="00560B1B">
        <w:rPr>
          <w:color w:val="000000" w:themeColor="text1"/>
        </w:rPr>
        <w:t xml:space="preserve">1. The </w:t>
      </w:r>
      <w:r>
        <w:rPr>
          <w:color w:val="000000" w:themeColor="text1"/>
        </w:rPr>
        <w:t>Contractor</w:t>
      </w:r>
      <w:r w:rsidRPr="00560B1B">
        <w:rPr>
          <w:color w:val="000000" w:themeColor="text1"/>
        </w:rPr>
        <w:t xml:space="preserve"> shall use industry best practices to update all systems and third party software security patches to reduce security risk. The </w:t>
      </w:r>
      <w:r>
        <w:rPr>
          <w:color w:val="000000" w:themeColor="text1"/>
        </w:rPr>
        <w:t>Contractor</w:t>
      </w:r>
      <w:r w:rsidRPr="00560B1B">
        <w:rPr>
          <w:color w:val="000000" w:themeColor="text1"/>
        </w:rPr>
        <w:t xml:space="preserve"> shall protect their systems with anti-virus, host intrusion protection, incident response monitoring and reporting, network firewalls, application firewalls, and employ system and application patch management to protect its network and customer data from unauthorized disclosure.</w:t>
      </w:r>
    </w:p>
    <w:p w14:paraId="65F88F0C" w14:textId="77777777" w:rsidR="00723943" w:rsidRPr="00560B1B" w:rsidRDefault="00723943" w:rsidP="000E677C">
      <w:pPr>
        <w:pStyle w:val="Default"/>
        <w:tabs>
          <w:tab w:val="left" w:pos="360"/>
        </w:tabs>
        <w:ind w:left="738" w:hanging="450"/>
        <w:rPr>
          <w:color w:val="000000" w:themeColor="text1"/>
        </w:rPr>
      </w:pPr>
    </w:p>
    <w:p w14:paraId="65F88F0D" w14:textId="77777777" w:rsidR="00723943" w:rsidRPr="00560B1B" w:rsidRDefault="00723943" w:rsidP="000E677C">
      <w:pPr>
        <w:pStyle w:val="Default"/>
        <w:tabs>
          <w:tab w:val="left" w:pos="360"/>
        </w:tabs>
        <w:ind w:left="738" w:hanging="450"/>
        <w:rPr>
          <w:color w:val="000000" w:themeColor="text1"/>
        </w:rPr>
      </w:pPr>
      <w:r w:rsidRPr="00560B1B">
        <w:rPr>
          <w:color w:val="000000" w:themeColor="text1"/>
        </w:rPr>
        <w:t xml:space="preserve">2. The </w:t>
      </w:r>
      <w:r>
        <w:rPr>
          <w:color w:val="000000" w:themeColor="text1"/>
        </w:rPr>
        <w:t>Contractor</w:t>
      </w:r>
      <w:r w:rsidRPr="00560B1B">
        <w:rPr>
          <w:color w:val="000000" w:themeColor="text1"/>
        </w:rPr>
        <w:t xml:space="preserve"> shall be solely responsible for all data storage required</w:t>
      </w:r>
      <w:r w:rsidR="00D717F4" w:rsidRPr="00D717F4">
        <w:rPr>
          <w:color w:val="000000" w:themeColor="text1"/>
        </w:rPr>
        <w:t xml:space="preserve"> </w:t>
      </w:r>
      <w:r w:rsidR="00D717F4">
        <w:rPr>
          <w:color w:val="000000" w:themeColor="text1"/>
        </w:rPr>
        <w:t>to the extent such data is stored by Contractor hereunder</w:t>
      </w:r>
      <w:r w:rsidRPr="00560B1B">
        <w:rPr>
          <w:color w:val="000000" w:themeColor="text1"/>
        </w:rPr>
        <w:t xml:space="preserve">. </w:t>
      </w:r>
    </w:p>
    <w:p w14:paraId="65F88F0E" w14:textId="77777777" w:rsidR="00723943" w:rsidRPr="00560B1B" w:rsidRDefault="00723943" w:rsidP="000E677C">
      <w:pPr>
        <w:pStyle w:val="Default"/>
        <w:tabs>
          <w:tab w:val="left" w:pos="360"/>
        </w:tabs>
        <w:ind w:left="738" w:hanging="450"/>
        <w:rPr>
          <w:color w:val="000000" w:themeColor="text1"/>
        </w:rPr>
      </w:pPr>
    </w:p>
    <w:p w14:paraId="65F88F0F" w14:textId="77777777" w:rsidR="00723943" w:rsidRPr="00560B1B" w:rsidRDefault="00723943" w:rsidP="000E677C">
      <w:pPr>
        <w:pStyle w:val="Default"/>
        <w:tabs>
          <w:tab w:val="left" w:pos="360"/>
        </w:tabs>
        <w:ind w:left="738" w:hanging="450"/>
        <w:rPr>
          <w:color w:val="000000" w:themeColor="text1"/>
        </w:rPr>
      </w:pPr>
      <w:r w:rsidRPr="00560B1B">
        <w:rPr>
          <w:color w:val="000000" w:themeColor="text1"/>
        </w:rPr>
        <w:t xml:space="preserve">3. The </w:t>
      </w:r>
      <w:r>
        <w:rPr>
          <w:color w:val="000000" w:themeColor="text1"/>
        </w:rPr>
        <w:t>Contractor</w:t>
      </w:r>
      <w:r w:rsidRPr="00560B1B">
        <w:rPr>
          <w:color w:val="000000" w:themeColor="text1"/>
        </w:rPr>
        <w:t xml:space="preserve"> shall take all necessary measures to protect the data including, but not limited to, the backup of the servers on a daily basis in accordance with industry best practices and encryption techniques. </w:t>
      </w:r>
    </w:p>
    <w:p w14:paraId="65F88F10" w14:textId="77777777" w:rsidR="00723943" w:rsidRPr="00560B1B" w:rsidRDefault="00723943" w:rsidP="000E677C">
      <w:pPr>
        <w:pStyle w:val="Default"/>
        <w:tabs>
          <w:tab w:val="left" w:pos="360"/>
        </w:tabs>
        <w:ind w:left="738" w:hanging="450"/>
        <w:rPr>
          <w:color w:val="000000" w:themeColor="text1"/>
        </w:rPr>
      </w:pPr>
    </w:p>
    <w:p w14:paraId="65F88F11" w14:textId="77777777" w:rsidR="00723943" w:rsidRDefault="00723943" w:rsidP="000E677C">
      <w:pPr>
        <w:tabs>
          <w:tab w:val="left" w:pos="360"/>
        </w:tabs>
        <w:ind w:left="738" w:hanging="450"/>
        <w:rPr>
          <w:rFonts w:ascii="Times New Roman" w:hAnsi="Times New Roman" w:cs="Times New Roman"/>
          <w:color w:val="000000" w:themeColor="text1"/>
          <w:sz w:val="24"/>
          <w:szCs w:val="24"/>
        </w:rPr>
      </w:pPr>
      <w:r w:rsidRPr="00560B1B">
        <w:rPr>
          <w:rFonts w:ascii="Times New Roman" w:hAnsi="Times New Roman" w:cs="Times New Roman"/>
          <w:color w:val="000000" w:themeColor="text1"/>
          <w:sz w:val="24"/>
          <w:szCs w:val="24"/>
        </w:rPr>
        <w:t xml:space="preserve">4.  The </w:t>
      </w:r>
      <w:r>
        <w:rPr>
          <w:rFonts w:ascii="Times New Roman" w:hAnsi="Times New Roman" w:cs="Times New Roman"/>
          <w:color w:val="000000" w:themeColor="text1"/>
          <w:sz w:val="24"/>
          <w:szCs w:val="24"/>
        </w:rPr>
        <w:t>Contractor</w:t>
      </w:r>
      <w:r w:rsidRPr="00560B1B">
        <w:rPr>
          <w:rFonts w:ascii="Times New Roman" w:hAnsi="Times New Roman" w:cs="Times New Roman"/>
          <w:color w:val="000000" w:themeColor="text1"/>
          <w:sz w:val="24"/>
          <w:szCs w:val="24"/>
        </w:rPr>
        <w:t xml:space="preserve"> agrees to have appropriate controls in place to protect critical or sensitive data and shall employ stringent policies, procedures, and best practices to protect that data particularly in instances where sensitive data may be stored on a </w:t>
      </w:r>
      <w:r>
        <w:rPr>
          <w:rFonts w:ascii="Times New Roman" w:hAnsi="Times New Roman" w:cs="Times New Roman"/>
          <w:color w:val="000000" w:themeColor="text1"/>
          <w:sz w:val="24"/>
          <w:szCs w:val="24"/>
        </w:rPr>
        <w:t>Contractor</w:t>
      </w:r>
      <w:r w:rsidRPr="00560B1B">
        <w:rPr>
          <w:rFonts w:ascii="Times New Roman" w:hAnsi="Times New Roman" w:cs="Times New Roman"/>
          <w:color w:val="000000" w:themeColor="text1"/>
          <w:sz w:val="24"/>
          <w:szCs w:val="24"/>
        </w:rPr>
        <w:t xml:space="preserve"> controlled or owned electronic device.</w:t>
      </w:r>
    </w:p>
    <w:p w14:paraId="65F88F12" w14:textId="77777777" w:rsidR="00723943" w:rsidRPr="00560B1B" w:rsidRDefault="00723943" w:rsidP="000E677C">
      <w:pPr>
        <w:tabs>
          <w:tab w:val="left" w:pos="360"/>
        </w:tabs>
        <w:ind w:left="738" w:hanging="45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5.  </w:t>
      </w:r>
      <w:r w:rsidRPr="00E75B9B">
        <w:rPr>
          <w:rFonts w:ascii="Times New Roman" w:hAnsi="Times New Roman" w:cs="Times New Roman"/>
          <w:color w:val="000000" w:themeColor="text1"/>
          <w:sz w:val="24"/>
          <w:szCs w:val="24"/>
        </w:rPr>
        <w:t xml:space="preserve">The </w:t>
      </w:r>
      <w:r>
        <w:rPr>
          <w:rFonts w:ascii="Times New Roman" w:hAnsi="Times New Roman" w:cs="Times New Roman"/>
          <w:color w:val="000000" w:themeColor="text1"/>
          <w:sz w:val="24"/>
          <w:szCs w:val="24"/>
        </w:rPr>
        <w:t>Contractor</w:t>
      </w:r>
      <w:r w:rsidRPr="00E75B9B">
        <w:rPr>
          <w:rFonts w:ascii="Times New Roman" w:hAnsi="Times New Roman" w:cs="Times New Roman"/>
          <w:color w:val="000000" w:themeColor="text1"/>
          <w:sz w:val="24"/>
          <w:szCs w:val="24"/>
        </w:rPr>
        <w:t xml:space="preserve"> shall utilize a secured backup solution to prevent loss of data, back up all data every day and store backup media. Storage of backup media offsite is required.</w:t>
      </w:r>
      <w:r>
        <w:rPr>
          <w:rFonts w:ascii="Times New Roman" w:hAnsi="Times New Roman" w:cs="Times New Roman"/>
          <w:color w:val="000000" w:themeColor="text1"/>
          <w:sz w:val="24"/>
          <w:szCs w:val="24"/>
        </w:rPr>
        <w:t xml:space="preserve">  </w:t>
      </w:r>
      <w:r w:rsidRPr="00E75B9B">
        <w:rPr>
          <w:rFonts w:ascii="Times New Roman" w:hAnsi="Times New Roman" w:cs="Times New Roman"/>
          <w:color w:val="000000" w:themeColor="text1"/>
          <w:sz w:val="24"/>
          <w:szCs w:val="24"/>
        </w:rPr>
        <w:t>Stored media must be kept in an all-hazards protective storage safe at the worksite and when taken offsite. All back up data and media shall be encrypted.</w:t>
      </w:r>
    </w:p>
    <w:p w14:paraId="65F88F13" w14:textId="77777777" w:rsidR="00723943" w:rsidRPr="00560B1B" w:rsidRDefault="00723943" w:rsidP="000E677C">
      <w:pPr>
        <w:pStyle w:val="Default"/>
        <w:tabs>
          <w:tab w:val="left" w:pos="360"/>
        </w:tabs>
        <w:ind w:left="738" w:hanging="450"/>
        <w:rPr>
          <w:b/>
          <w:color w:val="000000" w:themeColor="text1"/>
        </w:rPr>
      </w:pPr>
      <w:r w:rsidRPr="00560B1B">
        <w:rPr>
          <w:b/>
          <w:color w:val="000000" w:themeColor="text1"/>
        </w:rPr>
        <w:t>E.  Disaster Recovery</w:t>
      </w:r>
    </w:p>
    <w:p w14:paraId="65F88F14" w14:textId="77777777" w:rsidR="00723943" w:rsidRDefault="00723943" w:rsidP="000E677C">
      <w:pPr>
        <w:pStyle w:val="Default"/>
        <w:tabs>
          <w:tab w:val="left" w:pos="360"/>
        </w:tabs>
        <w:ind w:left="738" w:hanging="450"/>
        <w:rPr>
          <w:color w:val="000000" w:themeColor="text1"/>
        </w:rPr>
      </w:pPr>
      <w:r w:rsidRPr="00560B1B">
        <w:rPr>
          <w:color w:val="000000" w:themeColor="text1"/>
        </w:rPr>
        <w:lastRenderedPageBreak/>
        <w:t xml:space="preserve">1. The </w:t>
      </w:r>
      <w:r>
        <w:rPr>
          <w:color w:val="000000" w:themeColor="text1"/>
        </w:rPr>
        <w:t>Contractor</w:t>
      </w:r>
      <w:r w:rsidRPr="00560B1B">
        <w:rPr>
          <w:color w:val="000000" w:themeColor="text1"/>
        </w:rPr>
        <w:t xml:space="preserve"> shall employ reasonable disaster recovery procedures to assist in preventing interruption in the use of the system. </w:t>
      </w:r>
    </w:p>
    <w:p w14:paraId="65F88F15" w14:textId="77777777" w:rsidR="00723943" w:rsidRPr="004F33F0" w:rsidRDefault="00723943" w:rsidP="000E677C">
      <w:pPr>
        <w:pStyle w:val="Default"/>
        <w:tabs>
          <w:tab w:val="left" w:pos="360"/>
        </w:tabs>
        <w:ind w:left="738" w:hanging="450"/>
        <w:rPr>
          <w:color w:val="000000" w:themeColor="text1"/>
        </w:rPr>
      </w:pPr>
    </w:p>
    <w:p w14:paraId="65F88F16" w14:textId="77777777" w:rsidR="00723943" w:rsidRPr="00560B1B" w:rsidRDefault="00723943" w:rsidP="000E677C">
      <w:pPr>
        <w:tabs>
          <w:tab w:val="left" w:pos="0"/>
        </w:tabs>
        <w:ind w:left="288"/>
        <w:rPr>
          <w:rFonts w:ascii="Times New Roman" w:hAnsi="Times New Roman" w:cs="Times New Roman"/>
          <w:color w:val="000000" w:themeColor="text1"/>
          <w:sz w:val="24"/>
          <w:szCs w:val="24"/>
        </w:rPr>
      </w:pPr>
      <w:r w:rsidRPr="00560B1B">
        <w:rPr>
          <w:rFonts w:ascii="Times New Roman" w:hAnsi="Times New Roman" w:cs="Times New Roman"/>
          <w:b/>
          <w:color w:val="000000" w:themeColor="text1"/>
          <w:sz w:val="24"/>
          <w:szCs w:val="24"/>
        </w:rPr>
        <w:t>F.  Data Exchange/Interface Requirements</w:t>
      </w:r>
      <w:r w:rsidRPr="00560B1B">
        <w:rPr>
          <w:rFonts w:ascii="Times New Roman" w:hAnsi="Times New Roman" w:cs="Times New Roman"/>
          <w:color w:val="000000" w:themeColor="text1"/>
          <w:sz w:val="24"/>
          <w:szCs w:val="24"/>
        </w:rPr>
        <w:br/>
        <w:t xml:space="preserve">1.   </w:t>
      </w:r>
      <w:r w:rsidRPr="00560B1B">
        <w:rPr>
          <w:rFonts w:ascii="Times New Roman" w:hAnsi="Times New Roman" w:cs="Times New Roman"/>
          <w:bCs/>
          <w:color w:val="000000" w:themeColor="text1"/>
          <w:sz w:val="24"/>
          <w:szCs w:val="24"/>
        </w:rPr>
        <w:t xml:space="preserve"> PCI Compliance </w:t>
      </w:r>
    </w:p>
    <w:p w14:paraId="65F88F17" w14:textId="77777777" w:rsidR="00723943" w:rsidRPr="00560B1B" w:rsidRDefault="00723943" w:rsidP="000E677C">
      <w:pPr>
        <w:tabs>
          <w:tab w:val="left" w:pos="450"/>
        </w:tabs>
        <w:ind w:left="738" w:hanging="450"/>
        <w:rPr>
          <w:rFonts w:ascii="Times New Roman" w:hAnsi="Times New Roman" w:cs="Times New Roman"/>
          <w:color w:val="000000" w:themeColor="text1"/>
          <w:sz w:val="24"/>
          <w:szCs w:val="24"/>
        </w:rPr>
      </w:pPr>
      <w:r w:rsidRPr="00560B1B">
        <w:rPr>
          <w:rFonts w:ascii="Times New Roman" w:hAnsi="Times New Roman" w:cs="Times New Roman"/>
          <w:color w:val="000000" w:themeColor="text1"/>
          <w:sz w:val="24"/>
          <w:szCs w:val="24"/>
        </w:rPr>
        <w:tab/>
        <w:t xml:space="preserve">The </w:t>
      </w:r>
      <w:r>
        <w:rPr>
          <w:rFonts w:ascii="Times New Roman" w:hAnsi="Times New Roman" w:cs="Times New Roman"/>
          <w:color w:val="000000" w:themeColor="text1"/>
          <w:sz w:val="24"/>
          <w:szCs w:val="24"/>
        </w:rPr>
        <w:t>Contractor</w:t>
      </w:r>
      <w:r w:rsidRPr="00560B1B">
        <w:rPr>
          <w:rFonts w:ascii="Times New Roman" w:hAnsi="Times New Roman" w:cs="Times New Roman"/>
          <w:color w:val="000000" w:themeColor="text1"/>
          <w:sz w:val="24"/>
          <w:szCs w:val="24"/>
        </w:rPr>
        <w:t xml:space="preserve"> is obliged to adhere to the Payment Card Industry Data Security Standard (PCI DSS) if it processes payment card data. Moreover, The </w:t>
      </w:r>
      <w:r>
        <w:rPr>
          <w:rFonts w:ascii="Times New Roman" w:hAnsi="Times New Roman" w:cs="Times New Roman"/>
          <w:color w:val="000000" w:themeColor="text1"/>
          <w:sz w:val="24"/>
          <w:szCs w:val="24"/>
        </w:rPr>
        <w:t>Contractor</w:t>
      </w:r>
      <w:r w:rsidRPr="00560B1B">
        <w:rPr>
          <w:rFonts w:ascii="Times New Roman" w:hAnsi="Times New Roman" w:cs="Times New Roman"/>
          <w:color w:val="000000" w:themeColor="text1"/>
          <w:sz w:val="24"/>
          <w:szCs w:val="24"/>
        </w:rPr>
        <w:t xml:space="preserve"> certifies that their Information Technology practices conform to and meet</w:t>
      </w:r>
      <w:r>
        <w:rPr>
          <w:rFonts w:ascii="Times New Roman" w:hAnsi="Times New Roman" w:cs="Times New Roman"/>
          <w:color w:val="000000" w:themeColor="text1"/>
          <w:sz w:val="24"/>
          <w:szCs w:val="24"/>
        </w:rPr>
        <w:t xml:space="preserve"> current</w:t>
      </w:r>
      <w:r w:rsidRPr="00560B1B">
        <w:rPr>
          <w:rFonts w:ascii="Times New Roman" w:hAnsi="Times New Roman" w:cs="Times New Roman"/>
          <w:color w:val="000000" w:themeColor="text1"/>
          <w:sz w:val="24"/>
          <w:szCs w:val="24"/>
        </w:rPr>
        <w:t xml:space="preserve"> PCI DSS standards as defined by The PCI Security Standards Council at </w:t>
      </w:r>
      <w:hyperlink r:id="rId29" w:tgtFrame="_blank" w:history="1">
        <w:r w:rsidRPr="00560B1B">
          <w:rPr>
            <w:rStyle w:val="Hyperlink"/>
            <w:rFonts w:ascii="Times New Roman" w:hAnsi="Times New Roman" w:cs="Times New Roman"/>
            <w:color w:val="000000" w:themeColor="text1"/>
            <w:sz w:val="24"/>
            <w:szCs w:val="24"/>
          </w:rPr>
          <w:t>https://www.pcisecuritystandards.org/security_standards/index.php</w:t>
        </w:r>
      </w:hyperlink>
      <w:r w:rsidRPr="00560B1B">
        <w:rPr>
          <w:rFonts w:ascii="Times New Roman" w:hAnsi="Times New Roman" w:cs="Times New Roman"/>
          <w:color w:val="000000" w:themeColor="text1"/>
          <w:sz w:val="24"/>
          <w:szCs w:val="24"/>
        </w:rPr>
        <w:t>.</w:t>
      </w:r>
    </w:p>
    <w:p w14:paraId="65F88F18" w14:textId="77777777" w:rsidR="00723943" w:rsidRPr="00560B1B" w:rsidRDefault="00723943" w:rsidP="000E677C">
      <w:pPr>
        <w:tabs>
          <w:tab w:val="left" w:pos="450"/>
        </w:tabs>
        <w:ind w:left="738" w:hanging="450"/>
        <w:rPr>
          <w:rFonts w:ascii="Times New Roman" w:hAnsi="Times New Roman" w:cs="Times New Roman"/>
          <w:color w:val="000000" w:themeColor="text1"/>
          <w:sz w:val="24"/>
          <w:szCs w:val="24"/>
        </w:rPr>
      </w:pPr>
      <w:r w:rsidRPr="00560B1B">
        <w:rPr>
          <w:rFonts w:ascii="Times New Roman" w:hAnsi="Times New Roman" w:cs="Times New Roman"/>
          <w:color w:val="000000" w:themeColor="text1"/>
          <w:sz w:val="24"/>
          <w:szCs w:val="24"/>
        </w:rPr>
        <w:tab/>
        <w:t xml:space="preserve">The </w:t>
      </w:r>
      <w:r>
        <w:rPr>
          <w:rFonts w:ascii="Times New Roman" w:hAnsi="Times New Roman" w:cs="Times New Roman"/>
          <w:color w:val="000000" w:themeColor="text1"/>
          <w:sz w:val="24"/>
          <w:szCs w:val="24"/>
        </w:rPr>
        <w:t>Contractor</w:t>
      </w:r>
      <w:r w:rsidRPr="00560B1B">
        <w:rPr>
          <w:rFonts w:ascii="Times New Roman" w:hAnsi="Times New Roman" w:cs="Times New Roman"/>
          <w:color w:val="000000" w:themeColor="text1"/>
          <w:sz w:val="24"/>
          <w:szCs w:val="24"/>
        </w:rPr>
        <w:t xml:space="preserve"> will monitor these PCI DSS standards and its Information Technology practices and the </w:t>
      </w:r>
      <w:r>
        <w:rPr>
          <w:rFonts w:ascii="Times New Roman" w:hAnsi="Times New Roman" w:cs="Times New Roman"/>
          <w:color w:val="000000" w:themeColor="text1"/>
          <w:sz w:val="24"/>
          <w:szCs w:val="24"/>
        </w:rPr>
        <w:t>Contractor</w:t>
      </w:r>
      <w:r w:rsidRPr="00560B1B">
        <w:rPr>
          <w:rFonts w:ascii="Times New Roman" w:hAnsi="Times New Roman" w:cs="Times New Roman"/>
          <w:color w:val="000000" w:themeColor="text1"/>
          <w:sz w:val="24"/>
          <w:szCs w:val="24"/>
        </w:rPr>
        <w:t xml:space="preserve"> will notify the Commonwealth within one (1) week, if its practices should not conform to such standards. The </w:t>
      </w:r>
      <w:r>
        <w:rPr>
          <w:rFonts w:ascii="Times New Roman" w:hAnsi="Times New Roman" w:cs="Times New Roman"/>
          <w:color w:val="000000" w:themeColor="text1"/>
          <w:sz w:val="24"/>
          <w:szCs w:val="24"/>
        </w:rPr>
        <w:t>CONTRACTOR</w:t>
      </w:r>
      <w:r w:rsidRPr="00560B1B">
        <w:rPr>
          <w:rFonts w:ascii="Times New Roman" w:hAnsi="Times New Roman" w:cs="Times New Roman"/>
          <w:color w:val="000000" w:themeColor="text1"/>
          <w:sz w:val="24"/>
          <w:szCs w:val="24"/>
        </w:rPr>
        <w:t xml:space="preserve"> will provide a letter of certification to attest to meeting this requirement and agrees to the Commonwealth's right-to-audit either by Commonwealth or external 3rd party auditors.</w:t>
      </w:r>
    </w:p>
    <w:p w14:paraId="65F88F19" w14:textId="77777777" w:rsidR="00723943" w:rsidRDefault="00723943" w:rsidP="000E677C">
      <w:pPr>
        <w:tabs>
          <w:tab w:val="left" w:pos="450"/>
        </w:tabs>
        <w:ind w:left="738" w:hanging="450"/>
        <w:rPr>
          <w:rFonts w:ascii="Times New Roman" w:hAnsi="Times New Roman" w:cs="Times New Roman"/>
          <w:color w:val="000000" w:themeColor="text1"/>
          <w:sz w:val="24"/>
          <w:szCs w:val="24"/>
        </w:rPr>
      </w:pPr>
      <w:r w:rsidRPr="00560B1B">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Contractor</w:t>
      </w:r>
      <w:r w:rsidRPr="00560B1B">
        <w:rPr>
          <w:rFonts w:ascii="Times New Roman" w:hAnsi="Times New Roman" w:cs="Times New Roman"/>
          <w:color w:val="000000" w:themeColor="text1"/>
          <w:sz w:val="24"/>
          <w:szCs w:val="24"/>
        </w:rPr>
        <w:t xml:space="preserve"> agrees that it may (1) create, (2) receive from or on behalf of Commonwealth, or (3) have access to, payment card records or record systems containing cardholder data including credit card numbers (collectively, the "Cardholder Data"). </w:t>
      </w:r>
      <w:r>
        <w:rPr>
          <w:rFonts w:ascii="Times New Roman" w:hAnsi="Times New Roman" w:cs="Times New Roman"/>
          <w:color w:val="000000" w:themeColor="text1"/>
          <w:sz w:val="24"/>
          <w:szCs w:val="24"/>
        </w:rPr>
        <w:t>Contractor</w:t>
      </w:r>
      <w:r w:rsidRPr="00560B1B">
        <w:rPr>
          <w:rFonts w:ascii="Times New Roman" w:hAnsi="Times New Roman" w:cs="Times New Roman"/>
          <w:color w:val="000000" w:themeColor="text1"/>
          <w:sz w:val="24"/>
          <w:szCs w:val="24"/>
        </w:rPr>
        <w:t xml:space="preserve"> shall comply with the Payment Card Industry Data Security Standard ("PCI-DSS") requirements for Cardholder Data that are prescribed by the payment brands (as appropriate including Visa, MasterCard, American Express, Discover), as they may be amended from time to time (collectively, the "PCIDSS Requirements"). </w:t>
      </w:r>
      <w:r>
        <w:rPr>
          <w:rFonts w:ascii="Times New Roman" w:hAnsi="Times New Roman" w:cs="Times New Roman"/>
          <w:color w:val="000000" w:themeColor="text1"/>
          <w:sz w:val="24"/>
          <w:szCs w:val="24"/>
        </w:rPr>
        <w:t>Contractor</w:t>
      </w:r>
      <w:r w:rsidRPr="00560B1B">
        <w:rPr>
          <w:rFonts w:ascii="Times New Roman" w:hAnsi="Times New Roman" w:cs="Times New Roman"/>
          <w:color w:val="000000" w:themeColor="text1"/>
          <w:sz w:val="24"/>
          <w:szCs w:val="24"/>
        </w:rPr>
        <w:t xml:space="preserve"> acknowledges and agrees that Cardholder Data may only be used for assisting in completing a card transaction, for fraud control services, for loyalty programs, or as specifically agreed to by the payment brands, for purposes of this Agreement or as required by applicable law.</w:t>
      </w:r>
    </w:p>
    <w:p w14:paraId="65F88F1A" w14:textId="77777777" w:rsidR="00723943" w:rsidRPr="00E75B9B" w:rsidRDefault="00723943" w:rsidP="000E677C">
      <w:pPr>
        <w:pStyle w:val="Default"/>
        <w:tabs>
          <w:tab w:val="left" w:pos="360"/>
        </w:tabs>
        <w:ind w:left="738" w:hanging="450"/>
        <w:rPr>
          <w:b/>
          <w:color w:val="000000" w:themeColor="text1"/>
        </w:rPr>
      </w:pPr>
      <w:r w:rsidRPr="00560B1B">
        <w:rPr>
          <w:b/>
          <w:color w:val="000000" w:themeColor="text1"/>
        </w:rPr>
        <w:t>G</w:t>
      </w:r>
      <w:r>
        <w:rPr>
          <w:b/>
          <w:color w:val="000000" w:themeColor="text1"/>
        </w:rPr>
        <w:t>.  Adhere</w:t>
      </w:r>
      <w:r w:rsidRPr="00560B1B">
        <w:rPr>
          <w:b/>
          <w:color w:val="000000" w:themeColor="text1"/>
        </w:rPr>
        <w:t>nce to Policy</w:t>
      </w:r>
    </w:p>
    <w:p w14:paraId="65F88F1B" w14:textId="77777777" w:rsidR="00723943" w:rsidRPr="00560B1B" w:rsidRDefault="00723943" w:rsidP="000E677C">
      <w:pPr>
        <w:pStyle w:val="Default"/>
        <w:tabs>
          <w:tab w:val="left" w:pos="360"/>
        </w:tabs>
        <w:ind w:left="738" w:hanging="450"/>
        <w:rPr>
          <w:color w:val="000000" w:themeColor="text1"/>
        </w:rPr>
      </w:pPr>
    </w:p>
    <w:p w14:paraId="65F88F1C" w14:textId="77777777" w:rsidR="00723943" w:rsidRDefault="00723943" w:rsidP="000E677C">
      <w:pPr>
        <w:pStyle w:val="Default"/>
        <w:tabs>
          <w:tab w:val="left" w:pos="360"/>
        </w:tabs>
        <w:ind w:left="738" w:hanging="450"/>
        <w:rPr>
          <w:color w:val="000000" w:themeColor="text1"/>
        </w:rPr>
      </w:pPr>
      <w:r>
        <w:rPr>
          <w:color w:val="000000" w:themeColor="text1"/>
        </w:rPr>
        <w:t>1</w:t>
      </w:r>
      <w:r w:rsidRPr="00560B1B">
        <w:rPr>
          <w:color w:val="000000" w:themeColor="text1"/>
        </w:rPr>
        <w:t xml:space="preserve">.  The </w:t>
      </w:r>
      <w:r>
        <w:rPr>
          <w:color w:val="000000" w:themeColor="text1"/>
        </w:rPr>
        <w:t>Contractor</w:t>
      </w:r>
      <w:r w:rsidRPr="00560B1B">
        <w:rPr>
          <w:color w:val="000000" w:themeColor="text1"/>
        </w:rPr>
        <w:t xml:space="preserve"> support and problem resolution solution shall provide a means to classify problems as to criticality and impact and with appropriate resolution procedures and escalation process for each classification of problem. </w:t>
      </w:r>
    </w:p>
    <w:p w14:paraId="65F88F1D" w14:textId="77777777" w:rsidR="00723943" w:rsidRDefault="00723943" w:rsidP="000E677C">
      <w:pPr>
        <w:pStyle w:val="Default"/>
        <w:tabs>
          <w:tab w:val="left" w:pos="360"/>
        </w:tabs>
        <w:ind w:left="738" w:hanging="450"/>
        <w:rPr>
          <w:color w:val="000000" w:themeColor="text1"/>
        </w:rPr>
      </w:pPr>
    </w:p>
    <w:p w14:paraId="65F88F1E" w14:textId="77777777" w:rsidR="00723943" w:rsidRPr="00560B1B" w:rsidRDefault="00723943" w:rsidP="000E677C">
      <w:pPr>
        <w:pStyle w:val="Default"/>
        <w:tabs>
          <w:tab w:val="left" w:pos="360"/>
        </w:tabs>
        <w:ind w:left="738" w:hanging="450"/>
        <w:rPr>
          <w:color w:val="000000" w:themeColor="text1"/>
        </w:rPr>
      </w:pPr>
      <w:r>
        <w:rPr>
          <w:color w:val="000000" w:themeColor="text1"/>
        </w:rPr>
        <w:t xml:space="preserve">2. </w:t>
      </w:r>
      <w:r w:rsidRPr="00560B1B">
        <w:rPr>
          <w:color w:val="000000" w:themeColor="text1"/>
        </w:rPr>
        <w:t xml:space="preserve">The </w:t>
      </w:r>
      <w:r>
        <w:rPr>
          <w:color w:val="000000" w:themeColor="text1"/>
        </w:rPr>
        <w:t>Contractor</w:t>
      </w:r>
      <w:r w:rsidRPr="00560B1B">
        <w:rPr>
          <w:color w:val="000000" w:themeColor="text1"/>
        </w:rPr>
        <w:t xml:space="preserve"> shall abide by all the Commonwealth’s policies (Information Technology </w:t>
      </w:r>
      <w:r>
        <w:rPr>
          <w:color w:val="000000" w:themeColor="text1"/>
        </w:rPr>
        <w:t>Policies</w:t>
      </w:r>
      <w:r w:rsidRPr="00560B1B">
        <w:rPr>
          <w:color w:val="000000" w:themeColor="text1"/>
        </w:rPr>
        <w:t xml:space="preserve"> (ITBs)).</w:t>
      </w:r>
    </w:p>
    <w:p w14:paraId="65F88F1F" w14:textId="77777777" w:rsidR="00723943" w:rsidRPr="00560B1B" w:rsidRDefault="00723943" w:rsidP="000E677C">
      <w:pPr>
        <w:pStyle w:val="Default"/>
        <w:tabs>
          <w:tab w:val="left" w:pos="360"/>
        </w:tabs>
        <w:ind w:left="738" w:hanging="450"/>
        <w:rPr>
          <w:color w:val="000000" w:themeColor="text1"/>
        </w:rPr>
      </w:pPr>
    </w:p>
    <w:p w14:paraId="65F88F20" w14:textId="77777777" w:rsidR="00723943" w:rsidRPr="00560B1B" w:rsidRDefault="00723943" w:rsidP="000E677C">
      <w:pPr>
        <w:tabs>
          <w:tab w:val="left" w:pos="360"/>
        </w:tabs>
        <w:ind w:left="738" w:hanging="45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w:t>
      </w:r>
      <w:r w:rsidRPr="00560B1B">
        <w:rPr>
          <w:rFonts w:ascii="Times New Roman" w:hAnsi="Times New Roman" w:cs="Times New Roman"/>
          <w:color w:val="000000" w:themeColor="text1"/>
          <w:sz w:val="24"/>
          <w:szCs w:val="24"/>
        </w:rPr>
        <w:t xml:space="preserve">.  The </w:t>
      </w:r>
      <w:r>
        <w:rPr>
          <w:rFonts w:ascii="Times New Roman" w:hAnsi="Times New Roman" w:cs="Times New Roman"/>
          <w:color w:val="000000" w:themeColor="text1"/>
          <w:sz w:val="24"/>
          <w:szCs w:val="24"/>
        </w:rPr>
        <w:t>Contractor</w:t>
      </w:r>
      <w:r w:rsidRPr="00560B1B">
        <w:rPr>
          <w:rFonts w:ascii="Times New Roman" w:hAnsi="Times New Roman" w:cs="Times New Roman"/>
          <w:color w:val="000000" w:themeColor="text1"/>
          <w:sz w:val="24"/>
          <w:szCs w:val="24"/>
        </w:rPr>
        <w:t xml:space="preserve"> shall comply with all pertinent federal and state privacy regulations.</w:t>
      </w:r>
    </w:p>
    <w:p w14:paraId="65F88F21" w14:textId="77777777" w:rsidR="00723943" w:rsidRPr="00560B1B" w:rsidRDefault="00723943" w:rsidP="000E677C">
      <w:pPr>
        <w:tabs>
          <w:tab w:val="left" w:pos="360"/>
        </w:tabs>
        <w:ind w:left="738" w:hanging="450"/>
        <w:rPr>
          <w:rFonts w:ascii="Times New Roman" w:hAnsi="Times New Roman" w:cs="Times New Roman"/>
          <w:b/>
          <w:color w:val="000000" w:themeColor="text1"/>
          <w:sz w:val="24"/>
          <w:szCs w:val="24"/>
        </w:rPr>
      </w:pPr>
      <w:r w:rsidRPr="00560B1B">
        <w:rPr>
          <w:rFonts w:ascii="Times New Roman" w:hAnsi="Times New Roman" w:cs="Times New Roman"/>
          <w:b/>
          <w:color w:val="000000" w:themeColor="text1"/>
          <w:sz w:val="24"/>
          <w:szCs w:val="24"/>
        </w:rPr>
        <w:t>H.  Closeout</w:t>
      </w:r>
    </w:p>
    <w:p w14:paraId="65F88F22" w14:textId="77777777" w:rsidR="00723943" w:rsidRPr="00560B1B" w:rsidRDefault="00723943" w:rsidP="000E677C">
      <w:pPr>
        <w:tabs>
          <w:tab w:val="left" w:pos="360"/>
        </w:tabs>
        <w:ind w:left="738" w:hanging="450"/>
        <w:rPr>
          <w:rFonts w:ascii="Times New Roman" w:hAnsi="Times New Roman" w:cs="Times New Roman"/>
          <w:color w:val="000000" w:themeColor="text1"/>
          <w:sz w:val="24"/>
          <w:szCs w:val="24"/>
        </w:rPr>
      </w:pPr>
      <w:r w:rsidRPr="00560B1B">
        <w:rPr>
          <w:rFonts w:ascii="Times New Roman" w:hAnsi="Times New Roman" w:cs="Times New Roman"/>
          <w:color w:val="000000" w:themeColor="text1"/>
          <w:sz w:val="24"/>
          <w:szCs w:val="24"/>
        </w:rPr>
        <w:t xml:space="preserve">1. When the contract term expires or terminates, and at any other time at the written request of the </w:t>
      </w:r>
      <w:r>
        <w:rPr>
          <w:rFonts w:ascii="Times New Roman" w:hAnsi="Times New Roman" w:cs="Times New Roman"/>
          <w:color w:val="000000" w:themeColor="text1"/>
          <w:sz w:val="24"/>
          <w:szCs w:val="24"/>
        </w:rPr>
        <w:t>Commonwealth;</w:t>
      </w:r>
      <w:r w:rsidRPr="00560B1B">
        <w:rPr>
          <w:rFonts w:ascii="Times New Roman" w:hAnsi="Times New Roman" w:cs="Times New Roman"/>
          <w:color w:val="000000" w:themeColor="text1"/>
          <w:sz w:val="24"/>
          <w:szCs w:val="24"/>
        </w:rPr>
        <w:t xml:space="preserve"> the </w:t>
      </w:r>
      <w:r>
        <w:rPr>
          <w:rFonts w:ascii="Times New Roman" w:hAnsi="Times New Roman" w:cs="Times New Roman"/>
          <w:color w:val="000000" w:themeColor="text1"/>
          <w:sz w:val="24"/>
          <w:szCs w:val="24"/>
        </w:rPr>
        <w:t xml:space="preserve">Contractor </w:t>
      </w:r>
      <w:r w:rsidRPr="00560B1B">
        <w:rPr>
          <w:rFonts w:ascii="Times New Roman" w:hAnsi="Times New Roman" w:cs="Times New Roman"/>
          <w:color w:val="000000" w:themeColor="text1"/>
          <w:sz w:val="24"/>
          <w:szCs w:val="24"/>
        </w:rPr>
        <w:t xml:space="preserve">must promptly return to the </w:t>
      </w:r>
      <w:r>
        <w:rPr>
          <w:rFonts w:ascii="Times New Roman" w:hAnsi="Times New Roman" w:cs="Times New Roman"/>
          <w:color w:val="000000" w:themeColor="text1"/>
          <w:sz w:val="24"/>
          <w:szCs w:val="24"/>
        </w:rPr>
        <w:t>Commonwealth</w:t>
      </w:r>
      <w:r w:rsidRPr="00560B1B">
        <w:rPr>
          <w:rFonts w:ascii="Times New Roman" w:hAnsi="Times New Roman" w:cs="Times New Roman"/>
          <w:color w:val="000000" w:themeColor="text1"/>
          <w:sz w:val="24"/>
          <w:szCs w:val="24"/>
        </w:rPr>
        <w:t xml:space="preserve"> all </w:t>
      </w:r>
      <w:r w:rsidR="00D717F4">
        <w:rPr>
          <w:rFonts w:ascii="Times New Roman" w:hAnsi="Times New Roman" w:cs="Times New Roman"/>
          <w:color w:val="000000" w:themeColor="text1"/>
          <w:sz w:val="24"/>
          <w:szCs w:val="24"/>
        </w:rPr>
        <w:t xml:space="preserve">of the </w:t>
      </w:r>
      <w:r w:rsidR="00D717F4">
        <w:rPr>
          <w:rFonts w:ascii="Times New Roman" w:hAnsi="Times New Roman" w:cs="Times New Roman"/>
          <w:color w:val="000000" w:themeColor="text1"/>
          <w:sz w:val="24"/>
          <w:szCs w:val="24"/>
        </w:rPr>
        <w:lastRenderedPageBreak/>
        <w:t>Commonwealth</w:t>
      </w:r>
      <w:r w:rsidRPr="00560B1B">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data</w:t>
      </w:r>
      <w:r w:rsidRPr="00560B1B">
        <w:rPr>
          <w:rFonts w:ascii="Times New Roman" w:hAnsi="Times New Roman" w:cs="Times New Roman"/>
          <w:color w:val="000000" w:themeColor="text1"/>
          <w:sz w:val="24"/>
          <w:szCs w:val="24"/>
        </w:rPr>
        <w:t xml:space="preserve"> (and all copies of this information)</w:t>
      </w:r>
      <w:r>
        <w:rPr>
          <w:rFonts w:ascii="Times New Roman" w:hAnsi="Times New Roman" w:cs="Times New Roman"/>
          <w:color w:val="000000" w:themeColor="text1"/>
          <w:sz w:val="24"/>
          <w:szCs w:val="24"/>
        </w:rPr>
        <w:t>, in a format agreed to by the Commonwealth,</w:t>
      </w:r>
      <w:r w:rsidRPr="00560B1B">
        <w:rPr>
          <w:rFonts w:ascii="Times New Roman" w:hAnsi="Times New Roman" w:cs="Times New Roman"/>
          <w:color w:val="000000" w:themeColor="text1"/>
          <w:sz w:val="24"/>
          <w:szCs w:val="24"/>
        </w:rPr>
        <w:t xml:space="preserve"> that is in the </w:t>
      </w:r>
      <w:r>
        <w:rPr>
          <w:rFonts w:ascii="Times New Roman" w:hAnsi="Times New Roman" w:cs="Times New Roman"/>
          <w:color w:val="000000" w:themeColor="text1"/>
          <w:sz w:val="24"/>
          <w:szCs w:val="24"/>
        </w:rPr>
        <w:t>Contractor’s possession or control</w:t>
      </w:r>
      <w:r w:rsidRPr="00560B1B">
        <w:rPr>
          <w:rFonts w:ascii="Times New Roman" w:hAnsi="Times New Roman" w:cs="Times New Roman"/>
          <w:color w:val="000000" w:themeColor="text1"/>
          <w:sz w:val="24"/>
          <w:szCs w:val="24"/>
        </w:rPr>
        <w:t>.</w:t>
      </w:r>
    </w:p>
    <w:p w14:paraId="65F88F23" w14:textId="77777777" w:rsidR="00512C21" w:rsidRDefault="00512C21">
      <w:pPr>
        <w:pStyle w:val="Heading1"/>
        <w:rPr>
          <w:rFonts w:hint="eastAsia"/>
        </w:rPr>
      </w:pPr>
      <w:bookmarkStart w:id="294" w:name="_Toc398107804"/>
      <w:bookmarkStart w:id="295" w:name="_Toc398117928"/>
      <w:bookmarkStart w:id="296" w:name="_Toc398709678"/>
      <w:bookmarkStart w:id="297" w:name="_Toc398734374"/>
      <w:bookmarkStart w:id="298" w:name="_Toc398903788"/>
      <w:bookmarkStart w:id="299" w:name="_Toc488306946"/>
      <w:bookmarkEnd w:id="294"/>
      <w:bookmarkEnd w:id="295"/>
      <w:bookmarkEnd w:id="296"/>
      <w:bookmarkEnd w:id="297"/>
      <w:bookmarkEnd w:id="298"/>
      <w:r>
        <w:t>Attachment</w:t>
      </w:r>
      <w:r w:rsidR="00551771">
        <w:t xml:space="preserve"> D: VITALCHEK Load Transmittal Report</w:t>
      </w:r>
      <w:r w:rsidR="00B71DF1">
        <w:t xml:space="preserve"> Example</w:t>
      </w:r>
      <w:bookmarkEnd w:id="299"/>
    </w:p>
    <w:p w14:paraId="65F88F24" w14:textId="77777777" w:rsidR="00723943" w:rsidRPr="00560B1B" w:rsidRDefault="00723943" w:rsidP="000E677C">
      <w:pPr>
        <w:tabs>
          <w:tab w:val="left" w:pos="0"/>
        </w:tabs>
        <w:ind w:left="288"/>
        <w:rPr>
          <w:rFonts w:ascii="Times New Roman" w:hAnsi="Times New Roman" w:cs="Times New Roman"/>
          <w:color w:val="000000" w:themeColor="text1"/>
          <w:sz w:val="24"/>
          <w:szCs w:val="24"/>
        </w:rPr>
      </w:pPr>
    </w:p>
    <w:p w14:paraId="65F88F25" w14:textId="77777777" w:rsidR="00723943" w:rsidRPr="00560B1B" w:rsidRDefault="00FD4335" w:rsidP="000E677C">
      <w:pPr>
        <w:tabs>
          <w:tab w:val="left" w:pos="360"/>
        </w:tabs>
        <w:ind w:left="288"/>
        <w:rPr>
          <w:rFonts w:ascii="Times New Roman" w:hAnsi="Times New Roman" w:cs="Times New Roman"/>
          <w:color w:val="000000" w:themeColor="text1"/>
          <w:sz w:val="24"/>
          <w:szCs w:val="24"/>
        </w:rPr>
      </w:pPr>
      <w:r w:rsidRPr="004C187C">
        <w:rPr>
          <w:rFonts w:ascii="Times New Roman" w:hAnsi="Times New Roman" w:cs="Times New Roman"/>
          <w:noProof/>
          <w:color w:val="000000" w:themeColor="text1"/>
          <w:sz w:val="24"/>
          <w:szCs w:val="24"/>
        </w:rPr>
        <w:drawing>
          <wp:inline distT="0" distB="0" distL="0" distR="0" wp14:anchorId="65F890B6" wp14:editId="65F890B7">
            <wp:extent cx="5943600" cy="459295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VitalChek Load Transmittal Report_1.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943600" cy="4592955"/>
                    </a:xfrm>
                    <a:prstGeom prst="rect">
                      <a:avLst/>
                    </a:prstGeom>
                  </pic:spPr>
                </pic:pic>
              </a:graphicData>
            </a:graphic>
          </wp:inline>
        </w:drawing>
      </w:r>
    </w:p>
    <w:p w14:paraId="65F88F26" w14:textId="77777777" w:rsidR="00A577BA" w:rsidRDefault="00A577BA" w:rsidP="000E6A1A"/>
    <w:p w14:paraId="65F88F27" w14:textId="77777777" w:rsidR="00A577BA" w:rsidRDefault="00A577BA">
      <w:pPr>
        <w:spacing w:before="0" w:after="0"/>
      </w:pPr>
      <w:r>
        <w:br w:type="page"/>
      </w:r>
    </w:p>
    <w:p w14:paraId="65F88F28" w14:textId="77777777" w:rsidR="00FA7FDA" w:rsidRDefault="00A577BA" w:rsidP="000E6A1A">
      <w:r>
        <w:rPr>
          <w:noProof/>
        </w:rPr>
        <w:lastRenderedPageBreak/>
        <w:drawing>
          <wp:inline distT="0" distB="0" distL="0" distR="0" wp14:anchorId="65F890B8" wp14:editId="65F890B9">
            <wp:extent cx="5943600" cy="459295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VitalChek Load Transmittal Report_2.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943600" cy="4592955"/>
                    </a:xfrm>
                    <a:prstGeom prst="rect">
                      <a:avLst/>
                    </a:prstGeom>
                  </pic:spPr>
                </pic:pic>
              </a:graphicData>
            </a:graphic>
          </wp:inline>
        </w:drawing>
      </w:r>
    </w:p>
    <w:p w14:paraId="65F88F29" w14:textId="77777777" w:rsidR="00FA7FDA" w:rsidRPr="00FA7FDA" w:rsidRDefault="00FA7FDA" w:rsidP="00FA7FDA"/>
    <w:p w14:paraId="65F88F2A" w14:textId="77777777" w:rsidR="00FA7FDA" w:rsidRPr="0025292F" w:rsidRDefault="00FA7FDA" w:rsidP="0025292F"/>
    <w:p w14:paraId="65F88F2B" w14:textId="77777777" w:rsidR="00FA7FDA" w:rsidRPr="0025292F" w:rsidRDefault="00FA7FDA" w:rsidP="0025292F"/>
    <w:p w14:paraId="65F88F2C" w14:textId="77777777" w:rsidR="00FA7FDA" w:rsidRPr="0025292F" w:rsidRDefault="00FA7FDA" w:rsidP="0025292F"/>
    <w:p w14:paraId="65F88F2D" w14:textId="77777777" w:rsidR="00FA7FDA" w:rsidRPr="0025292F" w:rsidRDefault="00FA7FDA" w:rsidP="0025292F"/>
    <w:p w14:paraId="65F88F2E" w14:textId="77777777" w:rsidR="00FA7FDA" w:rsidRDefault="00FA7FDA" w:rsidP="00FA7FDA"/>
    <w:p w14:paraId="65F88F2F" w14:textId="77777777" w:rsidR="00FA7FDA" w:rsidRDefault="00FA7FDA" w:rsidP="00FA7FDA">
      <w:pPr>
        <w:tabs>
          <w:tab w:val="left" w:pos="2100"/>
        </w:tabs>
      </w:pPr>
      <w:r>
        <w:tab/>
      </w:r>
    </w:p>
    <w:p w14:paraId="65F88F30" w14:textId="77777777" w:rsidR="00FA7FDA" w:rsidRDefault="00FA7FDA">
      <w:pPr>
        <w:spacing w:before="0" w:after="0"/>
      </w:pPr>
      <w:r>
        <w:br w:type="page"/>
      </w:r>
    </w:p>
    <w:p w14:paraId="65F88F31" w14:textId="77777777" w:rsidR="00FD4335" w:rsidRDefault="00900B61" w:rsidP="004C187C">
      <w:pPr>
        <w:pStyle w:val="Heading1"/>
        <w:numPr>
          <w:ilvl w:val="0"/>
          <w:numId w:val="0"/>
        </w:numPr>
        <w:ind w:left="720" w:hanging="432"/>
        <w:rPr>
          <w:rFonts w:hint="eastAsia"/>
        </w:rPr>
      </w:pPr>
      <w:r w:rsidRPr="006911D3">
        <w:lastRenderedPageBreak/>
        <w:t xml:space="preserve">                                                </w:t>
      </w:r>
    </w:p>
    <w:p w14:paraId="65F88F32" w14:textId="77777777" w:rsidR="00FA7FDA" w:rsidRDefault="00FA7FDA">
      <w:pPr>
        <w:pStyle w:val="Heading1"/>
        <w:rPr>
          <w:rFonts w:hint="eastAsia"/>
        </w:rPr>
      </w:pPr>
      <w:bookmarkStart w:id="300" w:name="_Toc488306947"/>
      <w:r>
        <w:t xml:space="preserve">Attachment </w:t>
      </w:r>
      <w:r w:rsidR="00900B61">
        <w:t>E</w:t>
      </w:r>
      <w:r>
        <w:t xml:space="preserve">: </w:t>
      </w:r>
      <w:r w:rsidR="00900B61">
        <w:t xml:space="preserve"> Work Order</w:t>
      </w:r>
      <w:bookmarkEnd w:id="300"/>
      <w:r w:rsidR="00B71DF1">
        <w:t xml:space="preserve"> </w:t>
      </w:r>
    </w:p>
    <w:p w14:paraId="65F88F33" w14:textId="77777777" w:rsidR="00900B61" w:rsidRDefault="00900B61" w:rsidP="00670136"/>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20" w:type="dxa"/>
          <w:right w:w="120" w:type="dxa"/>
        </w:tblCellMar>
        <w:tblLook w:val="0020" w:firstRow="1" w:lastRow="0" w:firstColumn="0" w:lastColumn="0" w:noHBand="0" w:noVBand="0"/>
      </w:tblPr>
      <w:tblGrid>
        <w:gridCol w:w="9340"/>
      </w:tblGrid>
      <w:tr w:rsidR="00D77E09" w:rsidRPr="00D77E09" w14:paraId="65F88F35" w14:textId="77777777" w:rsidTr="004F3502">
        <w:trPr>
          <w:cantSplit/>
          <w:trHeight w:val="544"/>
        </w:trPr>
        <w:tc>
          <w:tcPr>
            <w:tcW w:w="5000" w:type="pct"/>
            <w:shd w:val="solid" w:color="C0C0C0" w:fill="FFFFFF"/>
            <w:vAlign w:val="center"/>
          </w:tcPr>
          <w:p w14:paraId="65F88F34" w14:textId="77777777" w:rsidR="00D77E09" w:rsidRPr="00D77E09" w:rsidRDefault="00384CB8" w:rsidP="00D77E09">
            <w:pPr>
              <w:keepNext/>
              <w:keepLines/>
              <w:spacing w:before="60" w:after="60"/>
              <w:jc w:val="center"/>
              <w:rPr>
                <w:sz w:val="16"/>
                <w:szCs w:val="16"/>
              </w:rPr>
            </w:pPr>
            <w:sdt>
              <w:sdtPr>
                <w:rPr>
                  <w:rFonts w:cs="Times New Roman"/>
                  <w:b/>
                  <w:bCs/>
                  <w:sz w:val="16"/>
                  <w:szCs w:val="16"/>
                </w:rPr>
                <w:id w:val="218643479"/>
              </w:sdtPr>
              <w:sdtEndPr>
                <w:rPr>
                  <w:rFonts w:ascii="Times New Roman" w:hAnsi="Times New Roman" w:cs="Arial"/>
                  <w:b w:val="0"/>
                  <w:bCs w:val="0"/>
                </w:rPr>
              </w:sdtEndPr>
              <w:sdtContent>
                <w:r w:rsidR="00D77E09" w:rsidRPr="00D77E09">
                  <w:rPr>
                    <w:rFonts w:cs="Times New Roman"/>
                    <w:b/>
                    <w:bCs/>
                    <w:sz w:val="16"/>
                    <w:szCs w:val="16"/>
                  </w:rPr>
                  <w:t>PENNSYLVANIA</w:t>
                </w:r>
              </w:sdtContent>
            </w:sdt>
            <w:r w:rsidR="00D77E09" w:rsidRPr="00D77E09">
              <w:rPr>
                <w:sz w:val="16"/>
                <w:szCs w:val="16"/>
              </w:rPr>
              <w:t xml:space="preserve"> </w:t>
            </w:r>
            <w:r w:rsidR="00D77E09" w:rsidRPr="00D77E09">
              <w:rPr>
                <w:rFonts w:cs="Times New Roman"/>
                <w:b/>
                <w:bCs/>
                <w:sz w:val="16"/>
                <w:szCs w:val="16"/>
              </w:rPr>
              <w:t>WORK ORDER NUMBER</w:t>
            </w:r>
            <w:r w:rsidR="00D77E09" w:rsidRPr="00D77E09">
              <w:rPr>
                <w:b/>
                <w:sz w:val="16"/>
                <w:szCs w:val="16"/>
              </w:rPr>
              <w:t xml:space="preserve"> </w:t>
            </w:r>
            <w:sdt>
              <w:sdtPr>
                <w:rPr>
                  <w:rFonts w:cs="Times New Roman"/>
                  <w:b/>
                  <w:bCs/>
                  <w:sz w:val="16"/>
                  <w:szCs w:val="16"/>
                </w:rPr>
                <w:id w:val="-1639489178"/>
              </w:sdtPr>
              <w:sdtEndPr>
                <w:rPr>
                  <w:rFonts w:ascii="Times New Roman" w:hAnsi="Times New Roman" w:cs="Arial"/>
                  <w:b w:val="0"/>
                  <w:bCs w:val="0"/>
                </w:rPr>
              </w:sdtEndPr>
              <w:sdtContent>
                <w:r w:rsidR="00D77E09" w:rsidRPr="00D77E09">
                  <w:rPr>
                    <w:rFonts w:cs="Times New Roman"/>
                    <w:b/>
                    <w:bCs/>
                    <w:sz w:val="16"/>
                    <w:szCs w:val="16"/>
                  </w:rPr>
                  <w:t>#####</w:t>
                </w:r>
              </w:sdtContent>
            </w:sdt>
          </w:p>
        </w:tc>
      </w:tr>
      <w:tr w:rsidR="00D77E09" w:rsidRPr="00D77E09" w14:paraId="65F88F37" w14:textId="77777777" w:rsidTr="004F3502">
        <w:trPr>
          <w:cantSplit/>
          <w:trHeight w:val="403"/>
        </w:trPr>
        <w:tc>
          <w:tcPr>
            <w:tcW w:w="5000" w:type="pct"/>
            <w:shd w:val="pct5" w:color="000000" w:fill="FFFFFF"/>
            <w:vAlign w:val="center"/>
          </w:tcPr>
          <w:p w14:paraId="65F88F36" w14:textId="77777777" w:rsidR="00D77E09" w:rsidRPr="00D77E09" w:rsidRDefault="00384CB8" w:rsidP="00D77E09">
            <w:pPr>
              <w:keepNext/>
              <w:keepLines/>
              <w:spacing w:before="0" w:after="0"/>
              <w:jc w:val="center"/>
              <w:rPr>
                <w:rFonts w:cs="Times New Roman"/>
                <w:sz w:val="16"/>
                <w:szCs w:val="16"/>
              </w:rPr>
            </w:pPr>
            <w:sdt>
              <w:sdtPr>
                <w:rPr>
                  <w:rFonts w:cs="Times New Roman"/>
                  <w:sz w:val="16"/>
                  <w:szCs w:val="16"/>
                </w:rPr>
                <w:id w:val="-840619731"/>
              </w:sdtPr>
              <w:sdtEndPr>
                <w:rPr>
                  <w:rFonts w:ascii="Times New Roman" w:hAnsi="Times New Roman" w:cs="Arial"/>
                </w:rPr>
              </w:sdtEndPr>
              <w:sdtContent>
                <w:r w:rsidR="00D77E09" w:rsidRPr="00D77E09">
                  <w:rPr>
                    <w:rFonts w:cs="Times New Roman"/>
                    <w:sz w:val="16"/>
                    <w:szCs w:val="16"/>
                  </w:rPr>
                  <w:t xml:space="preserve">PA Work Order - Title </w:t>
                </w:r>
              </w:sdtContent>
            </w:sdt>
          </w:p>
        </w:tc>
      </w:tr>
      <w:tr w:rsidR="00D77E09" w:rsidRPr="00D77E09" w14:paraId="65F88F39" w14:textId="77777777" w:rsidTr="004F3502">
        <w:trPr>
          <w:cantSplit/>
          <w:trHeight w:val="403"/>
        </w:trPr>
        <w:tc>
          <w:tcPr>
            <w:tcW w:w="5000" w:type="pct"/>
            <w:shd w:val="pct5" w:color="000000" w:fill="FFFFFF"/>
            <w:vAlign w:val="center"/>
          </w:tcPr>
          <w:p w14:paraId="65F88F38" w14:textId="77777777" w:rsidR="00D77E09" w:rsidRPr="00D77E09" w:rsidRDefault="00D77E09" w:rsidP="00D77E09">
            <w:pPr>
              <w:keepNext/>
              <w:keepLines/>
              <w:spacing w:before="0" w:after="0"/>
              <w:jc w:val="center"/>
              <w:rPr>
                <w:rFonts w:cs="Times New Roman"/>
                <w:sz w:val="16"/>
                <w:szCs w:val="16"/>
              </w:rPr>
            </w:pPr>
            <w:r w:rsidRPr="00D77E09">
              <w:rPr>
                <w:rFonts w:cs="Times New Roman"/>
                <w:sz w:val="16"/>
                <w:szCs w:val="16"/>
              </w:rPr>
              <w:t>Version – #</w:t>
            </w:r>
          </w:p>
        </w:tc>
      </w:tr>
    </w:tbl>
    <w:p w14:paraId="65F88F3A" w14:textId="77777777" w:rsidR="00D77E09" w:rsidRPr="00D77E09" w:rsidRDefault="00D77E09" w:rsidP="00D77E09">
      <w:pPr>
        <w:keepNext/>
        <w:keepLines/>
        <w:tabs>
          <w:tab w:val="center" w:pos="4680"/>
          <w:tab w:val="right" w:pos="9360"/>
        </w:tabs>
        <w:spacing w:before="0" w:after="0"/>
        <w:rPr>
          <w:rFonts w:ascii="Times New Roman" w:hAnsi="Times New Roman" w:cs="Times New Roman"/>
          <w:sz w:val="24"/>
          <w:szCs w:val="24"/>
        </w:rPr>
      </w:pPr>
    </w:p>
    <w:tbl>
      <w:tblPr>
        <w:tblW w:w="4985"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20" w:type="dxa"/>
          <w:right w:w="120" w:type="dxa"/>
        </w:tblCellMar>
        <w:tblLook w:val="0020" w:firstRow="1" w:lastRow="0" w:firstColumn="0" w:lastColumn="0" w:noHBand="0" w:noVBand="0"/>
      </w:tblPr>
      <w:tblGrid>
        <w:gridCol w:w="2219"/>
        <w:gridCol w:w="2024"/>
        <w:gridCol w:w="1676"/>
        <w:gridCol w:w="3393"/>
      </w:tblGrid>
      <w:tr w:rsidR="00D77E09" w:rsidRPr="00D77E09" w14:paraId="65F88F3C" w14:textId="77777777" w:rsidTr="004F3502">
        <w:trPr>
          <w:cantSplit/>
          <w:trHeight w:val="403"/>
        </w:trPr>
        <w:tc>
          <w:tcPr>
            <w:tcW w:w="5000" w:type="pct"/>
            <w:gridSpan w:val="4"/>
            <w:tcBorders>
              <w:top w:val="single" w:sz="8" w:space="0" w:color="000000"/>
              <w:left w:val="single" w:sz="8" w:space="0" w:color="000000"/>
              <w:bottom w:val="single" w:sz="8" w:space="0" w:color="000000"/>
              <w:right w:val="single" w:sz="8" w:space="0" w:color="000000"/>
            </w:tcBorders>
            <w:shd w:val="pct5" w:color="000000" w:fill="FFFFFF"/>
            <w:vAlign w:val="center"/>
          </w:tcPr>
          <w:p w14:paraId="65F88F3B" w14:textId="77777777" w:rsidR="00D77E09" w:rsidRPr="00D77E09" w:rsidRDefault="00D77E09" w:rsidP="00D77E09">
            <w:pPr>
              <w:keepNext/>
              <w:keepLines/>
              <w:spacing w:before="0" w:after="0"/>
              <w:jc w:val="center"/>
              <w:rPr>
                <w:rFonts w:cs="Times New Roman"/>
                <w:b/>
                <w:sz w:val="16"/>
                <w:szCs w:val="16"/>
              </w:rPr>
            </w:pPr>
            <w:r w:rsidRPr="00D77E09">
              <w:rPr>
                <w:rFonts w:cs="Times New Roman"/>
                <w:b/>
                <w:sz w:val="16"/>
                <w:szCs w:val="16"/>
              </w:rPr>
              <w:t>SECTION I - REQUESTER</w:t>
            </w:r>
          </w:p>
        </w:tc>
      </w:tr>
      <w:tr w:rsidR="00D77E09" w:rsidRPr="00D77E09" w14:paraId="65F88F49" w14:textId="77777777" w:rsidTr="004F3502">
        <w:trPr>
          <w:cantSplit/>
          <w:trHeight w:val="673"/>
        </w:trPr>
        <w:tc>
          <w:tcPr>
            <w:tcW w:w="1191" w:type="pct"/>
          </w:tcPr>
          <w:p w14:paraId="65F88F3D" w14:textId="77777777" w:rsidR="00D77E09" w:rsidRPr="00D77E09" w:rsidRDefault="00D77E09" w:rsidP="00D77E09">
            <w:pPr>
              <w:keepNext/>
              <w:keepLines/>
              <w:spacing w:before="0" w:after="0" w:line="120" w:lineRule="exact"/>
              <w:rPr>
                <w:sz w:val="16"/>
                <w:szCs w:val="16"/>
              </w:rPr>
            </w:pPr>
          </w:p>
          <w:p w14:paraId="65F88F3E" w14:textId="77777777" w:rsidR="00D77E09" w:rsidRPr="00D77E09" w:rsidRDefault="00D77E09" w:rsidP="00D77E09">
            <w:pPr>
              <w:keepNext/>
              <w:keepLines/>
              <w:spacing w:before="0" w:after="0"/>
              <w:rPr>
                <w:i/>
                <w:sz w:val="16"/>
                <w:szCs w:val="16"/>
                <w:vertAlign w:val="superscript"/>
              </w:rPr>
            </w:pPr>
            <w:r w:rsidRPr="00D77E09">
              <w:rPr>
                <w:i/>
                <w:sz w:val="16"/>
                <w:szCs w:val="16"/>
                <w:vertAlign w:val="superscript"/>
              </w:rPr>
              <w:t>1.Name</w:t>
            </w:r>
          </w:p>
          <w:p w14:paraId="65F88F3F" w14:textId="77777777" w:rsidR="00D77E09" w:rsidRPr="00D77E09" w:rsidRDefault="00384CB8" w:rsidP="00D77E09">
            <w:pPr>
              <w:keepNext/>
              <w:keepLines/>
              <w:spacing w:before="0" w:after="0"/>
              <w:rPr>
                <w:color w:val="C00000"/>
                <w:sz w:val="16"/>
                <w:szCs w:val="16"/>
                <w:vertAlign w:val="superscript"/>
              </w:rPr>
            </w:pPr>
            <w:sdt>
              <w:sdtPr>
                <w:rPr>
                  <w:rFonts w:cs="Times New Roman"/>
                  <w:sz w:val="16"/>
                  <w:szCs w:val="16"/>
                </w:rPr>
                <w:id w:val="1130829593"/>
              </w:sdtPr>
              <w:sdtEndPr>
                <w:rPr>
                  <w:rFonts w:ascii="Times New Roman" w:hAnsi="Times New Roman" w:cs="Arial"/>
                </w:rPr>
              </w:sdtEndPr>
              <w:sdtContent>
                <w:r w:rsidR="00D77E09" w:rsidRPr="00D77E09">
                  <w:rPr>
                    <w:rFonts w:cs="Times New Roman"/>
                    <w:sz w:val="16"/>
                    <w:szCs w:val="16"/>
                  </w:rPr>
                  <w:t xml:space="preserve"> </w:t>
                </w:r>
              </w:sdtContent>
            </w:sdt>
          </w:p>
        </w:tc>
        <w:tc>
          <w:tcPr>
            <w:tcW w:w="1087" w:type="pct"/>
          </w:tcPr>
          <w:p w14:paraId="65F88F40" w14:textId="77777777" w:rsidR="00D77E09" w:rsidRPr="00D77E09" w:rsidRDefault="00D77E09" w:rsidP="00D77E09">
            <w:pPr>
              <w:keepNext/>
              <w:keepLines/>
              <w:spacing w:before="0" w:after="0" w:line="120" w:lineRule="exact"/>
              <w:rPr>
                <w:sz w:val="16"/>
                <w:szCs w:val="16"/>
              </w:rPr>
            </w:pPr>
          </w:p>
          <w:p w14:paraId="65F88F41" w14:textId="77777777" w:rsidR="00D77E09" w:rsidRPr="00D77E09" w:rsidRDefault="00D77E09" w:rsidP="00D77E09">
            <w:pPr>
              <w:keepNext/>
              <w:keepLines/>
              <w:spacing w:before="0" w:after="0"/>
              <w:rPr>
                <w:i/>
                <w:sz w:val="16"/>
                <w:szCs w:val="16"/>
                <w:vertAlign w:val="superscript"/>
              </w:rPr>
            </w:pPr>
            <w:r w:rsidRPr="00D77E09">
              <w:rPr>
                <w:i/>
                <w:sz w:val="16"/>
                <w:szCs w:val="16"/>
                <w:vertAlign w:val="superscript"/>
              </w:rPr>
              <w:t>2. Telephone Number</w:t>
            </w:r>
          </w:p>
          <w:p w14:paraId="65F88F42" w14:textId="77777777" w:rsidR="00D77E09" w:rsidRPr="00D77E09" w:rsidRDefault="00384CB8" w:rsidP="00D77E09">
            <w:pPr>
              <w:keepNext/>
              <w:keepLines/>
              <w:spacing w:before="0" w:after="0"/>
              <w:rPr>
                <w:rFonts w:ascii="Times New Roman" w:hAnsi="Times New Roman" w:cs="Times New Roman"/>
                <w:b/>
                <w:bCs/>
                <w:color w:val="C00000"/>
                <w:sz w:val="16"/>
                <w:szCs w:val="16"/>
              </w:rPr>
            </w:pPr>
            <w:sdt>
              <w:sdtPr>
                <w:rPr>
                  <w:rFonts w:cs="Times New Roman"/>
                  <w:sz w:val="16"/>
                  <w:szCs w:val="16"/>
                </w:rPr>
                <w:id w:val="12080644"/>
              </w:sdtPr>
              <w:sdtEndPr>
                <w:rPr>
                  <w:rFonts w:ascii="Times New Roman" w:hAnsi="Times New Roman" w:cs="Arial"/>
                </w:rPr>
              </w:sdtEndPr>
              <w:sdtContent>
                <w:r w:rsidR="00D77E09" w:rsidRPr="00D77E09">
                  <w:rPr>
                    <w:rFonts w:cs="Times New Roman"/>
                    <w:sz w:val="16"/>
                    <w:szCs w:val="16"/>
                  </w:rPr>
                  <w:t xml:space="preserve"> </w:t>
                </w:r>
              </w:sdtContent>
            </w:sdt>
          </w:p>
        </w:tc>
        <w:tc>
          <w:tcPr>
            <w:tcW w:w="900" w:type="pct"/>
          </w:tcPr>
          <w:p w14:paraId="65F88F43" w14:textId="77777777" w:rsidR="00D77E09" w:rsidRPr="00D77E09" w:rsidRDefault="00D77E09" w:rsidP="00D77E09">
            <w:pPr>
              <w:keepNext/>
              <w:keepLines/>
              <w:spacing w:before="0" w:after="0" w:line="120" w:lineRule="exact"/>
              <w:rPr>
                <w:sz w:val="16"/>
                <w:szCs w:val="16"/>
              </w:rPr>
            </w:pPr>
          </w:p>
          <w:p w14:paraId="65F88F44" w14:textId="77777777" w:rsidR="00D77E09" w:rsidRPr="00D77E09" w:rsidRDefault="00D77E09" w:rsidP="00D77E09">
            <w:pPr>
              <w:keepNext/>
              <w:keepLines/>
              <w:spacing w:before="0" w:after="0"/>
              <w:rPr>
                <w:i/>
                <w:sz w:val="16"/>
                <w:szCs w:val="16"/>
                <w:vertAlign w:val="superscript"/>
              </w:rPr>
            </w:pPr>
            <w:r w:rsidRPr="00D77E09">
              <w:rPr>
                <w:i/>
                <w:sz w:val="16"/>
                <w:szCs w:val="16"/>
                <w:vertAlign w:val="superscript"/>
              </w:rPr>
              <w:t>3. Request Date</w:t>
            </w:r>
          </w:p>
          <w:p w14:paraId="65F88F45" w14:textId="77777777" w:rsidR="00D77E09" w:rsidRPr="00D77E09" w:rsidRDefault="00384CB8" w:rsidP="00D77E09">
            <w:pPr>
              <w:keepNext/>
              <w:keepLines/>
              <w:spacing w:before="0" w:after="0"/>
              <w:rPr>
                <w:color w:val="C00000"/>
                <w:sz w:val="16"/>
                <w:szCs w:val="16"/>
              </w:rPr>
            </w:pPr>
            <w:sdt>
              <w:sdtPr>
                <w:rPr>
                  <w:rFonts w:cs="Times New Roman"/>
                  <w:sz w:val="16"/>
                  <w:szCs w:val="16"/>
                </w:rPr>
                <w:id w:val="12080645"/>
              </w:sdtPr>
              <w:sdtEndPr>
                <w:rPr>
                  <w:rFonts w:ascii="Times New Roman" w:hAnsi="Times New Roman" w:cs="Arial"/>
                </w:rPr>
              </w:sdtEndPr>
              <w:sdtContent>
                <w:r w:rsidR="00D77E09" w:rsidRPr="00D77E09">
                  <w:rPr>
                    <w:rFonts w:cs="Times New Roman"/>
                    <w:sz w:val="16"/>
                    <w:szCs w:val="16"/>
                  </w:rPr>
                  <w:t>MM/DD/YYYY</w:t>
                </w:r>
              </w:sdtContent>
            </w:sdt>
          </w:p>
        </w:tc>
        <w:tc>
          <w:tcPr>
            <w:tcW w:w="1822" w:type="pct"/>
          </w:tcPr>
          <w:p w14:paraId="65F88F46" w14:textId="77777777" w:rsidR="00D77E09" w:rsidRPr="00D77E09" w:rsidRDefault="00D77E09" w:rsidP="00D77E09">
            <w:pPr>
              <w:keepNext/>
              <w:keepLines/>
              <w:spacing w:before="0" w:after="0" w:line="120" w:lineRule="exact"/>
              <w:rPr>
                <w:sz w:val="16"/>
                <w:szCs w:val="16"/>
              </w:rPr>
            </w:pPr>
          </w:p>
          <w:p w14:paraId="65F88F47" w14:textId="77777777" w:rsidR="00D77E09" w:rsidRPr="00D77E09" w:rsidRDefault="00D77E09" w:rsidP="00D77E09">
            <w:pPr>
              <w:keepNext/>
              <w:keepLines/>
              <w:spacing w:before="0" w:after="0"/>
              <w:rPr>
                <w:i/>
                <w:sz w:val="16"/>
                <w:szCs w:val="16"/>
                <w:vertAlign w:val="superscript"/>
              </w:rPr>
            </w:pPr>
            <w:r w:rsidRPr="00D77E09">
              <w:rPr>
                <w:i/>
                <w:sz w:val="16"/>
                <w:szCs w:val="16"/>
                <w:vertAlign w:val="superscript"/>
              </w:rPr>
              <w:t xml:space="preserve">4. Requested Completion: </w:t>
            </w:r>
          </w:p>
          <w:p w14:paraId="65F88F48" w14:textId="77777777" w:rsidR="00D77E09" w:rsidRPr="00D77E09" w:rsidRDefault="00384CB8" w:rsidP="00D77E09">
            <w:pPr>
              <w:keepNext/>
              <w:keepLines/>
              <w:spacing w:before="0" w:after="0"/>
              <w:rPr>
                <w:bCs/>
                <w:color w:val="C00000"/>
                <w:sz w:val="16"/>
                <w:szCs w:val="16"/>
              </w:rPr>
            </w:pPr>
            <w:sdt>
              <w:sdtPr>
                <w:rPr>
                  <w:rFonts w:cs="Times New Roman"/>
                  <w:sz w:val="16"/>
                  <w:szCs w:val="16"/>
                </w:rPr>
                <w:id w:val="12080646"/>
              </w:sdtPr>
              <w:sdtEndPr>
                <w:rPr>
                  <w:rFonts w:ascii="Times New Roman" w:hAnsi="Times New Roman" w:cs="Arial"/>
                </w:rPr>
              </w:sdtEndPr>
              <w:sdtContent>
                <w:r w:rsidR="00D77E09" w:rsidRPr="00D77E09">
                  <w:rPr>
                    <w:rFonts w:cs="Times New Roman"/>
                    <w:sz w:val="16"/>
                    <w:szCs w:val="16"/>
                  </w:rPr>
                  <w:t>MM/DD/YYYY</w:t>
                </w:r>
              </w:sdtContent>
            </w:sdt>
          </w:p>
        </w:tc>
      </w:tr>
      <w:tr w:rsidR="00D77E09" w:rsidRPr="00D77E09" w14:paraId="65F88F4B" w14:textId="77777777" w:rsidTr="004F3502">
        <w:trPr>
          <w:cantSplit/>
          <w:trHeight w:val="403"/>
        </w:trPr>
        <w:tc>
          <w:tcPr>
            <w:tcW w:w="5000" w:type="pct"/>
            <w:gridSpan w:val="4"/>
            <w:tcBorders>
              <w:top w:val="single" w:sz="8" w:space="0" w:color="000000"/>
              <w:left w:val="single" w:sz="8" w:space="0" w:color="000000"/>
              <w:bottom w:val="single" w:sz="8" w:space="0" w:color="000000"/>
              <w:right w:val="single" w:sz="8" w:space="0" w:color="000000"/>
            </w:tcBorders>
            <w:shd w:val="pct5" w:color="000000" w:fill="FFFFFF"/>
            <w:vAlign w:val="center"/>
          </w:tcPr>
          <w:p w14:paraId="65F88F4A" w14:textId="77777777" w:rsidR="00D77E09" w:rsidRPr="00D77E09" w:rsidRDefault="00D77E09" w:rsidP="00D77E09">
            <w:pPr>
              <w:keepNext/>
              <w:keepLines/>
              <w:spacing w:before="0" w:after="0"/>
              <w:jc w:val="center"/>
              <w:rPr>
                <w:rFonts w:cs="Times New Roman"/>
                <w:b/>
                <w:sz w:val="16"/>
                <w:szCs w:val="16"/>
              </w:rPr>
            </w:pPr>
            <w:r w:rsidRPr="00D77E09">
              <w:rPr>
                <w:rFonts w:cs="Times New Roman"/>
                <w:b/>
                <w:sz w:val="16"/>
                <w:szCs w:val="16"/>
              </w:rPr>
              <w:t>SECTION II – PURPOSE &amp; SCOPE</w:t>
            </w:r>
          </w:p>
        </w:tc>
      </w:tr>
    </w:tbl>
    <w:p w14:paraId="65F88F4C" w14:textId="77777777" w:rsidR="00D77E09" w:rsidRPr="00D77E09" w:rsidRDefault="00D77E09" w:rsidP="00D77E09">
      <w:pPr>
        <w:keepNext/>
        <w:keepLines/>
        <w:spacing w:before="0" w:after="0"/>
        <w:rPr>
          <w:rFonts w:asciiTheme="minorHAnsi" w:hAnsiTheme="minorHAnsi" w:cs="Times New Roman"/>
          <w:b/>
          <w:sz w:val="16"/>
          <w:szCs w:val="16"/>
        </w:rPr>
      </w:pPr>
    </w:p>
    <w:p w14:paraId="65F88F4D" w14:textId="77777777" w:rsidR="00D77E09" w:rsidRPr="00D77E09" w:rsidRDefault="00D77E09" w:rsidP="00D77E09">
      <w:pPr>
        <w:keepNext/>
        <w:keepLines/>
        <w:spacing w:before="0" w:after="0"/>
        <w:rPr>
          <w:rFonts w:asciiTheme="minorHAnsi" w:hAnsiTheme="minorHAnsi" w:cs="Times New Roman"/>
          <w:b/>
          <w:sz w:val="16"/>
          <w:szCs w:val="16"/>
        </w:rPr>
      </w:pPr>
      <w:r w:rsidRPr="00D77E09">
        <w:rPr>
          <w:rFonts w:asciiTheme="minorHAnsi" w:hAnsiTheme="minorHAnsi" w:cs="Times New Roman"/>
          <w:b/>
          <w:sz w:val="16"/>
          <w:szCs w:val="16"/>
        </w:rPr>
        <w:t>Business Need:</w:t>
      </w:r>
    </w:p>
    <w:p w14:paraId="65F88F4E" w14:textId="77777777" w:rsidR="00D77E09" w:rsidRPr="00D77E09" w:rsidRDefault="00D77E09" w:rsidP="00D77E09">
      <w:pPr>
        <w:keepNext/>
        <w:keepLines/>
        <w:spacing w:before="0" w:after="0"/>
        <w:rPr>
          <w:rFonts w:asciiTheme="minorHAnsi" w:hAnsiTheme="minorHAnsi" w:cs="Times New Roman"/>
          <w:b/>
          <w:sz w:val="16"/>
          <w:szCs w:val="16"/>
        </w:rPr>
      </w:pPr>
    </w:p>
    <w:p w14:paraId="65F88F4F" w14:textId="77777777" w:rsidR="00D77E09" w:rsidRPr="00D77E09" w:rsidRDefault="00D77E09" w:rsidP="00D77E09">
      <w:pPr>
        <w:keepNext/>
        <w:keepLines/>
        <w:tabs>
          <w:tab w:val="left" w:pos="6045"/>
        </w:tabs>
        <w:spacing w:before="0" w:after="0"/>
        <w:rPr>
          <w:rFonts w:asciiTheme="minorHAnsi" w:hAnsiTheme="minorHAnsi" w:cs="Times New Roman"/>
          <w:b/>
          <w:sz w:val="16"/>
          <w:szCs w:val="16"/>
        </w:rPr>
      </w:pPr>
      <w:r w:rsidRPr="00D77E09">
        <w:rPr>
          <w:rFonts w:asciiTheme="minorHAnsi" w:hAnsiTheme="minorHAnsi" w:cs="Times New Roman"/>
          <w:b/>
          <w:sz w:val="16"/>
          <w:szCs w:val="16"/>
        </w:rPr>
        <w:tab/>
      </w:r>
    </w:p>
    <w:p w14:paraId="65F88F50" w14:textId="77777777" w:rsidR="00D77E09" w:rsidRPr="00D77E09" w:rsidRDefault="00D77E09" w:rsidP="00D77E09">
      <w:pPr>
        <w:keepNext/>
        <w:keepLines/>
        <w:spacing w:before="0" w:after="0"/>
        <w:rPr>
          <w:rFonts w:asciiTheme="minorHAnsi" w:hAnsiTheme="minorHAnsi" w:cs="Times New Roman"/>
          <w:b/>
          <w:sz w:val="16"/>
          <w:szCs w:val="16"/>
        </w:rPr>
      </w:pPr>
    </w:p>
    <w:p w14:paraId="65F88F51" w14:textId="77777777" w:rsidR="00D77E09" w:rsidRPr="00D77E09" w:rsidRDefault="00D77E09" w:rsidP="00D77E09">
      <w:pPr>
        <w:keepNext/>
        <w:keepLines/>
        <w:spacing w:before="0" w:after="0"/>
        <w:rPr>
          <w:rFonts w:asciiTheme="minorHAnsi" w:hAnsiTheme="minorHAnsi"/>
          <w:i/>
          <w:sz w:val="16"/>
          <w:szCs w:val="16"/>
        </w:rPr>
      </w:pPr>
      <w:r w:rsidRPr="00D77E09">
        <w:rPr>
          <w:rFonts w:asciiTheme="minorHAnsi" w:hAnsiTheme="minorHAnsi" w:cs="Times New Roman"/>
          <w:b/>
          <w:sz w:val="16"/>
          <w:szCs w:val="16"/>
        </w:rPr>
        <w:t>Background:</w:t>
      </w:r>
      <w:r w:rsidRPr="00D77E09">
        <w:rPr>
          <w:rFonts w:asciiTheme="minorHAnsi" w:hAnsiTheme="minorHAnsi"/>
          <w:i/>
          <w:sz w:val="16"/>
          <w:szCs w:val="16"/>
        </w:rPr>
        <w:t xml:space="preserve"> </w:t>
      </w:r>
    </w:p>
    <w:p w14:paraId="65F88F52" w14:textId="77777777" w:rsidR="00D77E09" w:rsidRPr="00D77E09" w:rsidRDefault="00D77E09" w:rsidP="00D77E09">
      <w:pPr>
        <w:keepNext/>
        <w:keepLines/>
        <w:spacing w:before="0" w:after="0"/>
        <w:rPr>
          <w:rFonts w:asciiTheme="minorHAnsi" w:hAnsiTheme="minorHAnsi" w:cs="Times New Roman"/>
          <w:sz w:val="16"/>
          <w:szCs w:val="16"/>
        </w:rPr>
      </w:pPr>
    </w:p>
    <w:p w14:paraId="65F88F53" w14:textId="77777777" w:rsidR="00D77E09" w:rsidRPr="00D77E09" w:rsidRDefault="00D77E09" w:rsidP="00D77E09">
      <w:pPr>
        <w:keepNext/>
        <w:keepLines/>
        <w:spacing w:before="0" w:after="0"/>
        <w:rPr>
          <w:rFonts w:asciiTheme="minorHAnsi" w:hAnsiTheme="minorHAnsi" w:cs="Times New Roman"/>
          <w:sz w:val="16"/>
          <w:szCs w:val="16"/>
        </w:rPr>
      </w:pPr>
    </w:p>
    <w:p w14:paraId="65F88F54" w14:textId="77777777" w:rsidR="00D77E09" w:rsidRPr="00D77E09" w:rsidRDefault="00D77E09" w:rsidP="00D77E09">
      <w:pPr>
        <w:keepNext/>
        <w:keepLines/>
        <w:spacing w:before="0" w:after="0"/>
        <w:rPr>
          <w:rFonts w:asciiTheme="minorHAnsi" w:hAnsiTheme="minorHAnsi" w:cs="Times New Roman"/>
          <w:sz w:val="16"/>
          <w:szCs w:val="16"/>
        </w:rPr>
      </w:pPr>
    </w:p>
    <w:p w14:paraId="65F88F55" w14:textId="77777777" w:rsidR="00D77E09" w:rsidRPr="00D77E09" w:rsidRDefault="00D77E09" w:rsidP="00D77E09">
      <w:pPr>
        <w:keepNext/>
        <w:keepLines/>
        <w:spacing w:before="0" w:after="0"/>
        <w:rPr>
          <w:rFonts w:asciiTheme="minorHAnsi" w:hAnsiTheme="minorHAnsi" w:cs="Times New Roman"/>
          <w:sz w:val="16"/>
          <w:szCs w:val="16"/>
        </w:rPr>
      </w:pPr>
      <w:r w:rsidRPr="00D77E09">
        <w:rPr>
          <w:rFonts w:asciiTheme="minorHAnsi" w:hAnsiTheme="minorHAnsi" w:cs="Times New Roman"/>
          <w:b/>
          <w:sz w:val="16"/>
          <w:szCs w:val="16"/>
        </w:rPr>
        <w:t>Purpose &amp; Scope:</w:t>
      </w:r>
    </w:p>
    <w:p w14:paraId="65F88F56" w14:textId="77777777" w:rsidR="00D77E09" w:rsidRPr="00D77E09" w:rsidRDefault="00D77E09" w:rsidP="00D77E09">
      <w:pPr>
        <w:keepNext/>
        <w:keepLines/>
        <w:spacing w:before="0" w:after="0"/>
        <w:rPr>
          <w:rFonts w:asciiTheme="minorHAnsi" w:hAnsiTheme="minorHAnsi"/>
          <w:color w:val="000000" w:themeColor="text1"/>
          <w:sz w:val="16"/>
          <w:szCs w:val="16"/>
        </w:rPr>
      </w:pPr>
    </w:p>
    <w:p w14:paraId="65F88F57" w14:textId="77777777" w:rsidR="00D77E09" w:rsidRPr="00D77E09" w:rsidRDefault="00D77E09" w:rsidP="00D77E09">
      <w:pPr>
        <w:keepNext/>
        <w:keepLines/>
        <w:spacing w:before="0" w:after="0"/>
        <w:ind w:left="720"/>
        <w:rPr>
          <w:rFonts w:asciiTheme="minorHAnsi" w:hAnsiTheme="minorHAnsi"/>
          <w:color w:val="000000" w:themeColor="text1"/>
          <w:sz w:val="16"/>
          <w:szCs w:val="16"/>
        </w:rPr>
      </w:pPr>
    </w:p>
    <w:p w14:paraId="65F88F58" w14:textId="77777777" w:rsidR="00D77E09" w:rsidRPr="00D77E09" w:rsidRDefault="00D77E09" w:rsidP="00D77E09">
      <w:pPr>
        <w:keepNext/>
        <w:keepLines/>
        <w:spacing w:before="0" w:after="0"/>
        <w:ind w:left="720"/>
        <w:rPr>
          <w:rFonts w:asciiTheme="minorHAnsi" w:hAnsiTheme="minorHAnsi"/>
          <w:color w:val="000000" w:themeColor="text1"/>
          <w:sz w:val="16"/>
          <w:szCs w:val="16"/>
        </w:rPr>
      </w:pPr>
    </w:p>
    <w:p w14:paraId="65F88F59" w14:textId="77777777" w:rsidR="00D77E09" w:rsidRPr="00D77E09" w:rsidRDefault="00D77E09" w:rsidP="00D77E09">
      <w:pPr>
        <w:widowControl w:val="0"/>
        <w:spacing w:before="0" w:after="0"/>
        <w:rPr>
          <w:rFonts w:asciiTheme="minorHAnsi" w:hAnsiTheme="minorHAnsi" w:cs="Times New Roman"/>
          <w:b/>
          <w:sz w:val="16"/>
          <w:szCs w:val="16"/>
        </w:rPr>
      </w:pPr>
      <w:r w:rsidRPr="00D77E09">
        <w:rPr>
          <w:rFonts w:asciiTheme="minorHAnsi" w:hAnsiTheme="minorHAnsi" w:cs="Times New Roman"/>
          <w:b/>
          <w:sz w:val="16"/>
          <w:szCs w:val="16"/>
        </w:rPr>
        <w:t>Deliverable(s):</w:t>
      </w:r>
    </w:p>
    <w:p w14:paraId="65F88F5A" w14:textId="77777777" w:rsidR="00D77E09" w:rsidRPr="00D77E09" w:rsidRDefault="00D77E09" w:rsidP="00D77E09">
      <w:pPr>
        <w:widowControl w:val="0"/>
        <w:spacing w:before="0" w:after="0"/>
        <w:rPr>
          <w:rFonts w:asciiTheme="minorHAnsi" w:hAnsiTheme="minorHAnsi"/>
          <w:color w:val="C00000"/>
          <w:sz w:val="16"/>
          <w:szCs w:val="16"/>
        </w:rPr>
      </w:pPr>
    </w:p>
    <w:tbl>
      <w:tblPr>
        <w:tblStyle w:val="TableGrid1"/>
        <w:tblW w:w="0" w:type="auto"/>
        <w:tblLook w:val="04A0" w:firstRow="1" w:lastRow="0" w:firstColumn="1" w:lastColumn="0" w:noHBand="0" w:noVBand="1"/>
      </w:tblPr>
      <w:tblGrid>
        <w:gridCol w:w="437"/>
        <w:gridCol w:w="7157"/>
        <w:gridCol w:w="838"/>
        <w:gridCol w:w="918"/>
      </w:tblGrid>
      <w:tr w:rsidR="00D77E09" w:rsidRPr="00D77E09" w14:paraId="65F88F5F" w14:textId="77777777" w:rsidTr="004F3502">
        <w:tc>
          <w:tcPr>
            <w:tcW w:w="468" w:type="dxa"/>
            <w:shd w:val="clear" w:color="auto" w:fill="BFBFBF" w:themeFill="background1" w:themeFillShade="BF"/>
          </w:tcPr>
          <w:p w14:paraId="65F88F5B" w14:textId="77777777" w:rsidR="00D77E09" w:rsidRPr="00D77E09" w:rsidRDefault="00D77E09" w:rsidP="00D77E09">
            <w:pPr>
              <w:widowControl w:val="0"/>
              <w:spacing w:before="0" w:after="0"/>
              <w:rPr>
                <w:rFonts w:asciiTheme="minorHAnsi" w:hAnsiTheme="minorHAnsi"/>
                <w:sz w:val="16"/>
                <w:szCs w:val="16"/>
              </w:rPr>
            </w:pPr>
          </w:p>
        </w:tc>
        <w:tc>
          <w:tcPr>
            <w:tcW w:w="8066" w:type="dxa"/>
            <w:shd w:val="clear" w:color="auto" w:fill="BFBFBF" w:themeFill="background1" w:themeFillShade="BF"/>
          </w:tcPr>
          <w:p w14:paraId="65F88F5C" w14:textId="77777777" w:rsidR="00D77E09" w:rsidRPr="00D77E09" w:rsidRDefault="00D77E09" w:rsidP="00D77E09">
            <w:pPr>
              <w:widowControl w:val="0"/>
              <w:spacing w:before="0" w:after="0"/>
              <w:rPr>
                <w:rFonts w:asciiTheme="minorHAnsi" w:hAnsiTheme="minorHAnsi"/>
                <w:sz w:val="16"/>
                <w:szCs w:val="16"/>
              </w:rPr>
            </w:pPr>
            <w:r w:rsidRPr="00D77E09">
              <w:rPr>
                <w:rFonts w:asciiTheme="minorHAnsi" w:hAnsiTheme="minorHAnsi"/>
                <w:sz w:val="16"/>
                <w:szCs w:val="16"/>
              </w:rPr>
              <w:t>Deliverable</w:t>
            </w:r>
          </w:p>
        </w:tc>
        <w:tc>
          <w:tcPr>
            <w:tcW w:w="873" w:type="dxa"/>
            <w:shd w:val="clear" w:color="auto" w:fill="BFBFBF" w:themeFill="background1" w:themeFillShade="BF"/>
          </w:tcPr>
          <w:p w14:paraId="65F88F5D" w14:textId="77777777" w:rsidR="00D77E09" w:rsidRPr="00D77E09" w:rsidRDefault="00D77E09" w:rsidP="00D77E09">
            <w:pPr>
              <w:widowControl w:val="0"/>
              <w:spacing w:before="0" w:after="0"/>
              <w:rPr>
                <w:rFonts w:asciiTheme="minorHAnsi" w:hAnsiTheme="minorHAnsi"/>
                <w:sz w:val="16"/>
                <w:szCs w:val="16"/>
              </w:rPr>
            </w:pPr>
            <w:r w:rsidRPr="00D77E09">
              <w:rPr>
                <w:rFonts w:asciiTheme="minorHAnsi" w:hAnsiTheme="minorHAnsi"/>
                <w:sz w:val="16"/>
                <w:szCs w:val="16"/>
              </w:rPr>
              <w:t>Hours</w:t>
            </w:r>
          </w:p>
        </w:tc>
        <w:tc>
          <w:tcPr>
            <w:tcW w:w="979" w:type="dxa"/>
            <w:shd w:val="clear" w:color="auto" w:fill="BFBFBF" w:themeFill="background1" w:themeFillShade="BF"/>
          </w:tcPr>
          <w:p w14:paraId="65F88F5E" w14:textId="77777777" w:rsidR="00D77E09" w:rsidRPr="00D77E09" w:rsidRDefault="00D77E09" w:rsidP="00D77E09">
            <w:pPr>
              <w:widowControl w:val="0"/>
              <w:spacing w:before="0" w:after="0"/>
              <w:rPr>
                <w:rFonts w:asciiTheme="minorHAnsi" w:hAnsiTheme="minorHAnsi"/>
                <w:sz w:val="16"/>
                <w:szCs w:val="16"/>
              </w:rPr>
            </w:pPr>
            <w:r w:rsidRPr="00D77E09">
              <w:rPr>
                <w:rFonts w:asciiTheme="minorHAnsi" w:hAnsiTheme="minorHAnsi"/>
                <w:sz w:val="16"/>
                <w:szCs w:val="16"/>
              </w:rPr>
              <w:t>Cost</w:t>
            </w:r>
          </w:p>
        </w:tc>
      </w:tr>
      <w:tr w:rsidR="00D77E09" w:rsidRPr="00D77E09" w14:paraId="65F88F64" w14:textId="77777777" w:rsidTr="004F3502">
        <w:tc>
          <w:tcPr>
            <w:tcW w:w="468" w:type="dxa"/>
          </w:tcPr>
          <w:p w14:paraId="65F88F60" w14:textId="77777777" w:rsidR="00D77E09" w:rsidRPr="00D77E09" w:rsidRDefault="00D77E09" w:rsidP="00D77E09">
            <w:pPr>
              <w:keepNext/>
              <w:keepLines/>
              <w:widowControl w:val="0"/>
              <w:numPr>
                <w:ilvl w:val="0"/>
                <w:numId w:val="49"/>
              </w:numPr>
              <w:spacing w:before="0" w:after="0"/>
              <w:rPr>
                <w:rFonts w:asciiTheme="minorHAnsi" w:hAnsiTheme="minorHAnsi"/>
                <w:sz w:val="16"/>
                <w:szCs w:val="16"/>
              </w:rPr>
            </w:pPr>
          </w:p>
        </w:tc>
        <w:tc>
          <w:tcPr>
            <w:tcW w:w="8066" w:type="dxa"/>
          </w:tcPr>
          <w:p w14:paraId="65F88F61" w14:textId="77777777" w:rsidR="00D77E09" w:rsidRPr="00D77E09" w:rsidRDefault="00D77E09" w:rsidP="00D77E09">
            <w:pPr>
              <w:widowControl w:val="0"/>
              <w:spacing w:before="0" w:after="0"/>
              <w:rPr>
                <w:rFonts w:asciiTheme="minorHAnsi" w:hAnsiTheme="minorHAnsi"/>
                <w:sz w:val="16"/>
                <w:szCs w:val="16"/>
              </w:rPr>
            </w:pPr>
          </w:p>
        </w:tc>
        <w:tc>
          <w:tcPr>
            <w:tcW w:w="873" w:type="dxa"/>
          </w:tcPr>
          <w:p w14:paraId="65F88F62" w14:textId="77777777" w:rsidR="00D77E09" w:rsidRPr="00D77E09" w:rsidRDefault="00D77E09" w:rsidP="00D77E09">
            <w:pPr>
              <w:widowControl w:val="0"/>
              <w:spacing w:before="0" w:after="0"/>
              <w:rPr>
                <w:rFonts w:asciiTheme="minorHAnsi" w:hAnsiTheme="minorHAnsi"/>
                <w:sz w:val="16"/>
                <w:szCs w:val="16"/>
              </w:rPr>
            </w:pPr>
          </w:p>
        </w:tc>
        <w:tc>
          <w:tcPr>
            <w:tcW w:w="979" w:type="dxa"/>
          </w:tcPr>
          <w:p w14:paraId="65F88F63" w14:textId="77777777" w:rsidR="00D77E09" w:rsidRPr="00D77E09" w:rsidRDefault="00D77E09" w:rsidP="00D77E09">
            <w:pPr>
              <w:widowControl w:val="0"/>
              <w:spacing w:before="0" w:after="0"/>
              <w:rPr>
                <w:rFonts w:asciiTheme="minorHAnsi" w:hAnsiTheme="minorHAnsi"/>
                <w:sz w:val="16"/>
                <w:szCs w:val="16"/>
              </w:rPr>
            </w:pPr>
          </w:p>
        </w:tc>
      </w:tr>
      <w:tr w:rsidR="00D77E09" w:rsidRPr="00D77E09" w14:paraId="65F88F69" w14:textId="77777777" w:rsidTr="004F3502">
        <w:tc>
          <w:tcPr>
            <w:tcW w:w="468" w:type="dxa"/>
          </w:tcPr>
          <w:p w14:paraId="65F88F65" w14:textId="77777777" w:rsidR="00D77E09" w:rsidRPr="00D77E09" w:rsidRDefault="00D77E09" w:rsidP="00D77E09">
            <w:pPr>
              <w:keepNext/>
              <w:keepLines/>
              <w:widowControl w:val="0"/>
              <w:numPr>
                <w:ilvl w:val="0"/>
                <w:numId w:val="49"/>
              </w:numPr>
              <w:spacing w:before="0" w:after="0"/>
              <w:rPr>
                <w:rFonts w:asciiTheme="minorHAnsi" w:hAnsiTheme="minorHAnsi"/>
                <w:sz w:val="16"/>
                <w:szCs w:val="16"/>
              </w:rPr>
            </w:pPr>
          </w:p>
        </w:tc>
        <w:tc>
          <w:tcPr>
            <w:tcW w:w="8066" w:type="dxa"/>
          </w:tcPr>
          <w:p w14:paraId="65F88F66" w14:textId="77777777" w:rsidR="00D77E09" w:rsidRPr="00D77E09" w:rsidRDefault="00D77E09" w:rsidP="00D77E09">
            <w:pPr>
              <w:widowControl w:val="0"/>
              <w:spacing w:before="0" w:after="0"/>
              <w:rPr>
                <w:rFonts w:asciiTheme="minorHAnsi" w:hAnsiTheme="minorHAnsi"/>
                <w:sz w:val="16"/>
                <w:szCs w:val="16"/>
              </w:rPr>
            </w:pPr>
          </w:p>
        </w:tc>
        <w:tc>
          <w:tcPr>
            <w:tcW w:w="873" w:type="dxa"/>
          </w:tcPr>
          <w:p w14:paraId="65F88F67" w14:textId="77777777" w:rsidR="00D77E09" w:rsidRPr="00D77E09" w:rsidRDefault="00D77E09" w:rsidP="00D77E09">
            <w:pPr>
              <w:widowControl w:val="0"/>
              <w:spacing w:before="0" w:after="0"/>
              <w:rPr>
                <w:rFonts w:asciiTheme="minorHAnsi" w:hAnsiTheme="minorHAnsi"/>
                <w:sz w:val="16"/>
                <w:szCs w:val="16"/>
              </w:rPr>
            </w:pPr>
          </w:p>
        </w:tc>
        <w:tc>
          <w:tcPr>
            <w:tcW w:w="979" w:type="dxa"/>
          </w:tcPr>
          <w:p w14:paraId="65F88F68" w14:textId="77777777" w:rsidR="00D77E09" w:rsidRPr="00D77E09" w:rsidRDefault="00D77E09" w:rsidP="00D77E09">
            <w:pPr>
              <w:widowControl w:val="0"/>
              <w:spacing w:before="0" w:after="0"/>
              <w:rPr>
                <w:rFonts w:asciiTheme="minorHAnsi" w:hAnsiTheme="minorHAnsi"/>
                <w:sz w:val="16"/>
                <w:szCs w:val="16"/>
              </w:rPr>
            </w:pPr>
          </w:p>
        </w:tc>
      </w:tr>
      <w:tr w:rsidR="00D77E09" w:rsidRPr="00D77E09" w14:paraId="65F88F6E" w14:textId="77777777" w:rsidTr="004F3502">
        <w:tc>
          <w:tcPr>
            <w:tcW w:w="468" w:type="dxa"/>
          </w:tcPr>
          <w:p w14:paraId="65F88F6A" w14:textId="77777777" w:rsidR="00D77E09" w:rsidRPr="00D77E09" w:rsidRDefault="00D77E09" w:rsidP="00D77E09">
            <w:pPr>
              <w:keepNext/>
              <w:keepLines/>
              <w:widowControl w:val="0"/>
              <w:numPr>
                <w:ilvl w:val="0"/>
                <w:numId w:val="49"/>
              </w:numPr>
              <w:spacing w:before="0" w:after="0"/>
              <w:rPr>
                <w:rFonts w:asciiTheme="minorHAnsi" w:hAnsiTheme="minorHAnsi"/>
                <w:sz w:val="16"/>
                <w:szCs w:val="16"/>
              </w:rPr>
            </w:pPr>
          </w:p>
        </w:tc>
        <w:tc>
          <w:tcPr>
            <w:tcW w:w="8066" w:type="dxa"/>
          </w:tcPr>
          <w:p w14:paraId="65F88F6B" w14:textId="77777777" w:rsidR="00D77E09" w:rsidRPr="00D77E09" w:rsidRDefault="00D77E09" w:rsidP="00D77E09">
            <w:pPr>
              <w:widowControl w:val="0"/>
              <w:spacing w:before="0" w:after="0"/>
              <w:rPr>
                <w:rFonts w:asciiTheme="minorHAnsi" w:hAnsiTheme="minorHAnsi"/>
                <w:sz w:val="16"/>
                <w:szCs w:val="16"/>
              </w:rPr>
            </w:pPr>
          </w:p>
        </w:tc>
        <w:tc>
          <w:tcPr>
            <w:tcW w:w="873" w:type="dxa"/>
          </w:tcPr>
          <w:p w14:paraId="65F88F6C" w14:textId="77777777" w:rsidR="00D77E09" w:rsidRPr="00D77E09" w:rsidRDefault="00D77E09" w:rsidP="00D77E09">
            <w:pPr>
              <w:widowControl w:val="0"/>
              <w:spacing w:before="0" w:after="0"/>
              <w:rPr>
                <w:rFonts w:asciiTheme="minorHAnsi" w:hAnsiTheme="minorHAnsi"/>
                <w:sz w:val="16"/>
                <w:szCs w:val="16"/>
              </w:rPr>
            </w:pPr>
          </w:p>
        </w:tc>
        <w:tc>
          <w:tcPr>
            <w:tcW w:w="979" w:type="dxa"/>
          </w:tcPr>
          <w:p w14:paraId="65F88F6D" w14:textId="77777777" w:rsidR="00D77E09" w:rsidRPr="00D77E09" w:rsidRDefault="00D77E09" w:rsidP="00D77E09">
            <w:pPr>
              <w:widowControl w:val="0"/>
              <w:spacing w:before="0" w:after="0"/>
              <w:rPr>
                <w:rFonts w:asciiTheme="minorHAnsi" w:hAnsiTheme="minorHAnsi"/>
                <w:sz w:val="16"/>
                <w:szCs w:val="16"/>
              </w:rPr>
            </w:pPr>
          </w:p>
        </w:tc>
      </w:tr>
      <w:tr w:rsidR="00D77E09" w:rsidRPr="00D77E09" w14:paraId="65F88F73" w14:textId="77777777" w:rsidTr="004F3502">
        <w:tc>
          <w:tcPr>
            <w:tcW w:w="468" w:type="dxa"/>
          </w:tcPr>
          <w:p w14:paraId="65F88F6F" w14:textId="77777777" w:rsidR="00D77E09" w:rsidRPr="00D77E09" w:rsidRDefault="00D77E09" w:rsidP="00D77E09">
            <w:pPr>
              <w:keepNext/>
              <w:keepLines/>
              <w:widowControl w:val="0"/>
              <w:numPr>
                <w:ilvl w:val="0"/>
                <w:numId w:val="49"/>
              </w:numPr>
              <w:spacing w:before="0" w:after="0"/>
              <w:rPr>
                <w:rFonts w:asciiTheme="minorHAnsi" w:hAnsiTheme="minorHAnsi"/>
                <w:sz w:val="16"/>
                <w:szCs w:val="16"/>
              </w:rPr>
            </w:pPr>
          </w:p>
        </w:tc>
        <w:tc>
          <w:tcPr>
            <w:tcW w:w="8066" w:type="dxa"/>
          </w:tcPr>
          <w:p w14:paraId="65F88F70" w14:textId="77777777" w:rsidR="00D77E09" w:rsidRPr="00D77E09" w:rsidRDefault="00D77E09" w:rsidP="00D77E09">
            <w:pPr>
              <w:widowControl w:val="0"/>
              <w:spacing w:before="0" w:after="0"/>
              <w:rPr>
                <w:rFonts w:asciiTheme="minorHAnsi" w:hAnsiTheme="minorHAnsi"/>
                <w:sz w:val="16"/>
                <w:szCs w:val="16"/>
              </w:rPr>
            </w:pPr>
          </w:p>
        </w:tc>
        <w:tc>
          <w:tcPr>
            <w:tcW w:w="873" w:type="dxa"/>
          </w:tcPr>
          <w:p w14:paraId="65F88F71" w14:textId="77777777" w:rsidR="00D77E09" w:rsidRPr="00D77E09" w:rsidRDefault="00D77E09" w:rsidP="00D77E09">
            <w:pPr>
              <w:widowControl w:val="0"/>
              <w:spacing w:before="0" w:after="0"/>
              <w:rPr>
                <w:rFonts w:asciiTheme="minorHAnsi" w:hAnsiTheme="minorHAnsi"/>
                <w:sz w:val="16"/>
                <w:szCs w:val="16"/>
              </w:rPr>
            </w:pPr>
          </w:p>
        </w:tc>
        <w:tc>
          <w:tcPr>
            <w:tcW w:w="979" w:type="dxa"/>
          </w:tcPr>
          <w:p w14:paraId="65F88F72" w14:textId="77777777" w:rsidR="00D77E09" w:rsidRPr="00D77E09" w:rsidRDefault="00D77E09" w:rsidP="00D77E09">
            <w:pPr>
              <w:widowControl w:val="0"/>
              <w:spacing w:before="0" w:after="0"/>
              <w:rPr>
                <w:rFonts w:asciiTheme="minorHAnsi" w:hAnsiTheme="minorHAnsi"/>
                <w:sz w:val="16"/>
                <w:szCs w:val="16"/>
              </w:rPr>
            </w:pPr>
          </w:p>
        </w:tc>
      </w:tr>
      <w:tr w:rsidR="00D77E09" w:rsidRPr="00D77E09" w14:paraId="65F88F78" w14:textId="77777777" w:rsidTr="004F3502">
        <w:tc>
          <w:tcPr>
            <w:tcW w:w="468" w:type="dxa"/>
          </w:tcPr>
          <w:p w14:paraId="65F88F74" w14:textId="77777777" w:rsidR="00D77E09" w:rsidRPr="00D77E09" w:rsidRDefault="00D77E09" w:rsidP="00D77E09">
            <w:pPr>
              <w:keepNext/>
              <w:keepLines/>
              <w:widowControl w:val="0"/>
              <w:numPr>
                <w:ilvl w:val="0"/>
                <w:numId w:val="49"/>
              </w:numPr>
              <w:spacing w:before="0" w:after="0"/>
              <w:rPr>
                <w:rFonts w:asciiTheme="minorHAnsi" w:hAnsiTheme="minorHAnsi"/>
                <w:sz w:val="16"/>
                <w:szCs w:val="16"/>
              </w:rPr>
            </w:pPr>
          </w:p>
        </w:tc>
        <w:tc>
          <w:tcPr>
            <w:tcW w:w="8066" w:type="dxa"/>
          </w:tcPr>
          <w:p w14:paraId="65F88F75" w14:textId="77777777" w:rsidR="00D77E09" w:rsidRPr="00D77E09" w:rsidRDefault="00D77E09" w:rsidP="00D77E09">
            <w:pPr>
              <w:widowControl w:val="0"/>
              <w:spacing w:before="0" w:after="0"/>
              <w:rPr>
                <w:rFonts w:asciiTheme="minorHAnsi" w:hAnsiTheme="minorHAnsi"/>
                <w:sz w:val="16"/>
                <w:szCs w:val="16"/>
              </w:rPr>
            </w:pPr>
          </w:p>
        </w:tc>
        <w:tc>
          <w:tcPr>
            <w:tcW w:w="873" w:type="dxa"/>
          </w:tcPr>
          <w:p w14:paraId="65F88F76" w14:textId="77777777" w:rsidR="00D77E09" w:rsidRPr="00D77E09" w:rsidRDefault="00D77E09" w:rsidP="00D77E09">
            <w:pPr>
              <w:widowControl w:val="0"/>
              <w:spacing w:before="0" w:after="0"/>
              <w:rPr>
                <w:rFonts w:asciiTheme="minorHAnsi" w:hAnsiTheme="minorHAnsi"/>
                <w:sz w:val="16"/>
                <w:szCs w:val="16"/>
              </w:rPr>
            </w:pPr>
          </w:p>
        </w:tc>
        <w:tc>
          <w:tcPr>
            <w:tcW w:w="979" w:type="dxa"/>
          </w:tcPr>
          <w:p w14:paraId="65F88F77" w14:textId="77777777" w:rsidR="00D77E09" w:rsidRPr="00D77E09" w:rsidRDefault="00D77E09" w:rsidP="00D77E09">
            <w:pPr>
              <w:widowControl w:val="0"/>
              <w:spacing w:before="0" w:after="0"/>
              <w:rPr>
                <w:rFonts w:asciiTheme="minorHAnsi" w:hAnsiTheme="minorHAnsi"/>
                <w:sz w:val="16"/>
                <w:szCs w:val="16"/>
              </w:rPr>
            </w:pPr>
          </w:p>
        </w:tc>
      </w:tr>
      <w:tr w:rsidR="00D77E09" w:rsidRPr="00D77E09" w14:paraId="65F88F7D" w14:textId="77777777" w:rsidTr="004F3502">
        <w:tc>
          <w:tcPr>
            <w:tcW w:w="468" w:type="dxa"/>
          </w:tcPr>
          <w:p w14:paraId="65F88F79" w14:textId="77777777" w:rsidR="00D77E09" w:rsidRPr="00D77E09" w:rsidRDefault="00D77E09" w:rsidP="00D77E09">
            <w:pPr>
              <w:widowControl w:val="0"/>
              <w:spacing w:before="0" w:after="0"/>
              <w:rPr>
                <w:rFonts w:asciiTheme="minorHAnsi" w:hAnsiTheme="minorHAnsi"/>
                <w:sz w:val="16"/>
                <w:szCs w:val="16"/>
              </w:rPr>
            </w:pPr>
          </w:p>
        </w:tc>
        <w:tc>
          <w:tcPr>
            <w:tcW w:w="8066" w:type="dxa"/>
          </w:tcPr>
          <w:p w14:paraId="65F88F7A" w14:textId="77777777" w:rsidR="00D77E09" w:rsidRPr="00D77E09" w:rsidRDefault="00D77E09" w:rsidP="00D77E09">
            <w:pPr>
              <w:widowControl w:val="0"/>
              <w:spacing w:before="0" w:after="0"/>
              <w:rPr>
                <w:rFonts w:asciiTheme="minorHAnsi" w:hAnsiTheme="minorHAnsi"/>
                <w:sz w:val="16"/>
                <w:szCs w:val="16"/>
              </w:rPr>
            </w:pPr>
          </w:p>
        </w:tc>
        <w:tc>
          <w:tcPr>
            <w:tcW w:w="873" w:type="dxa"/>
          </w:tcPr>
          <w:p w14:paraId="65F88F7B" w14:textId="77777777" w:rsidR="00D77E09" w:rsidRPr="00D77E09" w:rsidRDefault="00D77E09" w:rsidP="00D77E09">
            <w:pPr>
              <w:widowControl w:val="0"/>
              <w:spacing w:before="0" w:after="0"/>
              <w:rPr>
                <w:rFonts w:asciiTheme="minorHAnsi" w:hAnsiTheme="minorHAnsi"/>
                <w:sz w:val="16"/>
                <w:szCs w:val="16"/>
              </w:rPr>
            </w:pPr>
          </w:p>
        </w:tc>
        <w:tc>
          <w:tcPr>
            <w:tcW w:w="979" w:type="dxa"/>
          </w:tcPr>
          <w:p w14:paraId="65F88F7C" w14:textId="77777777" w:rsidR="00D77E09" w:rsidRPr="00D77E09" w:rsidRDefault="00D77E09" w:rsidP="00D77E09">
            <w:pPr>
              <w:widowControl w:val="0"/>
              <w:spacing w:before="0" w:after="0"/>
              <w:rPr>
                <w:rFonts w:asciiTheme="minorHAnsi" w:hAnsiTheme="minorHAnsi"/>
                <w:sz w:val="16"/>
                <w:szCs w:val="16"/>
              </w:rPr>
            </w:pPr>
          </w:p>
        </w:tc>
      </w:tr>
      <w:tr w:rsidR="00D77E09" w:rsidRPr="00D77E09" w14:paraId="65F88F81" w14:textId="77777777" w:rsidTr="004F3502">
        <w:tc>
          <w:tcPr>
            <w:tcW w:w="8534" w:type="dxa"/>
            <w:gridSpan w:val="2"/>
          </w:tcPr>
          <w:p w14:paraId="65F88F7E" w14:textId="77777777" w:rsidR="00D77E09" w:rsidRPr="00D77E09" w:rsidRDefault="00D77E09" w:rsidP="00D77E09">
            <w:pPr>
              <w:widowControl w:val="0"/>
              <w:spacing w:before="0" w:after="0"/>
              <w:rPr>
                <w:rFonts w:asciiTheme="minorHAnsi" w:hAnsiTheme="minorHAnsi"/>
                <w:sz w:val="16"/>
                <w:szCs w:val="16"/>
              </w:rPr>
            </w:pPr>
            <w:r w:rsidRPr="00D77E09">
              <w:rPr>
                <w:rFonts w:asciiTheme="minorHAnsi" w:hAnsiTheme="minorHAnsi"/>
                <w:sz w:val="16"/>
                <w:szCs w:val="16"/>
              </w:rPr>
              <w:t>Total for Work Order</w:t>
            </w:r>
          </w:p>
        </w:tc>
        <w:tc>
          <w:tcPr>
            <w:tcW w:w="873" w:type="dxa"/>
          </w:tcPr>
          <w:p w14:paraId="65F88F7F" w14:textId="77777777" w:rsidR="00D77E09" w:rsidRPr="00D77E09" w:rsidRDefault="00D77E09" w:rsidP="00D77E09">
            <w:pPr>
              <w:widowControl w:val="0"/>
              <w:spacing w:before="0" w:after="0"/>
              <w:rPr>
                <w:rFonts w:asciiTheme="minorHAnsi" w:hAnsiTheme="minorHAnsi"/>
                <w:sz w:val="16"/>
                <w:szCs w:val="16"/>
              </w:rPr>
            </w:pPr>
          </w:p>
        </w:tc>
        <w:tc>
          <w:tcPr>
            <w:tcW w:w="979" w:type="dxa"/>
          </w:tcPr>
          <w:p w14:paraId="65F88F80" w14:textId="77777777" w:rsidR="00D77E09" w:rsidRPr="00D77E09" w:rsidRDefault="00D77E09" w:rsidP="00D77E09">
            <w:pPr>
              <w:widowControl w:val="0"/>
              <w:spacing w:before="0" w:after="0"/>
              <w:rPr>
                <w:rFonts w:asciiTheme="minorHAnsi" w:hAnsiTheme="minorHAnsi"/>
                <w:sz w:val="16"/>
                <w:szCs w:val="16"/>
              </w:rPr>
            </w:pPr>
          </w:p>
        </w:tc>
      </w:tr>
    </w:tbl>
    <w:p w14:paraId="65F88F82" w14:textId="77777777" w:rsidR="00D77E09" w:rsidRPr="00D77E09" w:rsidRDefault="00D77E09" w:rsidP="00D77E09">
      <w:pPr>
        <w:widowControl w:val="0"/>
        <w:spacing w:before="0" w:after="0"/>
        <w:rPr>
          <w:rFonts w:asciiTheme="minorHAnsi" w:hAnsiTheme="minorHAnsi"/>
          <w:color w:val="C00000"/>
          <w:sz w:val="16"/>
          <w:szCs w:val="16"/>
        </w:rPr>
      </w:pPr>
    </w:p>
    <w:p w14:paraId="65F88F83" w14:textId="77777777" w:rsidR="00D77E09" w:rsidRPr="00D77E09" w:rsidRDefault="00D77E09" w:rsidP="00D77E09">
      <w:pPr>
        <w:widowControl w:val="0"/>
        <w:spacing w:before="0" w:after="0"/>
        <w:ind w:left="1080"/>
        <w:rPr>
          <w:rFonts w:asciiTheme="minorHAnsi" w:hAnsiTheme="minorHAnsi"/>
          <w:color w:val="000000" w:themeColor="text1"/>
          <w:sz w:val="16"/>
          <w:szCs w:val="16"/>
        </w:rPr>
      </w:pPr>
    </w:p>
    <w:p w14:paraId="65F88F84" w14:textId="77777777" w:rsidR="00D77E09" w:rsidRPr="00D77E09" w:rsidRDefault="00D77E09" w:rsidP="00D77E09">
      <w:pPr>
        <w:widowControl w:val="0"/>
        <w:spacing w:before="0" w:after="0"/>
        <w:rPr>
          <w:rFonts w:asciiTheme="minorHAnsi" w:hAnsiTheme="minorHAnsi"/>
          <w:color w:val="000000" w:themeColor="text1"/>
          <w:sz w:val="16"/>
          <w:szCs w:val="16"/>
        </w:rPr>
      </w:pPr>
      <w:r w:rsidRPr="00D77E09">
        <w:rPr>
          <w:rFonts w:asciiTheme="minorHAnsi" w:hAnsiTheme="minorHAnsi" w:cs="Times New Roman"/>
          <w:b/>
          <w:sz w:val="16"/>
          <w:szCs w:val="16"/>
        </w:rPr>
        <w:t>Assumptions:</w:t>
      </w:r>
    </w:p>
    <w:p w14:paraId="65F88F85" w14:textId="77777777" w:rsidR="00D77E09" w:rsidRPr="00D77E09" w:rsidRDefault="00D77E09" w:rsidP="00D77E09">
      <w:pPr>
        <w:widowControl w:val="0"/>
        <w:spacing w:before="0" w:after="0"/>
        <w:rPr>
          <w:rFonts w:asciiTheme="minorHAnsi" w:hAnsiTheme="minorHAnsi" w:cs="Times New Roman"/>
          <w:b/>
          <w:sz w:val="16"/>
          <w:szCs w:val="16"/>
        </w:rPr>
      </w:pPr>
    </w:p>
    <w:p w14:paraId="65F88F86" w14:textId="77777777" w:rsidR="00D77E09" w:rsidRPr="00D77E09" w:rsidRDefault="00D77E09" w:rsidP="00D77E09">
      <w:pPr>
        <w:widowControl w:val="0"/>
        <w:spacing w:before="0" w:after="0"/>
        <w:rPr>
          <w:rFonts w:asciiTheme="minorHAnsi" w:hAnsiTheme="minorHAnsi" w:cs="Times New Roman"/>
          <w:b/>
          <w:sz w:val="16"/>
          <w:szCs w:val="16"/>
        </w:rPr>
      </w:pPr>
    </w:p>
    <w:p w14:paraId="65F88F87" w14:textId="77777777" w:rsidR="00D77E09" w:rsidRPr="00D77E09" w:rsidRDefault="00D77E09" w:rsidP="00D77E09">
      <w:pPr>
        <w:widowControl w:val="0"/>
        <w:spacing w:before="0" w:after="0"/>
        <w:rPr>
          <w:rFonts w:asciiTheme="minorHAnsi" w:hAnsiTheme="minorHAnsi" w:cs="Times New Roman"/>
          <w:b/>
          <w:sz w:val="16"/>
          <w:szCs w:val="16"/>
        </w:rPr>
      </w:pPr>
      <w:r w:rsidRPr="00D77E09">
        <w:rPr>
          <w:rFonts w:asciiTheme="minorHAnsi" w:hAnsiTheme="minorHAnsi" w:cs="Times New Roman"/>
          <w:b/>
          <w:sz w:val="16"/>
          <w:szCs w:val="16"/>
        </w:rPr>
        <w:t>Requirements:</w:t>
      </w:r>
    </w:p>
    <w:p w14:paraId="65F88F88" w14:textId="77777777" w:rsidR="00D77E09" w:rsidRDefault="00D77E09" w:rsidP="00D77E09">
      <w:pPr>
        <w:widowControl w:val="0"/>
        <w:spacing w:before="0" w:after="0"/>
        <w:rPr>
          <w:rFonts w:asciiTheme="minorHAnsi" w:hAnsiTheme="minorHAnsi" w:cs="Times New Roman"/>
          <w:sz w:val="16"/>
          <w:szCs w:val="16"/>
        </w:rPr>
      </w:pPr>
    </w:p>
    <w:p w14:paraId="65F88F89" w14:textId="77777777" w:rsidR="00A90C0B" w:rsidRDefault="00A90C0B" w:rsidP="00D77E09">
      <w:pPr>
        <w:widowControl w:val="0"/>
        <w:spacing w:before="0" w:after="0"/>
        <w:rPr>
          <w:rFonts w:asciiTheme="minorHAnsi" w:hAnsiTheme="minorHAnsi" w:cs="Times New Roman"/>
          <w:sz w:val="16"/>
          <w:szCs w:val="16"/>
        </w:rPr>
      </w:pPr>
    </w:p>
    <w:p w14:paraId="65F88F8A" w14:textId="77777777" w:rsidR="00A90C0B" w:rsidRDefault="00A90C0B" w:rsidP="00D77E09">
      <w:pPr>
        <w:widowControl w:val="0"/>
        <w:spacing w:before="0" w:after="0"/>
        <w:rPr>
          <w:rFonts w:asciiTheme="minorHAnsi" w:hAnsiTheme="minorHAnsi" w:cs="Times New Roman"/>
          <w:sz w:val="16"/>
          <w:szCs w:val="16"/>
        </w:rPr>
      </w:pPr>
    </w:p>
    <w:p w14:paraId="65F88F8B" w14:textId="77777777" w:rsidR="00A90C0B" w:rsidRDefault="00A90C0B" w:rsidP="00D77E09">
      <w:pPr>
        <w:widowControl w:val="0"/>
        <w:spacing w:before="0" w:after="0"/>
        <w:rPr>
          <w:rFonts w:asciiTheme="minorHAnsi" w:hAnsiTheme="minorHAnsi" w:cs="Times New Roman"/>
          <w:sz w:val="16"/>
          <w:szCs w:val="16"/>
        </w:rPr>
      </w:pPr>
    </w:p>
    <w:p w14:paraId="65F88F8C" w14:textId="77777777" w:rsidR="00A90C0B" w:rsidRDefault="00A90C0B" w:rsidP="00D77E09">
      <w:pPr>
        <w:widowControl w:val="0"/>
        <w:spacing w:before="0" w:after="0"/>
        <w:rPr>
          <w:rFonts w:asciiTheme="minorHAnsi" w:hAnsiTheme="minorHAnsi" w:cs="Times New Roman"/>
          <w:sz w:val="16"/>
          <w:szCs w:val="16"/>
        </w:rPr>
      </w:pPr>
    </w:p>
    <w:p w14:paraId="65F88F8D" w14:textId="77777777" w:rsidR="00A90C0B" w:rsidRDefault="00A90C0B" w:rsidP="00D77E09">
      <w:pPr>
        <w:widowControl w:val="0"/>
        <w:spacing w:before="0" w:after="0"/>
        <w:rPr>
          <w:rFonts w:asciiTheme="minorHAnsi" w:hAnsiTheme="minorHAnsi" w:cs="Times New Roman"/>
          <w:sz w:val="16"/>
          <w:szCs w:val="16"/>
        </w:rPr>
      </w:pPr>
    </w:p>
    <w:p w14:paraId="65F88F8E" w14:textId="77777777" w:rsidR="00A90C0B" w:rsidRDefault="00A90C0B" w:rsidP="00D77E09">
      <w:pPr>
        <w:widowControl w:val="0"/>
        <w:spacing w:before="0" w:after="0"/>
        <w:rPr>
          <w:rFonts w:asciiTheme="minorHAnsi" w:hAnsiTheme="minorHAnsi" w:cs="Times New Roman"/>
          <w:sz w:val="16"/>
          <w:szCs w:val="16"/>
        </w:rPr>
      </w:pPr>
    </w:p>
    <w:p w14:paraId="65F88F8F" w14:textId="77777777" w:rsidR="00A90C0B" w:rsidRDefault="00A90C0B" w:rsidP="00D77E09">
      <w:pPr>
        <w:widowControl w:val="0"/>
        <w:spacing w:before="0" w:after="0"/>
        <w:rPr>
          <w:rFonts w:asciiTheme="minorHAnsi" w:hAnsiTheme="minorHAnsi" w:cs="Times New Roman"/>
          <w:sz w:val="16"/>
          <w:szCs w:val="16"/>
        </w:rPr>
      </w:pPr>
    </w:p>
    <w:p w14:paraId="65F88F90" w14:textId="77777777" w:rsidR="00A90C0B" w:rsidRPr="00D77E09" w:rsidRDefault="00A90C0B" w:rsidP="00D77E09">
      <w:pPr>
        <w:widowControl w:val="0"/>
        <w:spacing w:before="0" w:after="0"/>
        <w:rPr>
          <w:rFonts w:asciiTheme="minorHAnsi" w:hAnsiTheme="minorHAnsi" w:cs="Times New Roman"/>
          <w:sz w:val="16"/>
          <w:szCs w:val="16"/>
        </w:rPr>
      </w:pPr>
    </w:p>
    <w:p w14:paraId="65F88F91" w14:textId="77777777" w:rsidR="00D77E09" w:rsidRPr="00D77E09" w:rsidRDefault="00D77E09" w:rsidP="00D77E09">
      <w:pPr>
        <w:keepNext/>
        <w:keepLines/>
        <w:spacing w:after="0"/>
        <w:ind w:right="-630"/>
        <w:rPr>
          <w:rFonts w:ascii="Times New Roman" w:hAnsi="Times New Roman" w:cs="Times New Roman"/>
          <w:sz w:val="16"/>
          <w:szCs w:val="16"/>
        </w:rPr>
      </w:pPr>
    </w:p>
    <w:p w14:paraId="65F88F92" w14:textId="77777777" w:rsidR="00D77E09" w:rsidRPr="00D77E09" w:rsidRDefault="00D77E09" w:rsidP="00D77E09">
      <w:pPr>
        <w:keepNext/>
        <w:keepLines/>
        <w:spacing w:after="0"/>
        <w:ind w:right="-630"/>
        <w:rPr>
          <w:rFonts w:ascii="Times New Roman" w:hAnsi="Times New Roman" w:cs="Times New Roman"/>
          <w:sz w:val="16"/>
          <w:szCs w:val="16"/>
        </w:rPr>
      </w:pPr>
    </w:p>
    <w:tbl>
      <w:tblPr>
        <w:tblW w:w="5547"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20" w:type="dxa"/>
          <w:right w:w="120" w:type="dxa"/>
        </w:tblCellMar>
        <w:tblLook w:val="0020" w:firstRow="1" w:lastRow="0" w:firstColumn="0" w:lastColumn="0" w:noHBand="0" w:noVBand="0"/>
      </w:tblPr>
      <w:tblGrid>
        <w:gridCol w:w="10362"/>
      </w:tblGrid>
      <w:tr w:rsidR="00A90C0B" w:rsidRPr="00A90C0B" w14:paraId="65F88F94" w14:textId="77777777" w:rsidTr="00670136">
        <w:trPr>
          <w:cantSplit/>
          <w:trHeight w:val="544"/>
        </w:trPr>
        <w:tc>
          <w:tcPr>
            <w:tcW w:w="5000" w:type="pct"/>
            <w:shd w:val="solid" w:color="C0C0C0" w:fill="FFFFFF"/>
            <w:vAlign w:val="center"/>
          </w:tcPr>
          <w:p w14:paraId="65F88F93" w14:textId="77777777" w:rsidR="00A90C0B" w:rsidRPr="00A90C0B" w:rsidRDefault="00384CB8" w:rsidP="00A90C0B">
            <w:pPr>
              <w:keepNext/>
              <w:keepLines/>
              <w:spacing w:before="60" w:after="60"/>
              <w:jc w:val="center"/>
              <w:rPr>
                <w:sz w:val="16"/>
                <w:szCs w:val="16"/>
              </w:rPr>
            </w:pPr>
            <w:sdt>
              <w:sdtPr>
                <w:rPr>
                  <w:rFonts w:cs="Times New Roman"/>
                  <w:b/>
                  <w:bCs/>
                  <w:sz w:val="16"/>
                  <w:szCs w:val="16"/>
                </w:rPr>
                <w:id w:val="796718271"/>
              </w:sdtPr>
              <w:sdtEndPr>
                <w:rPr>
                  <w:rFonts w:ascii="Times New Roman" w:hAnsi="Times New Roman" w:cs="Arial"/>
                  <w:b w:val="0"/>
                  <w:bCs w:val="0"/>
                </w:rPr>
              </w:sdtEndPr>
              <w:sdtContent>
                <w:r w:rsidR="00A90C0B" w:rsidRPr="00A90C0B">
                  <w:rPr>
                    <w:rFonts w:cs="Times New Roman"/>
                    <w:b/>
                    <w:bCs/>
                    <w:sz w:val="16"/>
                    <w:szCs w:val="16"/>
                  </w:rPr>
                  <w:t>PENNSYLVANIA</w:t>
                </w:r>
              </w:sdtContent>
            </w:sdt>
            <w:r w:rsidR="00A90C0B" w:rsidRPr="00A90C0B">
              <w:rPr>
                <w:sz w:val="16"/>
                <w:szCs w:val="16"/>
              </w:rPr>
              <w:t xml:space="preserve"> </w:t>
            </w:r>
            <w:r w:rsidR="00A90C0B" w:rsidRPr="00A90C0B">
              <w:rPr>
                <w:rFonts w:cs="Times New Roman"/>
                <w:b/>
                <w:bCs/>
                <w:sz w:val="16"/>
                <w:szCs w:val="16"/>
              </w:rPr>
              <w:t>WORK ORDER NUMBER</w:t>
            </w:r>
            <w:r w:rsidR="00A90C0B" w:rsidRPr="00A90C0B">
              <w:rPr>
                <w:b/>
                <w:sz w:val="16"/>
                <w:szCs w:val="16"/>
              </w:rPr>
              <w:t xml:space="preserve"> </w:t>
            </w:r>
            <w:sdt>
              <w:sdtPr>
                <w:rPr>
                  <w:rFonts w:cs="Times New Roman"/>
                  <w:b/>
                  <w:bCs/>
                  <w:sz w:val="16"/>
                  <w:szCs w:val="16"/>
                </w:rPr>
                <w:id w:val="-1574036574"/>
              </w:sdtPr>
              <w:sdtEndPr>
                <w:rPr>
                  <w:rFonts w:ascii="Times New Roman" w:hAnsi="Times New Roman" w:cs="Arial"/>
                  <w:b w:val="0"/>
                  <w:bCs w:val="0"/>
                </w:rPr>
              </w:sdtEndPr>
              <w:sdtContent>
                <w:r w:rsidR="00A90C0B" w:rsidRPr="00A90C0B">
                  <w:rPr>
                    <w:rFonts w:cs="Times New Roman"/>
                    <w:b/>
                    <w:bCs/>
                    <w:sz w:val="16"/>
                    <w:szCs w:val="16"/>
                  </w:rPr>
                  <w:t>#####</w:t>
                </w:r>
              </w:sdtContent>
            </w:sdt>
          </w:p>
        </w:tc>
      </w:tr>
      <w:tr w:rsidR="00A90C0B" w:rsidRPr="00A90C0B" w14:paraId="65F88F96" w14:textId="77777777" w:rsidTr="00670136">
        <w:trPr>
          <w:cantSplit/>
          <w:trHeight w:val="403"/>
        </w:trPr>
        <w:tc>
          <w:tcPr>
            <w:tcW w:w="5000" w:type="pct"/>
            <w:shd w:val="pct5" w:color="000000" w:fill="FFFFFF"/>
            <w:vAlign w:val="center"/>
          </w:tcPr>
          <w:p w14:paraId="65F88F95" w14:textId="77777777" w:rsidR="00A90C0B" w:rsidRPr="00A90C0B" w:rsidRDefault="00384CB8" w:rsidP="00A90C0B">
            <w:pPr>
              <w:keepNext/>
              <w:keepLines/>
              <w:spacing w:before="0" w:after="0"/>
              <w:jc w:val="center"/>
              <w:rPr>
                <w:rFonts w:cs="Times New Roman"/>
                <w:sz w:val="16"/>
                <w:szCs w:val="16"/>
              </w:rPr>
            </w:pPr>
            <w:sdt>
              <w:sdtPr>
                <w:rPr>
                  <w:rFonts w:cs="Times New Roman"/>
                  <w:sz w:val="16"/>
                  <w:szCs w:val="16"/>
                </w:rPr>
                <w:id w:val="1619182969"/>
              </w:sdtPr>
              <w:sdtEndPr>
                <w:rPr>
                  <w:rFonts w:ascii="Times New Roman" w:hAnsi="Times New Roman" w:cs="Arial"/>
                </w:rPr>
              </w:sdtEndPr>
              <w:sdtContent>
                <w:r w:rsidR="00A90C0B" w:rsidRPr="00A90C0B">
                  <w:rPr>
                    <w:rFonts w:cs="Times New Roman"/>
                    <w:sz w:val="16"/>
                    <w:szCs w:val="16"/>
                  </w:rPr>
                  <w:t xml:space="preserve">PA Work Order - Title </w:t>
                </w:r>
              </w:sdtContent>
            </w:sdt>
          </w:p>
        </w:tc>
      </w:tr>
      <w:tr w:rsidR="00A90C0B" w:rsidRPr="00A90C0B" w14:paraId="65F88F98" w14:textId="77777777" w:rsidTr="00670136">
        <w:trPr>
          <w:cantSplit/>
          <w:trHeight w:val="403"/>
        </w:trPr>
        <w:tc>
          <w:tcPr>
            <w:tcW w:w="5000" w:type="pct"/>
            <w:shd w:val="pct5" w:color="000000" w:fill="FFFFFF"/>
            <w:vAlign w:val="center"/>
          </w:tcPr>
          <w:p w14:paraId="65F88F97" w14:textId="77777777" w:rsidR="00A90C0B" w:rsidRPr="00A90C0B" w:rsidRDefault="00A90C0B" w:rsidP="00A90C0B">
            <w:pPr>
              <w:keepNext/>
              <w:keepLines/>
              <w:spacing w:before="0" w:after="0"/>
              <w:jc w:val="center"/>
              <w:rPr>
                <w:rFonts w:cs="Times New Roman"/>
                <w:sz w:val="16"/>
                <w:szCs w:val="16"/>
              </w:rPr>
            </w:pPr>
            <w:r w:rsidRPr="00A90C0B">
              <w:rPr>
                <w:rFonts w:cs="Times New Roman"/>
                <w:sz w:val="16"/>
                <w:szCs w:val="16"/>
              </w:rPr>
              <w:t>Version – #</w:t>
            </w:r>
          </w:p>
        </w:tc>
      </w:tr>
    </w:tbl>
    <w:tbl>
      <w:tblPr>
        <w:tblpPr w:leftFromText="180" w:rightFromText="180" w:vertAnchor="page" w:horzAnchor="margin" w:tblpY="4567"/>
        <w:tblW w:w="106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20" w:type="dxa"/>
          <w:right w:w="120" w:type="dxa"/>
        </w:tblCellMar>
        <w:tblLook w:val="0020" w:firstRow="1" w:lastRow="0" w:firstColumn="0" w:lastColumn="0" w:noHBand="0" w:noVBand="0"/>
      </w:tblPr>
      <w:tblGrid>
        <w:gridCol w:w="5332"/>
        <w:gridCol w:w="409"/>
        <w:gridCol w:w="4909"/>
      </w:tblGrid>
      <w:tr w:rsidR="00A90C0B" w:rsidRPr="00D77E09" w14:paraId="65F88F9B" w14:textId="77777777" w:rsidTr="00A90C0B">
        <w:trPr>
          <w:cantSplit/>
          <w:trHeight w:val="482"/>
        </w:trPr>
        <w:tc>
          <w:tcPr>
            <w:tcW w:w="10650" w:type="dxa"/>
            <w:gridSpan w:val="3"/>
            <w:tcBorders>
              <w:top w:val="single" w:sz="4" w:space="0" w:color="auto"/>
            </w:tcBorders>
            <w:shd w:val="solid" w:color="C0C0C0" w:fill="E0E0E0"/>
            <w:vAlign w:val="center"/>
          </w:tcPr>
          <w:p w14:paraId="65F88F99" w14:textId="77777777" w:rsidR="00A90C0B" w:rsidRPr="00D77E09" w:rsidRDefault="00A90C0B" w:rsidP="00A90C0B">
            <w:pPr>
              <w:keepNext/>
              <w:keepLines/>
              <w:spacing w:before="60" w:after="60"/>
              <w:ind w:right="-630"/>
              <w:jc w:val="center"/>
              <w:rPr>
                <w:b/>
                <w:sz w:val="16"/>
                <w:szCs w:val="16"/>
              </w:rPr>
            </w:pPr>
          </w:p>
          <w:p w14:paraId="65F88F9A" w14:textId="77777777" w:rsidR="00A90C0B" w:rsidRPr="00D77E09" w:rsidRDefault="00A90C0B" w:rsidP="00A90C0B">
            <w:pPr>
              <w:keepNext/>
              <w:keepLines/>
              <w:spacing w:before="60" w:after="60"/>
              <w:ind w:right="-630"/>
              <w:jc w:val="center"/>
              <w:rPr>
                <w:b/>
                <w:sz w:val="16"/>
                <w:szCs w:val="16"/>
              </w:rPr>
            </w:pPr>
            <w:r w:rsidRPr="00D77E09">
              <w:rPr>
                <w:b/>
                <w:sz w:val="16"/>
                <w:szCs w:val="16"/>
              </w:rPr>
              <w:t>SECTION IV - TRACKING</w:t>
            </w:r>
          </w:p>
        </w:tc>
      </w:tr>
      <w:tr w:rsidR="00A90C0B" w:rsidRPr="00D77E09" w14:paraId="65F88FA7" w14:textId="77777777" w:rsidTr="00A90C0B">
        <w:trPr>
          <w:cantSplit/>
          <w:trHeight w:val="429"/>
        </w:trPr>
        <w:tc>
          <w:tcPr>
            <w:tcW w:w="5741" w:type="dxa"/>
            <w:gridSpan w:val="2"/>
            <w:vMerge w:val="restart"/>
            <w:tcBorders>
              <w:top w:val="nil"/>
            </w:tcBorders>
          </w:tcPr>
          <w:p w14:paraId="65F88F9C" w14:textId="77777777" w:rsidR="00A90C0B" w:rsidRPr="00D77E09" w:rsidRDefault="00A90C0B" w:rsidP="00A90C0B">
            <w:pPr>
              <w:keepNext/>
              <w:keepLines/>
              <w:spacing w:after="0"/>
              <w:ind w:right="-630"/>
              <w:rPr>
                <w:i/>
                <w:sz w:val="16"/>
                <w:szCs w:val="16"/>
                <w:vertAlign w:val="superscript"/>
              </w:rPr>
            </w:pPr>
            <w:r w:rsidRPr="00D77E09">
              <w:rPr>
                <w:i/>
                <w:sz w:val="16"/>
                <w:szCs w:val="16"/>
                <w:vertAlign w:val="superscript"/>
              </w:rPr>
              <w:t>7. Areas Affected (check all that apply  - okay to leave blank)</w:t>
            </w:r>
          </w:p>
          <w:p w14:paraId="65F88F9D" w14:textId="77777777" w:rsidR="00A90C0B" w:rsidRPr="00D77E09" w:rsidRDefault="00444056" w:rsidP="00A90C0B">
            <w:pPr>
              <w:keepNext/>
              <w:keepLines/>
              <w:tabs>
                <w:tab w:val="left" w:pos="-1440"/>
              </w:tabs>
              <w:spacing w:before="0" w:after="60"/>
              <w:ind w:left="3570" w:right="-630" w:hanging="3570"/>
              <w:rPr>
                <w:sz w:val="16"/>
                <w:szCs w:val="16"/>
              </w:rPr>
            </w:pPr>
            <w:r w:rsidRPr="00D77E09">
              <w:rPr>
                <w:sz w:val="16"/>
                <w:szCs w:val="16"/>
              </w:rPr>
              <w:fldChar w:fldCharType="begin">
                <w:ffData>
                  <w:name w:val="Check1"/>
                  <w:enabled w:val="0"/>
                  <w:calcOnExit w:val="0"/>
                  <w:checkBox>
                    <w:sizeAuto/>
                    <w:default w:val="0"/>
                  </w:checkBox>
                </w:ffData>
              </w:fldChar>
            </w:r>
            <w:bookmarkStart w:id="301" w:name="Check1"/>
            <w:r w:rsidR="00A90C0B" w:rsidRPr="00D77E09">
              <w:rPr>
                <w:sz w:val="16"/>
                <w:szCs w:val="16"/>
              </w:rPr>
              <w:instrText xml:space="preserve"> FORMCHECKBOX </w:instrText>
            </w:r>
            <w:r w:rsidR="00384CB8">
              <w:rPr>
                <w:sz w:val="16"/>
                <w:szCs w:val="16"/>
              </w:rPr>
            </w:r>
            <w:r w:rsidR="00384CB8">
              <w:rPr>
                <w:sz w:val="16"/>
                <w:szCs w:val="16"/>
              </w:rPr>
              <w:fldChar w:fldCharType="separate"/>
            </w:r>
            <w:r w:rsidRPr="00D77E09">
              <w:rPr>
                <w:sz w:val="16"/>
                <w:szCs w:val="16"/>
              </w:rPr>
              <w:fldChar w:fldCharType="end"/>
            </w:r>
            <w:bookmarkEnd w:id="301"/>
            <w:r w:rsidR="00A90C0B" w:rsidRPr="00D77E09">
              <w:rPr>
                <w:sz w:val="16"/>
                <w:szCs w:val="16"/>
              </w:rPr>
              <w:t xml:space="preserve"> Birth Module</w:t>
            </w:r>
            <w:r w:rsidR="00A90C0B" w:rsidRPr="00D77E09">
              <w:rPr>
                <w:sz w:val="16"/>
                <w:szCs w:val="16"/>
              </w:rPr>
              <w:tab/>
            </w:r>
            <w:r w:rsidRPr="00D77E09">
              <w:rPr>
                <w:sz w:val="16"/>
                <w:szCs w:val="16"/>
              </w:rPr>
              <w:fldChar w:fldCharType="begin">
                <w:ffData>
                  <w:name w:val="Check8"/>
                  <w:enabled/>
                  <w:calcOnExit w:val="0"/>
                  <w:checkBox>
                    <w:sizeAuto/>
                    <w:default w:val="0"/>
                  </w:checkBox>
                </w:ffData>
              </w:fldChar>
            </w:r>
            <w:bookmarkStart w:id="302" w:name="Check8"/>
            <w:r w:rsidR="00A90C0B" w:rsidRPr="00D77E09">
              <w:rPr>
                <w:sz w:val="16"/>
                <w:szCs w:val="16"/>
              </w:rPr>
              <w:instrText xml:space="preserve"> FORMCHECKBOX </w:instrText>
            </w:r>
            <w:r w:rsidR="00384CB8">
              <w:rPr>
                <w:sz w:val="16"/>
                <w:szCs w:val="16"/>
              </w:rPr>
            </w:r>
            <w:r w:rsidR="00384CB8">
              <w:rPr>
                <w:sz w:val="16"/>
                <w:szCs w:val="16"/>
              </w:rPr>
              <w:fldChar w:fldCharType="separate"/>
            </w:r>
            <w:r w:rsidRPr="00D77E09">
              <w:rPr>
                <w:sz w:val="16"/>
                <w:szCs w:val="16"/>
              </w:rPr>
              <w:fldChar w:fldCharType="end"/>
            </w:r>
            <w:bookmarkEnd w:id="302"/>
            <w:r w:rsidR="00A90C0B" w:rsidRPr="00D77E09">
              <w:rPr>
                <w:sz w:val="16"/>
                <w:szCs w:val="16"/>
              </w:rPr>
              <w:t xml:space="preserve"> Database</w:t>
            </w:r>
          </w:p>
          <w:p w14:paraId="65F88F9E" w14:textId="77777777" w:rsidR="00A90C0B" w:rsidRPr="00D77E09" w:rsidRDefault="00444056" w:rsidP="00A90C0B">
            <w:pPr>
              <w:keepNext/>
              <w:keepLines/>
              <w:spacing w:before="0" w:after="60"/>
              <w:ind w:left="3570" w:right="-630" w:hanging="3570"/>
              <w:rPr>
                <w:sz w:val="16"/>
                <w:szCs w:val="16"/>
              </w:rPr>
            </w:pPr>
            <w:r w:rsidRPr="00D77E09">
              <w:rPr>
                <w:sz w:val="16"/>
                <w:szCs w:val="16"/>
              </w:rPr>
              <w:fldChar w:fldCharType="begin">
                <w:ffData>
                  <w:name w:val="Check2"/>
                  <w:enabled/>
                  <w:calcOnExit w:val="0"/>
                  <w:checkBox>
                    <w:sizeAuto/>
                    <w:default w:val="0"/>
                  </w:checkBox>
                </w:ffData>
              </w:fldChar>
            </w:r>
            <w:bookmarkStart w:id="303" w:name="Check2"/>
            <w:r w:rsidR="00A90C0B" w:rsidRPr="00D77E09">
              <w:rPr>
                <w:sz w:val="16"/>
                <w:szCs w:val="16"/>
              </w:rPr>
              <w:instrText xml:space="preserve"> FORMCHECKBOX </w:instrText>
            </w:r>
            <w:r w:rsidR="00384CB8">
              <w:rPr>
                <w:sz w:val="16"/>
                <w:szCs w:val="16"/>
              </w:rPr>
            </w:r>
            <w:r w:rsidR="00384CB8">
              <w:rPr>
                <w:sz w:val="16"/>
                <w:szCs w:val="16"/>
              </w:rPr>
              <w:fldChar w:fldCharType="separate"/>
            </w:r>
            <w:r w:rsidRPr="00D77E09">
              <w:rPr>
                <w:sz w:val="16"/>
                <w:szCs w:val="16"/>
              </w:rPr>
              <w:fldChar w:fldCharType="end"/>
            </w:r>
            <w:bookmarkEnd w:id="303"/>
            <w:r w:rsidR="00A90C0B" w:rsidRPr="00D77E09">
              <w:rPr>
                <w:sz w:val="16"/>
                <w:szCs w:val="16"/>
              </w:rPr>
              <w:t xml:space="preserve"> Death Module</w:t>
            </w:r>
            <w:r w:rsidR="00A90C0B" w:rsidRPr="00D77E09">
              <w:rPr>
                <w:sz w:val="16"/>
                <w:szCs w:val="16"/>
              </w:rPr>
              <w:tab/>
            </w:r>
            <w:r w:rsidRPr="00D77E09">
              <w:rPr>
                <w:sz w:val="16"/>
                <w:szCs w:val="16"/>
              </w:rPr>
              <w:fldChar w:fldCharType="begin">
                <w:ffData>
                  <w:name w:val="Check9"/>
                  <w:enabled/>
                  <w:calcOnExit w:val="0"/>
                  <w:checkBox>
                    <w:sizeAuto/>
                    <w:default w:val="0"/>
                  </w:checkBox>
                </w:ffData>
              </w:fldChar>
            </w:r>
            <w:bookmarkStart w:id="304" w:name="Check9"/>
            <w:r w:rsidR="00A90C0B" w:rsidRPr="00D77E09">
              <w:rPr>
                <w:sz w:val="16"/>
                <w:szCs w:val="16"/>
              </w:rPr>
              <w:instrText xml:space="preserve"> FORMCHECKBOX </w:instrText>
            </w:r>
            <w:r w:rsidR="00384CB8">
              <w:rPr>
                <w:sz w:val="16"/>
                <w:szCs w:val="16"/>
              </w:rPr>
            </w:r>
            <w:r w:rsidR="00384CB8">
              <w:rPr>
                <w:sz w:val="16"/>
                <w:szCs w:val="16"/>
              </w:rPr>
              <w:fldChar w:fldCharType="separate"/>
            </w:r>
            <w:r w:rsidRPr="00D77E09">
              <w:rPr>
                <w:sz w:val="16"/>
                <w:szCs w:val="16"/>
              </w:rPr>
              <w:fldChar w:fldCharType="end"/>
            </w:r>
            <w:bookmarkEnd w:id="304"/>
            <w:r w:rsidR="00A90C0B" w:rsidRPr="00D77E09">
              <w:rPr>
                <w:sz w:val="16"/>
                <w:szCs w:val="16"/>
              </w:rPr>
              <w:t xml:space="preserve"> Report</w:t>
            </w:r>
          </w:p>
          <w:p w14:paraId="65F88F9F" w14:textId="77777777" w:rsidR="00A90C0B" w:rsidRPr="00D77E09" w:rsidRDefault="00444056" w:rsidP="00A90C0B">
            <w:pPr>
              <w:keepNext/>
              <w:keepLines/>
              <w:spacing w:before="0" w:after="60"/>
              <w:ind w:left="3570" w:right="-630" w:hanging="3570"/>
              <w:rPr>
                <w:sz w:val="16"/>
                <w:szCs w:val="16"/>
              </w:rPr>
            </w:pPr>
            <w:r w:rsidRPr="00D77E09">
              <w:rPr>
                <w:sz w:val="16"/>
                <w:szCs w:val="16"/>
              </w:rPr>
              <w:fldChar w:fldCharType="begin">
                <w:ffData>
                  <w:name w:val="Check3"/>
                  <w:enabled/>
                  <w:calcOnExit w:val="0"/>
                  <w:checkBox>
                    <w:sizeAuto/>
                    <w:default w:val="0"/>
                  </w:checkBox>
                </w:ffData>
              </w:fldChar>
            </w:r>
            <w:bookmarkStart w:id="305" w:name="Check3"/>
            <w:r w:rsidR="00A90C0B" w:rsidRPr="00D77E09">
              <w:rPr>
                <w:sz w:val="16"/>
                <w:szCs w:val="16"/>
              </w:rPr>
              <w:instrText xml:space="preserve"> FORMCHECKBOX </w:instrText>
            </w:r>
            <w:r w:rsidR="00384CB8">
              <w:rPr>
                <w:sz w:val="16"/>
                <w:szCs w:val="16"/>
              </w:rPr>
            </w:r>
            <w:r w:rsidR="00384CB8">
              <w:rPr>
                <w:sz w:val="16"/>
                <w:szCs w:val="16"/>
              </w:rPr>
              <w:fldChar w:fldCharType="separate"/>
            </w:r>
            <w:r w:rsidRPr="00D77E09">
              <w:rPr>
                <w:sz w:val="16"/>
                <w:szCs w:val="16"/>
              </w:rPr>
              <w:fldChar w:fldCharType="end"/>
            </w:r>
            <w:bookmarkEnd w:id="305"/>
            <w:r w:rsidR="00A90C0B" w:rsidRPr="00D77E09">
              <w:rPr>
                <w:sz w:val="16"/>
                <w:szCs w:val="16"/>
              </w:rPr>
              <w:t xml:space="preserve"> Fetal Death Module</w:t>
            </w:r>
            <w:r w:rsidR="00A90C0B" w:rsidRPr="00D77E09">
              <w:rPr>
                <w:sz w:val="16"/>
                <w:szCs w:val="16"/>
              </w:rPr>
              <w:tab/>
            </w:r>
            <w:r w:rsidRPr="00D77E09">
              <w:rPr>
                <w:sz w:val="16"/>
                <w:szCs w:val="16"/>
              </w:rPr>
              <w:fldChar w:fldCharType="begin">
                <w:ffData>
                  <w:name w:val="Check10"/>
                  <w:enabled/>
                  <w:calcOnExit w:val="0"/>
                  <w:checkBox>
                    <w:sizeAuto/>
                    <w:default w:val="0"/>
                  </w:checkBox>
                </w:ffData>
              </w:fldChar>
            </w:r>
            <w:bookmarkStart w:id="306" w:name="Check10"/>
            <w:r w:rsidR="00A90C0B" w:rsidRPr="00D77E09">
              <w:rPr>
                <w:sz w:val="16"/>
                <w:szCs w:val="16"/>
              </w:rPr>
              <w:instrText xml:space="preserve"> FORMCHECKBOX </w:instrText>
            </w:r>
            <w:r w:rsidR="00384CB8">
              <w:rPr>
                <w:sz w:val="16"/>
                <w:szCs w:val="16"/>
              </w:rPr>
            </w:r>
            <w:r w:rsidR="00384CB8">
              <w:rPr>
                <w:sz w:val="16"/>
                <w:szCs w:val="16"/>
              </w:rPr>
              <w:fldChar w:fldCharType="separate"/>
            </w:r>
            <w:r w:rsidRPr="00D77E09">
              <w:rPr>
                <w:sz w:val="16"/>
                <w:szCs w:val="16"/>
              </w:rPr>
              <w:fldChar w:fldCharType="end"/>
            </w:r>
            <w:bookmarkEnd w:id="306"/>
            <w:r w:rsidR="00A90C0B" w:rsidRPr="00D77E09">
              <w:rPr>
                <w:sz w:val="16"/>
                <w:szCs w:val="16"/>
              </w:rPr>
              <w:t xml:space="preserve"> Screens/UI</w:t>
            </w:r>
          </w:p>
          <w:p w14:paraId="65F88FA0" w14:textId="77777777" w:rsidR="00A90C0B" w:rsidRPr="00D77E09" w:rsidRDefault="00B707CE" w:rsidP="00A90C0B">
            <w:pPr>
              <w:keepNext/>
              <w:keepLines/>
              <w:spacing w:before="0" w:after="60"/>
              <w:ind w:left="3570" w:right="-630" w:hanging="3570"/>
              <w:rPr>
                <w:sz w:val="16"/>
                <w:szCs w:val="16"/>
              </w:rPr>
            </w:pPr>
            <w:r>
              <w:rPr>
                <w:noProof/>
                <w:sz w:val="16"/>
                <w:szCs w:val="16"/>
              </w:rPr>
              <mc:AlternateContent>
                <mc:Choice Requires="wps">
                  <w:drawing>
                    <wp:anchor distT="0" distB="0" distL="114300" distR="114300" simplePos="0" relativeHeight="251659264" behindDoc="1" locked="1" layoutInCell="0" allowOverlap="1" wp14:anchorId="65F890BA" wp14:editId="65F890BB">
                      <wp:simplePos x="0" y="0"/>
                      <wp:positionH relativeFrom="page">
                        <wp:posOffset>2348230</wp:posOffset>
                      </wp:positionH>
                      <wp:positionV relativeFrom="paragraph">
                        <wp:posOffset>0</wp:posOffset>
                      </wp:positionV>
                      <wp:extent cx="1689735" cy="12065"/>
                      <wp:effectExtent l="0" t="0" r="5715" b="6985"/>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89735"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AD46ED" id="Rectangle 3" o:spid="_x0000_s1026" style="position:absolute;margin-left:184.9pt;margin-top:0;width:133.05pt;height:.9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" o:allowincell="f" fillcolor="black" stroked="f" strokeweight="0">
                      <w10:wrap anchorx="page"/>
                      <w10:anchorlock/>
                    </v:rect>
                  </w:pict>
                </mc:Fallback>
              </mc:AlternateContent>
            </w:r>
            <w:r w:rsidR="00444056" w:rsidRPr="00D77E09">
              <w:rPr>
                <w:sz w:val="16"/>
                <w:szCs w:val="16"/>
              </w:rPr>
              <w:fldChar w:fldCharType="begin"/>
            </w:r>
            <w:r w:rsidR="00A90C0B" w:rsidRPr="00D77E09">
              <w:rPr>
                <w:sz w:val="16"/>
                <w:szCs w:val="16"/>
              </w:rPr>
              <w:instrText>ADVANCE \u3</w:instrText>
            </w:r>
            <w:r w:rsidR="00444056" w:rsidRPr="00D77E09">
              <w:rPr>
                <w:sz w:val="16"/>
                <w:szCs w:val="16"/>
              </w:rPr>
              <w:fldChar w:fldCharType="end"/>
            </w:r>
            <w:r w:rsidR="00444056" w:rsidRPr="00D77E09">
              <w:rPr>
                <w:sz w:val="16"/>
                <w:szCs w:val="16"/>
              </w:rPr>
              <w:fldChar w:fldCharType="begin">
                <w:ffData>
                  <w:name w:val="Check4"/>
                  <w:enabled/>
                  <w:calcOnExit w:val="0"/>
                  <w:checkBox>
                    <w:sizeAuto/>
                    <w:default w:val="0"/>
                  </w:checkBox>
                </w:ffData>
              </w:fldChar>
            </w:r>
            <w:bookmarkStart w:id="307" w:name="Check4"/>
            <w:r w:rsidR="00A90C0B" w:rsidRPr="00D77E09">
              <w:rPr>
                <w:sz w:val="16"/>
                <w:szCs w:val="16"/>
              </w:rPr>
              <w:instrText xml:space="preserve"> FORMCHECKBOX </w:instrText>
            </w:r>
            <w:r w:rsidR="00384CB8">
              <w:rPr>
                <w:sz w:val="16"/>
                <w:szCs w:val="16"/>
              </w:rPr>
            </w:r>
            <w:r w:rsidR="00384CB8">
              <w:rPr>
                <w:sz w:val="16"/>
                <w:szCs w:val="16"/>
              </w:rPr>
              <w:fldChar w:fldCharType="separate"/>
            </w:r>
            <w:r w:rsidR="00444056" w:rsidRPr="00D77E09">
              <w:rPr>
                <w:sz w:val="16"/>
                <w:szCs w:val="16"/>
              </w:rPr>
              <w:fldChar w:fldCharType="end"/>
            </w:r>
            <w:bookmarkEnd w:id="307"/>
            <w:r w:rsidR="00A90C0B" w:rsidRPr="00D77E09">
              <w:rPr>
                <w:sz w:val="16"/>
                <w:szCs w:val="16"/>
              </w:rPr>
              <w:t xml:space="preserve"> ITOP Module</w:t>
            </w:r>
            <w:r w:rsidR="00A90C0B" w:rsidRPr="00D77E09">
              <w:rPr>
                <w:sz w:val="16"/>
                <w:szCs w:val="16"/>
              </w:rPr>
              <w:tab/>
            </w:r>
            <w:r w:rsidR="00444056" w:rsidRPr="00D77E09">
              <w:rPr>
                <w:sz w:val="16"/>
                <w:szCs w:val="16"/>
              </w:rPr>
              <w:fldChar w:fldCharType="begin">
                <w:ffData>
                  <w:name w:val="Check11"/>
                  <w:enabled/>
                  <w:calcOnExit w:val="0"/>
                  <w:checkBox>
                    <w:sizeAuto/>
                    <w:default w:val="0"/>
                  </w:checkBox>
                </w:ffData>
              </w:fldChar>
            </w:r>
            <w:bookmarkStart w:id="308" w:name="Check11"/>
            <w:r w:rsidR="00A90C0B" w:rsidRPr="00D77E09">
              <w:rPr>
                <w:sz w:val="16"/>
                <w:szCs w:val="16"/>
              </w:rPr>
              <w:instrText xml:space="preserve"> FORMCHECKBOX </w:instrText>
            </w:r>
            <w:r w:rsidR="00384CB8">
              <w:rPr>
                <w:sz w:val="16"/>
                <w:szCs w:val="16"/>
              </w:rPr>
            </w:r>
            <w:r w:rsidR="00384CB8">
              <w:rPr>
                <w:sz w:val="16"/>
                <w:szCs w:val="16"/>
              </w:rPr>
              <w:fldChar w:fldCharType="separate"/>
            </w:r>
            <w:r w:rsidR="00444056" w:rsidRPr="00D77E09">
              <w:rPr>
                <w:sz w:val="16"/>
                <w:szCs w:val="16"/>
              </w:rPr>
              <w:fldChar w:fldCharType="end"/>
            </w:r>
            <w:bookmarkEnd w:id="308"/>
            <w:r w:rsidR="00A90C0B" w:rsidRPr="00D77E09">
              <w:rPr>
                <w:sz w:val="16"/>
                <w:szCs w:val="16"/>
              </w:rPr>
              <w:t xml:space="preserve"> Bus. Rule  </w:t>
            </w:r>
          </w:p>
          <w:p w14:paraId="65F88FA1" w14:textId="77777777" w:rsidR="00A90C0B" w:rsidRPr="00D77E09" w:rsidRDefault="00444056" w:rsidP="00A90C0B">
            <w:pPr>
              <w:keepNext/>
              <w:keepLines/>
              <w:spacing w:before="0" w:after="60"/>
              <w:ind w:left="3570" w:right="-630" w:hanging="3570"/>
              <w:rPr>
                <w:sz w:val="16"/>
                <w:szCs w:val="16"/>
              </w:rPr>
            </w:pPr>
            <w:r w:rsidRPr="00D77E09">
              <w:rPr>
                <w:sz w:val="16"/>
                <w:szCs w:val="16"/>
              </w:rPr>
              <w:fldChar w:fldCharType="begin">
                <w:ffData>
                  <w:name w:val="Check5"/>
                  <w:enabled/>
                  <w:calcOnExit w:val="0"/>
                  <w:checkBox>
                    <w:sizeAuto/>
                    <w:default w:val="0"/>
                  </w:checkBox>
                </w:ffData>
              </w:fldChar>
            </w:r>
            <w:bookmarkStart w:id="309" w:name="Check5"/>
            <w:r w:rsidR="00A90C0B" w:rsidRPr="00D77E09">
              <w:rPr>
                <w:sz w:val="16"/>
                <w:szCs w:val="16"/>
              </w:rPr>
              <w:instrText xml:space="preserve"> FORMCHECKBOX </w:instrText>
            </w:r>
            <w:r w:rsidR="00384CB8">
              <w:rPr>
                <w:sz w:val="16"/>
                <w:szCs w:val="16"/>
              </w:rPr>
            </w:r>
            <w:r w:rsidR="00384CB8">
              <w:rPr>
                <w:sz w:val="16"/>
                <w:szCs w:val="16"/>
              </w:rPr>
              <w:fldChar w:fldCharType="separate"/>
            </w:r>
            <w:r w:rsidRPr="00D77E09">
              <w:rPr>
                <w:sz w:val="16"/>
                <w:szCs w:val="16"/>
              </w:rPr>
              <w:fldChar w:fldCharType="end"/>
            </w:r>
            <w:bookmarkEnd w:id="309"/>
            <w:r w:rsidR="00A90C0B" w:rsidRPr="00D77E09">
              <w:rPr>
                <w:sz w:val="16"/>
                <w:szCs w:val="16"/>
              </w:rPr>
              <w:t xml:space="preserve"> Order Processing</w:t>
            </w:r>
            <w:r w:rsidR="00A90C0B" w:rsidRPr="00D77E09">
              <w:rPr>
                <w:sz w:val="16"/>
                <w:szCs w:val="16"/>
              </w:rPr>
              <w:tab/>
            </w:r>
            <w:r w:rsidRPr="00D77E09">
              <w:rPr>
                <w:sz w:val="16"/>
                <w:szCs w:val="16"/>
              </w:rPr>
              <w:fldChar w:fldCharType="begin">
                <w:ffData>
                  <w:name w:val="Check12"/>
                  <w:enabled/>
                  <w:calcOnExit w:val="0"/>
                  <w:checkBox>
                    <w:sizeAuto/>
                    <w:default w:val="0"/>
                  </w:checkBox>
                </w:ffData>
              </w:fldChar>
            </w:r>
            <w:bookmarkStart w:id="310" w:name="Check12"/>
            <w:r w:rsidR="00A90C0B" w:rsidRPr="00D77E09">
              <w:rPr>
                <w:sz w:val="16"/>
                <w:szCs w:val="16"/>
              </w:rPr>
              <w:instrText xml:space="preserve"> FORMCHECKBOX </w:instrText>
            </w:r>
            <w:r w:rsidR="00384CB8">
              <w:rPr>
                <w:sz w:val="16"/>
                <w:szCs w:val="16"/>
              </w:rPr>
            </w:r>
            <w:r w:rsidR="00384CB8">
              <w:rPr>
                <w:sz w:val="16"/>
                <w:szCs w:val="16"/>
              </w:rPr>
              <w:fldChar w:fldCharType="separate"/>
            </w:r>
            <w:r w:rsidRPr="00D77E09">
              <w:rPr>
                <w:sz w:val="16"/>
                <w:szCs w:val="16"/>
              </w:rPr>
              <w:fldChar w:fldCharType="end"/>
            </w:r>
            <w:bookmarkEnd w:id="310"/>
            <w:r w:rsidR="00A90C0B" w:rsidRPr="00D77E09">
              <w:rPr>
                <w:sz w:val="16"/>
                <w:szCs w:val="16"/>
              </w:rPr>
              <w:t xml:space="preserve"> Test Script</w:t>
            </w:r>
          </w:p>
          <w:p w14:paraId="65F88FA2" w14:textId="77777777" w:rsidR="00A90C0B" w:rsidRPr="00D77E09" w:rsidRDefault="00444056" w:rsidP="00A90C0B">
            <w:pPr>
              <w:keepNext/>
              <w:keepLines/>
              <w:spacing w:before="0" w:after="60"/>
              <w:ind w:left="3570" w:right="-630" w:hanging="3570"/>
              <w:rPr>
                <w:sz w:val="16"/>
                <w:szCs w:val="16"/>
              </w:rPr>
            </w:pPr>
            <w:r w:rsidRPr="00D77E09">
              <w:rPr>
                <w:sz w:val="16"/>
                <w:szCs w:val="16"/>
              </w:rPr>
              <w:fldChar w:fldCharType="begin">
                <w:ffData>
                  <w:name w:val="Check6"/>
                  <w:enabled/>
                  <w:calcOnExit w:val="0"/>
                  <w:checkBox>
                    <w:sizeAuto/>
                    <w:default w:val="0"/>
                  </w:checkBox>
                </w:ffData>
              </w:fldChar>
            </w:r>
            <w:bookmarkStart w:id="311" w:name="Check6"/>
            <w:r w:rsidR="00A90C0B" w:rsidRPr="00D77E09">
              <w:rPr>
                <w:sz w:val="16"/>
                <w:szCs w:val="16"/>
              </w:rPr>
              <w:instrText xml:space="preserve"> FORMCHECKBOX </w:instrText>
            </w:r>
            <w:r w:rsidR="00384CB8">
              <w:rPr>
                <w:sz w:val="16"/>
                <w:szCs w:val="16"/>
              </w:rPr>
            </w:r>
            <w:r w:rsidR="00384CB8">
              <w:rPr>
                <w:sz w:val="16"/>
                <w:szCs w:val="16"/>
              </w:rPr>
              <w:fldChar w:fldCharType="separate"/>
            </w:r>
            <w:r w:rsidRPr="00D77E09">
              <w:rPr>
                <w:sz w:val="16"/>
                <w:szCs w:val="16"/>
              </w:rPr>
              <w:fldChar w:fldCharType="end"/>
            </w:r>
            <w:bookmarkEnd w:id="311"/>
            <w:r w:rsidR="00A90C0B" w:rsidRPr="00D77E09">
              <w:rPr>
                <w:sz w:val="16"/>
                <w:szCs w:val="16"/>
              </w:rPr>
              <w:t xml:space="preserve"> Table Maintenance</w:t>
            </w:r>
            <w:r w:rsidR="00A90C0B" w:rsidRPr="00D77E09">
              <w:rPr>
                <w:sz w:val="16"/>
                <w:szCs w:val="16"/>
              </w:rPr>
              <w:tab/>
            </w:r>
            <w:bookmarkStart w:id="312" w:name="Check13"/>
            <w:r w:rsidRPr="00D77E09">
              <w:rPr>
                <w:sz w:val="16"/>
                <w:szCs w:val="16"/>
              </w:rPr>
              <w:fldChar w:fldCharType="begin">
                <w:ffData>
                  <w:name w:val="Check13"/>
                  <w:enabled w:val="0"/>
                  <w:calcOnExit w:val="0"/>
                  <w:checkBox>
                    <w:sizeAuto/>
                    <w:default w:val="0"/>
                  </w:checkBox>
                </w:ffData>
              </w:fldChar>
            </w:r>
            <w:r w:rsidR="00A90C0B" w:rsidRPr="00D77E09">
              <w:rPr>
                <w:sz w:val="16"/>
                <w:szCs w:val="16"/>
              </w:rPr>
              <w:instrText xml:space="preserve"> FORMCHECKBOX </w:instrText>
            </w:r>
            <w:r w:rsidR="00384CB8">
              <w:rPr>
                <w:sz w:val="16"/>
                <w:szCs w:val="16"/>
              </w:rPr>
            </w:r>
            <w:r w:rsidR="00384CB8">
              <w:rPr>
                <w:sz w:val="16"/>
                <w:szCs w:val="16"/>
              </w:rPr>
              <w:fldChar w:fldCharType="separate"/>
            </w:r>
            <w:r w:rsidRPr="00D77E09">
              <w:rPr>
                <w:sz w:val="16"/>
                <w:szCs w:val="16"/>
              </w:rPr>
              <w:fldChar w:fldCharType="end"/>
            </w:r>
            <w:bookmarkEnd w:id="312"/>
            <w:r w:rsidR="00A90C0B" w:rsidRPr="00D77E09">
              <w:rPr>
                <w:sz w:val="16"/>
                <w:szCs w:val="16"/>
              </w:rPr>
              <w:t xml:space="preserve"> Process</w:t>
            </w:r>
          </w:p>
          <w:p w14:paraId="65F88FA3" w14:textId="77777777" w:rsidR="00A90C0B" w:rsidRPr="00D77E09" w:rsidRDefault="00444056" w:rsidP="00A90C0B">
            <w:pPr>
              <w:keepNext/>
              <w:keepLines/>
              <w:spacing w:before="0" w:after="60"/>
              <w:ind w:left="3570" w:right="-630" w:hanging="3570"/>
              <w:rPr>
                <w:sz w:val="16"/>
                <w:szCs w:val="16"/>
              </w:rPr>
            </w:pPr>
            <w:r w:rsidRPr="00D77E09">
              <w:rPr>
                <w:sz w:val="16"/>
                <w:szCs w:val="16"/>
              </w:rPr>
              <w:fldChar w:fldCharType="begin">
                <w:ffData>
                  <w:name w:val="Check7"/>
                  <w:enabled/>
                  <w:calcOnExit w:val="0"/>
                  <w:checkBox>
                    <w:sizeAuto/>
                    <w:default w:val="0"/>
                  </w:checkBox>
                </w:ffData>
              </w:fldChar>
            </w:r>
            <w:bookmarkStart w:id="313" w:name="Check7"/>
            <w:r w:rsidR="00A90C0B" w:rsidRPr="00D77E09">
              <w:rPr>
                <w:sz w:val="16"/>
                <w:szCs w:val="16"/>
              </w:rPr>
              <w:instrText xml:space="preserve"> FORMCHECKBOX </w:instrText>
            </w:r>
            <w:r w:rsidR="00384CB8">
              <w:rPr>
                <w:sz w:val="16"/>
                <w:szCs w:val="16"/>
              </w:rPr>
            </w:r>
            <w:r w:rsidR="00384CB8">
              <w:rPr>
                <w:sz w:val="16"/>
                <w:szCs w:val="16"/>
              </w:rPr>
              <w:fldChar w:fldCharType="separate"/>
            </w:r>
            <w:r w:rsidRPr="00D77E09">
              <w:rPr>
                <w:sz w:val="16"/>
                <w:szCs w:val="16"/>
              </w:rPr>
              <w:fldChar w:fldCharType="end"/>
            </w:r>
            <w:bookmarkEnd w:id="313"/>
            <w:r w:rsidR="00A90C0B" w:rsidRPr="00D77E09">
              <w:rPr>
                <w:sz w:val="16"/>
                <w:szCs w:val="16"/>
              </w:rPr>
              <w:t xml:space="preserve"> Other (Specify Below)</w:t>
            </w:r>
            <w:r w:rsidR="00A90C0B" w:rsidRPr="00D77E09">
              <w:rPr>
                <w:sz w:val="16"/>
                <w:szCs w:val="16"/>
              </w:rPr>
              <w:tab/>
            </w:r>
            <w:r w:rsidRPr="00D77E09">
              <w:rPr>
                <w:sz w:val="16"/>
                <w:szCs w:val="16"/>
              </w:rPr>
              <w:fldChar w:fldCharType="begin">
                <w:ffData>
                  <w:name w:val="Check14"/>
                  <w:enabled/>
                  <w:calcOnExit w:val="0"/>
                  <w:checkBox>
                    <w:sizeAuto/>
                    <w:default w:val="1"/>
                  </w:checkBox>
                </w:ffData>
              </w:fldChar>
            </w:r>
            <w:bookmarkStart w:id="314" w:name="Check14"/>
            <w:r w:rsidR="00A90C0B" w:rsidRPr="00D77E09">
              <w:rPr>
                <w:sz w:val="16"/>
                <w:szCs w:val="16"/>
              </w:rPr>
              <w:instrText xml:space="preserve"> FORMCHECKBOX </w:instrText>
            </w:r>
            <w:r w:rsidR="00384CB8">
              <w:rPr>
                <w:sz w:val="16"/>
                <w:szCs w:val="16"/>
              </w:rPr>
            </w:r>
            <w:r w:rsidR="00384CB8">
              <w:rPr>
                <w:sz w:val="16"/>
                <w:szCs w:val="16"/>
              </w:rPr>
              <w:fldChar w:fldCharType="separate"/>
            </w:r>
            <w:r w:rsidRPr="00D77E09">
              <w:rPr>
                <w:sz w:val="16"/>
                <w:szCs w:val="16"/>
              </w:rPr>
              <w:fldChar w:fldCharType="end"/>
            </w:r>
            <w:bookmarkEnd w:id="314"/>
            <w:r w:rsidR="00A90C0B" w:rsidRPr="00D77E09">
              <w:rPr>
                <w:sz w:val="16"/>
                <w:szCs w:val="16"/>
              </w:rPr>
              <w:t xml:space="preserve"> Forms</w:t>
            </w:r>
          </w:p>
          <w:p w14:paraId="65F88FA4" w14:textId="77777777" w:rsidR="00A90C0B" w:rsidRPr="00D77E09" w:rsidRDefault="00384CB8" w:rsidP="00A90C0B">
            <w:pPr>
              <w:keepNext/>
              <w:keepLines/>
              <w:spacing w:before="0" w:after="60"/>
              <w:ind w:right="-630"/>
              <w:rPr>
                <w:sz w:val="16"/>
                <w:szCs w:val="16"/>
              </w:rPr>
            </w:pPr>
            <w:sdt>
              <w:sdtPr>
                <w:rPr>
                  <w:rFonts w:cs="Times New Roman"/>
                  <w:sz w:val="16"/>
                  <w:szCs w:val="16"/>
                </w:rPr>
                <w:id w:val="100510688"/>
                <w:showingPlcHdr/>
              </w:sdtPr>
              <w:sdtEndPr>
                <w:rPr>
                  <w:rFonts w:ascii="Times New Roman" w:hAnsi="Times New Roman" w:cs="Arial"/>
                </w:rPr>
              </w:sdtEndPr>
              <w:sdtContent>
                <w:r w:rsidR="00A90C0B" w:rsidRPr="00D77E09">
                  <w:rPr>
                    <w:rFonts w:cs="Times New Roman"/>
                    <w:sz w:val="16"/>
                    <w:szCs w:val="16"/>
                  </w:rPr>
                  <w:t xml:space="preserve">                                         </w:t>
                </w:r>
              </w:sdtContent>
            </w:sdt>
            <w:r w:rsidR="00B707CE">
              <w:rPr>
                <w:noProof/>
                <w:sz w:val="16"/>
                <w:szCs w:val="16"/>
              </w:rPr>
              <mc:AlternateContent>
                <mc:Choice Requires="wps">
                  <w:drawing>
                    <wp:anchor distT="0" distB="0" distL="114300" distR="114300" simplePos="0" relativeHeight="251657216" behindDoc="1" locked="1" layoutInCell="0" allowOverlap="1" wp14:anchorId="65F890BC" wp14:editId="65F890BD">
                      <wp:simplePos x="0" y="0"/>
                      <wp:positionH relativeFrom="page">
                        <wp:posOffset>2348230</wp:posOffset>
                      </wp:positionH>
                      <wp:positionV relativeFrom="paragraph">
                        <wp:posOffset>0</wp:posOffset>
                      </wp:positionV>
                      <wp:extent cx="1689735" cy="12065"/>
                      <wp:effectExtent l="0" t="0" r="5715" b="6985"/>
                      <wp:wrapNone/>
                      <wp:docPr id="6"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89735"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AE736B" id="Rectangle 2" o:spid="_x0000_s1026" style="position:absolute;margin-left:184.9pt;margin-top:0;width:133.05pt;height:.9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" o:allowincell="f" fillcolor="black" stroked="f" strokeweight="0">
                      <w10:wrap anchorx="page"/>
                      <w10:anchorlock/>
                    </v:rect>
                  </w:pict>
                </mc:Fallback>
              </mc:AlternateContent>
            </w:r>
          </w:p>
        </w:tc>
        <w:tc>
          <w:tcPr>
            <w:tcW w:w="4909" w:type="dxa"/>
          </w:tcPr>
          <w:p w14:paraId="65F88FA5" w14:textId="77777777" w:rsidR="00A90C0B" w:rsidRPr="00D77E09" w:rsidRDefault="00A90C0B" w:rsidP="00A90C0B">
            <w:pPr>
              <w:keepNext/>
              <w:keepLines/>
              <w:spacing w:after="0"/>
              <w:ind w:right="-630"/>
              <w:rPr>
                <w:i/>
                <w:sz w:val="16"/>
                <w:szCs w:val="16"/>
                <w:vertAlign w:val="superscript"/>
              </w:rPr>
            </w:pPr>
            <w:r w:rsidRPr="00D77E09">
              <w:rPr>
                <w:i/>
                <w:sz w:val="16"/>
                <w:szCs w:val="16"/>
                <w:vertAlign w:val="superscript"/>
              </w:rPr>
              <w:t>8. Priority:</w:t>
            </w:r>
          </w:p>
          <w:p w14:paraId="65F88FA6" w14:textId="77777777" w:rsidR="00A90C0B" w:rsidRPr="00D77E09" w:rsidRDefault="00444056" w:rsidP="00A90C0B">
            <w:pPr>
              <w:keepNext/>
              <w:keepLines/>
              <w:tabs>
                <w:tab w:val="left" w:pos="-1440"/>
              </w:tabs>
              <w:spacing w:before="0" w:after="60"/>
              <w:ind w:left="2880" w:right="-630" w:hanging="2880"/>
              <w:rPr>
                <w:sz w:val="16"/>
                <w:szCs w:val="16"/>
              </w:rPr>
            </w:pPr>
            <w:r w:rsidRPr="00D77E09">
              <w:rPr>
                <w:sz w:val="16"/>
                <w:szCs w:val="16"/>
              </w:rPr>
              <w:fldChar w:fldCharType="begin">
                <w:ffData>
                  <w:name w:val="Check15"/>
                  <w:enabled w:val="0"/>
                  <w:calcOnExit w:val="0"/>
                  <w:checkBox>
                    <w:sizeAuto/>
                    <w:default w:val="0"/>
                  </w:checkBox>
                </w:ffData>
              </w:fldChar>
            </w:r>
            <w:bookmarkStart w:id="315" w:name="Check15"/>
            <w:r w:rsidR="00A90C0B" w:rsidRPr="00D77E09">
              <w:rPr>
                <w:sz w:val="16"/>
                <w:szCs w:val="16"/>
              </w:rPr>
              <w:instrText xml:space="preserve"> FORMCHECKBOX </w:instrText>
            </w:r>
            <w:r w:rsidR="00384CB8">
              <w:rPr>
                <w:sz w:val="16"/>
                <w:szCs w:val="16"/>
              </w:rPr>
            </w:r>
            <w:r w:rsidR="00384CB8">
              <w:rPr>
                <w:sz w:val="16"/>
                <w:szCs w:val="16"/>
              </w:rPr>
              <w:fldChar w:fldCharType="separate"/>
            </w:r>
            <w:r w:rsidRPr="00D77E09">
              <w:rPr>
                <w:sz w:val="16"/>
                <w:szCs w:val="16"/>
              </w:rPr>
              <w:fldChar w:fldCharType="end"/>
            </w:r>
            <w:bookmarkEnd w:id="315"/>
            <w:r w:rsidR="00A90C0B" w:rsidRPr="00D77E09">
              <w:rPr>
                <w:b/>
                <w:bCs/>
                <w:sz w:val="16"/>
                <w:szCs w:val="16"/>
              </w:rPr>
              <w:t xml:space="preserve"> </w:t>
            </w:r>
            <w:r w:rsidR="00A90C0B" w:rsidRPr="00D77E09">
              <w:rPr>
                <w:sz w:val="16"/>
                <w:szCs w:val="16"/>
              </w:rPr>
              <w:t xml:space="preserve">High         </w:t>
            </w:r>
            <w:r w:rsidRPr="00D77E09">
              <w:rPr>
                <w:sz w:val="16"/>
                <w:szCs w:val="16"/>
              </w:rPr>
              <w:fldChar w:fldCharType="begin">
                <w:ffData>
                  <w:name w:val="Check16"/>
                  <w:enabled/>
                  <w:calcOnExit w:val="0"/>
                  <w:checkBox>
                    <w:sizeAuto/>
                    <w:default w:val="0"/>
                  </w:checkBox>
                </w:ffData>
              </w:fldChar>
            </w:r>
            <w:bookmarkStart w:id="316" w:name="Check16"/>
            <w:r w:rsidR="00A90C0B" w:rsidRPr="00D77E09">
              <w:rPr>
                <w:sz w:val="16"/>
                <w:szCs w:val="16"/>
              </w:rPr>
              <w:instrText xml:space="preserve"> FORMCHECKBOX </w:instrText>
            </w:r>
            <w:r w:rsidR="00384CB8">
              <w:rPr>
                <w:sz w:val="16"/>
                <w:szCs w:val="16"/>
              </w:rPr>
            </w:r>
            <w:r w:rsidR="00384CB8">
              <w:rPr>
                <w:sz w:val="16"/>
                <w:szCs w:val="16"/>
              </w:rPr>
              <w:fldChar w:fldCharType="separate"/>
            </w:r>
            <w:r w:rsidRPr="00D77E09">
              <w:rPr>
                <w:sz w:val="16"/>
                <w:szCs w:val="16"/>
              </w:rPr>
              <w:fldChar w:fldCharType="end"/>
            </w:r>
            <w:bookmarkEnd w:id="316"/>
            <w:r w:rsidR="00A90C0B" w:rsidRPr="00D77E09">
              <w:rPr>
                <w:sz w:val="16"/>
                <w:szCs w:val="16"/>
              </w:rPr>
              <w:t xml:space="preserve"> Medium         </w:t>
            </w:r>
            <w:r w:rsidRPr="00D77E09">
              <w:rPr>
                <w:sz w:val="16"/>
                <w:szCs w:val="16"/>
              </w:rPr>
              <w:fldChar w:fldCharType="begin">
                <w:ffData>
                  <w:name w:val="Check17"/>
                  <w:enabled/>
                  <w:calcOnExit w:val="0"/>
                  <w:checkBox>
                    <w:sizeAuto/>
                    <w:default w:val="0"/>
                  </w:checkBox>
                </w:ffData>
              </w:fldChar>
            </w:r>
            <w:bookmarkStart w:id="317" w:name="Check17"/>
            <w:r w:rsidR="00A90C0B" w:rsidRPr="00D77E09">
              <w:rPr>
                <w:sz w:val="16"/>
                <w:szCs w:val="16"/>
              </w:rPr>
              <w:instrText xml:space="preserve"> FORMCHECKBOX </w:instrText>
            </w:r>
            <w:r w:rsidR="00384CB8">
              <w:rPr>
                <w:sz w:val="16"/>
                <w:szCs w:val="16"/>
              </w:rPr>
            </w:r>
            <w:r w:rsidR="00384CB8">
              <w:rPr>
                <w:sz w:val="16"/>
                <w:szCs w:val="16"/>
              </w:rPr>
              <w:fldChar w:fldCharType="separate"/>
            </w:r>
            <w:r w:rsidRPr="00D77E09">
              <w:rPr>
                <w:sz w:val="16"/>
                <w:szCs w:val="16"/>
              </w:rPr>
              <w:fldChar w:fldCharType="end"/>
            </w:r>
            <w:bookmarkEnd w:id="317"/>
            <w:r w:rsidR="00A90C0B" w:rsidRPr="00D77E09">
              <w:rPr>
                <w:sz w:val="16"/>
                <w:szCs w:val="16"/>
              </w:rPr>
              <w:t xml:space="preserve"> Low</w:t>
            </w:r>
          </w:p>
        </w:tc>
      </w:tr>
      <w:tr w:rsidR="00A90C0B" w:rsidRPr="00D77E09" w14:paraId="65F88FAA" w14:textId="77777777" w:rsidTr="00A90C0B">
        <w:trPr>
          <w:cantSplit/>
          <w:trHeight w:val="566"/>
        </w:trPr>
        <w:tc>
          <w:tcPr>
            <w:tcW w:w="5741" w:type="dxa"/>
            <w:gridSpan w:val="2"/>
            <w:vMerge/>
            <w:tcBorders>
              <w:top w:val="single" w:sz="8" w:space="0" w:color="000000"/>
            </w:tcBorders>
          </w:tcPr>
          <w:p w14:paraId="65F88FA8" w14:textId="77777777" w:rsidR="00A90C0B" w:rsidRPr="00D77E09" w:rsidRDefault="00A90C0B" w:rsidP="00A90C0B">
            <w:pPr>
              <w:keepNext/>
              <w:keepLines/>
              <w:spacing w:before="0" w:after="60"/>
              <w:ind w:right="-630"/>
              <w:rPr>
                <w:sz w:val="16"/>
                <w:szCs w:val="16"/>
              </w:rPr>
            </w:pPr>
          </w:p>
        </w:tc>
        <w:tc>
          <w:tcPr>
            <w:tcW w:w="4909" w:type="dxa"/>
          </w:tcPr>
          <w:p w14:paraId="65F88FA9" w14:textId="77777777" w:rsidR="00A90C0B" w:rsidRPr="00D77E09" w:rsidRDefault="00A90C0B" w:rsidP="00A90C0B">
            <w:pPr>
              <w:keepNext/>
              <w:keepLines/>
              <w:spacing w:after="0"/>
              <w:ind w:right="-630"/>
              <w:rPr>
                <w:b/>
                <w:sz w:val="16"/>
                <w:szCs w:val="16"/>
              </w:rPr>
            </w:pPr>
            <w:r w:rsidRPr="00D77E09">
              <w:rPr>
                <w:i/>
                <w:sz w:val="16"/>
                <w:szCs w:val="16"/>
                <w:vertAlign w:val="superscript"/>
              </w:rPr>
              <w:t>9. Target Date or Release</w:t>
            </w:r>
          </w:p>
        </w:tc>
      </w:tr>
      <w:tr w:rsidR="00A90C0B" w:rsidRPr="00D77E09" w14:paraId="65F88FB0" w14:textId="77777777" w:rsidTr="00A90C0B">
        <w:trPr>
          <w:cantSplit/>
          <w:trHeight w:val="959"/>
        </w:trPr>
        <w:tc>
          <w:tcPr>
            <w:tcW w:w="5741" w:type="dxa"/>
            <w:gridSpan w:val="2"/>
            <w:vMerge/>
            <w:tcBorders>
              <w:top w:val="single" w:sz="8" w:space="0" w:color="000000"/>
            </w:tcBorders>
          </w:tcPr>
          <w:p w14:paraId="65F88FAB" w14:textId="77777777" w:rsidR="00A90C0B" w:rsidRPr="00D77E09" w:rsidRDefault="00A90C0B" w:rsidP="00A90C0B">
            <w:pPr>
              <w:keepNext/>
              <w:keepLines/>
              <w:spacing w:before="0" w:after="60"/>
              <w:ind w:right="-630"/>
              <w:rPr>
                <w:sz w:val="16"/>
                <w:szCs w:val="16"/>
              </w:rPr>
            </w:pPr>
          </w:p>
        </w:tc>
        <w:tc>
          <w:tcPr>
            <w:tcW w:w="4909" w:type="dxa"/>
          </w:tcPr>
          <w:p w14:paraId="65F88FAC" w14:textId="77777777" w:rsidR="00A90C0B" w:rsidRPr="00D77E09" w:rsidRDefault="00A90C0B" w:rsidP="00A90C0B">
            <w:pPr>
              <w:keepNext/>
              <w:keepLines/>
              <w:spacing w:after="0"/>
              <w:ind w:right="-630"/>
              <w:rPr>
                <w:i/>
                <w:sz w:val="16"/>
                <w:szCs w:val="16"/>
                <w:vertAlign w:val="superscript"/>
              </w:rPr>
            </w:pPr>
            <w:r w:rsidRPr="00D77E09">
              <w:rPr>
                <w:i/>
                <w:sz w:val="16"/>
                <w:szCs w:val="16"/>
                <w:vertAlign w:val="superscript"/>
              </w:rPr>
              <w:t xml:space="preserve">10. Effort (Dollars )  </w:t>
            </w:r>
          </w:p>
          <w:sdt>
            <w:sdtPr>
              <w:rPr>
                <w:rFonts w:cs="Times New Roman"/>
                <w:b/>
                <w:bCs/>
                <w:sz w:val="16"/>
                <w:szCs w:val="16"/>
              </w:rPr>
              <w:id w:val="12788401"/>
            </w:sdtPr>
            <w:sdtEndPr>
              <w:rPr>
                <w:rFonts w:ascii="Times New Roman" w:hAnsi="Times New Roman" w:cs="Arial"/>
                <w:b w:val="0"/>
                <w:bCs w:val="0"/>
              </w:rPr>
            </w:sdtEndPr>
            <w:sdtContent>
              <w:p w14:paraId="65F88FAD" w14:textId="77777777" w:rsidR="00A90C0B" w:rsidRPr="00D77E09" w:rsidRDefault="00A90C0B" w:rsidP="00A90C0B">
                <w:pPr>
                  <w:keepNext/>
                  <w:keepLines/>
                  <w:spacing w:before="0" w:after="60"/>
                  <w:ind w:right="-630"/>
                  <w:rPr>
                    <w:rFonts w:cs="Times New Roman"/>
                    <w:b/>
                    <w:bCs/>
                    <w:sz w:val="16"/>
                    <w:szCs w:val="16"/>
                  </w:rPr>
                </w:pPr>
              </w:p>
              <w:p w14:paraId="65F88FAE" w14:textId="77777777" w:rsidR="00A90C0B" w:rsidRPr="00D77E09" w:rsidRDefault="00A90C0B" w:rsidP="00A90C0B">
                <w:pPr>
                  <w:keepNext/>
                  <w:keepLines/>
                  <w:spacing w:before="0" w:after="60"/>
                  <w:ind w:right="-630"/>
                  <w:rPr>
                    <w:rFonts w:cs="Times New Roman"/>
                    <w:b/>
                    <w:bCs/>
                    <w:sz w:val="16"/>
                    <w:szCs w:val="16"/>
                  </w:rPr>
                </w:pPr>
              </w:p>
              <w:p w14:paraId="65F88FAF" w14:textId="77777777" w:rsidR="00A90C0B" w:rsidRPr="00D77E09" w:rsidRDefault="00384CB8" w:rsidP="00A90C0B">
                <w:pPr>
                  <w:keepNext/>
                  <w:keepLines/>
                  <w:spacing w:before="0" w:after="60"/>
                  <w:ind w:right="144"/>
                  <w:rPr>
                    <w:b/>
                    <w:color w:val="C00000"/>
                    <w:sz w:val="16"/>
                    <w:szCs w:val="16"/>
                  </w:rPr>
                </w:pPr>
              </w:p>
            </w:sdtContent>
          </w:sdt>
        </w:tc>
      </w:tr>
      <w:tr w:rsidR="00A90C0B" w:rsidRPr="00D77E09" w14:paraId="65F88FB2" w14:textId="77777777" w:rsidTr="00A90C0B">
        <w:trPr>
          <w:cantSplit/>
          <w:trHeight w:val="398"/>
        </w:trPr>
        <w:tc>
          <w:tcPr>
            <w:tcW w:w="10650" w:type="dxa"/>
            <w:gridSpan w:val="3"/>
            <w:shd w:val="solid" w:color="C0C0C0" w:fill="D9D9D9"/>
          </w:tcPr>
          <w:p w14:paraId="65F88FB1" w14:textId="77777777" w:rsidR="00A90C0B" w:rsidRPr="00D77E09" w:rsidRDefault="00A90C0B" w:rsidP="00A90C0B">
            <w:pPr>
              <w:keepNext/>
              <w:keepLines/>
              <w:spacing w:before="60" w:after="60"/>
              <w:ind w:right="-630"/>
              <w:jc w:val="center"/>
              <w:rPr>
                <w:sz w:val="16"/>
                <w:szCs w:val="16"/>
              </w:rPr>
            </w:pPr>
            <w:r w:rsidRPr="00D77E09">
              <w:rPr>
                <w:b/>
                <w:sz w:val="16"/>
                <w:szCs w:val="16"/>
              </w:rPr>
              <w:t>SECTION V – DECISION / AUTHORIZATION*</w:t>
            </w:r>
          </w:p>
        </w:tc>
      </w:tr>
      <w:tr w:rsidR="00A90C0B" w:rsidRPr="00D77E09" w14:paraId="65F88FC8" w14:textId="77777777" w:rsidTr="00A90C0B">
        <w:trPr>
          <w:cantSplit/>
          <w:trHeight w:val="147"/>
        </w:trPr>
        <w:tc>
          <w:tcPr>
            <w:tcW w:w="5332" w:type="dxa"/>
          </w:tcPr>
          <w:p w14:paraId="65F88FB3" w14:textId="77777777" w:rsidR="00A90C0B" w:rsidRPr="00D77E09" w:rsidRDefault="00A90C0B" w:rsidP="00A90C0B">
            <w:pPr>
              <w:keepNext/>
              <w:keepLines/>
              <w:spacing w:after="0"/>
              <w:ind w:right="-630"/>
              <w:rPr>
                <w:i/>
                <w:sz w:val="16"/>
                <w:szCs w:val="16"/>
                <w:vertAlign w:val="superscript"/>
              </w:rPr>
            </w:pPr>
            <w:r w:rsidRPr="00D77E09">
              <w:rPr>
                <w:i/>
                <w:sz w:val="16"/>
                <w:szCs w:val="16"/>
                <w:vertAlign w:val="superscript"/>
              </w:rPr>
              <w:t>11. VitalChek Signatures</w:t>
            </w:r>
          </w:p>
          <w:p w14:paraId="65F88FB4" w14:textId="77777777" w:rsidR="00A90C0B" w:rsidRPr="00D77E09" w:rsidRDefault="00A90C0B" w:rsidP="00A90C0B">
            <w:pPr>
              <w:keepNext/>
              <w:keepLines/>
              <w:spacing w:before="0" w:after="80"/>
              <w:ind w:right="-630"/>
              <w:rPr>
                <w:b/>
                <w:noProof/>
                <w:sz w:val="16"/>
                <w:szCs w:val="16"/>
              </w:rPr>
            </w:pPr>
          </w:p>
          <w:p w14:paraId="65F88FB5" w14:textId="77777777" w:rsidR="00A90C0B" w:rsidRPr="00D77E09" w:rsidRDefault="00A90C0B" w:rsidP="00A90C0B">
            <w:pPr>
              <w:keepNext/>
              <w:keepLines/>
              <w:spacing w:before="0" w:after="80"/>
              <w:ind w:right="-630"/>
              <w:rPr>
                <w:b/>
                <w:noProof/>
                <w:sz w:val="16"/>
                <w:szCs w:val="16"/>
              </w:rPr>
            </w:pPr>
            <w:r w:rsidRPr="00D77E09">
              <w:rPr>
                <w:b/>
                <w:noProof/>
                <w:sz w:val="16"/>
                <w:szCs w:val="16"/>
              </w:rPr>
              <w:t>VitalChek Project Manager</w:t>
            </w:r>
          </w:p>
          <w:p w14:paraId="65F88FB6" w14:textId="77777777" w:rsidR="00A90C0B" w:rsidRPr="00D77E09" w:rsidRDefault="00A90C0B" w:rsidP="00A90C0B">
            <w:pPr>
              <w:keepNext/>
              <w:keepLines/>
              <w:spacing w:before="0" w:after="80"/>
              <w:ind w:right="-630"/>
              <w:rPr>
                <w:noProof/>
                <w:sz w:val="16"/>
                <w:szCs w:val="16"/>
              </w:rPr>
            </w:pPr>
            <w:r w:rsidRPr="00D77E09">
              <w:rPr>
                <w:noProof/>
                <w:sz w:val="16"/>
                <w:szCs w:val="16"/>
              </w:rPr>
              <w:t xml:space="preserve">Name: </w:t>
            </w:r>
            <w:sdt>
              <w:sdtPr>
                <w:rPr>
                  <w:rFonts w:ascii="Lucida Handwriting" w:hAnsi="Lucida Handwriting" w:cs="Times New Roman"/>
                  <w:sz w:val="16"/>
                  <w:szCs w:val="16"/>
                  <w:u w:val="single"/>
                </w:rPr>
                <w:id w:val="12788345"/>
              </w:sdtPr>
              <w:sdtEndPr>
                <w:rPr>
                  <w:rFonts w:ascii="Times New Roman" w:hAnsi="Times New Roman" w:cs="Arial"/>
                  <w:noProof/>
                  <w:u w:val="none"/>
                </w:rPr>
              </w:sdtEndPr>
              <w:sdtContent>
                <w:r w:rsidRPr="00D77E09">
                  <w:rPr>
                    <w:rFonts w:ascii="Lucida Handwriting" w:hAnsi="Lucida Handwriting" w:cs="Times New Roman"/>
                    <w:sz w:val="16"/>
                    <w:szCs w:val="16"/>
                    <w:u w:val="single"/>
                  </w:rPr>
                  <w:t xml:space="preserve">                     </w:t>
                </w:r>
              </w:sdtContent>
            </w:sdt>
            <w:r w:rsidRPr="00D77E09">
              <w:rPr>
                <w:noProof/>
                <w:sz w:val="16"/>
                <w:szCs w:val="16"/>
              </w:rPr>
              <w:t xml:space="preserve">  Date: </w:t>
            </w:r>
            <w:sdt>
              <w:sdtPr>
                <w:rPr>
                  <w:rFonts w:ascii="Lucida Handwriting" w:hAnsi="Lucida Handwriting" w:cs="Times New Roman"/>
                  <w:sz w:val="16"/>
                  <w:szCs w:val="16"/>
                  <w:u w:val="single"/>
                </w:rPr>
                <w:id w:val="12788348"/>
              </w:sdtPr>
              <w:sdtEndPr>
                <w:rPr>
                  <w:rFonts w:ascii="Arial" w:hAnsi="Arial" w:cs="Arial"/>
                  <w:noProof/>
                  <w:u w:val="none"/>
                </w:rPr>
              </w:sdtEndPr>
              <w:sdtContent>
                <w:r w:rsidRPr="00D77E09">
                  <w:rPr>
                    <w:rFonts w:ascii="Lucida Handwriting" w:hAnsi="Lucida Handwriting" w:cs="Times New Roman"/>
                    <w:sz w:val="16"/>
                    <w:szCs w:val="16"/>
                    <w:u w:val="single"/>
                  </w:rPr>
                  <w:t>MM/DD/YYYY</w:t>
                </w:r>
              </w:sdtContent>
            </w:sdt>
          </w:p>
          <w:p w14:paraId="65F88FB7" w14:textId="77777777" w:rsidR="00A90C0B" w:rsidRPr="00D77E09" w:rsidRDefault="00A90C0B" w:rsidP="00A90C0B">
            <w:pPr>
              <w:keepNext/>
              <w:keepLines/>
              <w:spacing w:before="0" w:after="80"/>
              <w:ind w:right="-630"/>
              <w:rPr>
                <w:noProof/>
                <w:sz w:val="16"/>
                <w:szCs w:val="16"/>
              </w:rPr>
            </w:pPr>
          </w:p>
          <w:p w14:paraId="65F88FB8" w14:textId="77777777" w:rsidR="00A90C0B" w:rsidRPr="00D77E09" w:rsidRDefault="00A90C0B" w:rsidP="00A90C0B">
            <w:pPr>
              <w:keepNext/>
              <w:keepLines/>
              <w:spacing w:before="0" w:after="80"/>
              <w:ind w:right="-630"/>
              <w:rPr>
                <w:b/>
                <w:noProof/>
                <w:sz w:val="16"/>
                <w:szCs w:val="16"/>
              </w:rPr>
            </w:pPr>
            <w:r w:rsidRPr="00D77E09">
              <w:rPr>
                <w:b/>
                <w:noProof/>
                <w:sz w:val="16"/>
                <w:szCs w:val="16"/>
              </w:rPr>
              <w:t>VitalChek Project Sponsor</w:t>
            </w:r>
          </w:p>
          <w:p w14:paraId="65F88FB9" w14:textId="77777777" w:rsidR="00A90C0B" w:rsidRPr="00D77E09" w:rsidRDefault="00A90C0B" w:rsidP="00A90C0B">
            <w:pPr>
              <w:keepNext/>
              <w:keepLines/>
              <w:spacing w:before="0" w:after="80"/>
              <w:ind w:right="-630"/>
              <w:rPr>
                <w:noProof/>
                <w:sz w:val="16"/>
                <w:szCs w:val="16"/>
              </w:rPr>
            </w:pPr>
            <w:r w:rsidRPr="00D77E09">
              <w:rPr>
                <w:noProof/>
                <w:sz w:val="16"/>
                <w:szCs w:val="16"/>
              </w:rPr>
              <w:t xml:space="preserve">Name: </w:t>
            </w:r>
            <w:sdt>
              <w:sdtPr>
                <w:rPr>
                  <w:rFonts w:ascii="Lucida Handwriting" w:hAnsi="Lucida Handwriting" w:cs="Times New Roman"/>
                  <w:sz w:val="16"/>
                  <w:szCs w:val="16"/>
                  <w:u w:val="single"/>
                </w:rPr>
                <w:id w:val="12788425"/>
              </w:sdtPr>
              <w:sdtEndPr>
                <w:rPr>
                  <w:rFonts w:ascii="Times New Roman" w:hAnsi="Times New Roman" w:cs="Arial"/>
                  <w:noProof/>
                  <w:u w:val="none"/>
                </w:rPr>
              </w:sdtEndPr>
              <w:sdtContent>
                <w:r w:rsidRPr="00D77E09">
                  <w:rPr>
                    <w:rFonts w:ascii="Lucida Handwriting" w:hAnsi="Lucida Handwriting" w:cs="Times New Roman"/>
                    <w:sz w:val="16"/>
                    <w:szCs w:val="16"/>
                    <w:u w:val="single"/>
                  </w:rPr>
                  <w:t xml:space="preserve">                     </w:t>
                </w:r>
              </w:sdtContent>
            </w:sdt>
            <w:r w:rsidRPr="00D77E09">
              <w:rPr>
                <w:noProof/>
                <w:sz w:val="16"/>
                <w:szCs w:val="16"/>
              </w:rPr>
              <w:t xml:space="preserve">  Date: </w:t>
            </w:r>
            <w:sdt>
              <w:sdtPr>
                <w:rPr>
                  <w:rFonts w:ascii="Lucida Handwriting" w:hAnsi="Lucida Handwriting" w:cs="Times New Roman"/>
                  <w:sz w:val="16"/>
                  <w:szCs w:val="16"/>
                  <w:u w:val="single"/>
                </w:rPr>
                <w:id w:val="12788426"/>
              </w:sdtPr>
              <w:sdtEndPr>
                <w:rPr>
                  <w:rFonts w:ascii="Arial" w:hAnsi="Arial" w:cs="Arial"/>
                  <w:noProof/>
                  <w:u w:val="none"/>
                </w:rPr>
              </w:sdtEndPr>
              <w:sdtContent>
                <w:sdt>
                  <w:sdtPr>
                    <w:rPr>
                      <w:rFonts w:ascii="Lucida Handwriting" w:hAnsi="Lucida Handwriting" w:cs="Times New Roman"/>
                      <w:sz w:val="16"/>
                      <w:szCs w:val="16"/>
                      <w:u w:val="single"/>
                    </w:rPr>
                    <w:id w:val="332038761"/>
                  </w:sdtPr>
                  <w:sdtEndPr>
                    <w:rPr>
                      <w:rFonts w:ascii="Arial" w:hAnsi="Arial" w:cs="Arial"/>
                      <w:noProof/>
                      <w:u w:val="none"/>
                    </w:rPr>
                  </w:sdtEndPr>
                  <w:sdtContent>
                    <w:r w:rsidRPr="00D77E09">
                      <w:rPr>
                        <w:rFonts w:ascii="Lucida Handwriting" w:hAnsi="Lucida Handwriting" w:cs="Times New Roman"/>
                        <w:sz w:val="16"/>
                        <w:szCs w:val="16"/>
                        <w:u w:val="single"/>
                      </w:rPr>
                      <w:t>MM/DD/YYYY</w:t>
                    </w:r>
                  </w:sdtContent>
                </w:sdt>
              </w:sdtContent>
            </w:sdt>
          </w:p>
          <w:p w14:paraId="65F88FBA" w14:textId="77777777" w:rsidR="00A90C0B" w:rsidRPr="00D77E09" w:rsidRDefault="00A90C0B" w:rsidP="00A90C0B">
            <w:pPr>
              <w:keepNext/>
              <w:keepLines/>
              <w:spacing w:before="0" w:after="80"/>
              <w:ind w:right="-630"/>
              <w:rPr>
                <w:noProof/>
                <w:sz w:val="16"/>
                <w:szCs w:val="16"/>
              </w:rPr>
            </w:pPr>
          </w:p>
          <w:p w14:paraId="65F88FBB" w14:textId="77777777" w:rsidR="00A90C0B" w:rsidRPr="00D77E09" w:rsidRDefault="00A90C0B" w:rsidP="00A90C0B">
            <w:pPr>
              <w:keepNext/>
              <w:keepLines/>
              <w:spacing w:before="0" w:after="80"/>
              <w:ind w:right="-630"/>
              <w:rPr>
                <w:noProof/>
                <w:sz w:val="16"/>
                <w:szCs w:val="16"/>
              </w:rPr>
            </w:pPr>
          </w:p>
        </w:tc>
        <w:tc>
          <w:tcPr>
            <w:tcW w:w="5318" w:type="dxa"/>
            <w:gridSpan w:val="2"/>
          </w:tcPr>
          <w:p w14:paraId="65F88FBC" w14:textId="77777777" w:rsidR="00A90C0B" w:rsidRPr="00D77E09" w:rsidRDefault="00A90C0B" w:rsidP="00A90C0B">
            <w:pPr>
              <w:keepNext/>
              <w:keepLines/>
              <w:spacing w:after="0"/>
              <w:ind w:right="-630"/>
              <w:rPr>
                <w:i/>
                <w:sz w:val="16"/>
                <w:szCs w:val="16"/>
                <w:vertAlign w:val="superscript"/>
              </w:rPr>
            </w:pPr>
            <w:r w:rsidRPr="00D77E09">
              <w:rPr>
                <w:i/>
                <w:sz w:val="16"/>
                <w:szCs w:val="16"/>
                <w:vertAlign w:val="superscript"/>
              </w:rPr>
              <w:t>12. Client Decision &amp; Signature</w:t>
            </w:r>
          </w:p>
          <w:p w14:paraId="65F88FBD" w14:textId="77777777" w:rsidR="00A90C0B" w:rsidRPr="00D77E09" w:rsidRDefault="00A90C0B" w:rsidP="00A90C0B">
            <w:pPr>
              <w:keepNext/>
              <w:keepLines/>
              <w:spacing w:before="0" w:after="80"/>
              <w:ind w:right="-630"/>
              <w:rPr>
                <w:b/>
                <w:noProof/>
                <w:sz w:val="16"/>
                <w:szCs w:val="16"/>
              </w:rPr>
            </w:pPr>
          </w:p>
          <w:p w14:paraId="65F88FBE" w14:textId="77777777" w:rsidR="00A90C0B" w:rsidRPr="00D77E09" w:rsidRDefault="00384CB8" w:rsidP="00A90C0B">
            <w:pPr>
              <w:keepNext/>
              <w:keepLines/>
              <w:spacing w:before="0" w:after="80"/>
              <w:ind w:right="-630"/>
              <w:rPr>
                <w:b/>
                <w:noProof/>
                <w:sz w:val="16"/>
                <w:szCs w:val="16"/>
              </w:rPr>
            </w:pPr>
            <w:sdt>
              <w:sdtPr>
                <w:rPr>
                  <w:rFonts w:cs="Times New Roman"/>
                  <w:b/>
                  <w:bCs/>
                  <w:sz w:val="16"/>
                  <w:szCs w:val="16"/>
                </w:rPr>
                <w:id w:val="12788429"/>
              </w:sdtPr>
              <w:sdtEndPr>
                <w:rPr>
                  <w:rFonts w:ascii="Times New Roman" w:hAnsi="Times New Roman" w:cs="Arial"/>
                  <w:b w:val="0"/>
                  <w:bCs w:val="0"/>
                </w:rPr>
              </w:sdtEndPr>
              <w:sdtContent>
                <w:r w:rsidR="00A90C0B" w:rsidRPr="00D77E09">
                  <w:rPr>
                    <w:rFonts w:cs="Times New Roman"/>
                    <w:b/>
                    <w:bCs/>
                    <w:sz w:val="16"/>
                    <w:szCs w:val="16"/>
                  </w:rPr>
                  <w:t>Pennsylvania</w:t>
                </w:r>
              </w:sdtContent>
            </w:sdt>
            <w:r w:rsidR="00A90C0B" w:rsidRPr="00D77E09">
              <w:rPr>
                <w:b/>
                <w:noProof/>
                <w:sz w:val="16"/>
                <w:szCs w:val="16"/>
              </w:rPr>
              <w:t xml:space="preserve"> Project Sponsor</w:t>
            </w:r>
          </w:p>
          <w:p w14:paraId="65F88FBF" w14:textId="77777777" w:rsidR="00A90C0B" w:rsidRPr="00D77E09" w:rsidRDefault="00A90C0B" w:rsidP="00A90C0B">
            <w:pPr>
              <w:keepNext/>
              <w:keepLines/>
              <w:spacing w:before="0" w:after="80"/>
              <w:ind w:right="-630"/>
              <w:rPr>
                <w:sz w:val="16"/>
                <w:szCs w:val="16"/>
              </w:rPr>
            </w:pPr>
            <w:r w:rsidRPr="00D77E09">
              <w:rPr>
                <w:noProof/>
                <w:sz w:val="16"/>
                <w:szCs w:val="16"/>
              </w:rPr>
              <w:t>Name: _</w:t>
            </w:r>
            <w:r w:rsidRPr="00D77E09">
              <w:rPr>
                <w:i/>
                <w:noProof/>
                <w:sz w:val="16"/>
                <w:szCs w:val="16"/>
                <w:u w:val="single"/>
              </w:rPr>
              <w:t xml:space="preserve">                </w:t>
            </w:r>
            <w:r w:rsidRPr="00D77E09">
              <w:rPr>
                <w:noProof/>
                <w:sz w:val="16"/>
                <w:szCs w:val="16"/>
              </w:rPr>
              <w:t>__  Date: _</w:t>
            </w:r>
            <w:r w:rsidRPr="00D77E09">
              <w:rPr>
                <w:noProof/>
                <w:sz w:val="16"/>
                <w:szCs w:val="16"/>
                <w:u w:val="single"/>
              </w:rPr>
              <w:t>MM/DD/YYYY</w:t>
            </w:r>
            <w:r w:rsidRPr="00D77E09">
              <w:rPr>
                <w:noProof/>
                <w:sz w:val="16"/>
                <w:szCs w:val="16"/>
              </w:rPr>
              <w:t>_</w:t>
            </w:r>
            <w:r w:rsidRPr="00D77E09">
              <w:rPr>
                <w:sz w:val="16"/>
                <w:szCs w:val="16"/>
              </w:rPr>
              <w:t xml:space="preserve">            </w:t>
            </w:r>
          </w:p>
          <w:p w14:paraId="65F88FC0" w14:textId="77777777" w:rsidR="00A90C0B" w:rsidRPr="00D77E09" w:rsidRDefault="00A90C0B" w:rsidP="00A90C0B">
            <w:pPr>
              <w:keepNext/>
              <w:keepLines/>
              <w:spacing w:before="0" w:after="80"/>
              <w:ind w:right="-630"/>
              <w:rPr>
                <w:sz w:val="16"/>
                <w:szCs w:val="16"/>
              </w:rPr>
            </w:pPr>
          </w:p>
          <w:p w14:paraId="65F88FC1" w14:textId="77777777" w:rsidR="00A90C0B" w:rsidRPr="00D77E09" w:rsidRDefault="00A90C0B" w:rsidP="00A90C0B">
            <w:pPr>
              <w:keepNext/>
              <w:keepLines/>
              <w:spacing w:before="0" w:after="80"/>
              <w:ind w:left="172" w:right="-630" w:hanging="172"/>
              <w:rPr>
                <w:sz w:val="16"/>
                <w:szCs w:val="16"/>
              </w:rPr>
            </w:pPr>
            <w:r w:rsidRPr="00D77E09">
              <w:rPr>
                <w:sz w:val="16"/>
                <w:szCs w:val="16"/>
              </w:rPr>
              <w:t xml:space="preserve">  </w:t>
            </w:r>
            <w:r w:rsidR="00444056" w:rsidRPr="00D77E09">
              <w:rPr>
                <w:sz w:val="16"/>
                <w:szCs w:val="16"/>
              </w:rPr>
              <w:fldChar w:fldCharType="begin">
                <w:ffData>
                  <w:name w:val="Check18"/>
                  <w:enabled/>
                  <w:calcOnExit w:val="0"/>
                  <w:checkBox>
                    <w:sizeAuto/>
                    <w:default w:val="0"/>
                  </w:checkBox>
                </w:ffData>
              </w:fldChar>
            </w:r>
            <w:bookmarkStart w:id="318" w:name="Check18"/>
            <w:r w:rsidRPr="00D77E09">
              <w:rPr>
                <w:sz w:val="16"/>
                <w:szCs w:val="16"/>
              </w:rPr>
              <w:instrText xml:space="preserve"> FORMCHECKBOX </w:instrText>
            </w:r>
            <w:r w:rsidR="00384CB8">
              <w:rPr>
                <w:sz w:val="16"/>
                <w:szCs w:val="16"/>
              </w:rPr>
            </w:r>
            <w:r w:rsidR="00384CB8">
              <w:rPr>
                <w:sz w:val="16"/>
                <w:szCs w:val="16"/>
              </w:rPr>
              <w:fldChar w:fldCharType="separate"/>
            </w:r>
            <w:r w:rsidR="00444056" w:rsidRPr="00D77E09">
              <w:rPr>
                <w:sz w:val="16"/>
                <w:szCs w:val="16"/>
              </w:rPr>
              <w:fldChar w:fldCharType="end"/>
            </w:r>
            <w:bookmarkEnd w:id="318"/>
            <w:r w:rsidRPr="00D77E09">
              <w:rPr>
                <w:sz w:val="16"/>
                <w:szCs w:val="16"/>
              </w:rPr>
              <w:t xml:space="preserve"> Approved/ PO#:  _______________  </w:t>
            </w:r>
          </w:p>
          <w:p w14:paraId="65F88FC2" w14:textId="77777777" w:rsidR="00A90C0B" w:rsidRPr="00D77E09" w:rsidRDefault="00A90C0B" w:rsidP="00A90C0B">
            <w:pPr>
              <w:keepNext/>
              <w:keepLines/>
              <w:spacing w:before="0" w:after="80"/>
              <w:ind w:left="172" w:right="-630" w:hanging="172"/>
              <w:rPr>
                <w:sz w:val="16"/>
                <w:szCs w:val="16"/>
              </w:rPr>
            </w:pPr>
            <w:r w:rsidRPr="00D77E09">
              <w:rPr>
                <w:sz w:val="16"/>
                <w:szCs w:val="16"/>
              </w:rPr>
              <w:t xml:space="preserve">  </w:t>
            </w:r>
            <w:r w:rsidR="00444056" w:rsidRPr="00D77E09">
              <w:rPr>
                <w:sz w:val="16"/>
                <w:szCs w:val="16"/>
              </w:rPr>
              <w:fldChar w:fldCharType="begin">
                <w:ffData>
                  <w:name w:val="Check19"/>
                  <w:enabled/>
                  <w:calcOnExit w:val="0"/>
                  <w:checkBox>
                    <w:sizeAuto/>
                    <w:default w:val="0"/>
                  </w:checkBox>
                </w:ffData>
              </w:fldChar>
            </w:r>
            <w:bookmarkStart w:id="319" w:name="Check19"/>
            <w:r w:rsidRPr="00D77E09">
              <w:rPr>
                <w:sz w:val="16"/>
                <w:szCs w:val="16"/>
              </w:rPr>
              <w:instrText xml:space="preserve"> FORMCHECKBOX </w:instrText>
            </w:r>
            <w:r w:rsidR="00384CB8">
              <w:rPr>
                <w:sz w:val="16"/>
                <w:szCs w:val="16"/>
              </w:rPr>
            </w:r>
            <w:r w:rsidR="00384CB8">
              <w:rPr>
                <w:sz w:val="16"/>
                <w:szCs w:val="16"/>
              </w:rPr>
              <w:fldChar w:fldCharType="separate"/>
            </w:r>
            <w:r w:rsidR="00444056" w:rsidRPr="00D77E09">
              <w:rPr>
                <w:sz w:val="16"/>
                <w:szCs w:val="16"/>
              </w:rPr>
              <w:fldChar w:fldCharType="end"/>
            </w:r>
            <w:bookmarkEnd w:id="319"/>
            <w:r w:rsidRPr="00D77E09">
              <w:rPr>
                <w:sz w:val="16"/>
                <w:szCs w:val="16"/>
              </w:rPr>
              <w:t xml:space="preserve"> Not Approved / Rejected / Denied</w:t>
            </w:r>
          </w:p>
          <w:p w14:paraId="65F88FC3" w14:textId="77777777" w:rsidR="00A90C0B" w:rsidRPr="00D77E09" w:rsidRDefault="00A90C0B" w:rsidP="00A90C0B">
            <w:pPr>
              <w:keepNext/>
              <w:keepLines/>
              <w:spacing w:before="0" w:after="80"/>
              <w:ind w:left="172" w:right="-630" w:hanging="172"/>
              <w:rPr>
                <w:sz w:val="16"/>
                <w:szCs w:val="16"/>
              </w:rPr>
            </w:pPr>
            <w:r w:rsidRPr="00D77E09">
              <w:rPr>
                <w:sz w:val="16"/>
                <w:szCs w:val="16"/>
              </w:rPr>
              <w:t xml:space="preserve">  </w:t>
            </w:r>
            <w:r w:rsidR="00444056" w:rsidRPr="00D77E09">
              <w:rPr>
                <w:sz w:val="16"/>
                <w:szCs w:val="16"/>
              </w:rPr>
              <w:fldChar w:fldCharType="begin">
                <w:ffData>
                  <w:name w:val="Check20"/>
                  <w:enabled/>
                  <w:calcOnExit w:val="0"/>
                  <w:checkBox>
                    <w:sizeAuto/>
                    <w:default w:val="0"/>
                  </w:checkBox>
                </w:ffData>
              </w:fldChar>
            </w:r>
            <w:bookmarkStart w:id="320" w:name="Check20"/>
            <w:r w:rsidRPr="00D77E09">
              <w:rPr>
                <w:sz w:val="16"/>
                <w:szCs w:val="16"/>
              </w:rPr>
              <w:instrText xml:space="preserve"> FORMCHECKBOX </w:instrText>
            </w:r>
            <w:r w:rsidR="00384CB8">
              <w:rPr>
                <w:sz w:val="16"/>
                <w:szCs w:val="16"/>
              </w:rPr>
            </w:r>
            <w:r w:rsidR="00384CB8">
              <w:rPr>
                <w:sz w:val="16"/>
                <w:szCs w:val="16"/>
              </w:rPr>
              <w:fldChar w:fldCharType="separate"/>
            </w:r>
            <w:r w:rsidR="00444056" w:rsidRPr="00D77E09">
              <w:rPr>
                <w:sz w:val="16"/>
                <w:szCs w:val="16"/>
              </w:rPr>
              <w:fldChar w:fldCharType="end"/>
            </w:r>
            <w:bookmarkEnd w:id="320"/>
            <w:r w:rsidRPr="00D77E09">
              <w:rPr>
                <w:sz w:val="16"/>
                <w:szCs w:val="16"/>
              </w:rPr>
              <w:t xml:space="preserve"> Withdrawn / Cancelled </w:t>
            </w:r>
          </w:p>
          <w:p w14:paraId="65F88FC4" w14:textId="77777777" w:rsidR="00A90C0B" w:rsidRPr="00D77E09" w:rsidRDefault="00A90C0B" w:rsidP="00A90C0B">
            <w:pPr>
              <w:keepNext/>
              <w:keepLines/>
              <w:spacing w:before="0" w:after="80"/>
              <w:ind w:left="172" w:right="-630" w:hanging="172"/>
              <w:rPr>
                <w:sz w:val="16"/>
                <w:szCs w:val="16"/>
              </w:rPr>
            </w:pPr>
            <w:r w:rsidRPr="00D77E09">
              <w:rPr>
                <w:sz w:val="16"/>
                <w:szCs w:val="16"/>
              </w:rPr>
              <w:t xml:space="preserve">  </w:t>
            </w:r>
            <w:r w:rsidR="00444056" w:rsidRPr="00D77E09">
              <w:rPr>
                <w:sz w:val="16"/>
                <w:szCs w:val="16"/>
              </w:rPr>
              <w:fldChar w:fldCharType="begin">
                <w:ffData>
                  <w:name w:val="Check21"/>
                  <w:enabled/>
                  <w:calcOnExit w:val="0"/>
                  <w:checkBox>
                    <w:sizeAuto/>
                    <w:default w:val="0"/>
                  </w:checkBox>
                </w:ffData>
              </w:fldChar>
            </w:r>
            <w:bookmarkStart w:id="321" w:name="Check21"/>
            <w:r w:rsidRPr="00D77E09">
              <w:rPr>
                <w:sz w:val="16"/>
                <w:szCs w:val="16"/>
              </w:rPr>
              <w:instrText xml:space="preserve"> FORMCHECKBOX </w:instrText>
            </w:r>
            <w:r w:rsidR="00384CB8">
              <w:rPr>
                <w:sz w:val="16"/>
                <w:szCs w:val="16"/>
              </w:rPr>
            </w:r>
            <w:r w:rsidR="00384CB8">
              <w:rPr>
                <w:sz w:val="16"/>
                <w:szCs w:val="16"/>
              </w:rPr>
              <w:fldChar w:fldCharType="separate"/>
            </w:r>
            <w:r w:rsidR="00444056" w:rsidRPr="00D77E09">
              <w:rPr>
                <w:sz w:val="16"/>
                <w:szCs w:val="16"/>
              </w:rPr>
              <w:fldChar w:fldCharType="end"/>
            </w:r>
            <w:bookmarkEnd w:id="321"/>
            <w:r w:rsidRPr="00D77E09">
              <w:rPr>
                <w:sz w:val="16"/>
                <w:szCs w:val="16"/>
              </w:rPr>
              <w:t xml:space="preserve"> Postpone / Hold Until:  _______________  </w:t>
            </w:r>
          </w:p>
          <w:p w14:paraId="65F88FC5" w14:textId="77777777" w:rsidR="00A90C0B" w:rsidRPr="00D77E09" w:rsidRDefault="00A90C0B" w:rsidP="00A90C0B">
            <w:pPr>
              <w:keepNext/>
              <w:keepLines/>
              <w:spacing w:before="0" w:after="80"/>
              <w:ind w:left="172" w:right="-630" w:hanging="172"/>
              <w:rPr>
                <w:sz w:val="16"/>
                <w:szCs w:val="16"/>
                <w:u w:val="single"/>
              </w:rPr>
            </w:pPr>
            <w:r w:rsidRPr="00D77E09">
              <w:rPr>
                <w:sz w:val="16"/>
                <w:szCs w:val="16"/>
              </w:rPr>
              <w:t xml:space="preserve">      </w:t>
            </w:r>
            <w:r w:rsidRPr="00D77E09">
              <w:rPr>
                <w:sz w:val="16"/>
                <w:szCs w:val="16"/>
                <w:u w:val="single"/>
              </w:rPr>
              <w:t xml:space="preserve">Explanation:  </w:t>
            </w:r>
          </w:p>
          <w:p w14:paraId="65F88FC6" w14:textId="77777777" w:rsidR="00A90C0B" w:rsidRPr="00D77E09" w:rsidRDefault="00A90C0B" w:rsidP="00A90C0B">
            <w:pPr>
              <w:keepNext/>
              <w:keepLines/>
              <w:spacing w:before="0" w:after="80"/>
              <w:ind w:right="-630"/>
              <w:rPr>
                <w:sz w:val="16"/>
                <w:szCs w:val="16"/>
              </w:rPr>
            </w:pPr>
          </w:p>
          <w:p w14:paraId="65F88FC7" w14:textId="77777777" w:rsidR="00A90C0B" w:rsidRPr="00D77E09" w:rsidRDefault="00A90C0B" w:rsidP="00A90C0B">
            <w:pPr>
              <w:keepNext/>
              <w:keepLines/>
              <w:spacing w:before="0" w:after="80"/>
              <w:ind w:right="-630"/>
              <w:rPr>
                <w:sz w:val="16"/>
                <w:szCs w:val="16"/>
              </w:rPr>
            </w:pPr>
          </w:p>
        </w:tc>
      </w:tr>
    </w:tbl>
    <w:p w14:paraId="65F88FC9" w14:textId="77777777" w:rsidR="00A90C0B" w:rsidRDefault="00A90C0B">
      <w:pPr>
        <w:spacing w:before="0" w:after="0"/>
      </w:pPr>
    </w:p>
    <w:p w14:paraId="65F88FCA" w14:textId="77777777" w:rsidR="00A90C0B" w:rsidRPr="00D77E09" w:rsidRDefault="00A90C0B" w:rsidP="00A90C0B">
      <w:pPr>
        <w:keepNext/>
        <w:keepLines/>
        <w:spacing w:after="0"/>
        <w:ind w:right="-630"/>
        <w:rPr>
          <w:rFonts w:ascii="Times New Roman" w:hAnsi="Times New Roman" w:cs="Times New Roman"/>
          <w:sz w:val="16"/>
          <w:szCs w:val="16"/>
        </w:rPr>
      </w:pPr>
      <w:r w:rsidRPr="00D77E09">
        <w:rPr>
          <w:rFonts w:ascii="Times New Roman" w:hAnsi="Times New Roman" w:cs="Times New Roman"/>
          <w:sz w:val="16"/>
          <w:szCs w:val="16"/>
        </w:rPr>
        <w:t>* Approval of this work order authorizes the Contractor (VitalChek) to begin development work and does not constitute approval for payment.   The Department of Health (Department) shall not be liable to pay VitalChek for any work performed or expenses incurred before VitalChek has received a Purchase Order.  Approval for payment is</w:t>
      </w:r>
      <w:r>
        <w:rPr>
          <w:rFonts w:ascii="Times New Roman" w:hAnsi="Times New Roman" w:cs="Times New Roman"/>
          <w:sz w:val="16"/>
          <w:szCs w:val="16"/>
        </w:rPr>
        <w:t xml:space="preserve"> </w:t>
      </w:r>
      <w:r w:rsidRPr="00D77E09">
        <w:rPr>
          <w:rFonts w:ascii="Times New Roman" w:hAnsi="Times New Roman" w:cs="Times New Roman"/>
          <w:sz w:val="16"/>
          <w:szCs w:val="16"/>
        </w:rPr>
        <w:t xml:space="preserve">subject only upon the Department’s testing and acceptance of the completed deliverables in accordance with the terms of the Contract. </w:t>
      </w:r>
    </w:p>
    <w:p w14:paraId="65F88FCB" w14:textId="77777777" w:rsidR="00A90C0B" w:rsidRPr="00D77E09" w:rsidRDefault="00A90C0B" w:rsidP="00A90C0B">
      <w:pPr>
        <w:keepNext/>
        <w:keepLines/>
        <w:spacing w:after="0"/>
        <w:ind w:right="-630"/>
        <w:rPr>
          <w:rFonts w:ascii="Times New Roman" w:hAnsi="Times New Roman" w:cs="Times New Roman"/>
          <w:sz w:val="16"/>
          <w:szCs w:val="16"/>
        </w:rPr>
      </w:pPr>
    </w:p>
    <w:p w14:paraId="65F88FCC" w14:textId="77777777" w:rsidR="009F38B7" w:rsidRDefault="009F38B7">
      <w:pPr>
        <w:spacing w:before="0" w:after="0"/>
      </w:pPr>
      <w:r>
        <w:br w:type="page"/>
      </w:r>
    </w:p>
    <w:p w14:paraId="65F88FCE" w14:textId="77777777" w:rsidR="00900B61" w:rsidRDefault="006911D3">
      <w:pPr>
        <w:pStyle w:val="Heading1"/>
        <w:rPr>
          <w:rFonts w:hint="eastAsia"/>
        </w:rPr>
      </w:pPr>
      <w:bookmarkStart w:id="322" w:name="_Toc488306948"/>
      <w:r>
        <w:lastRenderedPageBreak/>
        <w:t>Att</w:t>
      </w:r>
      <w:r w:rsidR="0055679B">
        <w:t>achment F:  Functional Specifications Tracking</w:t>
      </w:r>
      <w:bookmarkEnd w:id="322"/>
    </w:p>
    <w:tbl>
      <w:tblPr>
        <w:tblW w:w="9591" w:type="dxa"/>
        <w:tblInd w:w="-15" w:type="dxa"/>
        <w:tblLook w:val="04A0" w:firstRow="1" w:lastRow="0" w:firstColumn="1" w:lastColumn="0" w:noHBand="0" w:noVBand="1"/>
      </w:tblPr>
      <w:tblGrid>
        <w:gridCol w:w="978"/>
        <w:gridCol w:w="224"/>
        <w:gridCol w:w="6418"/>
        <w:gridCol w:w="1096"/>
        <w:gridCol w:w="877"/>
      </w:tblGrid>
      <w:tr w:rsidR="00296CA1" w14:paraId="65F88FD1" w14:textId="77777777" w:rsidTr="00296CA1">
        <w:trPr>
          <w:trHeight w:val="300"/>
        </w:trPr>
        <w:tc>
          <w:tcPr>
            <w:tcW w:w="7620" w:type="dxa"/>
            <w:gridSpan w:val="3"/>
            <w:noWrap/>
            <w:vAlign w:val="bottom"/>
            <w:hideMark/>
          </w:tcPr>
          <w:p w14:paraId="43303DC5" w14:textId="77777777" w:rsidR="00362BC4" w:rsidRDefault="00362BC4" w:rsidP="00362BC4">
            <w:r>
              <w:rPr>
                <w:color w:val="1F497D"/>
              </w:rPr>
              <w:t>Attachment F provided solely for reference purposes, as an example of deliverables to be provided during the term of the SOW.</w:t>
            </w:r>
          </w:p>
          <w:p w14:paraId="00576833" w14:textId="77777777" w:rsidR="00362BC4" w:rsidRDefault="00362BC4">
            <w:pPr>
              <w:rPr>
                <w:color w:val="000000"/>
              </w:rPr>
            </w:pPr>
          </w:p>
          <w:p w14:paraId="65F88FCF" w14:textId="77777777" w:rsidR="00296CA1" w:rsidRDefault="00296CA1">
            <w:pPr>
              <w:rPr>
                <w:rFonts w:cs="Times New Roman"/>
                <w:color w:val="000000"/>
              </w:rPr>
            </w:pPr>
            <w:r>
              <w:rPr>
                <w:color w:val="000000"/>
              </w:rPr>
              <w:t>Documentation Tracking</w:t>
            </w:r>
          </w:p>
        </w:tc>
        <w:tc>
          <w:tcPr>
            <w:tcW w:w="1971" w:type="dxa"/>
            <w:gridSpan w:val="2"/>
            <w:noWrap/>
            <w:vAlign w:val="bottom"/>
            <w:hideMark/>
          </w:tcPr>
          <w:p w14:paraId="65F88FD0" w14:textId="77777777" w:rsidR="00296CA1" w:rsidRDefault="00296CA1">
            <w:pPr>
              <w:rPr>
                <w:rFonts w:cs="Times New Roman"/>
                <w:color w:val="000000"/>
              </w:rPr>
            </w:pPr>
            <w:r>
              <w:rPr>
                <w:color w:val="000000"/>
              </w:rPr>
              <w:t>Last Updated 11/3/2014</w:t>
            </w:r>
          </w:p>
        </w:tc>
      </w:tr>
      <w:tr w:rsidR="00296CA1" w14:paraId="65F88FD6" w14:textId="77777777" w:rsidTr="00296CA1">
        <w:trPr>
          <w:trHeight w:val="300"/>
        </w:trPr>
        <w:tc>
          <w:tcPr>
            <w:tcW w:w="978" w:type="dxa"/>
            <w:noWrap/>
            <w:vAlign w:val="bottom"/>
            <w:hideMark/>
          </w:tcPr>
          <w:p w14:paraId="65F88FD2" w14:textId="77777777" w:rsidR="00296CA1" w:rsidRDefault="00296CA1">
            <w:pPr>
              <w:rPr>
                <w:rFonts w:cs="Times New Roman"/>
              </w:rPr>
            </w:pPr>
          </w:p>
        </w:tc>
        <w:tc>
          <w:tcPr>
            <w:tcW w:w="6642" w:type="dxa"/>
            <w:gridSpan w:val="2"/>
            <w:noWrap/>
            <w:vAlign w:val="bottom"/>
            <w:hideMark/>
          </w:tcPr>
          <w:p w14:paraId="65F88FD3" w14:textId="77777777" w:rsidR="00296CA1" w:rsidRDefault="00296CA1">
            <w:pPr>
              <w:rPr>
                <w:rFonts w:cs="Times New Roman"/>
              </w:rPr>
            </w:pPr>
          </w:p>
        </w:tc>
        <w:tc>
          <w:tcPr>
            <w:tcW w:w="1095" w:type="dxa"/>
            <w:noWrap/>
            <w:vAlign w:val="bottom"/>
            <w:hideMark/>
          </w:tcPr>
          <w:p w14:paraId="65F88FD4" w14:textId="77777777" w:rsidR="00296CA1" w:rsidRDefault="00296CA1">
            <w:pPr>
              <w:rPr>
                <w:rFonts w:cs="Times New Roman"/>
              </w:rPr>
            </w:pPr>
          </w:p>
        </w:tc>
        <w:tc>
          <w:tcPr>
            <w:tcW w:w="876" w:type="dxa"/>
            <w:noWrap/>
            <w:vAlign w:val="bottom"/>
            <w:hideMark/>
          </w:tcPr>
          <w:p w14:paraId="65F88FD5" w14:textId="77777777" w:rsidR="00296CA1" w:rsidRDefault="00296CA1">
            <w:pPr>
              <w:rPr>
                <w:rFonts w:cs="Times New Roman"/>
              </w:rPr>
            </w:pPr>
          </w:p>
        </w:tc>
      </w:tr>
      <w:tr w:rsidR="00296CA1" w14:paraId="65F88FDB" w14:textId="77777777" w:rsidTr="00296CA1">
        <w:trPr>
          <w:trHeight w:val="300"/>
        </w:trPr>
        <w:tc>
          <w:tcPr>
            <w:tcW w:w="1202" w:type="dxa"/>
            <w:gridSpan w:val="2"/>
            <w:tcBorders>
              <w:top w:val="single" w:sz="4" w:space="0" w:color="auto"/>
              <w:left w:val="single" w:sz="4" w:space="0" w:color="auto"/>
              <w:bottom w:val="single" w:sz="4" w:space="0" w:color="auto"/>
              <w:right w:val="single" w:sz="4" w:space="0" w:color="auto"/>
            </w:tcBorders>
            <w:shd w:val="clear" w:color="auto" w:fill="D9D9D9"/>
            <w:noWrap/>
            <w:vAlign w:val="bottom"/>
            <w:hideMark/>
          </w:tcPr>
          <w:p w14:paraId="65F88FD7" w14:textId="77777777" w:rsidR="00296CA1" w:rsidRDefault="00296CA1">
            <w:pPr>
              <w:rPr>
                <w:rFonts w:cs="Times New Roman"/>
                <w:b/>
                <w:bCs/>
                <w:color w:val="000000"/>
              </w:rPr>
            </w:pPr>
            <w:r>
              <w:rPr>
                <w:b/>
                <w:bCs/>
                <w:color w:val="000000"/>
              </w:rPr>
              <w:t>Module</w:t>
            </w:r>
          </w:p>
        </w:tc>
        <w:tc>
          <w:tcPr>
            <w:tcW w:w="6418" w:type="dxa"/>
            <w:tcBorders>
              <w:top w:val="single" w:sz="4" w:space="0" w:color="auto"/>
              <w:left w:val="nil"/>
              <w:bottom w:val="single" w:sz="4" w:space="0" w:color="auto"/>
              <w:right w:val="single" w:sz="4" w:space="0" w:color="auto"/>
            </w:tcBorders>
            <w:shd w:val="clear" w:color="auto" w:fill="D9D9D9"/>
            <w:noWrap/>
            <w:vAlign w:val="bottom"/>
            <w:hideMark/>
          </w:tcPr>
          <w:p w14:paraId="65F88FD8" w14:textId="77777777" w:rsidR="00296CA1" w:rsidRDefault="00296CA1">
            <w:pPr>
              <w:rPr>
                <w:rFonts w:cs="Times New Roman"/>
                <w:b/>
                <w:bCs/>
                <w:color w:val="000000"/>
              </w:rPr>
            </w:pPr>
            <w:r>
              <w:rPr>
                <w:b/>
                <w:bCs/>
                <w:color w:val="000000"/>
              </w:rPr>
              <w:t>Document Name</w:t>
            </w:r>
          </w:p>
        </w:tc>
        <w:tc>
          <w:tcPr>
            <w:tcW w:w="1095" w:type="dxa"/>
            <w:tcBorders>
              <w:top w:val="single" w:sz="4" w:space="0" w:color="auto"/>
              <w:left w:val="nil"/>
              <w:bottom w:val="single" w:sz="4" w:space="0" w:color="auto"/>
              <w:right w:val="single" w:sz="4" w:space="0" w:color="auto"/>
            </w:tcBorders>
            <w:shd w:val="clear" w:color="auto" w:fill="D9D9D9"/>
            <w:noWrap/>
            <w:vAlign w:val="bottom"/>
            <w:hideMark/>
          </w:tcPr>
          <w:p w14:paraId="65F88FD9" w14:textId="77777777" w:rsidR="00296CA1" w:rsidRDefault="00296CA1">
            <w:pPr>
              <w:rPr>
                <w:rFonts w:cs="Times New Roman"/>
                <w:b/>
                <w:bCs/>
                <w:color w:val="000000"/>
              </w:rPr>
            </w:pPr>
            <w:r>
              <w:rPr>
                <w:b/>
                <w:bCs/>
                <w:color w:val="000000"/>
              </w:rPr>
              <w:t>Updated 2014</w:t>
            </w:r>
          </w:p>
        </w:tc>
        <w:tc>
          <w:tcPr>
            <w:tcW w:w="876" w:type="dxa"/>
            <w:tcBorders>
              <w:top w:val="single" w:sz="4" w:space="0" w:color="auto"/>
              <w:left w:val="nil"/>
              <w:bottom w:val="single" w:sz="4" w:space="0" w:color="auto"/>
              <w:right w:val="single" w:sz="4" w:space="0" w:color="auto"/>
            </w:tcBorders>
            <w:shd w:val="clear" w:color="auto" w:fill="D9D9D9"/>
            <w:noWrap/>
            <w:vAlign w:val="bottom"/>
            <w:hideMark/>
          </w:tcPr>
          <w:p w14:paraId="65F88FDA" w14:textId="77777777" w:rsidR="00296CA1" w:rsidRDefault="00296CA1">
            <w:pPr>
              <w:rPr>
                <w:rFonts w:cs="Times New Roman"/>
                <w:b/>
                <w:bCs/>
                <w:color w:val="000000"/>
              </w:rPr>
            </w:pPr>
            <w:r>
              <w:rPr>
                <w:b/>
                <w:bCs/>
                <w:color w:val="000000"/>
              </w:rPr>
              <w:t>Active File Date</w:t>
            </w:r>
          </w:p>
        </w:tc>
      </w:tr>
      <w:tr w:rsidR="00296CA1" w14:paraId="65F88FE0"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8FDC" w14:textId="77777777" w:rsidR="00296CA1" w:rsidRDefault="00296CA1">
            <w:pPr>
              <w:rPr>
                <w:rFonts w:cs="Times New Roman"/>
                <w:color w:val="000000"/>
              </w:rPr>
            </w:pPr>
            <w:r>
              <w:rPr>
                <w:color w:val="000000"/>
              </w:rPr>
              <w:t>Death</w:t>
            </w:r>
          </w:p>
        </w:tc>
        <w:tc>
          <w:tcPr>
            <w:tcW w:w="6418" w:type="dxa"/>
            <w:tcBorders>
              <w:top w:val="nil"/>
              <w:left w:val="nil"/>
              <w:bottom w:val="single" w:sz="4" w:space="0" w:color="auto"/>
              <w:right w:val="single" w:sz="4" w:space="0" w:color="auto"/>
            </w:tcBorders>
            <w:noWrap/>
            <w:vAlign w:val="bottom"/>
            <w:hideMark/>
          </w:tcPr>
          <w:p w14:paraId="65F88FDD" w14:textId="77777777" w:rsidR="00296CA1" w:rsidRDefault="00296CA1">
            <w:pPr>
              <w:rPr>
                <w:rFonts w:cs="Times New Roman"/>
                <w:color w:val="000000"/>
              </w:rPr>
            </w:pPr>
            <w:r>
              <w:rPr>
                <w:color w:val="000000"/>
              </w:rPr>
              <w:t>Core_Death_Att_C_Extracts_Loads_1420</w:t>
            </w:r>
          </w:p>
        </w:tc>
        <w:tc>
          <w:tcPr>
            <w:tcW w:w="1095" w:type="dxa"/>
            <w:tcBorders>
              <w:top w:val="nil"/>
              <w:left w:val="nil"/>
              <w:bottom w:val="single" w:sz="4" w:space="0" w:color="auto"/>
              <w:right w:val="single" w:sz="4" w:space="0" w:color="auto"/>
            </w:tcBorders>
            <w:noWrap/>
            <w:vAlign w:val="bottom"/>
            <w:hideMark/>
          </w:tcPr>
          <w:p w14:paraId="65F88FDE" w14:textId="77777777" w:rsidR="00296CA1" w:rsidRDefault="00296CA1">
            <w:pPr>
              <w:rPr>
                <w:rFonts w:cs="Times New Roman"/>
                <w:color w:val="000000"/>
              </w:rPr>
            </w:pPr>
            <w:r>
              <w:rPr>
                <w:color w:val="000000"/>
              </w:rPr>
              <w:t>Yes</w:t>
            </w:r>
          </w:p>
        </w:tc>
        <w:tc>
          <w:tcPr>
            <w:tcW w:w="876" w:type="dxa"/>
            <w:tcBorders>
              <w:top w:val="nil"/>
              <w:left w:val="nil"/>
              <w:bottom w:val="single" w:sz="4" w:space="0" w:color="auto"/>
              <w:right w:val="single" w:sz="4" w:space="0" w:color="auto"/>
            </w:tcBorders>
            <w:noWrap/>
            <w:vAlign w:val="bottom"/>
            <w:hideMark/>
          </w:tcPr>
          <w:p w14:paraId="65F88FDF" w14:textId="77777777" w:rsidR="00296CA1" w:rsidRDefault="00296CA1">
            <w:pPr>
              <w:jc w:val="right"/>
              <w:rPr>
                <w:rFonts w:cs="Times New Roman"/>
                <w:color w:val="000000"/>
              </w:rPr>
            </w:pPr>
            <w:r>
              <w:rPr>
                <w:color w:val="000000"/>
              </w:rPr>
              <w:t>2014</w:t>
            </w:r>
          </w:p>
        </w:tc>
      </w:tr>
      <w:tr w:rsidR="00296CA1" w14:paraId="65F88FE5"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8FE1" w14:textId="77777777" w:rsidR="00296CA1" w:rsidRDefault="00296CA1">
            <w:pPr>
              <w:rPr>
                <w:rFonts w:cs="Times New Roman"/>
                <w:color w:val="000000"/>
              </w:rPr>
            </w:pPr>
            <w:r>
              <w:rPr>
                <w:color w:val="000000"/>
              </w:rPr>
              <w:t>Death</w:t>
            </w:r>
          </w:p>
        </w:tc>
        <w:tc>
          <w:tcPr>
            <w:tcW w:w="6418" w:type="dxa"/>
            <w:tcBorders>
              <w:top w:val="nil"/>
              <w:left w:val="nil"/>
              <w:bottom w:val="single" w:sz="4" w:space="0" w:color="auto"/>
              <w:right w:val="single" w:sz="4" w:space="0" w:color="auto"/>
            </w:tcBorders>
            <w:noWrap/>
            <w:vAlign w:val="bottom"/>
            <w:hideMark/>
          </w:tcPr>
          <w:p w14:paraId="65F88FE2" w14:textId="77777777" w:rsidR="00296CA1" w:rsidRDefault="00296CA1">
            <w:pPr>
              <w:rPr>
                <w:rFonts w:cs="Times New Roman"/>
                <w:color w:val="000000"/>
              </w:rPr>
            </w:pPr>
            <w:r>
              <w:rPr>
                <w:color w:val="000000"/>
              </w:rPr>
              <w:t>Core_Death_Att_D_Amend_Items_1420</w:t>
            </w:r>
          </w:p>
        </w:tc>
        <w:tc>
          <w:tcPr>
            <w:tcW w:w="1095" w:type="dxa"/>
            <w:tcBorders>
              <w:top w:val="nil"/>
              <w:left w:val="nil"/>
              <w:bottom w:val="single" w:sz="4" w:space="0" w:color="auto"/>
              <w:right w:val="single" w:sz="4" w:space="0" w:color="auto"/>
            </w:tcBorders>
            <w:noWrap/>
            <w:vAlign w:val="bottom"/>
            <w:hideMark/>
          </w:tcPr>
          <w:p w14:paraId="65F88FE3" w14:textId="77777777" w:rsidR="00296CA1" w:rsidRDefault="00296CA1">
            <w:pPr>
              <w:rPr>
                <w:rFonts w:cs="Times New Roman"/>
                <w:color w:val="000000"/>
              </w:rPr>
            </w:pPr>
            <w:r>
              <w:rPr>
                <w:color w:val="000000"/>
              </w:rPr>
              <w:t>Yes</w:t>
            </w:r>
          </w:p>
        </w:tc>
        <w:tc>
          <w:tcPr>
            <w:tcW w:w="876" w:type="dxa"/>
            <w:tcBorders>
              <w:top w:val="nil"/>
              <w:left w:val="nil"/>
              <w:bottom w:val="single" w:sz="4" w:space="0" w:color="auto"/>
              <w:right w:val="single" w:sz="4" w:space="0" w:color="auto"/>
            </w:tcBorders>
            <w:noWrap/>
            <w:vAlign w:val="bottom"/>
            <w:hideMark/>
          </w:tcPr>
          <w:p w14:paraId="65F88FE4" w14:textId="77777777" w:rsidR="00296CA1" w:rsidRDefault="00296CA1">
            <w:pPr>
              <w:jc w:val="right"/>
              <w:rPr>
                <w:rFonts w:cs="Times New Roman"/>
                <w:color w:val="000000"/>
              </w:rPr>
            </w:pPr>
            <w:r>
              <w:rPr>
                <w:color w:val="000000"/>
              </w:rPr>
              <w:t>2014</w:t>
            </w:r>
          </w:p>
        </w:tc>
      </w:tr>
      <w:tr w:rsidR="00296CA1" w14:paraId="65F88FEA"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8FE6" w14:textId="77777777" w:rsidR="00296CA1" w:rsidRDefault="00296CA1">
            <w:pPr>
              <w:rPr>
                <w:rFonts w:cs="Times New Roman"/>
                <w:color w:val="000000"/>
              </w:rPr>
            </w:pPr>
            <w:r>
              <w:rPr>
                <w:color w:val="000000"/>
              </w:rPr>
              <w:t>Death</w:t>
            </w:r>
          </w:p>
        </w:tc>
        <w:tc>
          <w:tcPr>
            <w:tcW w:w="6418" w:type="dxa"/>
            <w:tcBorders>
              <w:top w:val="nil"/>
              <w:left w:val="nil"/>
              <w:bottom w:val="single" w:sz="4" w:space="0" w:color="auto"/>
              <w:right w:val="single" w:sz="4" w:space="0" w:color="auto"/>
            </w:tcBorders>
            <w:noWrap/>
            <w:vAlign w:val="bottom"/>
            <w:hideMark/>
          </w:tcPr>
          <w:p w14:paraId="65F88FE7" w14:textId="77777777" w:rsidR="00296CA1" w:rsidRDefault="00296CA1">
            <w:pPr>
              <w:rPr>
                <w:rFonts w:cs="Times New Roman"/>
                <w:color w:val="000000"/>
              </w:rPr>
            </w:pPr>
            <w:r>
              <w:rPr>
                <w:color w:val="000000"/>
              </w:rPr>
              <w:t>Core_Death_Att_F_Data_Attrib_1420</w:t>
            </w:r>
          </w:p>
        </w:tc>
        <w:tc>
          <w:tcPr>
            <w:tcW w:w="1095" w:type="dxa"/>
            <w:tcBorders>
              <w:top w:val="nil"/>
              <w:left w:val="nil"/>
              <w:bottom w:val="single" w:sz="4" w:space="0" w:color="auto"/>
              <w:right w:val="single" w:sz="4" w:space="0" w:color="auto"/>
            </w:tcBorders>
            <w:noWrap/>
            <w:vAlign w:val="bottom"/>
            <w:hideMark/>
          </w:tcPr>
          <w:p w14:paraId="65F88FE8" w14:textId="77777777" w:rsidR="00296CA1" w:rsidRDefault="00296CA1">
            <w:pPr>
              <w:rPr>
                <w:rFonts w:cs="Times New Roman"/>
                <w:color w:val="000000"/>
              </w:rPr>
            </w:pPr>
            <w:r>
              <w:rPr>
                <w:color w:val="000000"/>
              </w:rPr>
              <w:t>No</w:t>
            </w:r>
          </w:p>
        </w:tc>
        <w:tc>
          <w:tcPr>
            <w:tcW w:w="876" w:type="dxa"/>
            <w:tcBorders>
              <w:top w:val="nil"/>
              <w:left w:val="nil"/>
              <w:bottom w:val="single" w:sz="4" w:space="0" w:color="auto"/>
              <w:right w:val="single" w:sz="4" w:space="0" w:color="auto"/>
            </w:tcBorders>
            <w:noWrap/>
            <w:vAlign w:val="bottom"/>
            <w:hideMark/>
          </w:tcPr>
          <w:p w14:paraId="65F88FE9" w14:textId="77777777" w:rsidR="00296CA1" w:rsidRDefault="00296CA1">
            <w:pPr>
              <w:jc w:val="right"/>
              <w:rPr>
                <w:rFonts w:cs="Times New Roman"/>
                <w:color w:val="000000"/>
              </w:rPr>
            </w:pPr>
            <w:r>
              <w:rPr>
                <w:color w:val="000000"/>
              </w:rPr>
              <w:t>2006</w:t>
            </w:r>
          </w:p>
        </w:tc>
      </w:tr>
      <w:tr w:rsidR="00296CA1" w14:paraId="65F88FEF"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8FEB" w14:textId="77777777" w:rsidR="00296CA1" w:rsidRDefault="00296CA1">
            <w:pPr>
              <w:rPr>
                <w:rFonts w:cs="Times New Roman"/>
                <w:color w:val="000000"/>
              </w:rPr>
            </w:pPr>
            <w:r>
              <w:rPr>
                <w:color w:val="000000"/>
              </w:rPr>
              <w:t>Death</w:t>
            </w:r>
          </w:p>
        </w:tc>
        <w:tc>
          <w:tcPr>
            <w:tcW w:w="6418" w:type="dxa"/>
            <w:tcBorders>
              <w:top w:val="nil"/>
              <w:left w:val="nil"/>
              <w:bottom w:val="single" w:sz="4" w:space="0" w:color="auto"/>
              <w:right w:val="single" w:sz="4" w:space="0" w:color="auto"/>
            </w:tcBorders>
            <w:noWrap/>
            <w:vAlign w:val="bottom"/>
            <w:hideMark/>
          </w:tcPr>
          <w:p w14:paraId="65F88FEC" w14:textId="77777777" w:rsidR="00296CA1" w:rsidRDefault="00296CA1">
            <w:pPr>
              <w:rPr>
                <w:rFonts w:cs="Times New Roman"/>
                <w:color w:val="000000"/>
              </w:rPr>
            </w:pPr>
            <w:r>
              <w:rPr>
                <w:color w:val="000000"/>
              </w:rPr>
              <w:t>Core_Death_Att_L_Amend_Items_Reset_Extracts 1420</w:t>
            </w:r>
          </w:p>
        </w:tc>
        <w:tc>
          <w:tcPr>
            <w:tcW w:w="1095" w:type="dxa"/>
            <w:tcBorders>
              <w:top w:val="nil"/>
              <w:left w:val="nil"/>
              <w:bottom w:val="single" w:sz="4" w:space="0" w:color="auto"/>
              <w:right w:val="single" w:sz="4" w:space="0" w:color="auto"/>
            </w:tcBorders>
            <w:noWrap/>
            <w:vAlign w:val="bottom"/>
            <w:hideMark/>
          </w:tcPr>
          <w:p w14:paraId="65F88FED" w14:textId="77777777" w:rsidR="00296CA1" w:rsidRDefault="00296CA1">
            <w:pPr>
              <w:rPr>
                <w:rFonts w:cs="Times New Roman"/>
                <w:color w:val="000000"/>
              </w:rPr>
            </w:pPr>
            <w:r>
              <w:rPr>
                <w:color w:val="000000"/>
              </w:rPr>
              <w:t>Yes</w:t>
            </w:r>
          </w:p>
        </w:tc>
        <w:tc>
          <w:tcPr>
            <w:tcW w:w="876" w:type="dxa"/>
            <w:tcBorders>
              <w:top w:val="nil"/>
              <w:left w:val="nil"/>
              <w:bottom w:val="single" w:sz="4" w:space="0" w:color="auto"/>
              <w:right w:val="single" w:sz="4" w:space="0" w:color="auto"/>
            </w:tcBorders>
            <w:noWrap/>
            <w:vAlign w:val="bottom"/>
            <w:hideMark/>
          </w:tcPr>
          <w:p w14:paraId="65F88FEE" w14:textId="77777777" w:rsidR="00296CA1" w:rsidRDefault="00296CA1">
            <w:pPr>
              <w:jc w:val="right"/>
              <w:rPr>
                <w:rFonts w:cs="Times New Roman"/>
                <w:color w:val="000000"/>
              </w:rPr>
            </w:pPr>
            <w:r>
              <w:rPr>
                <w:color w:val="000000"/>
              </w:rPr>
              <w:t>2014</w:t>
            </w:r>
          </w:p>
        </w:tc>
      </w:tr>
      <w:tr w:rsidR="00296CA1" w14:paraId="65F88FF4"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8FF0" w14:textId="77777777" w:rsidR="00296CA1" w:rsidRDefault="00296CA1">
            <w:pPr>
              <w:rPr>
                <w:rFonts w:cs="Times New Roman"/>
                <w:color w:val="000000"/>
              </w:rPr>
            </w:pPr>
            <w:r>
              <w:rPr>
                <w:color w:val="000000"/>
              </w:rPr>
              <w:t>Death</w:t>
            </w:r>
          </w:p>
        </w:tc>
        <w:tc>
          <w:tcPr>
            <w:tcW w:w="6418" w:type="dxa"/>
            <w:tcBorders>
              <w:top w:val="nil"/>
              <w:left w:val="nil"/>
              <w:bottom w:val="single" w:sz="4" w:space="0" w:color="auto"/>
              <w:right w:val="single" w:sz="4" w:space="0" w:color="auto"/>
            </w:tcBorders>
            <w:noWrap/>
            <w:vAlign w:val="bottom"/>
            <w:hideMark/>
          </w:tcPr>
          <w:p w14:paraId="65F88FF1" w14:textId="77777777" w:rsidR="00296CA1" w:rsidRDefault="00296CA1">
            <w:pPr>
              <w:rPr>
                <w:rFonts w:cs="Times New Roman"/>
                <w:color w:val="000000"/>
              </w:rPr>
            </w:pPr>
            <w:r>
              <w:rPr>
                <w:color w:val="000000"/>
              </w:rPr>
              <w:t>Core_Death_Att_Q_Edit_Rules_1420</w:t>
            </w:r>
          </w:p>
        </w:tc>
        <w:tc>
          <w:tcPr>
            <w:tcW w:w="1095" w:type="dxa"/>
            <w:tcBorders>
              <w:top w:val="nil"/>
              <w:left w:val="nil"/>
              <w:bottom w:val="single" w:sz="4" w:space="0" w:color="auto"/>
              <w:right w:val="single" w:sz="4" w:space="0" w:color="auto"/>
            </w:tcBorders>
            <w:noWrap/>
            <w:vAlign w:val="bottom"/>
            <w:hideMark/>
          </w:tcPr>
          <w:p w14:paraId="65F88FF2" w14:textId="77777777" w:rsidR="00296CA1" w:rsidRDefault="00296CA1">
            <w:pPr>
              <w:rPr>
                <w:rFonts w:cs="Times New Roman"/>
                <w:color w:val="000000"/>
              </w:rPr>
            </w:pPr>
            <w:r>
              <w:rPr>
                <w:color w:val="000000"/>
              </w:rPr>
              <w:t>Yes</w:t>
            </w:r>
          </w:p>
        </w:tc>
        <w:tc>
          <w:tcPr>
            <w:tcW w:w="876" w:type="dxa"/>
            <w:tcBorders>
              <w:top w:val="nil"/>
              <w:left w:val="nil"/>
              <w:bottom w:val="single" w:sz="4" w:space="0" w:color="auto"/>
              <w:right w:val="single" w:sz="4" w:space="0" w:color="auto"/>
            </w:tcBorders>
            <w:noWrap/>
            <w:vAlign w:val="bottom"/>
            <w:hideMark/>
          </w:tcPr>
          <w:p w14:paraId="65F88FF3" w14:textId="77777777" w:rsidR="00296CA1" w:rsidRDefault="00296CA1">
            <w:pPr>
              <w:jc w:val="right"/>
              <w:rPr>
                <w:rFonts w:cs="Times New Roman"/>
                <w:color w:val="000000"/>
              </w:rPr>
            </w:pPr>
            <w:r>
              <w:rPr>
                <w:color w:val="000000"/>
              </w:rPr>
              <w:t>2014</w:t>
            </w:r>
          </w:p>
        </w:tc>
      </w:tr>
      <w:tr w:rsidR="00296CA1" w14:paraId="65F88FF9"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8FF5" w14:textId="77777777" w:rsidR="00296CA1" w:rsidRDefault="00296CA1">
            <w:pPr>
              <w:rPr>
                <w:rFonts w:cs="Times New Roman"/>
                <w:color w:val="000000"/>
              </w:rPr>
            </w:pPr>
            <w:r>
              <w:rPr>
                <w:color w:val="000000"/>
              </w:rPr>
              <w:t>Death</w:t>
            </w:r>
          </w:p>
        </w:tc>
        <w:tc>
          <w:tcPr>
            <w:tcW w:w="6418" w:type="dxa"/>
            <w:tcBorders>
              <w:top w:val="nil"/>
              <w:left w:val="nil"/>
              <w:bottom w:val="single" w:sz="4" w:space="0" w:color="auto"/>
              <w:right w:val="single" w:sz="4" w:space="0" w:color="auto"/>
            </w:tcBorders>
            <w:noWrap/>
            <w:vAlign w:val="bottom"/>
            <w:hideMark/>
          </w:tcPr>
          <w:p w14:paraId="65F88FF6" w14:textId="77777777" w:rsidR="00296CA1" w:rsidRDefault="00296CA1">
            <w:pPr>
              <w:rPr>
                <w:rFonts w:cs="Times New Roman"/>
                <w:color w:val="000000"/>
              </w:rPr>
            </w:pPr>
            <w:r>
              <w:rPr>
                <w:color w:val="000000"/>
              </w:rPr>
              <w:t>Core_Death_Att_R_Hint_Text_1420</w:t>
            </w:r>
          </w:p>
        </w:tc>
        <w:tc>
          <w:tcPr>
            <w:tcW w:w="1095" w:type="dxa"/>
            <w:tcBorders>
              <w:top w:val="nil"/>
              <w:left w:val="nil"/>
              <w:bottom w:val="single" w:sz="4" w:space="0" w:color="auto"/>
              <w:right w:val="single" w:sz="4" w:space="0" w:color="auto"/>
            </w:tcBorders>
            <w:noWrap/>
            <w:vAlign w:val="bottom"/>
            <w:hideMark/>
          </w:tcPr>
          <w:p w14:paraId="65F88FF7" w14:textId="77777777" w:rsidR="00296CA1" w:rsidRDefault="00296CA1">
            <w:pPr>
              <w:rPr>
                <w:rFonts w:cs="Times New Roman"/>
                <w:color w:val="000000"/>
              </w:rPr>
            </w:pPr>
            <w:r>
              <w:rPr>
                <w:color w:val="000000"/>
              </w:rPr>
              <w:t>No</w:t>
            </w:r>
          </w:p>
        </w:tc>
        <w:tc>
          <w:tcPr>
            <w:tcW w:w="876" w:type="dxa"/>
            <w:tcBorders>
              <w:top w:val="nil"/>
              <w:left w:val="nil"/>
              <w:bottom w:val="single" w:sz="4" w:space="0" w:color="auto"/>
              <w:right w:val="single" w:sz="4" w:space="0" w:color="auto"/>
            </w:tcBorders>
            <w:noWrap/>
            <w:vAlign w:val="bottom"/>
            <w:hideMark/>
          </w:tcPr>
          <w:p w14:paraId="65F88FF8" w14:textId="77777777" w:rsidR="00296CA1" w:rsidRDefault="00296CA1">
            <w:pPr>
              <w:jc w:val="right"/>
              <w:rPr>
                <w:rFonts w:cs="Times New Roman"/>
                <w:color w:val="000000"/>
              </w:rPr>
            </w:pPr>
            <w:r>
              <w:rPr>
                <w:color w:val="000000"/>
              </w:rPr>
              <w:t>2006</w:t>
            </w:r>
          </w:p>
        </w:tc>
      </w:tr>
      <w:tr w:rsidR="00296CA1" w14:paraId="65F88FFE"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8FFA" w14:textId="77777777" w:rsidR="00296CA1" w:rsidRDefault="00296CA1">
            <w:pPr>
              <w:rPr>
                <w:rFonts w:cs="Times New Roman"/>
                <w:color w:val="000000"/>
              </w:rPr>
            </w:pPr>
            <w:r>
              <w:rPr>
                <w:color w:val="000000"/>
              </w:rPr>
              <w:t>Death</w:t>
            </w:r>
          </w:p>
        </w:tc>
        <w:tc>
          <w:tcPr>
            <w:tcW w:w="6418" w:type="dxa"/>
            <w:tcBorders>
              <w:top w:val="nil"/>
              <w:left w:val="nil"/>
              <w:bottom w:val="single" w:sz="4" w:space="0" w:color="auto"/>
              <w:right w:val="single" w:sz="4" w:space="0" w:color="auto"/>
            </w:tcBorders>
            <w:noWrap/>
            <w:vAlign w:val="bottom"/>
            <w:hideMark/>
          </w:tcPr>
          <w:p w14:paraId="65F88FFB" w14:textId="77777777" w:rsidR="00296CA1" w:rsidRDefault="00296CA1">
            <w:pPr>
              <w:rPr>
                <w:rFonts w:cs="Times New Roman"/>
                <w:color w:val="000000"/>
              </w:rPr>
            </w:pPr>
            <w:r>
              <w:rPr>
                <w:color w:val="000000"/>
              </w:rPr>
              <w:t>PA_Birth_Att_J_Print_Forms_1420</w:t>
            </w:r>
          </w:p>
        </w:tc>
        <w:tc>
          <w:tcPr>
            <w:tcW w:w="1095" w:type="dxa"/>
            <w:tcBorders>
              <w:top w:val="nil"/>
              <w:left w:val="nil"/>
              <w:bottom w:val="single" w:sz="4" w:space="0" w:color="auto"/>
              <w:right w:val="single" w:sz="4" w:space="0" w:color="auto"/>
            </w:tcBorders>
            <w:noWrap/>
            <w:vAlign w:val="bottom"/>
            <w:hideMark/>
          </w:tcPr>
          <w:p w14:paraId="65F88FFC" w14:textId="77777777" w:rsidR="00296CA1" w:rsidRDefault="00296CA1">
            <w:pPr>
              <w:rPr>
                <w:rFonts w:cs="Times New Roman"/>
                <w:color w:val="000000"/>
              </w:rPr>
            </w:pPr>
            <w:r>
              <w:rPr>
                <w:color w:val="000000"/>
              </w:rPr>
              <w:t>No</w:t>
            </w:r>
          </w:p>
        </w:tc>
        <w:tc>
          <w:tcPr>
            <w:tcW w:w="876" w:type="dxa"/>
            <w:tcBorders>
              <w:top w:val="nil"/>
              <w:left w:val="nil"/>
              <w:bottom w:val="single" w:sz="4" w:space="0" w:color="auto"/>
              <w:right w:val="single" w:sz="4" w:space="0" w:color="auto"/>
            </w:tcBorders>
            <w:noWrap/>
            <w:vAlign w:val="bottom"/>
            <w:hideMark/>
          </w:tcPr>
          <w:p w14:paraId="65F88FFD" w14:textId="77777777" w:rsidR="00296CA1" w:rsidRDefault="00296CA1">
            <w:pPr>
              <w:jc w:val="right"/>
              <w:rPr>
                <w:rFonts w:cs="Times New Roman"/>
                <w:color w:val="000000"/>
              </w:rPr>
            </w:pPr>
            <w:r>
              <w:rPr>
                <w:color w:val="000000"/>
              </w:rPr>
              <w:t>2012</w:t>
            </w:r>
          </w:p>
        </w:tc>
      </w:tr>
      <w:tr w:rsidR="00296CA1" w14:paraId="65F89003"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8FFF" w14:textId="77777777" w:rsidR="00296CA1" w:rsidRDefault="00296CA1">
            <w:pPr>
              <w:rPr>
                <w:rFonts w:cs="Times New Roman"/>
                <w:color w:val="000000"/>
              </w:rPr>
            </w:pPr>
            <w:r>
              <w:rPr>
                <w:color w:val="000000"/>
              </w:rPr>
              <w:t>Death</w:t>
            </w:r>
          </w:p>
        </w:tc>
        <w:tc>
          <w:tcPr>
            <w:tcW w:w="6418" w:type="dxa"/>
            <w:tcBorders>
              <w:top w:val="nil"/>
              <w:left w:val="nil"/>
              <w:bottom w:val="single" w:sz="4" w:space="0" w:color="auto"/>
              <w:right w:val="single" w:sz="4" w:space="0" w:color="auto"/>
            </w:tcBorders>
            <w:noWrap/>
            <w:vAlign w:val="bottom"/>
            <w:hideMark/>
          </w:tcPr>
          <w:p w14:paraId="65F89000" w14:textId="77777777" w:rsidR="00296CA1" w:rsidRDefault="00296CA1">
            <w:pPr>
              <w:rPr>
                <w:rFonts w:cs="Times New Roman"/>
                <w:color w:val="000000"/>
              </w:rPr>
            </w:pPr>
            <w:r>
              <w:rPr>
                <w:color w:val="000000"/>
              </w:rPr>
              <w:t>PA_Death_Att_D_Amend_Items_1420</w:t>
            </w:r>
          </w:p>
        </w:tc>
        <w:tc>
          <w:tcPr>
            <w:tcW w:w="1095" w:type="dxa"/>
            <w:tcBorders>
              <w:top w:val="nil"/>
              <w:left w:val="nil"/>
              <w:bottom w:val="single" w:sz="4" w:space="0" w:color="auto"/>
              <w:right w:val="single" w:sz="4" w:space="0" w:color="auto"/>
            </w:tcBorders>
            <w:noWrap/>
            <w:vAlign w:val="bottom"/>
            <w:hideMark/>
          </w:tcPr>
          <w:p w14:paraId="65F89001" w14:textId="77777777" w:rsidR="00296CA1" w:rsidRDefault="00296CA1">
            <w:pPr>
              <w:rPr>
                <w:rFonts w:cs="Times New Roman"/>
                <w:color w:val="000000"/>
              </w:rPr>
            </w:pPr>
            <w:r>
              <w:rPr>
                <w:color w:val="000000"/>
              </w:rPr>
              <w:t>Yes</w:t>
            </w:r>
          </w:p>
        </w:tc>
        <w:tc>
          <w:tcPr>
            <w:tcW w:w="876" w:type="dxa"/>
            <w:tcBorders>
              <w:top w:val="nil"/>
              <w:left w:val="nil"/>
              <w:bottom w:val="single" w:sz="4" w:space="0" w:color="auto"/>
              <w:right w:val="single" w:sz="4" w:space="0" w:color="auto"/>
            </w:tcBorders>
            <w:noWrap/>
            <w:vAlign w:val="bottom"/>
            <w:hideMark/>
          </w:tcPr>
          <w:p w14:paraId="65F89002" w14:textId="77777777" w:rsidR="00296CA1" w:rsidRDefault="00296CA1">
            <w:pPr>
              <w:jc w:val="right"/>
              <w:rPr>
                <w:rFonts w:cs="Times New Roman"/>
                <w:color w:val="000000"/>
              </w:rPr>
            </w:pPr>
            <w:r>
              <w:rPr>
                <w:color w:val="000000"/>
              </w:rPr>
              <w:t>2014</w:t>
            </w:r>
          </w:p>
        </w:tc>
      </w:tr>
      <w:tr w:rsidR="00296CA1" w14:paraId="65F89008"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9004" w14:textId="77777777" w:rsidR="00296CA1" w:rsidRDefault="00296CA1">
            <w:pPr>
              <w:rPr>
                <w:rFonts w:cs="Times New Roman"/>
                <w:color w:val="000000"/>
              </w:rPr>
            </w:pPr>
            <w:r>
              <w:rPr>
                <w:color w:val="000000"/>
              </w:rPr>
              <w:t>Death</w:t>
            </w:r>
          </w:p>
        </w:tc>
        <w:tc>
          <w:tcPr>
            <w:tcW w:w="6418" w:type="dxa"/>
            <w:tcBorders>
              <w:top w:val="nil"/>
              <w:left w:val="nil"/>
              <w:bottom w:val="single" w:sz="4" w:space="0" w:color="auto"/>
              <w:right w:val="single" w:sz="4" w:space="0" w:color="auto"/>
            </w:tcBorders>
            <w:noWrap/>
            <w:vAlign w:val="bottom"/>
            <w:hideMark/>
          </w:tcPr>
          <w:p w14:paraId="65F89005" w14:textId="77777777" w:rsidR="00296CA1" w:rsidRDefault="00296CA1">
            <w:pPr>
              <w:rPr>
                <w:rFonts w:cs="Times New Roman"/>
                <w:color w:val="000000"/>
              </w:rPr>
            </w:pPr>
            <w:r>
              <w:rPr>
                <w:color w:val="000000"/>
              </w:rPr>
              <w:t>PA_Death_Att_E_Print_Prod_Rules_1420</w:t>
            </w:r>
          </w:p>
        </w:tc>
        <w:tc>
          <w:tcPr>
            <w:tcW w:w="1095" w:type="dxa"/>
            <w:tcBorders>
              <w:top w:val="nil"/>
              <w:left w:val="nil"/>
              <w:bottom w:val="single" w:sz="4" w:space="0" w:color="auto"/>
              <w:right w:val="single" w:sz="4" w:space="0" w:color="auto"/>
            </w:tcBorders>
            <w:noWrap/>
            <w:vAlign w:val="bottom"/>
            <w:hideMark/>
          </w:tcPr>
          <w:p w14:paraId="65F89006" w14:textId="77777777" w:rsidR="00296CA1" w:rsidRDefault="00296CA1">
            <w:pPr>
              <w:rPr>
                <w:rFonts w:cs="Times New Roman"/>
                <w:color w:val="000000"/>
              </w:rPr>
            </w:pPr>
            <w:r>
              <w:rPr>
                <w:color w:val="000000"/>
              </w:rPr>
              <w:t>Yes</w:t>
            </w:r>
          </w:p>
        </w:tc>
        <w:tc>
          <w:tcPr>
            <w:tcW w:w="876" w:type="dxa"/>
            <w:tcBorders>
              <w:top w:val="nil"/>
              <w:left w:val="nil"/>
              <w:bottom w:val="single" w:sz="4" w:space="0" w:color="auto"/>
              <w:right w:val="single" w:sz="4" w:space="0" w:color="auto"/>
            </w:tcBorders>
            <w:noWrap/>
            <w:vAlign w:val="bottom"/>
            <w:hideMark/>
          </w:tcPr>
          <w:p w14:paraId="65F89007" w14:textId="77777777" w:rsidR="00296CA1" w:rsidRDefault="00296CA1">
            <w:pPr>
              <w:jc w:val="right"/>
              <w:rPr>
                <w:rFonts w:cs="Times New Roman"/>
                <w:color w:val="000000"/>
              </w:rPr>
            </w:pPr>
            <w:r>
              <w:rPr>
                <w:color w:val="000000"/>
              </w:rPr>
              <w:t>2014</w:t>
            </w:r>
          </w:p>
        </w:tc>
      </w:tr>
      <w:tr w:rsidR="00296CA1" w14:paraId="65F8900D"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9009" w14:textId="77777777" w:rsidR="00296CA1" w:rsidRDefault="00296CA1">
            <w:pPr>
              <w:rPr>
                <w:rFonts w:cs="Times New Roman"/>
                <w:color w:val="000000"/>
              </w:rPr>
            </w:pPr>
            <w:r>
              <w:rPr>
                <w:color w:val="000000"/>
              </w:rPr>
              <w:t>Death</w:t>
            </w:r>
          </w:p>
        </w:tc>
        <w:tc>
          <w:tcPr>
            <w:tcW w:w="6418" w:type="dxa"/>
            <w:tcBorders>
              <w:top w:val="nil"/>
              <w:left w:val="nil"/>
              <w:bottom w:val="single" w:sz="4" w:space="0" w:color="auto"/>
              <w:right w:val="single" w:sz="4" w:space="0" w:color="auto"/>
            </w:tcBorders>
            <w:noWrap/>
            <w:vAlign w:val="bottom"/>
            <w:hideMark/>
          </w:tcPr>
          <w:p w14:paraId="65F8900A" w14:textId="77777777" w:rsidR="00296CA1" w:rsidRDefault="00296CA1">
            <w:pPr>
              <w:rPr>
                <w:rFonts w:cs="Times New Roman"/>
                <w:color w:val="000000"/>
              </w:rPr>
            </w:pPr>
            <w:r>
              <w:rPr>
                <w:color w:val="000000"/>
              </w:rPr>
              <w:t>PA_Death_Att_G_Services__Fees_1420</w:t>
            </w:r>
          </w:p>
        </w:tc>
        <w:tc>
          <w:tcPr>
            <w:tcW w:w="1095" w:type="dxa"/>
            <w:tcBorders>
              <w:top w:val="nil"/>
              <w:left w:val="nil"/>
              <w:bottom w:val="single" w:sz="4" w:space="0" w:color="auto"/>
              <w:right w:val="single" w:sz="4" w:space="0" w:color="auto"/>
            </w:tcBorders>
            <w:noWrap/>
            <w:vAlign w:val="bottom"/>
            <w:hideMark/>
          </w:tcPr>
          <w:p w14:paraId="65F8900B" w14:textId="77777777" w:rsidR="00296CA1" w:rsidRDefault="00296CA1">
            <w:pPr>
              <w:rPr>
                <w:rFonts w:cs="Times New Roman"/>
                <w:color w:val="000000"/>
              </w:rPr>
            </w:pPr>
            <w:r>
              <w:rPr>
                <w:color w:val="000000"/>
              </w:rPr>
              <w:t>No</w:t>
            </w:r>
          </w:p>
        </w:tc>
        <w:tc>
          <w:tcPr>
            <w:tcW w:w="876" w:type="dxa"/>
            <w:tcBorders>
              <w:top w:val="nil"/>
              <w:left w:val="nil"/>
              <w:bottom w:val="single" w:sz="4" w:space="0" w:color="auto"/>
              <w:right w:val="single" w:sz="4" w:space="0" w:color="auto"/>
            </w:tcBorders>
            <w:noWrap/>
            <w:vAlign w:val="bottom"/>
            <w:hideMark/>
          </w:tcPr>
          <w:p w14:paraId="65F8900C" w14:textId="77777777" w:rsidR="00296CA1" w:rsidRDefault="00296CA1">
            <w:pPr>
              <w:jc w:val="right"/>
              <w:rPr>
                <w:rFonts w:cs="Times New Roman"/>
                <w:color w:val="000000"/>
              </w:rPr>
            </w:pPr>
            <w:r>
              <w:rPr>
                <w:color w:val="000000"/>
              </w:rPr>
              <w:t>2012</w:t>
            </w:r>
          </w:p>
        </w:tc>
      </w:tr>
      <w:tr w:rsidR="00296CA1" w14:paraId="65F89012"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900E" w14:textId="77777777" w:rsidR="00296CA1" w:rsidRDefault="00296CA1">
            <w:pPr>
              <w:rPr>
                <w:rFonts w:cs="Times New Roman"/>
                <w:color w:val="000000"/>
              </w:rPr>
            </w:pPr>
            <w:r>
              <w:rPr>
                <w:color w:val="000000"/>
              </w:rPr>
              <w:t>Death</w:t>
            </w:r>
          </w:p>
        </w:tc>
        <w:tc>
          <w:tcPr>
            <w:tcW w:w="6418" w:type="dxa"/>
            <w:tcBorders>
              <w:top w:val="nil"/>
              <w:left w:val="nil"/>
              <w:bottom w:val="single" w:sz="4" w:space="0" w:color="auto"/>
              <w:right w:val="single" w:sz="4" w:space="0" w:color="auto"/>
            </w:tcBorders>
            <w:noWrap/>
            <w:vAlign w:val="bottom"/>
            <w:hideMark/>
          </w:tcPr>
          <w:p w14:paraId="65F8900F" w14:textId="77777777" w:rsidR="00296CA1" w:rsidRDefault="00296CA1">
            <w:pPr>
              <w:rPr>
                <w:rFonts w:cs="Times New Roman"/>
                <w:color w:val="000000"/>
              </w:rPr>
            </w:pPr>
            <w:r>
              <w:rPr>
                <w:color w:val="000000"/>
              </w:rPr>
              <w:t>PA_Death_Att_H_Srv_Prods_1420</w:t>
            </w:r>
          </w:p>
        </w:tc>
        <w:tc>
          <w:tcPr>
            <w:tcW w:w="1095" w:type="dxa"/>
            <w:tcBorders>
              <w:top w:val="nil"/>
              <w:left w:val="nil"/>
              <w:bottom w:val="single" w:sz="4" w:space="0" w:color="auto"/>
              <w:right w:val="single" w:sz="4" w:space="0" w:color="auto"/>
            </w:tcBorders>
            <w:noWrap/>
            <w:vAlign w:val="bottom"/>
            <w:hideMark/>
          </w:tcPr>
          <w:p w14:paraId="65F89010" w14:textId="77777777" w:rsidR="00296CA1" w:rsidRDefault="00296CA1">
            <w:pPr>
              <w:rPr>
                <w:rFonts w:cs="Times New Roman"/>
                <w:color w:val="000000"/>
              </w:rPr>
            </w:pPr>
            <w:r>
              <w:rPr>
                <w:color w:val="000000"/>
              </w:rPr>
              <w:t>No</w:t>
            </w:r>
          </w:p>
        </w:tc>
        <w:tc>
          <w:tcPr>
            <w:tcW w:w="876" w:type="dxa"/>
            <w:tcBorders>
              <w:top w:val="nil"/>
              <w:left w:val="nil"/>
              <w:bottom w:val="single" w:sz="4" w:space="0" w:color="auto"/>
              <w:right w:val="single" w:sz="4" w:space="0" w:color="auto"/>
            </w:tcBorders>
            <w:noWrap/>
            <w:vAlign w:val="bottom"/>
            <w:hideMark/>
          </w:tcPr>
          <w:p w14:paraId="65F89011" w14:textId="77777777" w:rsidR="00296CA1" w:rsidRDefault="00296CA1">
            <w:pPr>
              <w:jc w:val="right"/>
              <w:rPr>
                <w:rFonts w:cs="Times New Roman"/>
                <w:color w:val="000000"/>
              </w:rPr>
            </w:pPr>
            <w:r>
              <w:rPr>
                <w:color w:val="000000"/>
              </w:rPr>
              <w:t>2012</w:t>
            </w:r>
          </w:p>
        </w:tc>
      </w:tr>
      <w:tr w:rsidR="00296CA1" w14:paraId="65F89017"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9013" w14:textId="77777777" w:rsidR="00296CA1" w:rsidRDefault="00296CA1">
            <w:pPr>
              <w:rPr>
                <w:rFonts w:cs="Times New Roman"/>
                <w:color w:val="000000"/>
              </w:rPr>
            </w:pPr>
            <w:r>
              <w:rPr>
                <w:color w:val="000000"/>
              </w:rPr>
              <w:t>Death</w:t>
            </w:r>
          </w:p>
        </w:tc>
        <w:tc>
          <w:tcPr>
            <w:tcW w:w="6418" w:type="dxa"/>
            <w:tcBorders>
              <w:top w:val="nil"/>
              <w:left w:val="nil"/>
              <w:bottom w:val="single" w:sz="4" w:space="0" w:color="auto"/>
              <w:right w:val="single" w:sz="4" w:space="0" w:color="auto"/>
            </w:tcBorders>
            <w:noWrap/>
            <w:vAlign w:val="bottom"/>
            <w:hideMark/>
          </w:tcPr>
          <w:p w14:paraId="65F89014" w14:textId="77777777" w:rsidR="00296CA1" w:rsidRDefault="00296CA1">
            <w:pPr>
              <w:rPr>
                <w:rFonts w:cs="Times New Roman"/>
                <w:color w:val="000000"/>
              </w:rPr>
            </w:pPr>
            <w:r>
              <w:rPr>
                <w:color w:val="000000"/>
              </w:rPr>
              <w:t xml:space="preserve"> DeathFunctionalSpecifications_1420</w:t>
            </w:r>
          </w:p>
        </w:tc>
        <w:tc>
          <w:tcPr>
            <w:tcW w:w="1095" w:type="dxa"/>
            <w:tcBorders>
              <w:top w:val="nil"/>
              <w:left w:val="nil"/>
              <w:bottom w:val="single" w:sz="4" w:space="0" w:color="auto"/>
              <w:right w:val="single" w:sz="4" w:space="0" w:color="auto"/>
            </w:tcBorders>
            <w:noWrap/>
            <w:vAlign w:val="bottom"/>
            <w:hideMark/>
          </w:tcPr>
          <w:p w14:paraId="65F89015" w14:textId="77777777" w:rsidR="00296CA1" w:rsidRDefault="00296CA1">
            <w:pPr>
              <w:rPr>
                <w:rFonts w:cs="Times New Roman"/>
                <w:color w:val="000000"/>
              </w:rPr>
            </w:pPr>
            <w:r>
              <w:rPr>
                <w:color w:val="000000"/>
              </w:rPr>
              <w:t>Yes</w:t>
            </w:r>
          </w:p>
        </w:tc>
        <w:tc>
          <w:tcPr>
            <w:tcW w:w="876" w:type="dxa"/>
            <w:tcBorders>
              <w:top w:val="nil"/>
              <w:left w:val="nil"/>
              <w:bottom w:val="single" w:sz="4" w:space="0" w:color="auto"/>
              <w:right w:val="single" w:sz="4" w:space="0" w:color="auto"/>
            </w:tcBorders>
            <w:noWrap/>
            <w:vAlign w:val="bottom"/>
            <w:hideMark/>
          </w:tcPr>
          <w:p w14:paraId="65F89016" w14:textId="77777777" w:rsidR="00296CA1" w:rsidRDefault="00296CA1">
            <w:pPr>
              <w:jc w:val="right"/>
              <w:rPr>
                <w:rFonts w:cs="Times New Roman"/>
                <w:color w:val="000000"/>
              </w:rPr>
            </w:pPr>
            <w:r>
              <w:rPr>
                <w:color w:val="000000"/>
              </w:rPr>
              <w:t>2014</w:t>
            </w:r>
          </w:p>
        </w:tc>
      </w:tr>
      <w:tr w:rsidR="00296CA1" w14:paraId="65F8901C"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9018" w14:textId="77777777" w:rsidR="00296CA1" w:rsidRDefault="00296CA1">
            <w:pPr>
              <w:rPr>
                <w:rFonts w:cs="Times New Roman"/>
                <w:color w:val="000000"/>
              </w:rPr>
            </w:pPr>
            <w:r>
              <w:rPr>
                <w:color w:val="000000"/>
              </w:rPr>
              <w:t>Birth</w:t>
            </w:r>
          </w:p>
        </w:tc>
        <w:tc>
          <w:tcPr>
            <w:tcW w:w="6418" w:type="dxa"/>
            <w:tcBorders>
              <w:top w:val="nil"/>
              <w:left w:val="nil"/>
              <w:bottom w:val="single" w:sz="4" w:space="0" w:color="auto"/>
              <w:right w:val="single" w:sz="4" w:space="0" w:color="auto"/>
            </w:tcBorders>
            <w:noWrap/>
            <w:vAlign w:val="bottom"/>
            <w:hideMark/>
          </w:tcPr>
          <w:p w14:paraId="65F89019" w14:textId="77777777" w:rsidR="00296CA1" w:rsidRDefault="00296CA1">
            <w:pPr>
              <w:rPr>
                <w:rFonts w:cs="Times New Roman"/>
                <w:color w:val="000000"/>
              </w:rPr>
            </w:pPr>
            <w:r>
              <w:rPr>
                <w:color w:val="000000"/>
              </w:rPr>
              <w:t>Core_Birth_Att_C_Extracts_Loads_1420</w:t>
            </w:r>
          </w:p>
        </w:tc>
        <w:tc>
          <w:tcPr>
            <w:tcW w:w="1095" w:type="dxa"/>
            <w:tcBorders>
              <w:top w:val="nil"/>
              <w:left w:val="nil"/>
              <w:bottom w:val="single" w:sz="4" w:space="0" w:color="auto"/>
              <w:right w:val="single" w:sz="4" w:space="0" w:color="auto"/>
            </w:tcBorders>
            <w:noWrap/>
            <w:vAlign w:val="bottom"/>
            <w:hideMark/>
          </w:tcPr>
          <w:p w14:paraId="65F8901A" w14:textId="77777777" w:rsidR="00296CA1" w:rsidRDefault="00296CA1">
            <w:pPr>
              <w:rPr>
                <w:rFonts w:cs="Times New Roman"/>
                <w:color w:val="000000"/>
              </w:rPr>
            </w:pPr>
            <w:r>
              <w:rPr>
                <w:color w:val="000000"/>
              </w:rPr>
              <w:t>Yes</w:t>
            </w:r>
          </w:p>
        </w:tc>
        <w:tc>
          <w:tcPr>
            <w:tcW w:w="876" w:type="dxa"/>
            <w:tcBorders>
              <w:top w:val="nil"/>
              <w:left w:val="nil"/>
              <w:bottom w:val="single" w:sz="4" w:space="0" w:color="auto"/>
              <w:right w:val="single" w:sz="4" w:space="0" w:color="auto"/>
            </w:tcBorders>
            <w:noWrap/>
            <w:vAlign w:val="bottom"/>
            <w:hideMark/>
          </w:tcPr>
          <w:p w14:paraId="65F8901B" w14:textId="77777777" w:rsidR="00296CA1" w:rsidRDefault="00296CA1">
            <w:pPr>
              <w:jc w:val="right"/>
              <w:rPr>
                <w:rFonts w:cs="Times New Roman"/>
                <w:color w:val="000000"/>
              </w:rPr>
            </w:pPr>
            <w:r>
              <w:rPr>
                <w:color w:val="000000"/>
              </w:rPr>
              <w:t>2014</w:t>
            </w:r>
          </w:p>
        </w:tc>
      </w:tr>
      <w:tr w:rsidR="00296CA1" w14:paraId="65F89021"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901D" w14:textId="77777777" w:rsidR="00296CA1" w:rsidRDefault="00296CA1">
            <w:pPr>
              <w:rPr>
                <w:rFonts w:cs="Times New Roman"/>
                <w:color w:val="000000"/>
              </w:rPr>
            </w:pPr>
            <w:r>
              <w:rPr>
                <w:color w:val="000000"/>
              </w:rPr>
              <w:t>Birth</w:t>
            </w:r>
          </w:p>
        </w:tc>
        <w:tc>
          <w:tcPr>
            <w:tcW w:w="6418" w:type="dxa"/>
            <w:tcBorders>
              <w:top w:val="nil"/>
              <w:left w:val="nil"/>
              <w:bottom w:val="single" w:sz="4" w:space="0" w:color="auto"/>
              <w:right w:val="single" w:sz="4" w:space="0" w:color="auto"/>
            </w:tcBorders>
            <w:noWrap/>
            <w:vAlign w:val="bottom"/>
            <w:hideMark/>
          </w:tcPr>
          <w:p w14:paraId="65F8901E" w14:textId="77777777" w:rsidR="00296CA1" w:rsidRDefault="00296CA1">
            <w:pPr>
              <w:rPr>
                <w:rFonts w:cs="Times New Roman"/>
                <w:color w:val="000000"/>
              </w:rPr>
            </w:pPr>
            <w:r>
              <w:rPr>
                <w:color w:val="000000"/>
              </w:rPr>
              <w:t>Core_Birth_Att_F_Data_Attrib_1420</w:t>
            </w:r>
          </w:p>
        </w:tc>
        <w:tc>
          <w:tcPr>
            <w:tcW w:w="1095" w:type="dxa"/>
            <w:tcBorders>
              <w:top w:val="nil"/>
              <w:left w:val="nil"/>
              <w:bottom w:val="single" w:sz="4" w:space="0" w:color="auto"/>
              <w:right w:val="single" w:sz="4" w:space="0" w:color="auto"/>
            </w:tcBorders>
            <w:noWrap/>
            <w:vAlign w:val="bottom"/>
            <w:hideMark/>
          </w:tcPr>
          <w:p w14:paraId="65F8901F" w14:textId="77777777" w:rsidR="00296CA1" w:rsidRDefault="00296CA1">
            <w:pPr>
              <w:rPr>
                <w:rFonts w:cs="Times New Roman"/>
                <w:color w:val="000000"/>
              </w:rPr>
            </w:pPr>
            <w:r>
              <w:rPr>
                <w:color w:val="000000"/>
              </w:rPr>
              <w:t>No</w:t>
            </w:r>
          </w:p>
        </w:tc>
        <w:tc>
          <w:tcPr>
            <w:tcW w:w="876" w:type="dxa"/>
            <w:tcBorders>
              <w:top w:val="nil"/>
              <w:left w:val="nil"/>
              <w:bottom w:val="single" w:sz="4" w:space="0" w:color="auto"/>
              <w:right w:val="single" w:sz="4" w:space="0" w:color="auto"/>
            </w:tcBorders>
            <w:noWrap/>
            <w:vAlign w:val="bottom"/>
            <w:hideMark/>
          </w:tcPr>
          <w:p w14:paraId="65F89020" w14:textId="77777777" w:rsidR="00296CA1" w:rsidRDefault="00296CA1">
            <w:pPr>
              <w:jc w:val="right"/>
              <w:rPr>
                <w:rFonts w:cs="Times New Roman"/>
                <w:color w:val="000000"/>
              </w:rPr>
            </w:pPr>
            <w:r>
              <w:rPr>
                <w:color w:val="000000"/>
              </w:rPr>
              <w:t>2013</w:t>
            </w:r>
          </w:p>
        </w:tc>
      </w:tr>
      <w:tr w:rsidR="00296CA1" w14:paraId="65F89026"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9022" w14:textId="77777777" w:rsidR="00296CA1" w:rsidRDefault="00296CA1">
            <w:pPr>
              <w:rPr>
                <w:rFonts w:cs="Times New Roman"/>
                <w:color w:val="000000"/>
              </w:rPr>
            </w:pPr>
            <w:r>
              <w:rPr>
                <w:color w:val="000000"/>
              </w:rPr>
              <w:t>Birth</w:t>
            </w:r>
          </w:p>
        </w:tc>
        <w:tc>
          <w:tcPr>
            <w:tcW w:w="6418" w:type="dxa"/>
            <w:tcBorders>
              <w:top w:val="nil"/>
              <w:left w:val="nil"/>
              <w:bottom w:val="single" w:sz="4" w:space="0" w:color="auto"/>
              <w:right w:val="single" w:sz="4" w:space="0" w:color="auto"/>
            </w:tcBorders>
            <w:noWrap/>
            <w:vAlign w:val="bottom"/>
            <w:hideMark/>
          </w:tcPr>
          <w:p w14:paraId="65F89023" w14:textId="77777777" w:rsidR="00296CA1" w:rsidRDefault="00296CA1">
            <w:pPr>
              <w:rPr>
                <w:rFonts w:cs="Times New Roman"/>
                <w:color w:val="000000"/>
              </w:rPr>
            </w:pPr>
            <w:r>
              <w:rPr>
                <w:color w:val="000000"/>
              </w:rPr>
              <w:t>Core_Birth_Att_L_Amend_Items_Reset_Extracts_1420</w:t>
            </w:r>
          </w:p>
        </w:tc>
        <w:tc>
          <w:tcPr>
            <w:tcW w:w="1095" w:type="dxa"/>
            <w:tcBorders>
              <w:top w:val="nil"/>
              <w:left w:val="nil"/>
              <w:bottom w:val="single" w:sz="4" w:space="0" w:color="auto"/>
              <w:right w:val="single" w:sz="4" w:space="0" w:color="auto"/>
            </w:tcBorders>
            <w:noWrap/>
            <w:vAlign w:val="bottom"/>
            <w:hideMark/>
          </w:tcPr>
          <w:p w14:paraId="65F89024" w14:textId="77777777" w:rsidR="00296CA1" w:rsidRDefault="00296CA1">
            <w:pPr>
              <w:rPr>
                <w:rFonts w:cs="Times New Roman"/>
                <w:color w:val="000000"/>
              </w:rPr>
            </w:pPr>
            <w:r>
              <w:rPr>
                <w:color w:val="000000"/>
              </w:rPr>
              <w:t>Yes</w:t>
            </w:r>
          </w:p>
        </w:tc>
        <w:tc>
          <w:tcPr>
            <w:tcW w:w="876" w:type="dxa"/>
            <w:tcBorders>
              <w:top w:val="nil"/>
              <w:left w:val="nil"/>
              <w:bottom w:val="single" w:sz="4" w:space="0" w:color="auto"/>
              <w:right w:val="single" w:sz="4" w:space="0" w:color="auto"/>
            </w:tcBorders>
            <w:noWrap/>
            <w:vAlign w:val="bottom"/>
            <w:hideMark/>
          </w:tcPr>
          <w:p w14:paraId="65F89025" w14:textId="77777777" w:rsidR="00296CA1" w:rsidRDefault="00296CA1">
            <w:pPr>
              <w:jc w:val="right"/>
              <w:rPr>
                <w:rFonts w:cs="Times New Roman"/>
                <w:color w:val="000000"/>
              </w:rPr>
            </w:pPr>
            <w:r>
              <w:rPr>
                <w:color w:val="000000"/>
              </w:rPr>
              <w:t>2014</w:t>
            </w:r>
          </w:p>
        </w:tc>
      </w:tr>
      <w:tr w:rsidR="00296CA1" w14:paraId="65F8902B"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9027" w14:textId="77777777" w:rsidR="00296CA1" w:rsidRDefault="00296CA1">
            <w:pPr>
              <w:rPr>
                <w:rFonts w:cs="Times New Roman"/>
                <w:color w:val="000000"/>
              </w:rPr>
            </w:pPr>
            <w:r>
              <w:rPr>
                <w:color w:val="000000"/>
              </w:rPr>
              <w:t>Birth</w:t>
            </w:r>
          </w:p>
        </w:tc>
        <w:tc>
          <w:tcPr>
            <w:tcW w:w="6418" w:type="dxa"/>
            <w:tcBorders>
              <w:top w:val="nil"/>
              <w:left w:val="nil"/>
              <w:bottom w:val="single" w:sz="4" w:space="0" w:color="auto"/>
              <w:right w:val="single" w:sz="4" w:space="0" w:color="auto"/>
            </w:tcBorders>
            <w:noWrap/>
            <w:vAlign w:val="bottom"/>
            <w:hideMark/>
          </w:tcPr>
          <w:p w14:paraId="65F89028" w14:textId="77777777" w:rsidR="00296CA1" w:rsidRDefault="00296CA1">
            <w:pPr>
              <w:rPr>
                <w:rFonts w:cs="Times New Roman"/>
                <w:color w:val="000000"/>
              </w:rPr>
            </w:pPr>
            <w:r>
              <w:rPr>
                <w:color w:val="000000"/>
              </w:rPr>
              <w:t>Core_Birth_Att_Q_Edit_Rules_1420</w:t>
            </w:r>
          </w:p>
        </w:tc>
        <w:tc>
          <w:tcPr>
            <w:tcW w:w="1095" w:type="dxa"/>
            <w:tcBorders>
              <w:top w:val="nil"/>
              <w:left w:val="nil"/>
              <w:bottom w:val="single" w:sz="4" w:space="0" w:color="auto"/>
              <w:right w:val="single" w:sz="4" w:space="0" w:color="auto"/>
            </w:tcBorders>
            <w:noWrap/>
            <w:vAlign w:val="bottom"/>
            <w:hideMark/>
          </w:tcPr>
          <w:p w14:paraId="65F89029" w14:textId="77777777" w:rsidR="00296CA1" w:rsidRDefault="00296CA1">
            <w:pPr>
              <w:rPr>
                <w:rFonts w:cs="Times New Roman"/>
                <w:color w:val="000000"/>
              </w:rPr>
            </w:pPr>
            <w:r>
              <w:rPr>
                <w:color w:val="000000"/>
              </w:rPr>
              <w:t>Yes</w:t>
            </w:r>
          </w:p>
        </w:tc>
        <w:tc>
          <w:tcPr>
            <w:tcW w:w="876" w:type="dxa"/>
            <w:tcBorders>
              <w:top w:val="nil"/>
              <w:left w:val="nil"/>
              <w:bottom w:val="single" w:sz="4" w:space="0" w:color="auto"/>
              <w:right w:val="single" w:sz="4" w:space="0" w:color="auto"/>
            </w:tcBorders>
            <w:noWrap/>
            <w:vAlign w:val="bottom"/>
            <w:hideMark/>
          </w:tcPr>
          <w:p w14:paraId="65F8902A" w14:textId="77777777" w:rsidR="00296CA1" w:rsidRDefault="00296CA1">
            <w:pPr>
              <w:jc w:val="right"/>
              <w:rPr>
                <w:rFonts w:cs="Times New Roman"/>
                <w:color w:val="000000"/>
              </w:rPr>
            </w:pPr>
            <w:r>
              <w:rPr>
                <w:color w:val="000000"/>
              </w:rPr>
              <w:t>2014</w:t>
            </w:r>
          </w:p>
        </w:tc>
      </w:tr>
      <w:tr w:rsidR="00296CA1" w14:paraId="65F89030"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902C" w14:textId="77777777" w:rsidR="00296CA1" w:rsidRDefault="00296CA1">
            <w:pPr>
              <w:rPr>
                <w:rFonts w:cs="Times New Roman"/>
                <w:color w:val="000000"/>
              </w:rPr>
            </w:pPr>
            <w:r>
              <w:rPr>
                <w:color w:val="000000"/>
              </w:rPr>
              <w:t>Birth</w:t>
            </w:r>
          </w:p>
        </w:tc>
        <w:tc>
          <w:tcPr>
            <w:tcW w:w="6418" w:type="dxa"/>
            <w:tcBorders>
              <w:top w:val="nil"/>
              <w:left w:val="nil"/>
              <w:bottom w:val="single" w:sz="4" w:space="0" w:color="auto"/>
              <w:right w:val="single" w:sz="4" w:space="0" w:color="auto"/>
            </w:tcBorders>
            <w:noWrap/>
            <w:vAlign w:val="bottom"/>
            <w:hideMark/>
          </w:tcPr>
          <w:p w14:paraId="65F8902D" w14:textId="77777777" w:rsidR="00296CA1" w:rsidRDefault="00296CA1">
            <w:pPr>
              <w:rPr>
                <w:rFonts w:cs="Times New Roman"/>
                <w:color w:val="000000"/>
              </w:rPr>
            </w:pPr>
            <w:r>
              <w:rPr>
                <w:color w:val="000000"/>
              </w:rPr>
              <w:t>Core_Birth_Att_R_Hint_Text_1420</w:t>
            </w:r>
          </w:p>
        </w:tc>
        <w:tc>
          <w:tcPr>
            <w:tcW w:w="1095" w:type="dxa"/>
            <w:tcBorders>
              <w:top w:val="nil"/>
              <w:left w:val="nil"/>
              <w:bottom w:val="single" w:sz="4" w:space="0" w:color="auto"/>
              <w:right w:val="single" w:sz="4" w:space="0" w:color="auto"/>
            </w:tcBorders>
            <w:noWrap/>
            <w:vAlign w:val="bottom"/>
            <w:hideMark/>
          </w:tcPr>
          <w:p w14:paraId="65F8902E" w14:textId="77777777" w:rsidR="00296CA1" w:rsidRDefault="00296CA1">
            <w:pPr>
              <w:rPr>
                <w:rFonts w:cs="Times New Roman"/>
                <w:color w:val="000000"/>
              </w:rPr>
            </w:pPr>
            <w:r>
              <w:rPr>
                <w:color w:val="000000"/>
              </w:rPr>
              <w:t>No</w:t>
            </w:r>
          </w:p>
        </w:tc>
        <w:tc>
          <w:tcPr>
            <w:tcW w:w="876" w:type="dxa"/>
            <w:tcBorders>
              <w:top w:val="nil"/>
              <w:left w:val="nil"/>
              <w:bottom w:val="single" w:sz="4" w:space="0" w:color="auto"/>
              <w:right w:val="single" w:sz="4" w:space="0" w:color="auto"/>
            </w:tcBorders>
            <w:noWrap/>
            <w:vAlign w:val="bottom"/>
            <w:hideMark/>
          </w:tcPr>
          <w:p w14:paraId="65F8902F" w14:textId="77777777" w:rsidR="00296CA1" w:rsidRDefault="00296CA1">
            <w:pPr>
              <w:jc w:val="right"/>
              <w:rPr>
                <w:rFonts w:cs="Times New Roman"/>
                <w:color w:val="000000"/>
              </w:rPr>
            </w:pPr>
            <w:r>
              <w:rPr>
                <w:color w:val="000000"/>
              </w:rPr>
              <w:t>2007</w:t>
            </w:r>
          </w:p>
        </w:tc>
      </w:tr>
      <w:tr w:rsidR="00296CA1" w14:paraId="65F89035"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9031" w14:textId="77777777" w:rsidR="00296CA1" w:rsidRDefault="00296CA1">
            <w:pPr>
              <w:rPr>
                <w:rFonts w:cs="Times New Roman"/>
                <w:color w:val="000000"/>
              </w:rPr>
            </w:pPr>
            <w:r>
              <w:rPr>
                <w:color w:val="000000"/>
              </w:rPr>
              <w:lastRenderedPageBreak/>
              <w:t>Birth</w:t>
            </w:r>
          </w:p>
        </w:tc>
        <w:tc>
          <w:tcPr>
            <w:tcW w:w="6418" w:type="dxa"/>
            <w:tcBorders>
              <w:top w:val="nil"/>
              <w:left w:val="nil"/>
              <w:bottom w:val="single" w:sz="4" w:space="0" w:color="auto"/>
              <w:right w:val="single" w:sz="4" w:space="0" w:color="auto"/>
            </w:tcBorders>
            <w:noWrap/>
            <w:vAlign w:val="bottom"/>
            <w:hideMark/>
          </w:tcPr>
          <w:p w14:paraId="65F89032" w14:textId="77777777" w:rsidR="00296CA1" w:rsidRDefault="00296CA1">
            <w:pPr>
              <w:rPr>
                <w:rFonts w:cs="Times New Roman"/>
                <w:color w:val="000000"/>
              </w:rPr>
            </w:pPr>
            <w:r>
              <w:rPr>
                <w:color w:val="000000"/>
              </w:rPr>
              <w:t>PA_Birth_Att_D_Amend_Items_1420</w:t>
            </w:r>
          </w:p>
        </w:tc>
        <w:tc>
          <w:tcPr>
            <w:tcW w:w="1095" w:type="dxa"/>
            <w:tcBorders>
              <w:top w:val="nil"/>
              <w:left w:val="nil"/>
              <w:bottom w:val="single" w:sz="4" w:space="0" w:color="auto"/>
              <w:right w:val="single" w:sz="4" w:space="0" w:color="auto"/>
            </w:tcBorders>
            <w:noWrap/>
            <w:vAlign w:val="bottom"/>
            <w:hideMark/>
          </w:tcPr>
          <w:p w14:paraId="65F89033" w14:textId="77777777" w:rsidR="00296CA1" w:rsidRDefault="00296CA1">
            <w:pPr>
              <w:rPr>
                <w:rFonts w:cs="Times New Roman"/>
                <w:color w:val="000000"/>
              </w:rPr>
            </w:pPr>
            <w:r>
              <w:rPr>
                <w:color w:val="000000"/>
              </w:rPr>
              <w:t>Yes</w:t>
            </w:r>
          </w:p>
        </w:tc>
        <w:tc>
          <w:tcPr>
            <w:tcW w:w="876" w:type="dxa"/>
            <w:tcBorders>
              <w:top w:val="nil"/>
              <w:left w:val="nil"/>
              <w:bottom w:val="single" w:sz="4" w:space="0" w:color="auto"/>
              <w:right w:val="single" w:sz="4" w:space="0" w:color="auto"/>
            </w:tcBorders>
            <w:noWrap/>
            <w:vAlign w:val="bottom"/>
            <w:hideMark/>
          </w:tcPr>
          <w:p w14:paraId="65F89034" w14:textId="77777777" w:rsidR="00296CA1" w:rsidRDefault="00296CA1">
            <w:pPr>
              <w:jc w:val="right"/>
              <w:rPr>
                <w:rFonts w:cs="Times New Roman"/>
                <w:color w:val="000000"/>
              </w:rPr>
            </w:pPr>
            <w:r>
              <w:rPr>
                <w:color w:val="000000"/>
              </w:rPr>
              <w:t>2014</w:t>
            </w:r>
          </w:p>
        </w:tc>
      </w:tr>
      <w:tr w:rsidR="00296CA1" w14:paraId="65F8903A"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9036" w14:textId="77777777" w:rsidR="00296CA1" w:rsidRDefault="00296CA1">
            <w:pPr>
              <w:rPr>
                <w:rFonts w:cs="Times New Roman"/>
                <w:color w:val="000000"/>
              </w:rPr>
            </w:pPr>
            <w:r>
              <w:rPr>
                <w:color w:val="000000"/>
              </w:rPr>
              <w:t>Birth</w:t>
            </w:r>
          </w:p>
        </w:tc>
        <w:tc>
          <w:tcPr>
            <w:tcW w:w="6418" w:type="dxa"/>
            <w:tcBorders>
              <w:top w:val="nil"/>
              <w:left w:val="nil"/>
              <w:bottom w:val="single" w:sz="4" w:space="0" w:color="auto"/>
              <w:right w:val="single" w:sz="4" w:space="0" w:color="auto"/>
            </w:tcBorders>
            <w:noWrap/>
            <w:vAlign w:val="bottom"/>
            <w:hideMark/>
          </w:tcPr>
          <w:p w14:paraId="65F89037" w14:textId="77777777" w:rsidR="00296CA1" w:rsidRDefault="00296CA1">
            <w:pPr>
              <w:rPr>
                <w:rFonts w:cs="Times New Roman"/>
                <w:color w:val="000000"/>
              </w:rPr>
            </w:pPr>
            <w:r>
              <w:rPr>
                <w:color w:val="000000"/>
              </w:rPr>
              <w:t>PA_Birth_Att_E_Print_Rules_1420</w:t>
            </w:r>
          </w:p>
        </w:tc>
        <w:tc>
          <w:tcPr>
            <w:tcW w:w="1095" w:type="dxa"/>
            <w:tcBorders>
              <w:top w:val="nil"/>
              <w:left w:val="nil"/>
              <w:bottom w:val="single" w:sz="4" w:space="0" w:color="auto"/>
              <w:right w:val="single" w:sz="4" w:space="0" w:color="auto"/>
            </w:tcBorders>
            <w:noWrap/>
            <w:vAlign w:val="bottom"/>
            <w:hideMark/>
          </w:tcPr>
          <w:p w14:paraId="65F89038" w14:textId="77777777" w:rsidR="00296CA1" w:rsidRDefault="00296CA1">
            <w:pPr>
              <w:rPr>
                <w:rFonts w:cs="Times New Roman"/>
                <w:color w:val="000000"/>
              </w:rPr>
            </w:pPr>
            <w:r>
              <w:rPr>
                <w:color w:val="000000"/>
              </w:rPr>
              <w:t>Yes</w:t>
            </w:r>
          </w:p>
        </w:tc>
        <w:tc>
          <w:tcPr>
            <w:tcW w:w="876" w:type="dxa"/>
            <w:tcBorders>
              <w:top w:val="nil"/>
              <w:left w:val="nil"/>
              <w:bottom w:val="single" w:sz="4" w:space="0" w:color="auto"/>
              <w:right w:val="single" w:sz="4" w:space="0" w:color="auto"/>
            </w:tcBorders>
            <w:noWrap/>
            <w:vAlign w:val="bottom"/>
            <w:hideMark/>
          </w:tcPr>
          <w:p w14:paraId="65F89039" w14:textId="77777777" w:rsidR="00296CA1" w:rsidRDefault="00296CA1">
            <w:pPr>
              <w:jc w:val="right"/>
              <w:rPr>
                <w:rFonts w:cs="Times New Roman"/>
                <w:color w:val="000000"/>
              </w:rPr>
            </w:pPr>
            <w:r>
              <w:rPr>
                <w:color w:val="000000"/>
              </w:rPr>
              <w:t>2014</w:t>
            </w:r>
          </w:p>
        </w:tc>
      </w:tr>
      <w:tr w:rsidR="00296CA1" w14:paraId="65F8903F"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903B" w14:textId="77777777" w:rsidR="00296CA1" w:rsidRDefault="00296CA1">
            <w:pPr>
              <w:rPr>
                <w:rFonts w:cs="Times New Roman"/>
                <w:color w:val="000000"/>
              </w:rPr>
            </w:pPr>
            <w:r>
              <w:rPr>
                <w:color w:val="000000"/>
              </w:rPr>
              <w:t>Birth</w:t>
            </w:r>
          </w:p>
        </w:tc>
        <w:tc>
          <w:tcPr>
            <w:tcW w:w="6418" w:type="dxa"/>
            <w:tcBorders>
              <w:top w:val="nil"/>
              <w:left w:val="nil"/>
              <w:bottom w:val="single" w:sz="4" w:space="0" w:color="auto"/>
              <w:right w:val="single" w:sz="4" w:space="0" w:color="auto"/>
            </w:tcBorders>
            <w:noWrap/>
            <w:vAlign w:val="bottom"/>
            <w:hideMark/>
          </w:tcPr>
          <w:p w14:paraId="65F8903C" w14:textId="77777777" w:rsidR="00296CA1" w:rsidRDefault="00296CA1">
            <w:pPr>
              <w:rPr>
                <w:rFonts w:cs="Times New Roman"/>
                <w:color w:val="000000"/>
              </w:rPr>
            </w:pPr>
            <w:r>
              <w:rPr>
                <w:color w:val="000000"/>
              </w:rPr>
              <w:t>PA_Birth_Att_G_Srv_Fees_1420</w:t>
            </w:r>
          </w:p>
        </w:tc>
        <w:tc>
          <w:tcPr>
            <w:tcW w:w="1095" w:type="dxa"/>
            <w:tcBorders>
              <w:top w:val="nil"/>
              <w:left w:val="nil"/>
              <w:bottom w:val="single" w:sz="4" w:space="0" w:color="auto"/>
              <w:right w:val="single" w:sz="4" w:space="0" w:color="auto"/>
            </w:tcBorders>
            <w:noWrap/>
            <w:vAlign w:val="bottom"/>
            <w:hideMark/>
          </w:tcPr>
          <w:p w14:paraId="65F8903D" w14:textId="77777777" w:rsidR="00296CA1" w:rsidRDefault="00296CA1">
            <w:pPr>
              <w:rPr>
                <w:rFonts w:cs="Times New Roman"/>
                <w:color w:val="000000"/>
              </w:rPr>
            </w:pPr>
            <w:r>
              <w:rPr>
                <w:color w:val="000000"/>
              </w:rPr>
              <w:t>Yes</w:t>
            </w:r>
          </w:p>
        </w:tc>
        <w:tc>
          <w:tcPr>
            <w:tcW w:w="876" w:type="dxa"/>
            <w:tcBorders>
              <w:top w:val="nil"/>
              <w:left w:val="nil"/>
              <w:bottom w:val="single" w:sz="4" w:space="0" w:color="auto"/>
              <w:right w:val="single" w:sz="4" w:space="0" w:color="auto"/>
            </w:tcBorders>
            <w:noWrap/>
            <w:vAlign w:val="bottom"/>
            <w:hideMark/>
          </w:tcPr>
          <w:p w14:paraId="65F8903E" w14:textId="77777777" w:rsidR="00296CA1" w:rsidRDefault="00296CA1">
            <w:pPr>
              <w:jc w:val="right"/>
              <w:rPr>
                <w:rFonts w:cs="Times New Roman"/>
                <w:color w:val="000000"/>
              </w:rPr>
            </w:pPr>
            <w:r>
              <w:rPr>
                <w:color w:val="000000"/>
              </w:rPr>
              <w:t>2014</w:t>
            </w:r>
          </w:p>
        </w:tc>
      </w:tr>
      <w:tr w:rsidR="00296CA1" w14:paraId="65F89044"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9040" w14:textId="77777777" w:rsidR="00296CA1" w:rsidRDefault="00296CA1">
            <w:pPr>
              <w:rPr>
                <w:rFonts w:cs="Times New Roman"/>
                <w:color w:val="000000"/>
              </w:rPr>
            </w:pPr>
            <w:r>
              <w:rPr>
                <w:color w:val="000000"/>
              </w:rPr>
              <w:t>Birth</w:t>
            </w:r>
          </w:p>
        </w:tc>
        <w:tc>
          <w:tcPr>
            <w:tcW w:w="6418" w:type="dxa"/>
            <w:tcBorders>
              <w:top w:val="nil"/>
              <w:left w:val="nil"/>
              <w:bottom w:val="single" w:sz="4" w:space="0" w:color="auto"/>
              <w:right w:val="single" w:sz="4" w:space="0" w:color="auto"/>
            </w:tcBorders>
            <w:noWrap/>
            <w:vAlign w:val="bottom"/>
            <w:hideMark/>
          </w:tcPr>
          <w:p w14:paraId="65F89041" w14:textId="77777777" w:rsidR="00296CA1" w:rsidRDefault="00296CA1">
            <w:pPr>
              <w:rPr>
                <w:rFonts w:cs="Times New Roman"/>
                <w:color w:val="000000"/>
              </w:rPr>
            </w:pPr>
            <w:r>
              <w:rPr>
                <w:color w:val="000000"/>
              </w:rPr>
              <w:t>PA_Birth_Att_H_Srv_Prods_1420</w:t>
            </w:r>
          </w:p>
        </w:tc>
        <w:tc>
          <w:tcPr>
            <w:tcW w:w="1095" w:type="dxa"/>
            <w:tcBorders>
              <w:top w:val="nil"/>
              <w:left w:val="nil"/>
              <w:bottom w:val="single" w:sz="4" w:space="0" w:color="auto"/>
              <w:right w:val="single" w:sz="4" w:space="0" w:color="auto"/>
            </w:tcBorders>
            <w:noWrap/>
            <w:vAlign w:val="bottom"/>
            <w:hideMark/>
          </w:tcPr>
          <w:p w14:paraId="65F89042" w14:textId="77777777" w:rsidR="00296CA1" w:rsidRDefault="00296CA1">
            <w:pPr>
              <w:rPr>
                <w:rFonts w:cs="Times New Roman"/>
                <w:color w:val="000000"/>
              </w:rPr>
            </w:pPr>
            <w:r>
              <w:rPr>
                <w:color w:val="000000"/>
              </w:rPr>
              <w:t>Yes</w:t>
            </w:r>
          </w:p>
        </w:tc>
        <w:tc>
          <w:tcPr>
            <w:tcW w:w="876" w:type="dxa"/>
            <w:tcBorders>
              <w:top w:val="nil"/>
              <w:left w:val="nil"/>
              <w:bottom w:val="single" w:sz="4" w:space="0" w:color="auto"/>
              <w:right w:val="single" w:sz="4" w:space="0" w:color="auto"/>
            </w:tcBorders>
            <w:noWrap/>
            <w:vAlign w:val="bottom"/>
            <w:hideMark/>
          </w:tcPr>
          <w:p w14:paraId="65F89043" w14:textId="77777777" w:rsidR="00296CA1" w:rsidRDefault="00296CA1">
            <w:pPr>
              <w:jc w:val="right"/>
              <w:rPr>
                <w:rFonts w:cs="Times New Roman"/>
                <w:color w:val="000000"/>
              </w:rPr>
            </w:pPr>
            <w:r>
              <w:rPr>
                <w:color w:val="000000"/>
              </w:rPr>
              <w:t>2014</w:t>
            </w:r>
          </w:p>
        </w:tc>
      </w:tr>
      <w:tr w:rsidR="00296CA1" w14:paraId="65F89049"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9045" w14:textId="77777777" w:rsidR="00296CA1" w:rsidRDefault="00296CA1">
            <w:pPr>
              <w:rPr>
                <w:rFonts w:cs="Times New Roman"/>
                <w:color w:val="000000"/>
              </w:rPr>
            </w:pPr>
            <w:r>
              <w:rPr>
                <w:color w:val="000000"/>
              </w:rPr>
              <w:t>Birth</w:t>
            </w:r>
          </w:p>
        </w:tc>
        <w:tc>
          <w:tcPr>
            <w:tcW w:w="6418" w:type="dxa"/>
            <w:tcBorders>
              <w:top w:val="nil"/>
              <w:left w:val="nil"/>
              <w:bottom w:val="single" w:sz="4" w:space="0" w:color="auto"/>
              <w:right w:val="single" w:sz="4" w:space="0" w:color="auto"/>
            </w:tcBorders>
            <w:noWrap/>
            <w:vAlign w:val="bottom"/>
            <w:hideMark/>
          </w:tcPr>
          <w:p w14:paraId="65F89046" w14:textId="77777777" w:rsidR="00296CA1" w:rsidRDefault="00296CA1">
            <w:pPr>
              <w:rPr>
                <w:rFonts w:cs="Times New Roman"/>
                <w:color w:val="000000"/>
              </w:rPr>
            </w:pPr>
            <w:r>
              <w:rPr>
                <w:color w:val="000000"/>
              </w:rPr>
              <w:t>PA_Birth_Att_J_Print_Forms_1420</w:t>
            </w:r>
          </w:p>
        </w:tc>
        <w:tc>
          <w:tcPr>
            <w:tcW w:w="1095" w:type="dxa"/>
            <w:tcBorders>
              <w:top w:val="nil"/>
              <w:left w:val="nil"/>
              <w:bottom w:val="single" w:sz="4" w:space="0" w:color="auto"/>
              <w:right w:val="single" w:sz="4" w:space="0" w:color="auto"/>
            </w:tcBorders>
            <w:noWrap/>
            <w:vAlign w:val="bottom"/>
            <w:hideMark/>
          </w:tcPr>
          <w:p w14:paraId="65F89047" w14:textId="77777777" w:rsidR="00296CA1" w:rsidRDefault="00296CA1">
            <w:pPr>
              <w:rPr>
                <w:rFonts w:cs="Times New Roman"/>
                <w:color w:val="000000"/>
              </w:rPr>
            </w:pPr>
            <w:r>
              <w:rPr>
                <w:color w:val="000000"/>
              </w:rPr>
              <w:t>Yes</w:t>
            </w:r>
          </w:p>
        </w:tc>
        <w:tc>
          <w:tcPr>
            <w:tcW w:w="876" w:type="dxa"/>
            <w:tcBorders>
              <w:top w:val="nil"/>
              <w:left w:val="nil"/>
              <w:bottom w:val="single" w:sz="4" w:space="0" w:color="auto"/>
              <w:right w:val="single" w:sz="4" w:space="0" w:color="auto"/>
            </w:tcBorders>
            <w:noWrap/>
            <w:vAlign w:val="bottom"/>
            <w:hideMark/>
          </w:tcPr>
          <w:p w14:paraId="65F89048" w14:textId="77777777" w:rsidR="00296CA1" w:rsidRDefault="00296CA1">
            <w:pPr>
              <w:jc w:val="right"/>
              <w:rPr>
                <w:rFonts w:cs="Times New Roman"/>
                <w:color w:val="000000"/>
              </w:rPr>
            </w:pPr>
            <w:r>
              <w:rPr>
                <w:color w:val="000000"/>
              </w:rPr>
              <w:t>2014</w:t>
            </w:r>
          </w:p>
        </w:tc>
      </w:tr>
      <w:tr w:rsidR="00296CA1" w14:paraId="65F8904E"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904A" w14:textId="77777777" w:rsidR="00296CA1" w:rsidRDefault="00296CA1">
            <w:pPr>
              <w:rPr>
                <w:rFonts w:cs="Times New Roman"/>
                <w:color w:val="000000"/>
              </w:rPr>
            </w:pPr>
            <w:r>
              <w:rPr>
                <w:color w:val="000000"/>
              </w:rPr>
              <w:t>Birth</w:t>
            </w:r>
          </w:p>
        </w:tc>
        <w:tc>
          <w:tcPr>
            <w:tcW w:w="6418" w:type="dxa"/>
            <w:tcBorders>
              <w:top w:val="nil"/>
              <w:left w:val="nil"/>
              <w:bottom w:val="single" w:sz="4" w:space="0" w:color="auto"/>
              <w:right w:val="single" w:sz="4" w:space="0" w:color="auto"/>
            </w:tcBorders>
            <w:noWrap/>
            <w:vAlign w:val="bottom"/>
            <w:hideMark/>
          </w:tcPr>
          <w:p w14:paraId="65F8904B" w14:textId="77777777" w:rsidR="00296CA1" w:rsidRDefault="00296CA1">
            <w:pPr>
              <w:rPr>
                <w:rFonts w:cs="Times New Roman"/>
                <w:color w:val="000000"/>
              </w:rPr>
            </w:pPr>
            <w:r>
              <w:rPr>
                <w:color w:val="000000"/>
              </w:rPr>
              <w:t>PA_Birth_Att_S_Sys_Codes_1420</w:t>
            </w:r>
          </w:p>
        </w:tc>
        <w:tc>
          <w:tcPr>
            <w:tcW w:w="1095" w:type="dxa"/>
            <w:tcBorders>
              <w:top w:val="nil"/>
              <w:left w:val="nil"/>
              <w:bottom w:val="single" w:sz="4" w:space="0" w:color="auto"/>
              <w:right w:val="single" w:sz="4" w:space="0" w:color="auto"/>
            </w:tcBorders>
            <w:noWrap/>
            <w:vAlign w:val="bottom"/>
            <w:hideMark/>
          </w:tcPr>
          <w:p w14:paraId="65F8904C" w14:textId="77777777" w:rsidR="00296CA1" w:rsidRDefault="00296CA1">
            <w:pPr>
              <w:rPr>
                <w:rFonts w:cs="Times New Roman"/>
                <w:color w:val="000000"/>
              </w:rPr>
            </w:pPr>
            <w:r>
              <w:rPr>
                <w:color w:val="000000"/>
              </w:rPr>
              <w:t>Yes</w:t>
            </w:r>
          </w:p>
        </w:tc>
        <w:tc>
          <w:tcPr>
            <w:tcW w:w="876" w:type="dxa"/>
            <w:tcBorders>
              <w:top w:val="nil"/>
              <w:left w:val="nil"/>
              <w:bottom w:val="single" w:sz="4" w:space="0" w:color="auto"/>
              <w:right w:val="single" w:sz="4" w:space="0" w:color="auto"/>
            </w:tcBorders>
            <w:noWrap/>
            <w:vAlign w:val="bottom"/>
            <w:hideMark/>
          </w:tcPr>
          <w:p w14:paraId="65F8904D" w14:textId="77777777" w:rsidR="00296CA1" w:rsidRDefault="00296CA1">
            <w:pPr>
              <w:jc w:val="right"/>
              <w:rPr>
                <w:rFonts w:cs="Times New Roman"/>
                <w:color w:val="000000"/>
              </w:rPr>
            </w:pPr>
            <w:r>
              <w:rPr>
                <w:color w:val="000000"/>
              </w:rPr>
              <w:t>2014</w:t>
            </w:r>
          </w:p>
        </w:tc>
      </w:tr>
      <w:tr w:rsidR="00296CA1" w14:paraId="65F89053"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904F" w14:textId="77777777" w:rsidR="00296CA1" w:rsidRDefault="00296CA1">
            <w:pPr>
              <w:rPr>
                <w:rFonts w:cs="Times New Roman"/>
                <w:color w:val="000000"/>
              </w:rPr>
            </w:pPr>
            <w:r>
              <w:rPr>
                <w:color w:val="000000"/>
              </w:rPr>
              <w:t>Birth</w:t>
            </w:r>
          </w:p>
        </w:tc>
        <w:tc>
          <w:tcPr>
            <w:tcW w:w="6418" w:type="dxa"/>
            <w:tcBorders>
              <w:top w:val="nil"/>
              <w:left w:val="nil"/>
              <w:bottom w:val="single" w:sz="4" w:space="0" w:color="auto"/>
              <w:right w:val="single" w:sz="4" w:space="0" w:color="auto"/>
            </w:tcBorders>
            <w:noWrap/>
            <w:vAlign w:val="bottom"/>
            <w:hideMark/>
          </w:tcPr>
          <w:p w14:paraId="65F89050" w14:textId="77777777" w:rsidR="00296CA1" w:rsidRDefault="00296CA1">
            <w:pPr>
              <w:rPr>
                <w:rFonts w:ascii="Times New Roman" w:hAnsi="Times New Roman" w:cs="Times New Roman"/>
                <w:sz w:val="24"/>
                <w:szCs w:val="24"/>
              </w:rPr>
            </w:pPr>
            <w:r>
              <w:rPr>
                <w:color w:val="000000"/>
              </w:rPr>
              <w:t>BirthRegistrationFunctionalSpecs1420</w:t>
            </w:r>
          </w:p>
        </w:tc>
        <w:tc>
          <w:tcPr>
            <w:tcW w:w="1095" w:type="dxa"/>
            <w:tcBorders>
              <w:top w:val="nil"/>
              <w:left w:val="nil"/>
              <w:bottom w:val="single" w:sz="4" w:space="0" w:color="auto"/>
              <w:right w:val="single" w:sz="4" w:space="0" w:color="auto"/>
            </w:tcBorders>
            <w:noWrap/>
            <w:vAlign w:val="bottom"/>
            <w:hideMark/>
          </w:tcPr>
          <w:p w14:paraId="65F89051" w14:textId="77777777" w:rsidR="00296CA1" w:rsidRDefault="00296CA1">
            <w:pPr>
              <w:rPr>
                <w:rFonts w:cs="Times New Roman"/>
                <w:color w:val="000000"/>
              </w:rPr>
            </w:pPr>
            <w:r>
              <w:rPr>
                <w:color w:val="000000"/>
              </w:rPr>
              <w:t>Yes</w:t>
            </w:r>
          </w:p>
        </w:tc>
        <w:tc>
          <w:tcPr>
            <w:tcW w:w="876" w:type="dxa"/>
            <w:tcBorders>
              <w:top w:val="nil"/>
              <w:left w:val="nil"/>
              <w:bottom w:val="single" w:sz="4" w:space="0" w:color="auto"/>
              <w:right w:val="single" w:sz="4" w:space="0" w:color="auto"/>
            </w:tcBorders>
            <w:noWrap/>
            <w:vAlign w:val="bottom"/>
            <w:hideMark/>
          </w:tcPr>
          <w:p w14:paraId="65F89052" w14:textId="77777777" w:rsidR="00296CA1" w:rsidRDefault="00296CA1">
            <w:pPr>
              <w:jc w:val="right"/>
              <w:rPr>
                <w:rFonts w:cs="Times New Roman"/>
                <w:color w:val="000000"/>
              </w:rPr>
            </w:pPr>
            <w:r>
              <w:rPr>
                <w:color w:val="000000"/>
              </w:rPr>
              <w:t>2014</w:t>
            </w:r>
          </w:p>
        </w:tc>
      </w:tr>
      <w:tr w:rsidR="00296CA1" w14:paraId="65F89058"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9054" w14:textId="77777777" w:rsidR="00296CA1" w:rsidRDefault="00296CA1">
            <w:pPr>
              <w:rPr>
                <w:rFonts w:cs="Times New Roman"/>
                <w:color w:val="000000"/>
              </w:rPr>
            </w:pPr>
            <w:r>
              <w:rPr>
                <w:color w:val="000000"/>
              </w:rPr>
              <w:t>Core</w:t>
            </w:r>
          </w:p>
        </w:tc>
        <w:tc>
          <w:tcPr>
            <w:tcW w:w="6418" w:type="dxa"/>
            <w:tcBorders>
              <w:top w:val="nil"/>
              <w:left w:val="nil"/>
              <w:bottom w:val="single" w:sz="4" w:space="0" w:color="auto"/>
              <w:right w:val="single" w:sz="4" w:space="0" w:color="auto"/>
            </w:tcBorders>
            <w:noWrap/>
            <w:vAlign w:val="bottom"/>
            <w:hideMark/>
          </w:tcPr>
          <w:p w14:paraId="65F89055" w14:textId="77777777" w:rsidR="00296CA1" w:rsidRDefault="00296CA1">
            <w:pPr>
              <w:rPr>
                <w:rFonts w:cs="Times New Roman"/>
                <w:color w:val="000000"/>
              </w:rPr>
            </w:pPr>
            <w:r>
              <w:rPr>
                <w:color w:val="000000"/>
              </w:rPr>
              <w:t>Amendment_Functional Specifications_1420</w:t>
            </w:r>
          </w:p>
        </w:tc>
        <w:tc>
          <w:tcPr>
            <w:tcW w:w="1095" w:type="dxa"/>
            <w:tcBorders>
              <w:top w:val="nil"/>
              <w:left w:val="nil"/>
              <w:bottom w:val="single" w:sz="4" w:space="0" w:color="auto"/>
              <w:right w:val="single" w:sz="4" w:space="0" w:color="auto"/>
            </w:tcBorders>
            <w:noWrap/>
            <w:vAlign w:val="bottom"/>
            <w:hideMark/>
          </w:tcPr>
          <w:p w14:paraId="65F89056" w14:textId="77777777" w:rsidR="00296CA1" w:rsidRDefault="00296CA1">
            <w:pPr>
              <w:rPr>
                <w:rFonts w:cs="Times New Roman"/>
                <w:color w:val="000000"/>
              </w:rPr>
            </w:pPr>
            <w:r>
              <w:rPr>
                <w:color w:val="000000"/>
              </w:rPr>
              <w:t>Yes</w:t>
            </w:r>
          </w:p>
        </w:tc>
        <w:tc>
          <w:tcPr>
            <w:tcW w:w="876" w:type="dxa"/>
            <w:tcBorders>
              <w:top w:val="nil"/>
              <w:left w:val="nil"/>
              <w:bottom w:val="single" w:sz="4" w:space="0" w:color="auto"/>
              <w:right w:val="single" w:sz="4" w:space="0" w:color="auto"/>
            </w:tcBorders>
            <w:noWrap/>
            <w:vAlign w:val="bottom"/>
            <w:hideMark/>
          </w:tcPr>
          <w:p w14:paraId="65F89057" w14:textId="77777777" w:rsidR="00296CA1" w:rsidRDefault="00296CA1">
            <w:pPr>
              <w:jc w:val="right"/>
              <w:rPr>
                <w:rFonts w:cs="Times New Roman"/>
                <w:color w:val="000000"/>
              </w:rPr>
            </w:pPr>
            <w:r>
              <w:rPr>
                <w:color w:val="000000"/>
              </w:rPr>
              <w:t>2014</w:t>
            </w:r>
          </w:p>
        </w:tc>
      </w:tr>
      <w:tr w:rsidR="00296CA1" w14:paraId="65F8905D"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9059" w14:textId="77777777" w:rsidR="00296CA1" w:rsidRDefault="00296CA1">
            <w:pPr>
              <w:rPr>
                <w:rFonts w:cs="Times New Roman"/>
                <w:color w:val="000000"/>
              </w:rPr>
            </w:pPr>
            <w:r>
              <w:rPr>
                <w:color w:val="000000"/>
              </w:rPr>
              <w:t>Core</w:t>
            </w:r>
          </w:p>
        </w:tc>
        <w:tc>
          <w:tcPr>
            <w:tcW w:w="6418" w:type="dxa"/>
            <w:tcBorders>
              <w:top w:val="nil"/>
              <w:left w:val="nil"/>
              <w:bottom w:val="single" w:sz="4" w:space="0" w:color="auto"/>
              <w:right w:val="single" w:sz="4" w:space="0" w:color="auto"/>
            </w:tcBorders>
            <w:noWrap/>
            <w:vAlign w:val="bottom"/>
            <w:hideMark/>
          </w:tcPr>
          <w:p w14:paraId="65F8905A" w14:textId="77777777" w:rsidR="00296CA1" w:rsidRDefault="00296CA1">
            <w:pPr>
              <w:rPr>
                <w:rFonts w:cs="Times New Roman"/>
                <w:color w:val="000000"/>
              </w:rPr>
            </w:pPr>
            <w:r>
              <w:rPr>
                <w:color w:val="000000"/>
              </w:rPr>
              <w:t>Common_DAVE_Functional_Specifications_1420</w:t>
            </w:r>
          </w:p>
        </w:tc>
        <w:tc>
          <w:tcPr>
            <w:tcW w:w="1095" w:type="dxa"/>
            <w:tcBorders>
              <w:top w:val="nil"/>
              <w:left w:val="nil"/>
              <w:bottom w:val="single" w:sz="4" w:space="0" w:color="auto"/>
              <w:right w:val="single" w:sz="4" w:space="0" w:color="auto"/>
            </w:tcBorders>
            <w:noWrap/>
            <w:vAlign w:val="bottom"/>
            <w:hideMark/>
          </w:tcPr>
          <w:p w14:paraId="65F8905B" w14:textId="77777777" w:rsidR="00296CA1" w:rsidRDefault="00296CA1">
            <w:pPr>
              <w:rPr>
                <w:rFonts w:cs="Times New Roman"/>
                <w:color w:val="000000"/>
              </w:rPr>
            </w:pPr>
            <w:r>
              <w:rPr>
                <w:color w:val="000000"/>
              </w:rPr>
              <w:t>Yes</w:t>
            </w:r>
          </w:p>
        </w:tc>
        <w:tc>
          <w:tcPr>
            <w:tcW w:w="876" w:type="dxa"/>
            <w:tcBorders>
              <w:top w:val="nil"/>
              <w:left w:val="nil"/>
              <w:bottom w:val="single" w:sz="4" w:space="0" w:color="auto"/>
              <w:right w:val="single" w:sz="4" w:space="0" w:color="auto"/>
            </w:tcBorders>
            <w:noWrap/>
            <w:vAlign w:val="bottom"/>
            <w:hideMark/>
          </w:tcPr>
          <w:p w14:paraId="65F8905C" w14:textId="77777777" w:rsidR="00296CA1" w:rsidRDefault="00296CA1">
            <w:pPr>
              <w:jc w:val="right"/>
              <w:rPr>
                <w:rFonts w:cs="Times New Roman"/>
                <w:color w:val="000000"/>
              </w:rPr>
            </w:pPr>
            <w:r>
              <w:rPr>
                <w:color w:val="000000"/>
              </w:rPr>
              <w:t>2014</w:t>
            </w:r>
          </w:p>
        </w:tc>
      </w:tr>
      <w:tr w:rsidR="00296CA1" w14:paraId="65F89062"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905E" w14:textId="77777777" w:rsidR="00296CA1" w:rsidRDefault="00296CA1">
            <w:pPr>
              <w:rPr>
                <w:rFonts w:cs="Times New Roman"/>
                <w:color w:val="000000"/>
              </w:rPr>
            </w:pPr>
            <w:r>
              <w:rPr>
                <w:color w:val="000000"/>
              </w:rPr>
              <w:t>Core</w:t>
            </w:r>
          </w:p>
        </w:tc>
        <w:tc>
          <w:tcPr>
            <w:tcW w:w="6418" w:type="dxa"/>
            <w:tcBorders>
              <w:top w:val="nil"/>
              <w:left w:val="nil"/>
              <w:bottom w:val="single" w:sz="4" w:space="0" w:color="auto"/>
              <w:right w:val="single" w:sz="4" w:space="0" w:color="auto"/>
            </w:tcBorders>
            <w:noWrap/>
            <w:vAlign w:val="bottom"/>
            <w:hideMark/>
          </w:tcPr>
          <w:p w14:paraId="65F8905F" w14:textId="77777777" w:rsidR="00296CA1" w:rsidRDefault="00296CA1">
            <w:pPr>
              <w:rPr>
                <w:rFonts w:cs="Times New Roman"/>
                <w:color w:val="000000"/>
              </w:rPr>
            </w:pPr>
            <w:r>
              <w:rPr>
                <w:color w:val="000000"/>
              </w:rPr>
              <w:t>Core_Att_B_Order_Proc_Rules_1420</w:t>
            </w:r>
          </w:p>
        </w:tc>
        <w:tc>
          <w:tcPr>
            <w:tcW w:w="1095" w:type="dxa"/>
            <w:tcBorders>
              <w:top w:val="nil"/>
              <w:left w:val="nil"/>
              <w:bottom w:val="single" w:sz="4" w:space="0" w:color="auto"/>
              <w:right w:val="single" w:sz="4" w:space="0" w:color="auto"/>
            </w:tcBorders>
            <w:noWrap/>
            <w:vAlign w:val="bottom"/>
            <w:hideMark/>
          </w:tcPr>
          <w:p w14:paraId="65F89060" w14:textId="77777777" w:rsidR="00296CA1" w:rsidRDefault="00296CA1">
            <w:pPr>
              <w:rPr>
                <w:rFonts w:cs="Times New Roman"/>
                <w:color w:val="000000"/>
              </w:rPr>
            </w:pPr>
            <w:r>
              <w:rPr>
                <w:color w:val="000000"/>
              </w:rPr>
              <w:t>Yes</w:t>
            </w:r>
          </w:p>
        </w:tc>
        <w:tc>
          <w:tcPr>
            <w:tcW w:w="876" w:type="dxa"/>
            <w:tcBorders>
              <w:top w:val="nil"/>
              <w:left w:val="nil"/>
              <w:bottom w:val="single" w:sz="4" w:space="0" w:color="auto"/>
              <w:right w:val="single" w:sz="4" w:space="0" w:color="auto"/>
            </w:tcBorders>
            <w:noWrap/>
            <w:vAlign w:val="bottom"/>
            <w:hideMark/>
          </w:tcPr>
          <w:p w14:paraId="65F89061" w14:textId="77777777" w:rsidR="00296CA1" w:rsidRDefault="00296CA1">
            <w:pPr>
              <w:jc w:val="right"/>
              <w:rPr>
                <w:rFonts w:cs="Times New Roman"/>
                <w:color w:val="000000"/>
              </w:rPr>
            </w:pPr>
            <w:r>
              <w:rPr>
                <w:color w:val="000000"/>
              </w:rPr>
              <w:t>2014</w:t>
            </w:r>
          </w:p>
        </w:tc>
      </w:tr>
      <w:tr w:rsidR="00296CA1" w14:paraId="65F89067"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9063" w14:textId="77777777" w:rsidR="00296CA1" w:rsidRDefault="00296CA1">
            <w:pPr>
              <w:rPr>
                <w:rFonts w:cs="Times New Roman"/>
                <w:color w:val="000000"/>
              </w:rPr>
            </w:pPr>
            <w:r>
              <w:rPr>
                <w:color w:val="000000"/>
              </w:rPr>
              <w:t>Core</w:t>
            </w:r>
          </w:p>
        </w:tc>
        <w:tc>
          <w:tcPr>
            <w:tcW w:w="6418" w:type="dxa"/>
            <w:tcBorders>
              <w:top w:val="nil"/>
              <w:left w:val="nil"/>
              <w:bottom w:val="single" w:sz="4" w:space="0" w:color="auto"/>
              <w:right w:val="single" w:sz="4" w:space="0" w:color="auto"/>
            </w:tcBorders>
            <w:noWrap/>
            <w:vAlign w:val="bottom"/>
            <w:hideMark/>
          </w:tcPr>
          <w:p w14:paraId="65F89064" w14:textId="77777777" w:rsidR="00296CA1" w:rsidRDefault="00296CA1">
            <w:pPr>
              <w:rPr>
                <w:rFonts w:cs="Times New Roman"/>
                <w:color w:val="000000"/>
              </w:rPr>
            </w:pPr>
            <w:r>
              <w:rPr>
                <w:color w:val="000000"/>
              </w:rPr>
              <w:t>Core_Att_C_Amendments_Comments_Issuance_1420</w:t>
            </w:r>
          </w:p>
        </w:tc>
        <w:tc>
          <w:tcPr>
            <w:tcW w:w="1095" w:type="dxa"/>
            <w:tcBorders>
              <w:top w:val="nil"/>
              <w:left w:val="nil"/>
              <w:bottom w:val="single" w:sz="4" w:space="0" w:color="auto"/>
              <w:right w:val="single" w:sz="4" w:space="0" w:color="auto"/>
            </w:tcBorders>
            <w:noWrap/>
            <w:vAlign w:val="bottom"/>
            <w:hideMark/>
          </w:tcPr>
          <w:p w14:paraId="65F89065" w14:textId="77777777" w:rsidR="00296CA1" w:rsidRDefault="00296CA1">
            <w:pPr>
              <w:rPr>
                <w:rFonts w:cs="Times New Roman"/>
                <w:color w:val="000000"/>
              </w:rPr>
            </w:pPr>
            <w:r>
              <w:rPr>
                <w:color w:val="000000"/>
              </w:rPr>
              <w:t>Yes</w:t>
            </w:r>
          </w:p>
        </w:tc>
        <w:tc>
          <w:tcPr>
            <w:tcW w:w="876" w:type="dxa"/>
            <w:tcBorders>
              <w:top w:val="nil"/>
              <w:left w:val="nil"/>
              <w:bottom w:val="single" w:sz="4" w:space="0" w:color="auto"/>
              <w:right w:val="single" w:sz="4" w:space="0" w:color="auto"/>
            </w:tcBorders>
            <w:noWrap/>
            <w:vAlign w:val="bottom"/>
            <w:hideMark/>
          </w:tcPr>
          <w:p w14:paraId="65F89066" w14:textId="77777777" w:rsidR="00296CA1" w:rsidRDefault="00296CA1">
            <w:pPr>
              <w:jc w:val="right"/>
              <w:rPr>
                <w:rFonts w:cs="Times New Roman"/>
                <w:color w:val="000000"/>
              </w:rPr>
            </w:pPr>
            <w:r>
              <w:rPr>
                <w:color w:val="000000"/>
              </w:rPr>
              <w:t>2013</w:t>
            </w:r>
          </w:p>
        </w:tc>
      </w:tr>
      <w:tr w:rsidR="00296CA1" w14:paraId="65F8906C"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9068" w14:textId="77777777" w:rsidR="00296CA1" w:rsidRDefault="00296CA1">
            <w:pPr>
              <w:rPr>
                <w:rFonts w:cs="Times New Roman"/>
                <w:color w:val="000000"/>
              </w:rPr>
            </w:pPr>
            <w:r>
              <w:rPr>
                <w:color w:val="000000"/>
              </w:rPr>
              <w:t>Core</w:t>
            </w:r>
          </w:p>
        </w:tc>
        <w:tc>
          <w:tcPr>
            <w:tcW w:w="6418" w:type="dxa"/>
            <w:tcBorders>
              <w:top w:val="nil"/>
              <w:left w:val="nil"/>
              <w:bottom w:val="single" w:sz="4" w:space="0" w:color="auto"/>
              <w:right w:val="single" w:sz="4" w:space="0" w:color="auto"/>
            </w:tcBorders>
            <w:noWrap/>
            <w:vAlign w:val="bottom"/>
            <w:hideMark/>
          </w:tcPr>
          <w:p w14:paraId="65F89069" w14:textId="77777777" w:rsidR="00296CA1" w:rsidRDefault="00296CA1">
            <w:pPr>
              <w:rPr>
                <w:rFonts w:cs="Times New Roman"/>
                <w:color w:val="000000"/>
              </w:rPr>
            </w:pPr>
            <w:r>
              <w:rPr>
                <w:color w:val="000000"/>
              </w:rPr>
              <w:t>Core_Att_I_Corres_Data_Merge_Fields_1420</w:t>
            </w:r>
          </w:p>
        </w:tc>
        <w:tc>
          <w:tcPr>
            <w:tcW w:w="1095" w:type="dxa"/>
            <w:tcBorders>
              <w:top w:val="nil"/>
              <w:left w:val="nil"/>
              <w:bottom w:val="single" w:sz="4" w:space="0" w:color="auto"/>
              <w:right w:val="single" w:sz="4" w:space="0" w:color="auto"/>
            </w:tcBorders>
            <w:noWrap/>
            <w:vAlign w:val="bottom"/>
            <w:hideMark/>
          </w:tcPr>
          <w:p w14:paraId="65F8906A" w14:textId="77777777" w:rsidR="00296CA1" w:rsidRDefault="00296CA1">
            <w:pPr>
              <w:rPr>
                <w:rFonts w:cs="Times New Roman"/>
                <w:color w:val="000000"/>
              </w:rPr>
            </w:pPr>
            <w:r>
              <w:rPr>
                <w:color w:val="000000"/>
              </w:rPr>
              <w:t>Yes</w:t>
            </w:r>
          </w:p>
        </w:tc>
        <w:tc>
          <w:tcPr>
            <w:tcW w:w="876" w:type="dxa"/>
            <w:tcBorders>
              <w:top w:val="nil"/>
              <w:left w:val="nil"/>
              <w:bottom w:val="single" w:sz="4" w:space="0" w:color="auto"/>
              <w:right w:val="single" w:sz="4" w:space="0" w:color="auto"/>
            </w:tcBorders>
            <w:noWrap/>
            <w:vAlign w:val="bottom"/>
            <w:hideMark/>
          </w:tcPr>
          <w:p w14:paraId="65F8906B" w14:textId="77777777" w:rsidR="00296CA1" w:rsidRDefault="00296CA1">
            <w:pPr>
              <w:jc w:val="right"/>
              <w:rPr>
                <w:rFonts w:cs="Times New Roman"/>
                <w:color w:val="000000"/>
              </w:rPr>
            </w:pPr>
            <w:r>
              <w:rPr>
                <w:color w:val="000000"/>
              </w:rPr>
              <w:t>2014</w:t>
            </w:r>
          </w:p>
        </w:tc>
      </w:tr>
      <w:tr w:rsidR="00296CA1" w14:paraId="65F89071"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906D" w14:textId="77777777" w:rsidR="00296CA1" w:rsidRDefault="00296CA1">
            <w:pPr>
              <w:rPr>
                <w:rFonts w:cs="Times New Roman"/>
                <w:color w:val="000000"/>
              </w:rPr>
            </w:pPr>
            <w:r>
              <w:rPr>
                <w:color w:val="000000"/>
              </w:rPr>
              <w:t>Core</w:t>
            </w:r>
          </w:p>
        </w:tc>
        <w:tc>
          <w:tcPr>
            <w:tcW w:w="6418" w:type="dxa"/>
            <w:tcBorders>
              <w:top w:val="nil"/>
              <w:left w:val="nil"/>
              <w:bottom w:val="single" w:sz="4" w:space="0" w:color="auto"/>
              <w:right w:val="single" w:sz="4" w:space="0" w:color="auto"/>
            </w:tcBorders>
            <w:noWrap/>
            <w:vAlign w:val="bottom"/>
            <w:hideMark/>
          </w:tcPr>
          <w:p w14:paraId="65F8906E" w14:textId="77777777" w:rsidR="00296CA1" w:rsidRDefault="00296CA1">
            <w:pPr>
              <w:rPr>
                <w:rFonts w:cs="Times New Roman"/>
                <w:color w:val="000000"/>
              </w:rPr>
            </w:pPr>
            <w:r>
              <w:rPr>
                <w:color w:val="000000"/>
              </w:rPr>
              <w:t>Core_Att_K_Reports_1420</w:t>
            </w:r>
          </w:p>
        </w:tc>
        <w:tc>
          <w:tcPr>
            <w:tcW w:w="1095" w:type="dxa"/>
            <w:tcBorders>
              <w:top w:val="nil"/>
              <w:left w:val="nil"/>
              <w:bottom w:val="single" w:sz="4" w:space="0" w:color="auto"/>
              <w:right w:val="single" w:sz="4" w:space="0" w:color="auto"/>
            </w:tcBorders>
            <w:noWrap/>
            <w:vAlign w:val="bottom"/>
            <w:hideMark/>
          </w:tcPr>
          <w:p w14:paraId="65F8906F" w14:textId="77777777" w:rsidR="00296CA1" w:rsidRDefault="00296CA1">
            <w:pPr>
              <w:rPr>
                <w:rFonts w:cs="Times New Roman"/>
                <w:color w:val="000000"/>
              </w:rPr>
            </w:pPr>
            <w:r>
              <w:rPr>
                <w:color w:val="000000"/>
              </w:rPr>
              <w:t>Yes</w:t>
            </w:r>
          </w:p>
        </w:tc>
        <w:tc>
          <w:tcPr>
            <w:tcW w:w="876" w:type="dxa"/>
            <w:tcBorders>
              <w:top w:val="nil"/>
              <w:left w:val="nil"/>
              <w:bottom w:val="single" w:sz="4" w:space="0" w:color="auto"/>
              <w:right w:val="single" w:sz="4" w:space="0" w:color="auto"/>
            </w:tcBorders>
            <w:noWrap/>
            <w:vAlign w:val="bottom"/>
            <w:hideMark/>
          </w:tcPr>
          <w:p w14:paraId="65F89070" w14:textId="77777777" w:rsidR="00296CA1" w:rsidRDefault="00296CA1">
            <w:pPr>
              <w:jc w:val="right"/>
              <w:rPr>
                <w:rFonts w:cs="Times New Roman"/>
                <w:color w:val="000000"/>
              </w:rPr>
            </w:pPr>
            <w:r>
              <w:rPr>
                <w:color w:val="000000"/>
              </w:rPr>
              <w:t>2014</w:t>
            </w:r>
          </w:p>
        </w:tc>
      </w:tr>
      <w:tr w:rsidR="00296CA1" w14:paraId="65F89076"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9072" w14:textId="77777777" w:rsidR="00296CA1" w:rsidRDefault="00296CA1">
            <w:pPr>
              <w:rPr>
                <w:rFonts w:cs="Times New Roman"/>
                <w:color w:val="000000"/>
              </w:rPr>
            </w:pPr>
            <w:r>
              <w:rPr>
                <w:color w:val="000000"/>
              </w:rPr>
              <w:t>Core</w:t>
            </w:r>
          </w:p>
        </w:tc>
        <w:tc>
          <w:tcPr>
            <w:tcW w:w="6418" w:type="dxa"/>
            <w:tcBorders>
              <w:top w:val="nil"/>
              <w:left w:val="nil"/>
              <w:bottom w:val="single" w:sz="4" w:space="0" w:color="auto"/>
              <w:right w:val="single" w:sz="4" w:space="0" w:color="auto"/>
            </w:tcBorders>
            <w:noWrap/>
            <w:vAlign w:val="bottom"/>
            <w:hideMark/>
          </w:tcPr>
          <w:p w14:paraId="65F89073" w14:textId="77777777" w:rsidR="00296CA1" w:rsidRDefault="00296CA1">
            <w:pPr>
              <w:rPr>
                <w:rFonts w:cs="Times New Roman"/>
                <w:color w:val="000000"/>
              </w:rPr>
            </w:pPr>
            <w:r>
              <w:rPr>
                <w:color w:val="000000"/>
              </w:rPr>
              <w:t>Core_Att_X_System_Pref_1420</w:t>
            </w:r>
          </w:p>
        </w:tc>
        <w:tc>
          <w:tcPr>
            <w:tcW w:w="1095" w:type="dxa"/>
            <w:tcBorders>
              <w:top w:val="nil"/>
              <w:left w:val="nil"/>
              <w:bottom w:val="single" w:sz="4" w:space="0" w:color="auto"/>
              <w:right w:val="single" w:sz="4" w:space="0" w:color="auto"/>
            </w:tcBorders>
            <w:noWrap/>
            <w:vAlign w:val="bottom"/>
            <w:hideMark/>
          </w:tcPr>
          <w:p w14:paraId="65F89074" w14:textId="77777777" w:rsidR="00296CA1" w:rsidRDefault="00296CA1">
            <w:pPr>
              <w:rPr>
                <w:rFonts w:cs="Times New Roman"/>
                <w:color w:val="000000"/>
              </w:rPr>
            </w:pPr>
            <w:r>
              <w:rPr>
                <w:color w:val="000000"/>
              </w:rPr>
              <w:t>Yes</w:t>
            </w:r>
          </w:p>
        </w:tc>
        <w:tc>
          <w:tcPr>
            <w:tcW w:w="876" w:type="dxa"/>
            <w:tcBorders>
              <w:top w:val="nil"/>
              <w:left w:val="nil"/>
              <w:bottom w:val="single" w:sz="4" w:space="0" w:color="auto"/>
              <w:right w:val="single" w:sz="4" w:space="0" w:color="auto"/>
            </w:tcBorders>
            <w:noWrap/>
            <w:vAlign w:val="bottom"/>
            <w:hideMark/>
          </w:tcPr>
          <w:p w14:paraId="65F89075" w14:textId="77777777" w:rsidR="00296CA1" w:rsidRDefault="00296CA1">
            <w:pPr>
              <w:jc w:val="right"/>
              <w:rPr>
                <w:rFonts w:cs="Times New Roman"/>
                <w:color w:val="000000"/>
              </w:rPr>
            </w:pPr>
            <w:r>
              <w:rPr>
                <w:color w:val="000000"/>
              </w:rPr>
              <w:t>2014</w:t>
            </w:r>
          </w:p>
        </w:tc>
      </w:tr>
      <w:tr w:rsidR="00296CA1" w14:paraId="65F8907B"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9077" w14:textId="77777777" w:rsidR="00296CA1" w:rsidRDefault="00296CA1">
            <w:pPr>
              <w:rPr>
                <w:rFonts w:cs="Times New Roman"/>
                <w:color w:val="000000"/>
              </w:rPr>
            </w:pPr>
            <w:r>
              <w:rPr>
                <w:color w:val="000000"/>
              </w:rPr>
              <w:t>Core</w:t>
            </w:r>
          </w:p>
        </w:tc>
        <w:tc>
          <w:tcPr>
            <w:tcW w:w="6418" w:type="dxa"/>
            <w:tcBorders>
              <w:top w:val="nil"/>
              <w:left w:val="nil"/>
              <w:bottom w:val="single" w:sz="4" w:space="0" w:color="auto"/>
              <w:right w:val="single" w:sz="4" w:space="0" w:color="auto"/>
            </w:tcBorders>
            <w:noWrap/>
            <w:vAlign w:val="bottom"/>
            <w:hideMark/>
          </w:tcPr>
          <w:p w14:paraId="65F89078" w14:textId="77777777" w:rsidR="00296CA1" w:rsidRDefault="00296CA1">
            <w:pPr>
              <w:rPr>
                <w:rFonts w:cs="Times New Roman"/>
                <w:color w:val="000000"/>
              </w:rPr>
            </w:pPr>
            <w:r>
              <w:rPr>
                <w:color w:val="000000"/>
              </w:rPr>
              <w:t>Core_Att_Y_System_Generated_Messages_1420</w:t>
            </w:r>
          </w:p>
        </w:tc>
        <w:tc>
          <w:tcPr>
            <w:tcW w:w="1095" w:type="dxa"/>
            <w:tcBorders>
              <w:top w:val="nil"/>
              <w:left w:val="nil"/>
              <w:bottom w:val="single" w:sz="4" w:space="0" w:color="auto"/>
              <w:right w:val="single" w:sz="4" w:space="0" w:color="auto"/>
            </w:tcBorders>
            <w:noWrap/>
            <w:vAlign w:val="bottom"/>
            <w:hideMark/>
          </w:tcPr>
          <w:p w14:paraId="65F89079" w14:textId="77777777" w:rsidR="00296CA1" w:rsidRDefault="00296CA1">
            <w:pPr>
              <w:rPr>
                <w:rFonts w:cs="Times New Roman"/>
                <w:color w:val="000000"/>
              </w:rPr>
            </w:pPr>
            <w:r>
              <w:rPr>
                <w:color w:val="000000"/>
              </w:rPr>
              <w:t>Yes</w:t>
            </w:r>
          </w:p>
        </w:tc>
        <w:tc>
          <w:tcPr>
            <w:tcW w:w="876" w:type="dxa"/>
            <w:tcBorders>
              <w:top w:val="nil"/>
              <w:left w:val="nil"/>
              <w:bottom w:val="single" w:sz="4" w:space="0" w:color="auto"/>
              <w:right w:val="single" w:sz="4" w:space="0" w:color="auto"/>
            </w:tcBorders>
            <w:noWrap/>
            <w:vAlign w:val="bottom"/>
            <w:hideMark/>
          </w:tcPr>
          <w:p w14:paraId="65F8907A" w14:textId="77777777" w:rsidR="00296CA1" w:rsidRDefault="00296CA1">
            <w:pPr>
              <w:jc w:val="right"/>
              <w:rPr>
                <w:rFonts w:cs="Times New Roman"/>
                <w:color w:val="000000"/>
              </w:rPr>
            </w:pPr>
            <w:r>
              <w:rPr>
                <w:color w:val="000000"/>
              </w:rPr>
              <w:t>2014</w:t>
            </w:r>
          </w:p>
        </w:tc>
      </w:tr>
      <w:tr w:rsidR="00296CA1" w14:paraId="65F89080"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907C" w14:textId="77777777" w:rsidR="00296CA1" w:rsidRDefault="00296CA1">
            <w:pPr>
              <w:rPr>
                <w:rFonts w:cs="Times New Roman"/>
                <w:color w:val="000000"/>
              </w:rPr>
            </w:pPr>
            <w:r>
              <w:rPr>
                <w:color w:val="000000"/>
              </w:rPr>
              <w:t>Core</w:t>
            </w:r>
          </w:p>
        </w:tc>
        <w:tc>
          <w:tcPr>
            <w:tcW w:w="6418" w:type="dxa"/>
            <w:tcBorders>
              <w:top w:val="nil"/>
              <w:left w:val="nil"/>
              <w:bottom w:val="single" w:sz="4" w:space="0" w:color="auto"/>
              <w:right w:val="single" w:sz="4" w:space="0" w:color="auto"/>
            </w:tcBorders>
            <w:noWrap/>
            <w:vAlign w:val="bottom"/>
            <w:hideMark/>
          </w:tcPr>
          <w:p w14:paraId="65F8907D" w14:textId="77777777" w:rsidR="00296CA1" w:rsidRDefault="00296CA1">
            <w:pPr>
              <w:rPr>
                <w:rFonts w:cs="Times New Roman"/>
                <w:color w:val="000000"/>
              </w:rPr>
            </w:pPr>
            <w:r>
              <w:rPr>
                <w:color w:val="000000"/>
              </w:rPr>
              <w:t>Core_Att_Z_Business_Functions_1420</w:t>
            </w:r>
          </w:p>
        </w:tc>
        <w:tc>
          <w:tcPr>
            <w:tcW w:w="1095" w:type="dxa"/>
            <w:tcBorders>
              <w:top w:val="nil"/>
              <w:left w:val="nil"/>
              <w:bottom w:val="single" w:sz="4" w:space="0" w:color="auto"/>
              <w:right w:val="single" w:sz="4" w:space="0" w:color="auto"/>
            </w:tcBorders>
            <w:noWrap/>
            <w:vAlign w:val="bottom"/>
            <w:hideMark/>
          </w:tcPr>
          <w:p w14:paraId="65F8907E" w14:textId="77777777" w:rsidR="00296CA1" w:rsidRDefault="00296CA1">
            <w:pPr>
              <w:rPr>
                <w:rFonts w:cs="Times New Roman"/>
                <w:color w:val="000000"/>
              </w:rPr>
            </w:pPr>
            <w:r>
              <w:rPr>
                <w:color w:val="000000"/>
              </w:rPr>
              <w:t>Yes</w:t>
            </w:r>
          </w:p>
        </w:tc>
        <w:tc>
          <w:tcPr>
            <w:tcW w:w="876" w:type="dxa"/>
            <w:tcBorders>
              <w:top w:val="nil"/>
              <w:left w:val="nil"/>
              <w:bottom w:val="single" w:sz="4" w:space="0" w:color="auto"/>
              <w:right w:val="single" w:sz="4" w:space="0" w:color="auto"/>
            </w:tcBorders>
            <w:noWrap/>
            <w:vAlign w:val="bottom"/>
            <w:hideMark/>
          </w:tcPr>
          <w:p w14:paraId="65F8907F" w14:textId="77777777" w:rsidR="00296CA1" w:rsidRDefault="00296CA1">
            <w:pPr>
              <w:jc w:val="right"/>
              <w:rPr>
                <w:rFonts w:cs="Times New Roman"/>
                <w:color w:val="000000"/>
              </w:rPr>
            </w:pPr>
            <w:r>
              <w:rPr>
                <w:color w:val="000000"/>
              </w:rPr>
              <w:t>2014</w:t>
            </w:r>
          </w:p>
        </w:tc>
      </w:tr>
      <w:tr w:rsidR="00296CA1" w14:paraId="65F89085"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9081" w14:textId="77777777" w:rsidR="00296CA1" w:rsidRDefault="00296CA1">
            <w:pPr>
              <w:rPr>
                <w:rFonts w:cs="Times New Roman"/>
                <w:color w:val="000000"/>
              </w:rPr>
            </w:pPr>
            <w:r>
              <w:rPr>
                <w:color w:val="000000"/>
              </w:rPr>
              <w:t>Core</w:t>
            </w:r>
          </w:p>
        </w:tc>
        <w:tc>
          <w:tcPr>
            <w:tcW w:w="6418" w:type="dxa"/>
            <w:tcBorders>
              <w:top w:val="nil"/>
              <w:left w:val="nil"/>
              <w:bottom w:val="single" w:sz="4" w:space="0" w:color="auto"/>
              <w:right w:val="single" w:sz="4" w:space="0" w:color="auto"/>
            </w:tcBorders>
            <w:noWrap/>
            <w:vAlign w:val="bottom"/>
            <w:hideMark/>
          </w:tcPr>
          <w:p w14:paraId="65F89082" w14:textId="77777777" w:rsidR="00296CA1" w:rsidRDefault="00296CA1">
            <w:pPr>
              <w:rPr>
                <w:rFonts w:cs="Times New Roman"/>
                <w:color w:val="000000"/>
              </w:rPr>
            </w:pPr>
            <w:r>
              <w:rPr>
                <w:color w:val="000000"/>
              </w:rPr>
              <w:t>FIPS_Coding_1420</w:t>
            </w:r>
          </w:p>
        </w:tc>
        <w:tc>
          <w:tcPr>
            <w:tcW w:w="1095" w:type="dxa"/>
            <w:tcBorders>
              <w:top w:val="nil"/>
              <w:left w:val="nil"/>
              <w:bottom w:val="single" w:sz="4" w:space="0" w:color="auto"/>
              <w:right w:val="single" w:sz="4" w:space="0" w:color="auto"/>
            </w:tcBorders>
            <w:noWrap/>
            <w:vAlign w:val="bottom"/>
            <w:hideMark/>
          </w:tcPr>
          <w:p w14:paraId="65F89083" w14:textId="77777777" w:rsidR="00296CA1" w:rsidRDefault="00296CA1">
            <w:pPr>
              <w:rPr>
                <w:rFonts w:cs="Times New Roman"/>
                <w:color w:val="000000"/>
              </w:rPr>
            </w:pPr>
            <w:r>
              <w:rPr>
                <w:color w:val="000000"/>
              </w:rPr>
              <w:t>Yes</w:t>
            </w:r>
          </w:p>
        </w:tc>
        <w:tc>
          <w:tcPr>
            <w:tcW w:w="876" w:type="dxa"/>
            <w:tcBorders>
              <w:top w:val="nil"/>
              <w:left w:val="nil"/>
              <w:bottom w:val="single" w:sz="4" w:space="0" w:color="auto"/>
              <w:right w:val="single" w:sz="4" w:space="0" w:color="auto"/>
            </w:tcBorders>
            <w:noWrap/>
            <w:vAlign w:val="bottom"/>
            <w:hideMark/>
          </w:tcPr>
          <w:p w14:paraId="65F89084" w14:textId="77777777" w:rsidR="00296CA1" w:rsidRDefault="00296CA1">
            <w:pPr>
              <w:jc w:val="right"/>
              <w:rPr>
                <w:rFonts w:cs="Times New Roman"/>
                <w:color w:val="000000"/>
              </w:rPr>
            </w:pPr>
            <w:r>
              <w:rPr>
                <w:color w:val="000000"/>
              </w:rPr>
              <w:t>2014</w:t>
            </w:r>
          </w:p>
        </w:tc>
      </w:tr>
      <w:tr w:rsidR="00296CA1" w14:paraId="65F8908A"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9086" w14:textId="77777777" w:rsidR="00296CA1" w:rsidRDefault="00296CA1">
            <w:pPr>
              <w:rPr>
                <w:rFonts w:cs="Times New Roman"/>
                <w:color w:val="000000"/>
              </w:rPr>
            </w:pPr>
            <w:r>
              <w:rPr>
                <w:color w:val="000000"/>
              </w:rPr>
              <w:t>Core</w:t>
            </w:r>
          </w:p>
        </w:tc>
        <w:tc>
          <w:tcPr>
            <w:tcW w:w="6418" w:type="dxa"/>
            <w:tcBorders>
              <w:top w:val="nil"/>
              <w:left w:val="nil"/>
              <w:bottom w:val="single" w:sz="4" w:space="0" w:color="auto"/>
              <w:right w:val="single" w:sz="4" w:space="0" w:color="auto"/>
            </w:tcBorders>
            <w:noWrap/>
            <w:vAlign w:val="bottom"/>
            <w:hideMark/>
          </w:tcPr>
          <w:p w14:paraId="65F89087" w14:textId="77777777" w:rsidR="00296CA1" w:rsidRDefault="00296CA1">
            <w:pPr>
              <w:rPr>
                <w:rFonts w:cs="Times New Roman"/>
                <w:color w:val="000000"/>
              </w:rPr>
            </w:pPr>
            <w:r>
              <w:rPr>
                <w:color w:val="000000"/>
              </w:rPr>
              <w:t>Table_Maintenance_Functional_Specifications_1420</w:t>
            </w:r>
          </w:p>
        </w:tc>
        <w:tc>
          <w:tcPr>
            <w:tcW w:w="1095" w:type="dxa"/>
            <w:tcBorders>
              <w:top w:val="nil"/>
              <w:left w:val="nil"/>
              <w:bottom w:val="single" w:sz="4" w:space="0" w:color="auto"/>
              <w:right w:val="single" w:sz="4" w:space="0" w:color="auto"/>
            </w:tcBorders>
            <w:noWrap/>
            <w:vAlign w:val="bottom"/>
            <w:hideMark/>
          </w:tcPr>
          <w:p w14:paraId="65F89088" w14:textId="77777777" w:rsidR="00296CA1" w:rsidRDefault="00296CA1">
            <w:pPr>
              <w:rPr>
                <w:rFonts w:cs="Times New Roman"/>
                <w:color w:val="000000"/>
              </w:rPr>
            </w:pPr>
            <w:r>
              <w:rPr>
                <w:color w:val="000000"/>
              </w:rPr>
              <w:t>Yes</w:t>
            </w:r>
          </w:p>
        </w:tc>
        <w:tc>
          <w:tcPr>
            <w:tcW w:w="876" w:type="dxa"/>
            <w:tcBorders>
              <w:top w:val="nil"/>
              <w:left w:val="nil"/>
              <w:bottom w:val="single" w:sz="4" w:space="0" w:color="auto"/>
              <w:right w:val="single" w:sz="4" w:space="0" w:color="auto"/>
            </w:tcBorders>
            <w:noWrap/>
            <w:vAlign w:val="bottom"/>
            <w:hideMark/>
          </w:tcPr>
          <w:p w14:paraId="65F89089" w14:textId="77777777" w:rsidR="00296CA1" w:rsidRDefault="00296CA1">
            <w:pPr>
              <w:jc w:val="right"/>
              <w:rPr>
                <w:rFonts w:cs="Times New Roman"/>
                <w:color w:val="000000"/>
              </w:rPr>
            </w:pPr>
            <w:r>
              <w:rPr>
                <w:color w:val="000000"/>
              </w:rPr>
              <w:t>2014</w:t>
            </w:r>
          </w:p>
        </w:tc>
      </w:tr>
      <w:tr w:rsidR="00296CA1" w14:paraId="65F8908F"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908B" w14:textId="77777777" w:rsidR="00296CA1" w:rsidRDefault="00296CA1">
            <w:pPr>
              <w:rPr>
                <w:rFonts w:cs="Times New Roman"/>
                <w:color w:val="000000"/>
              </w:rPr>
            </w:pPr>
            <w:r>
              <w:rPr>
                <w:color w:val="000000"/>
              </w:rPr>
              <w:t>KIOSK</w:t>
            </w:r>
          </w:p>
        </w:tc>
        <w:tc>
          <w:tcPr>
            <w:tcW w:w="6418" w:type="dxa"/>
            <w:tcBorders>
              <w:top w:val="nil"/>
              <w:left w:val="nil"/>
              <w:bottom w:val="single" w:sz="4" w:space="0" w:color="auto"/>
              <w:right w:val="single" w:sz="4" w:space="0" w:color="auto"/>
            </w:tcBorders>
            <w:noWrap/>
            <w:vAlign w:val="bottom"/>
            <w:hideMark/>
          </w:tcPr>
          <w:p w14:paraId="65F8908C" w14:textId="77777777" w:rsidR="00296CA1" w:rsidRDefault="00296CA1">
            <w:pPr>
              <w:rPr>
                <w:rFonts w:ascii="Times New Roman" w:hAnsi="Times New Roman" w:cs="Times New Roman"/>
                <w:sz w:val="24"/>
                <w:szCs w:val="24"/>
              </w:rPr>
            </w:pPr>
            <w:r>
              <w:rPr>
                <w:color w:val="000000"/>
              </w:rPr>
              <w:t>Attachment_T_Kiosk_language_translation PA</w:t>
            </w:r>
          </w:p>
        </w:tc>
        <w:tc>
          <w:tcPr>
            <w:tcW w:w="1095" w:type="dxa"/>
            <w:tcBorders>
              <w:top w:val="nil"/>
              <w:left w:val="nil"/>
              <w:bottom w:val="single" w:sz="4" w:space="0" w:color="auto"/>
              <w:right w:val="single" w:sz="4" w:space="0" w:color="auto"/>
            </w:tcBorders>
            <w:noWrap/>
            <w:vAlign w:val="bottom"/>
            <w:hideMark/>
          </w:tcPr>
          <w:p w14:paraId="65F8908D" w14:textId="77777777" w:rsidR="00296CA1" w:rsidRDefault="00296CA1">
            <w:pPr>
              <w:rPr>
                <w:rFonts w:cs="Times New Roman"/>
                <w:color w:val="000000"/>
              </w:rPr>
            </w:pPr>
            <w:r>
              <w:rPr>
                <w:color w:val="000000"/>
              </w:rPr>
              <w:t>Yes</w:t>
            </w:r>
          </w:p>
        </w:tc>
        <w:tc>
          <w:tcPr>
            <w:tcW w:w="876" w:type="dxa"/>
            <w:tcBorders>
              <w:top w:val="nil"/>
              <w:left w:val="nil"/>
              <w:bottom w:val="single" w:sz="4" w:space="0" w:color="auto"/>
              <w:right w:val="single" w:sz="4" w:space="0" w:color="auto"/>
            </w:tcBorders>
            <w:noWrap/>
            <w:vAlign w:val="bottom"/>
            <w:hideMark/>
          </w:tcPr>
          <w:p w14:paraId="65F8908E" w14:textId="77777777" w:rsidR="00296CA1" w:rsidRDefault="00296CA1">
            <w:pPr>
              <w:jc w:val="right"/>
              <w:rPr>
                <w:rFonts w:cs="Times New Roman"/>
                <w:color w:val="000000"/>
              </w:rPr>
            </w:pPr>
            <w:r>
              <w:rPr>
                <w:color w:val="000000"/>
              </w:rPr>
              <w:t>2014</w:t>
            </w:r>
          </w:p>
        </w:tc>
      </w:tr>
      <w:tr w:rsidR="00296CA1" w14:paraId="65F89094" w14:textId="77777777" w:rsidTr="00296CA1">
        <w:trPr>
          <w:trHeight w:val="300"/>
        </w:trPr>
        <w:tc>
          <w:tcPr>
            <w:tcW w:w="1202" w:type="dxa"/>
            <w:gridSpan w:val="2"/>
            <w:tcBorders>
              <w:top w:val="nil"/>
              <w:left w:val="single" w:sz="4" w:space="0" w:color="auto"/>
              <w:bottom w:val="single" w:sz="4" w:space="0" w:color="auto"/>
              <w:right w:val="single" w:sz="4" w:space="0" w:color="auto"/>
            </w:tcBorders>
            <w:noWrap/>
            <w:vAlign w:val="bottom"/>
            <w:hideMark/>
          </w:tcPr>
          <w:p w14:paraId="65F89090" w14:textId="77777777" w:rsidR="00296CA1" w:rsidRDefault="00296CA1">
            <w:pPr>
              <w:rPr>
                <w:rFonts w:cs="Times New Roman"/>
                <w:color w:val="000000"/>
              </w:rPr>
            </w:pPr>
            <w:r>
              <w:rPr>
                <w:color w:val="000000"/>
              </w:rPr>
              <w:t>KIOSK</w:t>
            </w:r>
          </w:p>
        </w:tc>
        <w:tc>
          <w:tcPr>
            <w:tcW w:w="6418" w:type="dxa"/>
            <w:tcBorders>
              <w:top w:val="nil"/>
              <w:left w:val="nil"/>
              <w:bottom w:val="single" w:sz="4" w:space="0" w:color="auto"/>
              <w:right w:val="single" w:sz="4" w:space="0" w:color="auto"/>
            </w:tcBorders>
            <w:noWrap/>
            <w:vAlign w:val="bottom"/>
            <w:hideMark/>
          </w:tcPr>
          <w:p w14:paraId="65F89091" w14:textId="77777777" w:rsidR="00296CA1" w:rsidRDefault="00296CA1">
            <w:pPr>
              <w:rPr>
                <w:rFonts w:cs="Times New Roman"/>
                <w:color w:val="000000"/>
              </w:rPr>
            </w:pPr>
            <w:r>
              <w:rPr>
                <w:color w:val="000000"/>
              </w:rPr>
              <w:t>Core Kiosk Use Cases</w:t>
            </w:r>
          </w:p>
        </w:tc>
        <w:tc>
          <w:tcPr>
            <w:tcW w:w="1095" w:type="dxa"/>
            <w:tcBorders>
              <w:top w:val="nil"/>
              <w:left w:val="nil"/>
              <w:bottom w:val="single" w:sz="4" w:space="0" w:color="auto"/>
              <w:right w:val="single" w:sz="4" w:space="0" w:color="auto"/>
            </w:tcBorders>
            <w:noWrap/>
            <w:vAlign w:val="bottom"/>
            <w:hideMark/>
          </w:tcPr>
          <w:p w14:paraId="65F89092" w14:textId="77777777" w:rsidR="00296CA1" w:rsidRDefault="00296CA1">
            <w:pPr>
              <w:rPr>
                <w:rFonts w:cs="Times New Roman"/>
                <w:color w:val="000000"/>
              </w:rPr>
            </w:pPr>
            <w:r>
              <w:rPr>
                <w:color w:val="000000"/>
              </w:rPr>
              <w:t>Yes</w:t>
            </w:r>
          </w:p>
        </w:tc>
        <w:tc>
          <w:tcPr>
            <w:tcW w:w="876" w:type="dxa"/>
            <w:tcBorders>
              <w:top w:val="nil"/>
              <w:left w:val="nil"/>
              <w:bottom w:val="single" w:sz="4" w:space="0" w:color="auto"/>
              <w:right w:val="single" w:sz="4" w:space="0" w:color="auto"/>
            </w:tcBorders>
            <w:noWrap/>
            <w:vAlign w:val="bottom"/>
            <w:hideMark/>
          </w:tcPr>
          <w:p w14:paraId="65F89093" w14:textId="77777777" w:rsidR="00296CA1" w:rsidRDefault="00296CA1">
            <w:pPr>
              <w:jc w:val="right"/>
              <w:rPr>
                <w:rFonts w:cs="Times New Roman"/>
                <w:color w:val="000000"/>
              </w:rPr>
            </w:pPr>
            <w:r>
              <w:rPr>
                <w:color w:val="000000"/>
              </w:rPr>
              <w:t>2014</w:t>
            </w:r>
          </w:p>
        </w:tc>
      </w:tr>
    </w:tbl>
    <w:p w14:paraId="65F89095" w14:textId="77777777" w:rsidR="00296CA1" w:rsidRDefault="00296CA1" w:rsidP="00296CA1">
      <w:pPr>
        <w:rPr>
          <w:rFonts w:ascii="Calibri" w:hAnsi="Calibri"/>
          <w:color w:val="1F497D"/>
        </w:rPr>
      </w:pPr>
    </w:p>
    <w:p w14:paraId="65F89096" w14:textId="77777777" w:rsidR="00900B61" w:rsidRDefault="00900B61" w:rsidP="00670136"/>
    <w:p w14:paraId="65F89097" w14:textId="77777777" w:rsidR="00296CA1" w:rsidRDefault="00296CA1" w:rsidP="00670136"/>
    <w:p w14:paraId="65F8909B" w14:textId="77777777" w:rsidR="00900B61" w:rsidRDefault="00900B61" w:rsidP="00670136"/>
    <w:p w14:paraId="65F890A4" w14:textId="77777777" w:rsidR="00191686" w:rsidRDefault="00191686" w:rsidP="00191686">
      <w:pPr>
        <w:pStyle w:val="Heading1"/>
        <w:rPr>
          <w:rFonts w:hint="eastAsia"/>
        </w:rPr>
      </w:pPr>
      <w:bookmarkStart w:id="323" w:name="_Toc488306949"/>
      <w:r>
        <w:lastRenderedPageBreak/>
        <w:t>Attachment G:  Standard Release Schedule</w:t>
      </w:r>
      <w:bookmarkEnd w:id="323"/>
    </w:p>
    <w:p w14:paraId="65F890A5" w14:textId="77777777" w:rsidR="00191686" w:rsidRDefault="00191686" w:rsidP="00191686"/>
    <w:p w14:paraId="65F890A6" w14:textId="7B192F50" w:rsidR="00900B61" w:rsidRPr="00A114CD" w:rsidRDefault="00362BC4" w:rsidP="00670136">
      <w:r>
        <w:rPr>
          <w:color w:val="1F497D"/>
        </w:rPr>
        <w:t>Attachment G provided solely for reference purposes, as an example of deliverables to be provided during the term of the SOW.</w:t>
      </w:r>
    </w:p>
    <w:p w14:paraId="65F890A7" w14:textId="77777777" w:rsidR="00FD4335" w:rsidRDefault="00FD4335" w:rsidP="004C187C">
      <w:pPr>
        <w:tabs>
          <w:tab w:val="left" w:pos="2100"/>
        </w:tabs>
      </w:pPr>
    </w:p>
    <w:p w14:paraId="65F890A8" w14:textId="77777777" w:rsidR="00E63C55" w:rsidRDefault="00FD4335">
      <w:pPr>
        <w:tabs>
          <w:tab w:val="left" w:pos="2100"/>
        </w:tabs>
      </w:pPr>
      <w:r w:rsidRPr="004C187C">
        <w:rPr>
          <w:noProof/>
        </w:rPr>
        <w:drawing>
          <wp:inline distT="0" distB="0" distL="0" distR="0" wp14:anchorId="65F890C0" wp14:editId="65F890C1">
            <wp:extent cx="5943600" cy="1784350"/>
            <wp:effectExtent l="0" t="0" r="0" b="6350"/>
            <wp:docPr id="7" name="Picture 7" descr="cid:image003.png@01CFC8E4.579A9180"/>
            <wp:cNvGraphicFramePr/>
            <a:graphic xmlns:a="http://schemas.openxmlformats.org/drawingml/2006/main">
              <a:graphicData uri="http://schemas.openxmlformats.org/drawingml/2006/picture">
                <pic:pic xmlns:pic="http://schemas.openxmlformats.org/drawingml/2006/picture">
                  <pic:nvPicPr>
                    <pic:cNvPr id="1" name="Picture 1" descr="cid:image003.png@01CFC8E4.579A9180"/>
                    <pic:cNvPicPr/>
                  </pic:nvPicPr>
                  <pic:blipFill>
                    <a:blip r:embed="rId32" r:link="rId33" cstate="print">
                      <a:extLst>
                        <a:ext uri="{28A0092B-C50C-407E-A947-70E740481C1C}">
                          <a14:useLocalDpi xmlns:a14="http://schemas.microsoft.com/office/drawing/2010/main" val="0"/>
                        </a:ext>
                      </a:extLst>
                    </a:blip>
                    <a:srcRect/>
                    <a:stretch>
                      <a:fillRect/>
                    </a:stretch>
                  </pic:blipFill>
                  <pic:spPr bwMode="auto">
                    <a:xfrm>
                      <a:off x="0" y="0"/>
                      <a:ext cx="5943600" cy="1784350"/>
                    </a:xfrm>
                    <a:prstGeom prst="rect">
                      <a:avLst/>
                    </a:prstGeom>
                    <a:noFill/>
                    <a:ln>
                      <a:noFill/>
                    </a:ln>
                  </pic:spPr>
                </pic:pic>
              </a:graphicData>
            </a:graphic>
          </wp:inline>
        </w:drawing>
      </w:r>
    </w:p>
    <w:p w14:paraId="65F890A9" w14:textId="77777777" w:rsidR="00E63C55" w:rsidRPr="000A1A59" w:rsidRDefault="00E63C55" w:rsidP="004C187C"/>
    <w:p w14:paraId="65F890AA" w14:textId="77777777" w:rsidR="00E63C55" w:rsidRPr="007E2502" w:rsidRDefault="00E63C55" w:rsidP="004C187C"/>
    <w:p w14:paraId="65F890AB" w14:textId="77777777" w:rsidR="00E63C55" w:rsidRPr="007E2502" w:rsidRDefault="00E63C55" w:rsidP="004C187C"/>
    <w:p w14:paraId="65F890AC" w14:textId="77777777" w:rsidR="00E63C55" w:rsidRPr="007E2502" w:rsidRDefault="00E63C55" w:rsidP="004C187C"/>
    <w:p w14:paraId="65F890AD" w14:textId="77777777" w:rsidR="00E63C55" w:rsidRPr="007E2502" w:rsidRDefault="00E63C55" w:rsidP="004C187C"/>
    <w:p w14:paraId="65F890AE" w14:textId="77777777" w:rsidR="00FD4335" w:rsidRPr="000A1A59" w:rsidRDefault="00FD4335" w:rsidP="004C187C">
      <w:pPr>
        <w:ind w:firstLine="720"/>
      </w:pPr>
    </w:p>
    <w:sectPr w:rsidR="00FD4335" w:rsidRPr="000A1A59" w:rsidSect="003E13E9">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B32602" w14:textId="77777777" w:rsidR="00EB45F2" w:rsidRDefault="00EB45F2" w:rsidP="00B946E1">
      <w:r>
        <w:separator/>
      </w:r>
    </w:p>
  </w:endnote>
  <w:endnote w:type="continuationSeparator" w:id="0">
    <w:p w14:paraId="164CCFF6" w14:textId="77777777" w:rsidR="00EB45F2" w:rsidRDefault="00EB45F2" w:rsidP="00B946E1">
      <w:r>
        <w:continuationSeparator/>
      </w:r>
    </w:p>
  </w:endnote>
  <w:endnote w:type="continuationNotice" w:id="1">
    <w:p w14:paraId="03843B0B" w14:textId="77777777" w:rsidR="00EB45F2" w:rsidRDefault="00EB45F2">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Arial Bold">
    <w:panose1 w:val="020B0704020202020204"/>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Lucida Handwriting">
    <w:panose1 w:val="03010101010101010101"/>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648C12" w14:textId="77777777" w:rsidR="00384CB8" w:rsidRDefault="00384CB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612" w:type="dxa"/>
      <w:jc w:val="center"/>
      <w:tblLook w:val="0000" w:firstRow="0" w:lastRow="0" w:firstColumn="0" w:lastColumn="0" w:noHBand="0" w:noVBand="0"/>
    </w:tblPr>
    <w:tblGrid>
      <w:gridCol w:w="3118"/>
      <w:gridCol w:w="3650"/>
      <w:gridCol w:w="2844"/>
    </w:tblGrid>
    <w:tr w:rsidR="00961E07" w:rsidRPr="00520BFF" w14:paraId="65F890EA" w14:textId="77777777" w:rsidTr="003521C7">
      <w:trPr>
        <w:jc w:val="center"/>
      </w:trPr>
      <w:tc>
        <w:tcPr>
          <w:tcW w:w="3118" w:type="dxa"/>
        </w:tcPr>
        <w:p w14:paraId="65F890E7" w14:textId="3B1BE6CE" w:rsidR="00961E07" w:rsidRPr="00520BFF" w:rsidRDefault="00961E07" w:rsidP="00B946E1">
          <w:pPr>
            <w:pStyle w:val="Footer"/>
            <w:rPr>
              <w:rFonts w:ascii="Arial" w:hAnsi="Arial" w:cs="Arial"/>
              <w:snapToGrid w:val="0"/>
              <w:sz w:val="20"/>
              <w:szCs w:val="20"/>
            </w:rPr>
          </w:pPr>
          <w:bookmarkStart w:id="263" w:name="_GoBack"/>
          <w:bookmarkEnd w:id="263"/>
        </w:p>
      </w:tc>
      <w:tc>
        <w:tcPr>
          <w:tcW w:w="3650" w:type="dxa"/>
        </w:tcPr>
        <w:p w14:paraId="65F890E8" w14:textId="35B07810" w:rsidR="00961E07" w:rsidRPr="00520BFF" w:rsidRDefault="00961E07" w:rsidP="00DA3905">
          <w:pPr>
            <w:pStyle w:val="Footer"/>
            <w:jc w:val="center"/>
            <w:rPr>
              <w:rFonts w:ascii="Arial" w:hAnsi="Arial" w:cs="Arial"/>
              <w:snapToGrid w:val="0"/>
              <w:sz w:val="20"/>
              <w:szCs w:val="20"/>
            </w:rPr>
          </w:pPr>
          <w:r w:rsidRPr="00987A45">
            <w:rPr>
              <w:rFonts w:ascii="Arial" w:hAnsi="Arial" w:cs="Arial"/>
              <w:snapToGrid w:val="0"/>
              <w:sz w:val="20"/>
              <w:szCs w:val="20"/>
            </w:rPr>
            <w:t xml:space="preserve">Page </w:t>
          </w:r>
          <w:r w:rsidRPr="00987A45">
            <w:rPr>
              <w:rFonts w:ascii="Arial" w:hAnsi="Arial" w:cs="Arial"/>
              <w:snapToGrid w:val="0"/>
              <w:sz w:val="20"/>
              <w:szCs w:val="20"/>
            </w:rPr>
            <w:fldChar w:fldCharType="begin"/>
          </w:r>
          <w:r w:rsidRPr="00987A45">
            <w:rPr>
              <w:rFonts w:ascii="Arial" w:hAnsi="Arial" w:cs="Arial"/>
              <w:snapToGrid w:val="0"/>
              <w:sz w:val="20"/>
              <w:szCs w:val="20"/>
            </w:rPr>
            <w:instrText xml:space="preserve"> PAGE </w:instrText>
          </w:r>
          <w:r w:rsidRPr="00987A45">
            <w:rPr>
              <w:rFonts w:ascii="Arial" w:hAnsi="Arial" w:cs="Arial"/>
              <w:snapToGrid w:val="0"/>
              <w:sz w:val="20"/>
              <w:szCs w:val="20"/>
            </w:rPr>
            <w:fldChar w:fldCharType="separate"/>
          </w:r>
          <w:r w:rsidR="00384CB8">
            <w:rPr>
              <w:rFonts w:ascii="Arial" w:hAnsi="Arial" w:cs="Arial"/>
              <w:noProof/>
              <w:snapToGrid w:val="0"/>
              <w:sz w:val="20"/>
              <w:szCs w:val="20"/>
            </w:rPr>
            <w:t>2</w:t>
          </w:r>
          <w:r w:rsidRPr="00987A45">
            <w:rPr>
              <w:rFonts w:ascii="Arial" w:hAnsi="Arial" w:cs="Arial"/>
              <w:snapToGrid w:val="0"/>
              <w:sz w:val="20"/>
              <w:szCs w:val="20"/>
            </w:rPr>
            <w:fldChar w:fldCharType="end"/>
          </w:r>
          <w:r w:rsidRPr="00987A45">
            <w:rPr>
              <w:rFonts w:ascii="Arial" w:hAnsi="Arial" w:cs="Arial"/>
              <w:snapToGrid w:val="0"/>
              <w:sz w:val="20"/>
              <w:szCs w:val="20"/>
            </w:rPr>
            <w:t xml:space="preserve"> of </w:t>
          </w:r>
          <w:r w:rsidRPr="00987A45">
            <w:rPr>
              <w:rFonts w:ascii="Arial" w:hAnsi="Arial" w:cs="Arial"/>
              <w:snapToGrid w:val="0"/>
              <w:sz w:val="20"/>
              <w:szCs w:val="20"/>
            </w:rPr>
            <w:fldChar w:fldCharType="begin"/>
          </w:r>
          <w:r w:rsidRPr="00987A45">
            <w:rPr>
              <w:rFonts w:ascii="Arial" w:hAnsi="Arial" w:cs="Arial"/>
              <w:snapToGrid w:val="0"/>
              <w:sz w:val="20"/>
              <w:szCs w:val="20"/>
            </w:rPr>
            <w:instrText xml:space="preserve"> NUMPAGES </w:instrText>
          </w:r>
          <w:r w:rsidRPr="00987A45">
            <w:rPr>
              <w:rFonts w:ascii="Arial" w:hAnsi="Arial" w:cs="Arial"/>
              <w:snapToGrid w:val="0"/>
              <w:sz w:val="20"/>
              <w:szCs w:val="20"/>
            </w:rPr>
            <w:fldChar w:fldCharType="separate"/>
          </w:r>
          <w:r w:rsidR="00384CB8">
            <w:rPr>
              <w:rFonts w:ascii="Arial" w:hAnsi="Arial" w:cs="Arial"/>
              <w:noProof/>
              <w:snapToGrid w:val="0"/>
              <w:sz w:val="20"/>
              <w:szCs w:val="20"/>
            </w:rPr>
            <w:t>61</w:t>
          </w:r>
          <w:r w:rsidRPr="00987A45">
            <w:rPr>
              <w:rFonts w:ascii="Arial" w:hAnsi="Arial" w:cs="Arial"/>
              <w:snapToGrid w:val="0"/>
              <w:sz w:val="20"/>
              <w:szCs w:val="20"/>
            </w:rPr>
            <w:fldChar w:fldCharType="end"/>
          </w:r>
        </w:p>
      </w:tc>
      <w:tc>
        <w:tcPr>
          <w:tcW w:w="2844" w:type="dxa"/>
        </w:tcPr>
        <w:p w14:paraId="65F890E9" w14:textId="77777777" w:rsidR="00961E07" w:rsidRPr="00520BFF" w:rsidRDefault="00961E07" w:rsidP="00DA3905">
          <w:pPr>
            <w:pStyle w:val="Footer"/>
            <w:jc w:val="right"/>
            <w:rPr>
              <w:rFonts w:ascii="Arial" w:hAnsi="Arial" w:cs="Arial"/>
              <w:snapToGrid w:val="0"/>
              <w:sz w:val="20"/>
              <w:szCs w:val="20"/>
            </w:rPr>
          </w:pPr>
          <w:r>
            <w:rPr>
              <w:rFonts w:ascii="Arial" w:hAnsi="Arial" w:cs="Arial"/>
              <w:snapToGrid w:val="0"/>
              <w:sz w:val="20"/>
              <w:szCs w:val="20"/>
            </w:rPr>
            <w:t>Statement of Work</w:t>
          </w:r>
        </w:p>
      </w:tc>
    </w:tr>
  </w:tbl>
  <w:p w14:paraId="65F890EB" w14:textId="77777777" w:rsidR="00961E07" w:rsidRDefault="00961E07" w:rsidP="00B946E1">
    <w:pPr>
      <w:pStyle w:val="Footer"/>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2B47D1" w14:textId="77777777" w:rsidR="00384CB8" w:rsidRDefault="00384C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A0F07D" w14:textId="77777777" w:rsidR="00EB45F2" w:rsidRDefault="00EB45F2" w:rsidP="00B946E1">
      <w:r>
        <w:separator/>
      </w:r>
    </w:p>
  </w:footnote>
  <w:footnote w:type="continuationSeparator" w:id="0">
    <w:p w14:paraId="11936CF0" w14:textId="77777777" w:rsidR="00EB45F2" w:rsidRDefault="00EB45F2" w:rsidP="00B946E1">
      <w:r>
        <w:continuationSeparator/>
      </w:r>
    </w:p>
  </w:footnote>
  <w:footnote w:type="continuationNotice" w:id="1">
    <w:p w14:paraId="6B47080B" w14:textId="77777777" w:rsidR="00EB45F2" w:rsidRDefault="00EB45F2">
      <w:pPr>
        <w:spacing w:before="0"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01C95E" w14:textId="77777777" w:rsidR="00384CB8" w:rsidRDefault="00384CB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918" w:type="dxa"/>
      <w:jc w:val="center"/>
      <w:tblLook w:val="00A0" w:firstRow="1" w:lastRow="0" w:firstColumn="1" w:lastColumn="0" w:noHBand="0" w:noVBand="0"/>
    </w:tblPr>
    <w:tblGrid>
      <w:gridCol w:w="4296"/>
      <w:gridCol w:w="5622"/>
    </w:tblGrid>
    <w:tr w:rsidR="00961E07" w:rsidRPr="009E4BD7" w14:paraId="65F890E5" w14:textId="77777777" w:rsidTr="009D4EAD">
      <w:trPr>
        <w:jc w:val="center"/>
      </w:trPr>
      <w:tc>
        <w:tcPr>
          <w:tcW w:w="4296" w:type="dxa"/>
        </w:tcPr>
        <w:p w14:paraId="65F890E1" w14:textId="77777777" w:rsidR="00961E07" w:rsidRDefault="00961E07" w:rsidP="006D644E">
          <w:pPr>
            <w:spacing w:before="0" w:after="0"/>
          </w:pPr>
          <w:r>
            <w:rPr>
              <w:noProof/>
            </w:rPr>
            <w:drawing>
              <wp:inline distT="0" distB="0" distL="0" distR="0" wp14:anchorId="65F890EC" wp14:editId="65F890ED">
                <wp:extent cx="2426335" cy="621665"/>
                <wp:effectExtent l="0" t="0" r="0" b="698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26335" cy="621665"/>
                        </a:xfrm>
                        <a:prstGeom prst="rect">
                          <a:avLst/>
                        </a:prstGeom>
                        <a:noFill/>
                      </pic:spPr>
                    </pic:pic>
                  </a:graphicData>
                </a:graphic>
              </wp:inline>
            </w:drawing>
          </w:r>
        </w:p>
      </w:tc>
      <w:tc>
        <w:tcPr>
          <w:tcW w:w="5622" w:type="dxa"/>
        </w:tcPr>
        <w:p w14:paraId="65F890E2" w14:textId="77777777" w:rsidR="00961E07" w:rsidRPr="009D4EAD" w:rsidRDefault="00961E07" w:rsidP="006D644E">
          <w:pPr>
            <w:spacing w:before="0" w:after="0"/>
            <w:jc w:val="right"/>
            <w:rPr>
              <w:b/>
            </w:rPr>
          </w:pPr>
        </w:p>
        <w:p w14:paraId="65F890E3" w14:textId="23ADB6E1" w:rsidR="00961E07" w:rsidRPr="009D4EAD" w:rsidRDefault="00961E07" w:rsidP="009D4EAD">
          <w:pPr>
            <w:spacing w:before="0" w:after="0"/>
            <w:rPr>
              <w:b/>
            </w:rPr>
          </w:pPr>
          <w:r w:rsidRPr="009D4EAD">
            <w:rPr>
              <w:b/>
            </w:rPr>
            <w:t>Bureau of Informatics and Information</w:t>
          </w:r>
          <w:r>
            <w:rPr>
              <w:b/>
            </w:rPr>
            <w:t xml:space="preserve"> </w:t>
          </w:r>
          <w:r w:rsidRPr="009D4EAD">
            <w:rPr>
              <w:b/>
            </w:rPr>
            <w:t>Technology</w:t>
          </w:r>
        </w:p>
        <w:p w14:paraId="65F890E4" w14:textId="77777777" w:rsidR="00961E07" w:rsidRPr="009E4BD7" w:rsidRDefault="00961E07" w:rsidP="009D4EAD">
          <w:pPr>
            <w:spacing w:before="0" w:after="0"/>
            <w:rPr>
              <w:sz w:val="24"/>
              <w:szCs w:val="24"/>
            </w:rPr>
          </w:pPr>
          <w:r w:rsidRPr="009D4EAD">
            <w:rPr>
              <w:b/>
            </w:rPr>
            <w:t>Pennsylvania Department of Health</w:t>
          </w:r>
        </w:p>
      </w:tc>
    </w:tr>
  </w:tbl>
  <w:p w14:paraId="65F890E6" w14:textId="77777777" w:rsidR="00961E07" w:rsidRPr="009139C6" w:rsidRDefault="00961E07" w:rsidP="00B946E1">
    <w:pPr>
      <w:rPr>
        <w:noProof/>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86A688" w14:textId="77777777" w:rsidR="00384CB8" w:rsidRDefault="00384CB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97F28"/>
    <w:multiLevelType w:val="multilevel"/>
    <w:tmpl w:val="E850FE44"/>
    <w:lvl w:ilvl="0">
      <w:start w:val="1"/>
      <w:numFmt w:val="lowerLetter"/>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1" w15:restartNumberingAfterBreak="0">
    <w:nsid w:val="01F424EC"/>
    <w:multiLevelType w:val="hybridMultilevel"/>
    <w:tmpl w:val="693C8FDA"/>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E36AE6"/>
    <w:multiLevelType w:val="hybridMultilevel"/>
    <w:tmpl w:val="5F6063C8"/>
    <w:lvl w:ilvl="0" w:tplc="04090017">
      <w:start w:val="1"/>
      <w:numFmt w:val="lowerLetter"/>
      <w:lvlText w:val="%1)"/>
      <w:lvlJc w:val="left"/>
      <w:pPr>
        <w:ind w:left="1080" w:hanging="360"/>
      </w:pPr>
      <w:rPr>
        <w:rFonts w:hint="default"/>
      </w:rPr>
    </w:lvl>
    <w:lvl w:ilvl="1" w:tplc="04090019">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 w15:restartNumberingAfterBreak="0">
    <w:nsid w:val="043B6CE8"/>
    <w:multiLevelType w:val="hybridMultilevel"/>
    <w:tmpl w:val="395CCBA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5BF235B"/>
    <w:multiLevelType w:val="multilevel"/>
    <w:tmpl w:val="444ECF84"/>
    <w:lvl w:ilvl="0">
      <w:start w:val="1"/>
      <w:numFmt w:val="lowerLetter"/>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5" w15:restartNumberingAfterBreak="0">
    <w:nsid w:val="06BE44B5"/>
    <w:multiLevelType w:val="multilevel"/>
    <w:tmpl w:val="3460D09A"/>
    <w:lvl w:ilvl="0">
      <w:start w:val="1"/>
      <w:numFmt w:val="lowerLetter"/>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6" w15:restartNumberingAfterBreak="0">
    <w:nsid w:val="0A8B1A7E"/>
    <w:multiLevelType w:val="hybridMultilevel"/>
    <w:tmpl w:val="2E54B3FC"/>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162135A"/>
    <w:multiLevelType w:val="hybridMultilevel"/>
    <w:tmpl w:val="6BC4A088"/>
    <w:lvl w:ilvl="0" w:tplc="04090017">
      <w:start w:val="1"/>
      <w:numFmt w:val="lowerLetter"/>
      <w:lvlText w:val="%1)"/>
      <w:lvlJc w:val="left"/>
      <w:pPr>
        <w:ind w:left="1152" w:hanging="360"/>
      </w:pPr>
      <w:rPr>
        <w:rFonts w:hint="default"/>
      </w:rPr>
    </w:lvl>
    <w:lvl w:ilvl="1" w:tplc="0409000F">
      <w:start w:val="1"/>
      <w:numFmt w:val="decimal"/>
      <w:lvlText w:val="%2."/>
      <w:lvlJc w:val="left"/>
      <w:pPr>
        <w:ind w:left="180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0A271D"/>
    <w:multiLevelType w:val="hybridMultilevel"/>
    <w:tmpl w:val="580675D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354296B"/>
    <w:multiLevelType w:val="hybridMultilevel"/>
    <w:tmpl w:val="48B81BE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676729C"/>
    <w:multiLevelType w:val="hybridMultilevel"/>
    <w:tmpl w:val="DBF60460"/>
    <w:lvl w:ilvl="0" w:tplc="F52054B4">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96F7E19"/>
    <w:multiLevelType w:val="hybridMultilevel"/>
    <w:tmpl w:val="971A241A"/>
    <w:lvl w:ilvl="0" w:tplc="D360C2D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9C55C3D"/>
    <w:multiLevelType w:val="hybridMultilevel"/>
    <w:tmpl w:val="C9FA0FB8"/>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8C84144"/>
    <w:multiLevelType w:val="hybridMultilevel"/>
    <w:tmpl w:val="F98CFD92"/>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4" w15:restartNumberingAfterBreak="0">
    <w:nsid w:val="2B5A5A43"/>
    <w:multiLevelType w:val="hybridMultilevel"/>
    <w:tmpl w:val="5B184026"/>
    <w:lvl w:ilvl="0" w:tplc="04090017">
      <w:start w:val="1"/>
      <w:numFmt w:val="lowerLetter"/>
      <w:lvlText w:val="%1)"/>
      <w:lvlJc w:val="left"/>
      <w:pPr>
        <w:ind w:left="1080" w:hanging="360"/>
      </w:pPr>
      <w:rPr>
        <w:rFonts w:hint="default"/>
      </w:rPr>
    </w:lvl>
    <w:lvl w:ilvl="1" w:tplc="0409000F">
      <w:start w:val="1"/>
      <w:numFmt w:val="decimal"/>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BDA185F"/>
    <w:multiLevelType w:val="hybridMultilevel"/>
    <w:tmpl w:val="AD60C922"/>
    <w:lvl w:ilvl="0" w:tplc="F52054B4">
      <w:start w:val="1"/>
      <w:numFmt w:val="lowerLetter"/>
      <w:lvlText w:val="%1)"/>
      <w:lvlJc w:val="left"/>
      <w:pPr>
        <w:ind w:left="720" w:hanging="360"/>
      </w:pPr>
      <w:rPr>
        <w:rFonts w:hint="default"/>
      </w:rPr>
    </w:lvl>
    <w:lvl w:ilvl="1" w:tplc="0409000F">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D3D3E1E"/>
    <w:multiLevelType w:val="multilevel"/>
    <w:tmpl w:val="9E467426"/>
    <w:lvl w:ilvl="0">
      <w:start w:val="1"/>
      <w:numFmt w:val="lowerLetter"/>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17" w15:restartNumberingAfterBreak="0">
    <w:nsid w:val="2EBA4EA6"/>
    <w:multiLevelType w:val="hybridMultilevel"/>
    <w:tmpl w:val="1BF285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350E1E02"/>
    <w:multiLevelType w:val="hybridMultilevel"/>
    <w:tmpl w:val="F98CFD92"/>
    <w:lvl w:ilvl="0" w:tplc="04090017">
      <w:start w:val="1"/>
      <w:numFmt w:val="lowerLetter"/>
      <w:lvlText w:val="%1)"/>
      <w:lvlJc w:val="left"/>
      <w:pPr>
        <w:ind w:left="115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89272A7"/>
    <w:multiLevelType w:val="hybridMultilevel"/>
    <w:tmpl w:val="7D884D84"/>
    <w:lvl w:ilvl="0" w:tplc="0409000F">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3CED7FF2"/>
    <w:multiLevelType w:val="hybridMultilevel"/>
    <w:tmpl w:val="5454923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E4C2B83"/>
    <w:multiLevelType w:val="hybridMultilevel"/>
    <w:tmpl w:val="E6A6F4C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063640D"/>
    <w:multiLevelType w:val="multilevel"/>
    <w:tmpl w:val="178C99C2"/>
    <w:lvl w:ilvl="0">
      <w:start w:val="1"/>
      <w:numFmt w:val="lowerLetter"/>
      <w:lvlText w:val="%1)"/>
      <w:lvlJc w:val="left"/>
      <w:pPr>
        <w:ind w:left="1080" w:hanging="360"/>
      </w:pPr>
      <w:rPr>
        <w:rFonts w:ascii="Arial" w:eastAsia="Times New Roman" w:hAnsi="Arial" w:cs="Arial"/>
      </w:rPr>
    </w:lvl>
    <w:lvl w:ilvl="1">
      <w:start w:val="1"/>
      <w:numFmt w:val="decimal"/>
      <w:lvlText w:val="%2."/>
      <w:lvlJc w:val="left"/>
      <w:pPr>
        <w:ind w:left="1440" w:hanging="360"/>
      </w:pPr>
    </w:lvl>
    <w:lvl w:ilvl="2">
      <w:start w:val="1"/>
      <w:numFmt w:val="lowerLetter"/>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23" w15:restartNumberingAfterBreak="0">
    <w:nsid w:val="406511F3"/>
    <w:multiLevelType w:val="multilevel"/>
    <w:tmpl w:val="B9161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93F3D67"/>
    <w:multiLevelType w:val="hybridMultilevel"/>
    <w:tmpl w:val="EB607CC0"/>
    <w:lvl w:ilvl="0" w:tplc="04090017">
      <w:start w:val="1"/>
      <w:numFmt w:val="lowerLetter"/>
      <w:lvlText w:val="%1)"/>
      <w:lvlJc w:val="left"/>
      <w:pPr>
        <w:ind w:left="1080" w:hanging="360"/>
      </w:pPr>
      <w:rPr>
        <w:rFonts w:hint="default"/>
      </w:rPr>
    </w:lvl>
    <w:lvl w:ilvl="1" w:tplc="0409000F">
      <w:start w:val="1"/>
      <w:numFmt w:val="decimal"/>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4D6E4102"/>
    <w:multiLevelType w:val="hybridMultilevel"/>
    <w:tmpl w:val="35EAB7C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D950A82"/>
    <w:multiLevelType w:val="hybridMultilevel"/>
    <w:tmpl w:val="2D382228"/>
    <w:lvl w:ilvl="0" w:tplc="04090017">
      <w:start w:val="1"/>
      <w:numFmt w:val="lowerLetter"/>
      <w:lvlText w:val="%1)"/>
      <w:lvlJc w:val="left"/>
      <w:pPr>
        <w:ind w:left="1008" w:hanging="360"/>
      </w:pPr>
      <w:rPr>
        <w:rFonts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27" w15:restartNumberingAfterBreak="0">
    <w:nsid w:val="4E0962A1"/>
    <w:multiLevelType w:val="hybridMultilevel"/>
    <w:tmpl w:val="EA52FA6C"/>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28" w15:restartNumberingAfterBreak="0">
    <w:nsid w:val="51EC176B"/>
    <w:multiLevelType w:val="hybridMultilevel"/>
    <w:tmpl w:val="314213F0"/>
    <w:lvl w:ilvl="0" w:tplc="E22EBE64">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65133B6"/>
    <w:multiLevelType w:val="hybridMultilevel"/>
    <w:tmpl w:val="395CCBA6"/>
    <w:lvl w:ilvl="0" w:tplc="04090017">
      <w:start w:val="1"/>
      <w:numFmt w:val="lowerLetter"/>
      <w:lvlText w:val="%1)"/>
      <w:lvlJc w:val="left"/>
      <w:pPr>
        <w:ind w:left="99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98F1D37"/>
    <w:multiLevelType w:val="hybridMultilevel"/>
    <w:tmpl w:val="FB5EF4F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ACD27E0"/>
    <w:multiLevelType w:val="hybridMultilevel"/>
    <w:tmpl w:val="CB181036"/>
    <w:lvl w:ilvl="0" w:tplc="04090017">
      <w:start w:val="1"/>
      <w:numFmt w:val="lowerLetter"/>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D623135"/>
    <w:multiLevelType w:val="multilevel"/>
    <w:tmpl w:val="EE8E8106"/>
    <w:lvl w:ilvl="0">
      <w:start w:val="1"/>
      <w:numFmt w:val="decimal"/>
      <w:pStyle w:val="Heading1"/>
      <w:lvlText w:val="%1"/>
      <w:lvlJc w:val="left"/>
      <w:pPr>
        <w:tabs>
          <w:tab w:val="num" w:pos="4572"/>
        </w:tabs>
        <w:ind w:left="4572" w:hanging="432"/>
      </w:pPr>
      <w:rPr>
        <w:sz w:val="28"/>
        <w:szCs w:val="28"/>
      </w:rPr>
    </w:lvl>
    <w:lvl w:ilvl="1">
      <w:start w:val="1"/>
      <w:numFmt w:val="decimal"/>
      <w:pStyle w:val="Heading2"/>
      <w:lvlText w:val="%1.%2"/>
      <w:lvlJc w:val="left"/>
      <w:pPr>
        <w:tabs>
          <w:tab w:val="num" w:pos="3996"/>
        </w:tabs>
        <w:ind w:left="3996" w:hanging="576"/>
      </w:pPr>
    </w:lvl>
    <w:lvl w:ilvl="2">
      <w:start w:val="1"/>
      <w:numFmt w:val="decimal"/>
      <w:pStyle w:val="Heading3"/>
      <w:lvlText w:val="%1.%2.%3"/>
      <w:lvlJc w:val="left"/>
      <w:pPr>
        <w:tabs>
          <w:tab w:val="num" w:pos="1800"/>
        </w:tabs>
        <w:ind w:left="1800" w:hanging="720"/>
      </w:pPr>
    </w:lvl>
    <w:lvl w:ilvl="3">
      <w:start w:val="1"/>
      <w:numFmt w:val="decimal"/>
      <w:pStyle w:val="Heading4"/>
      <w:lvlText w:val="%1.%2.%3.%4"/>
      <w:lvlJc w:val="left"/>
      <w:pPr>
        <w:tabs>
          <w:tab w:val="num" w:pos="1584"/>
        </w:tabs>
        <w:ind w:left="1584" w:hanging="864"/>
      </w:pPr>
    </w:lvl>
    <w:lvl w:ilvl="4">
      <w:start w:val="1"/>
      <w:numFmt w:val="decimal"/>
      <w:pStyle w:val="Heading5"/>
      <w:lvlText w:val="%1.%2.%3.%4.%5"/>
      <w:lvlJc w:val="left"/>
      <w:pPr>
        <w:tabs>
          <w:tab w:val="num" w:pos="1368"/>
        </w:tabs>
        <w:ind w:left="136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33" w15:restartNumberingAfterBreak="0">
    <w:nsid w:val="5EA52BB9"/>
    <w:multiLevelType w:val="hybridMultilevel"/>
    <w:tmpl w:val="1A5A3A4A"/>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5862461"/>
    <w:multiLevelType w:val="hybridMultilevel"/>
    <w:tmpl w:val="7458BEC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6A367592"/>
    <w:multiLevelType w:val="hybridMultilevel"/>
    <w:tmpl w:val="87D453EC"/>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6A771913"/>
    <w:multiLevelType w:val="multilevel"/>
    <w:tmpl w:val="68481998"/>
    <w:lvl w:ilvl="0">
      <w:start w:val="1"/>
      <w:numFmt w:val="lowerLetter"/>
      <w:lvlText w:val="%1)"/>
      <w:lvlJc w:val="left"/>
      <w:pPr>
        <w:ind w:left="720" w:hanging="360"/>
      </w:pPr>
      <w:rPr>
        <w:rFonts w:ascii="Arial" w:eastAsia="Times New Roman" w:hAnsi="Arial" w:cs="Arial"/>
      </w:rPr>
    </w:lvl>
    <w:lvl w:ilvl="1">
      <w:start w:val="1"/>
      <w:numFmt w:val="decimal"/>
      <w:lvlText w:val="%2."/>
      <w:lvlJc w:val="left"/>
      <w:pPr>
        <w:ind w:left="1440" w:hanging="360"/>
      </w:pPr>
    </w:lvl>
    <w:lvl w:ilvl="2">
      <w:start w:val="1"/>
      <w:numFmt w:val="lowerLetter"/>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37" w15:restartNumberingAfterBreak="0">
    <w:nsid w:val="6A9C3D46"/>
    <w:multiLevelType w:val="hybridMultilevel"/>
    <w:tmpl w:val="8EA6F3DC"/>
    <w:lvl w:ilvl="0" w:tplc="D360C2DE">
      <w:start w:val="1"/>
      <w:numFmt w:val="low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CD90190"/>
    <w:multiLevelType w:val="hybridMultilevel"/>
    <w:tmpl w:val="5B6A473A"/>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6D3554DD"/>
    <w:multiLevelType w:val="multilevel"/>
    <w:tmpl w:val="C0E0C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DCC7E3C"/>
    <w:multiLevelType w:val="singleLevel"/>
    <w:tmpl w:val="DD4EAD42"/>
    <w:lvl w:ilvl="0">
      <w:start w:val="1"/>
      <w:numFmt w:val="bullet"/>
      <w:pStyle w:val="TEMPBullet-bodyindent"/>
      <w:lvlText w:val=""/>
      <w:lvlJc w:val="left"/>
      <w:pPr>
        <w:tabs>
          <w:tab w:val="num" w:pos="648"/>
        </w:tabs>
        <w:ind w:left="648" w:hanging="403"/>
      </w:pPr>
      <w:rPr>
        <w:rFonts w:ascii="Symbol" w:hAnsi="Symbol" w:hint="default"/>
      </w:rPr>
    </w:lvl>
  </w:abstractNum>
  <w:abstractNum w:abstractNumId="41" w15:restartNumberingAfterBreak="0">
    <w:nsid w:val="6DF646F3"/>
    <w:multiLevelType w:val="hybridMultilevel"/>
    <w:tmpl w:val="CB646454"/>
    <w:lvl w:ilvl="0" w:tplc="04090017">
      <w:start w:val="1"/>
      <w:numFmt w:val="lowerLetter"/>
      <w:lvlText w:val="%1)"/>
      <w:lvlJc w:val="left"/>
      <w:pPr>
        <w:ind w:left="720" w:hanging="360"/>
      </w:pPr>
      <w:rPr>
        <w:rFonts w:hint="default"/>
      </w:rPr>
    </w:lvl>
    <w:lvl w:ilvl="1" w:tplc="0409000F">
      <w:start w:val="1"/>
      <w:numFmt w:val="decimal"/>
      <w:lvlText w:val="%2."/>
      <w:lvlJc w:val="left"/>
      <w:pPr>
        <w:ind w:left="1440" w:hanging="360"/>
      </w:p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42" w15:restartNumberingAfterBreak="0">
    <w:nsid w:val="6E0930AC"/>
    <w:multiLevelType w:val="hybridMultilevel"/>
    <w:tmpl w:val="690C4B8E"/>
    <w:lvl w:ilvl="0" w:tplc="14DA4638">
      <w:start w:val="1"/>
      <w:numFmt w:val="decimal"/>
      <w:lvlText w:val="%1."/>
      <w:lvlJc w:val="left"/>
      <w:pPr>
        <w:ind w:left="720" w:hanging="360"/>
      </w:pPr>
      <w:rPr>
        <w:rFonts w:ascii="Arial" w:eastAsia="Times New Roman" w:hAnsi="Arial" w:cs="Aria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3" w15:restartNumberingAfterBreak="0">
    <w:nsid w:val="6E190731"/>
    <w:multiLevelType w:val="hybridMultilevel"/>
    <w:tmpl w:val="4ACE5170"/>
    <w:lvl w:ilvl="0" w:tplc="E820D93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6D93E91"/>
    <w:multiLevelType w:val="hybridMultilevel"/>
    <w:tmpl w:val="ECB23136"/>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7B1515D3"/>
    <w:multiLevelType w:val="hybridMultilevel"/>
    <w:tmpl w:val="DBF60460"/>
    <w:lvl w:ilvl="0" w:tplc="F52054B4">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B425D6C"/>
    <w:multiLevelType w:val="hybridMultilevel"/>
    <w:tmpl w:val="A9245A4C"/>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15:restartNumberingAfterBreak="0">
    <w:nsid w:val="7D7F400F"/>
    <w:multiLevelType w:val="multilevel"/>
    <w:tmpl w:val="597C3BA8"/>
    <w:lvl w:ilvl="0">
      <w:start w:val="1"/>
      <w:numFmt w:val="lowerLetter"/>
      <w:lvlText w:val="%1)"/>
      <w:lvlJc w:val="left"/>
      <w:pPr>
        <w:ind w:left="720" w:hanging="360"/>
      </w:pPr>
      <w:rPr>
        <w:rFonts w:ascii="Arial" w:eastAsia="Times New Roman" w:hAnsi="Arial" w:cs="Arial"/>
      </w:rPr>
    </w:lvl>
    <w:lvl w:ilvl="1">
      <w:start w:val="1"/>
      <w:numFmt w:val="decimal"/>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num w:numId="1">
    <w:abstractNumId w:val="32"/>
  </w:num>
  <w:num w:numId="2">
    <w:abstractNumId w:val="40"/>
  </w:num>
  <w:num w:numId="3">
    <w:abstractNumId w:val="8"/>
  </w:num>
  <w:num w:numId="4">
    <w:abstractNumId w:val="29"/>
  </w:num>
  <w:num w:numId="5">
    <w:abstractNumId w:val="6"/>
  </w:num>
  <w:num w:numId="6">
    <w:abstractNumId w:val="35"/>
  </w:num>
  <w:num w:numId="7">
    <w:abstractNumId w:val="44"/>
  </w:num>
  <w:num w:numId="8">
    <w:abstractNumId w:val="38"/>
  </w:num>
  <w:num w:numId="9">
    <w:abstractNumId w:val="20"/>
  </w:num>
  <w:num w:numId="10">
    <w:abstractNumId w:val="21"/>
  </w:num>
  <w:num w:numId="11">
    <w:abstractNumId w:val="31"/>
  </w:num>
  <w:num w:numId="12">
    <w:abstractNumId w:val="45"/>
  </w:num>
  <w:num w:numId="13">
    <w:abstractNumId w:val="11"/>
  </w:num>
  <w:num w:numId="14">
    <w:abstractNumId w:val="37"/>
  </w:num>
  <w:num w:numId="15">
    <w:abstractNumId w:val="10"/>
  </w:num>
  <w:num w:numId="16">
    <w:abstractNumId w:val="43"/>
  </w:num>
  <w:num w:numId="17">
    <w:abstractNumId w:val="15"/>
  </w:num>
  <w:num w:numId="18">
    <w:abstractNumId w:val="41"/>
  </w:num>
  <w:num w:numId="19">
    <w:abstractNumId w:val="3"/>
  </w:num>
  <w:num w:numId="20">
    <w:abstractNumId w:val="7"/>
  </w:num>
  <w:num w:numId="21">
    <w:abstractNumId w:val="22"/>
  </w:num>
  <w:num w:numId="22">
    <w:abstractNumId w:val="1"/>
  </w:num>
  <w:num w:numId="23">
    <w:abstractNumId w:val="14"/>
  </w:num>
  <w:num w:numId="24">
    <w:abstractNumId w:val="24"/>
  </w:num>
  <w:num w:numId="25">
    <w:abstractNumId w:val="47"/>
  </w:num>
  <w:num w:numId="26">
    <w:abstractNumId w:val="32"/>
    <w:lvlOverride w:ilvl="0">
      <w:startOverride w:val="3"/>
    </w:lvlOverride>
    <w:lvlOverride w:ilvl="1">
      <w:startOverride w:val="1"/>
    </w:lvlOverride>
    <w:lvlOverride w:ilvl="2">
      <w:startOverride w:val="2"/>
    </w:lvlOverride>
    <w:lvlOverride w:ilvl="3">
      <w:startOverride w:val="3"/>
    </w:lvlOverride>
  </w:num>
  <w:num w:numId="27">
    <w:abstractNumId w:val="25"/>
  </w:num>
  <w:num w:numId="28">
    <w:abstractNumId w:val="2"/>
  </w:num>
  <w:num w:numId="29">
    <w:abstractNumId w:val="28"/>
  </w:num>
  <w:num w:numId="30">
    <w:abstractNumId w:val="36"/>
  </w:num>
  <w:num w:numId="31">
    <w:abstractNumId w:val="30"/>
  </w:num>
  <w:num w:numId="32">
    <w:abstractNumId w:val="13"/>
  </w:num>
  <w:num w:numId="33">
    <w:abstractNumId w:val="46"/>
  </w:num>
  <w:num w:numId="34">
    <w:abstractNumId w:val="4"/>
  </w:num>
  <w:num w:numId="35">
    <w:abstractNumId w:val="16"/>
  </w:num>
  <w:num w:numId="36">
    <w:abstractNumId w:val="5"/>
  </w:num>
  <w:num w:numId="37">
    <w:abstractNumId w:val="0"/>
  </w:num>
  <w:num w:numId="38">
    <w:abstractNumId w:val="12"/>
  </w:num>
  <w:num w:numId="39">
    <w:abstractNumId w:val="18"/>
  </w:num>
  <w:num w:numId="40">
    <w:abstractNumId w:val="9"/>
  </w:num>
  <w:num w:numId="41">
    <w:abstractNumId w:val="33"/>
  </w:num>
  <w:num w:numId="42">
    <w:abstractNumId w:val="23"/>
  </w:num>
  <w:num w:numId="43">
    <w:abstractNumId w:val="39"/>
  </w:num>
  <w:num w:numId="44">
    <w:abstractNumId w:val="34"/>
  </w:num>
  <w:num w:numId="45">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9"/>
  </w:num>
  <w:num w:numId="5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7"/>
  </w:num>
  <w:num w:numId="53">
    <w:abstractNumId w:val="27"/>
  </w:num>
  <w:num w:numId="54">
    <w:abstractNumId w:val="26"/>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activeWritingStyle w:appName="MSWord" w:lang="en-US" w:vendorID="64" w:dllVersion="0" w:nlCheck="1" w:checkStyle="1"/>
  <w:activeWritingStyle w:appName="MSWord" w:lang="en-GB" w:vendorID="64" w:dllVersion="0" w:nlCheck="1" w:checkStyle="1"/>
  <w:activeWritingStyle w:appName="MSWord" w:lang="en-US" w:vendorID="64" w:dllVersion="6" w:nlCheck="1" w:checkStyle="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trackRevisions/>
  <w:defaultTabStop w:val="720"/>
  <w:hyphenationZone w:val="425"/>
  <w:drawingGridHorizontalSpacing w:val="110"/>
  <w:displayHorizontalDrawingGridEvery w:val="2"/>
  <w:noPunctuationKerning/>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3D69"/>
    <w:rsid w:val="0000120F"/>
    <w:rsid w:val="000022B0"/>
    <w:rsid w:val="000037E1"/>
    <w:rsid w:val="00003CC2"/>
    <w:rsid w:val="00003F9E"/>
    <w:rsid w:val="000040AE"/>
    <w:rsid w:val="0000463D"/>
    <w:rsid w:val="00006DDA"/>
    <w:rsid w:val="00010358"/>
    <w:rsid w:val="000112C1"/>
    <w:rsid w:val="00011762"/>
    <w:rsid w:val="000118A6"/>
    <w:rsid w:val="00012137"/>
    <w:rsid w:val="000122AA"/>
    <w:rsid w:val="00012359"/>
    <w:rsid w:val="00012D2B"/>
    <w:rsid w:val="00012F27"/>
    <w:rsid w:val="0001317F"/>
    <w:rsid w:val="00013D14"/>
    <w:rsid w:val="000141D4"/>
    <w:rsid w:val="00014A63"/>
    <w:rsid w:val="000157FE"/>
    <w:rsid w:val="00016380"/>
    <w:rsid w:val="00023682"/>
    <w:rsid w:val="000239B8"/>
    <w:rsid w:val="000239F3"/>
    <w:rsid w:val="00024991"/>
    <w:rsid w:val="0002508C"/>
    <w:rsid w:val="00026558"/>
    <w:rsid w:val="00026A2F"/>
    <w:rsid w:val="000271D1"/>
    <w:rsid w:val="000273F1"/>
    <w:rsid w:val="0002742A"/>
    <w:rsid w:val="00027C39"/>
    <w:rsid w:val="0003006B"/>
    <w:rsid w:val="00030412"/>
    <w:rsid w:val="00030BAD"/>
    <w:rsid w:val="00031179"/>
    <w:rsid w:val="00031994"/>
    <w:rsid w:val="000322BC"/>
    <w:rsid w:val="000326CE"/>
    <w:rsid w:val="00033323"/>
    <w:rsid w:val="00033376"/>
    <w:rsid w:val="0003412B"/>
    <w:rsid w:val="0003503B"/>
    <w:rsid w:val="0003566A"/>
    <w:rsid w:val="000358F4"/>
    <w:rsid w:val="000361E7"/>
    <w:rsid w:val="00036A88"/>
    <w:rsid w:val="0003738B"/>
    <w:rsid w:val="00037BC4"/>
    <w:rsid w:val="00040246"/>
    <w:rsid w:val="00040376"/>
    <w:rsid w:val="000421AE"/>
    <w:rsid w:val="0004233C"/>
    <w:rsid w:val="00042D27"/>
    <w:rsid w:val="0004393D"/>
    <w:rsid w:val="000439CF"/>
    <w:rsid w:val="00045AE8"/>
    <w:rsid w:val="00045F0D"/>
    <w:rsid w:val="00046C31"/>
    <w:rsid w:val="00047019"/>
    <w:rsid w:val="00050AC5"/>
    <w:rsid w:val="00050E45"/>
    <w:rsid w:val="000511FA"/>
    <w:rsid w:val="0005200C"/>
    <w:rsid w:val="000524E5"/>
    <w:rsid w:val="00052F6A"/>
    <w:rsid w:val="0005306A"/>
    <w:rsid w:val="0005323D"/>
    <w:rsid w:val="00053553"/>
    <w:rsid w:val="00053E74"/>
    <w:rsid w:val="00053EC6"/>
    <w:rsid w:val="00054CE6"/>
    <w:rsid w:val="000552FC"/>
    <w:rsid w:val="00056235"/>
    <w:rsid w:val="00056588"/>
    <w:rsid w:val="00056723"/>
    <w:rsid w:val="00057940"/>
    <w:rsid w:val="00057C55"/>
    <w:rsid w:val="00057DD5"/>
    <w:rsid w:val="00057F6F"/>
    <w:rsid w:val="000602C6"/>
    <w:rsid w:val="00060D2B"/>
    <w:rsid w:val="00060F94"/>
    <w:rsid w:val="000622D6"/>
    <w:rsid w:val="00063AEF"/>
    <w:rsid w:val="00063B76"/>
    <w:rsid w:val="00065C7A"/>
    <w:rsid w:val="00065EF4"/>
    <w:rsid w:val="00070403"/>
    <w:rsid w:val="00070B07"/>
    <w:rsid w:val="00072863"/>
    <w:rsid w:val="000740B5"/>
    <w:rsid w:val="000744BD"/>
    <w:rsid w:val="000767FF"/>
    <w:rsid w:val="000772AC"/>
    <w:rsid w:val="0007735E"/>
    <w:rsid w:val="0007791A"/>
    <w:rsid w:val="00077C04"/>
    <w:rsid w:val="00081560"/>
    <w:rsid w:val="000817EE"/>
    <w:rsid w:val="0008268C"/>
    <w:rsid w:val="00082AA8"/>
    <w:rsid w:val="00084BB8"/>
    <w:rsid w:val="00085EB2"/>
    <w:rsid w:val="000876F1"/>
    <w:rsid w:val="000902D4"/>
    <w:rsid w:val="000906F9"/>
    <w:rsid w:val="00090F4A"/>
    <w:rsid w:val="00091188"/>
    <w:rsid w:val="00091199"/>
    <w:rsid w:val="00091B4A"/>
    <w:rsid w:val="00092DA3"/>
    <w:rsid w:val="00092FE3"/>
    <w:rsid w:val="000932AF"/>
    <w:rsid w:val="00093348"/>
    <w:rsid w:val="00094328"/>
    <w:rsid w:val="00094A38"/>
    <w:rsid w:val="00094B44"/>
    <w:rsid w:val="000953B5"/>
    <w:rsid w:val="00095E1A"/>
    <w:rsid w:val="0009636B"/>
    <w:rsid w:val="00096623"/>
    <w:rsid w:val="00096E05"/>
    <w:rsid w:val="00097690"/>
    <w:rsid w:val="000A0B55"/>
    <w:rsid w:val="000A1A59"/>
    <w:rsid w:val="000A2028"/>
    <w:rsid w:val="000A2141"/>
    <w:rsid w:val="000A22D6"/>
    <w:rsid w:val="000A2435"/>
    <w:rsid w:val="000A244D"/>
    <w:rsid w:val="000A24FC"/>
    <w:rsid w:val="000A41E2"/>
    <w:rsid w:val="000A4DB0"/>
    <w:rsid w:val="000A4E42"/>
    <w:rsid w:val="000A50D0"/>
    <w:rsid w:val="000A59C1"/>
    <w:rsid w:val="000A5B05"/>
    <w:rsid w:val="000A5EAA"/>
    <w:rsid w:val="000A6B10"/>
    <w:rsid w:val="000A713B"/>
    <w:rsid w:val="000A72AF"/>
    <w:rsid w:val="000B188C"/>
    <w:rsid w:val="000B23C7"/>
    <w:rsid w:val="000B2932"/>
    <w:rsid w:val="000B2D2E"/>
    <w:rsid w:val="000B68B2"/>
    <w:rsid w:val="000B69CB"/>
    <w:rsid w:val="000B7E45"/>
    <w:rsid w:val="000C05F9"/>
    <w:rsid w:val="000C165F"/>
    <w:rsid w:val="000C18EC"/>
    <w:rsid w:val="000C2B60"/>
    <w:rsid w:val="000C3015"/>
    <w:rsid w:val="000C3677"/>
    <w:rsid w:val="000C3860"/>
    <w:rsid w:val="000C3A2B"/>
    <w:rsid w:val="000C3BA1"/>
    <w:rsid w:val="000C5037"/>
    <w:rsid w:val="000C6C15"/>
    <w:rsid w:val="000C7DCC"/>
    <w:rsid w:val="000D0B0C"/>
    <w:rsid w:val="000D0B14"/>
    <w:rsid w:val="000D0CD1"/>
    <w:rsid w:val="000D235C"/>
    <w:rsid w:val="000D2714"/>
    <w:rsid w:val="000D35A5"/>
    <w:rsid w:val="000D5250"/>
    <w:rsid w:val="000D5D32"/>
    <w:rsid w:val="000D6E28"/>
    <w:rsid w:val="000D7030"/>
    <w:rsid w:val="000D7417"/>
    <w:rsid w:val="000D7553"/>
    <w:rsid w:val="000D7B1B"/>
    <w:rsid w:val="000D7FF0"/>
    <w:rsid w:val="000E05C0"/>
    <w:rsid w:val="000E1326"/>
    <w:rsid w:val="000E174F"/>
    <w:rsid w:val="000E18BF"/>
    <w:rsid w:val="000E19F3"/>
    <w:rsid w:val="000E1B80"/>
    <w:rsid w:val="000E1C17"/>
    <w:rsid w:val="000E1DA6"/>
    <w:rsid w:val="000E20CF"/>
    <w:rsid w:val="000E248D"/>
    <w:rsid w:val="000E2DCE"/>
    <w:rsid w:val="000E3B80"/>
    <w:rsid w:val="000E3D79"/>
    <w:rsid w:val="000E5A7A"/>
    <w:rsid w:val="000E6038"/>
    <w:rsid w:val="000E677C"/>
    <w:rsid w:val="000E6A1A"/>
    <w:rsid w:val="000E6A2A"/>
    <w:rsid w:val="000F0AC8"/>
    <w:rsid w:val="000F0BA7"/>
    <w:rsid w:val="000F0FBF"/>
    <w:rsid w:val="000F1CB9"/>
    <w:rsid w:val="000F1CF9"/>
    <w:rsid w:val="000F1F1D"/>
    <w:rsid w:val="000F2A65"/>
    <w:rsid w:val="000F3230"/>
    <w:rsid w:val="000F32D5"/>
    <w:rsid w:val="000F3964"/>
    <w:rsid w:val="000F40AD"/>
    <w:rsid w:val="000F5F6B"/>
    <w:rsid w:val="000F61AB"/>
    <w:rsid w:val="000F65A7"/>
    <w:rsid w:val="000F6C1B"/>
    <w:rsid w:val="000F6D7B"/>
    <w:rsid w:val="00100566"/>
    <w:rsid w:val="001014B9"/>
    <w:rsid w:val="00101848"/>
    <w:rsid w:val="001018E6"/>
    <w:rsid w:val="00103BC0"/>
    <w:rsid w:val="00103F0B"/>
    <w:rsid w:val="001046F6"/>
    <w:rsid w:val="00104817"/>
    <w:rsid w:val="001050D0"/>
    <w:rsid w:val="0010674E"/>
    <w:rsid w:val="001067D3"/>
    <w:rsid w:val="0010748F"/>
    <w:rsid w:val="00107630"/>
    <w:rsid w:val="0010793A"/>
    <w:rsid w:val="00111BAE"/>
    <w:rsid w:val="00111C21"/>
    <w:rsid w:val="00112770"/>
    <w:rsid w:val="00112F83"/>
    <w:rsid w:val="001140E5"/>
    <w:rsid w:val="001144FB"/>
    <w:rsid w:val="00114B2D"/>
    <w:rsid w:val="001154BB"/>
    <w:rsid w:val="001164A3"/>
    <w:rsid w:val="00116AF8"/>
    <w:rsid w:val="00120891"/>
    <w:rsid w:val="00120AEF"/>
    <w:rsid w:val="00122632"/>
    <w:rsid w:val="00122F8C"/>
    <w:rsid w:val="0012418F"/>
    <w:rsid w:val="001241D2"/>
    <w:rsid w:val="001259BD"/>
    <w:rsid w:val="001270DB"/>
    <w:rsid w:val="001275F2"/>
    <w:rsid w:val="00130EDC"/>
    <w:rsid w:val="00131684"/>
    <w:rsid w:val="001316B0"/>
    <w:rsid w:val="0013410A"/>
    <w:rsid w:val="0013456D"/>
    <w:rsid w:val="0013468E"/>
    <w:rsid w:val="00135482"/>
    <w:rsid w:val="00135F02"/>
    <w:rsid w:val="00136018"/>
    <w:rsid w:val="00136231"/>
    <w:rsid w:val="00136ED8"/>
    <w:rsid w:val="00137CCE"/>
    <w:rsid w:val="0014180D"/>
    <w:rsid w:val="001427F2"/>
    <w:rsid w:val="001427FE"/>
    <w:rsid w:val="001431A8"/>
    <w:rsid w:val="001435C5"/>
    <w:rsid w:val="00143C3D"/>
    <w:rsid w:val="00143D0F"/>
    <w:rsid w:val="00144B93"/>
    <w:rsid w:val="00144FCB"/>
    <w:rsid w:val="0014567D"/>
    <w:rsid w:val="001456B3"/>
    <w:rsid w:val="00145D97"/>
    <w:rsid w:val="0014659F"/>
    <w:rsid w:val="00146B39"/>
    <w:rsid w:val="001472AD"/>
    <w:rsid w:val="001476A0"/>
    <w:rsid w:val="0015102A"/>
    <w:rsid w:val="00151833"/>
    <w:rsid w:val="00151A29"/>
    <w:rsid w:val="00151A52"/>
    <w:rsid w:val="00151EE5"/>
    <w:rsid w:val="00152277"/>
    <w:rsid w:val="00152B88"/>
    <w:rsid w:val="0015358C"/>
    <w:rsid w:val="00153E59"/>
    <w:rsid w:val="001541CD"/>
    <w:rsid w:val="0015495E"/>
    <w:rsid w:val="001552C2"/>
    <w:rsid w:val="00155407"/>
    <w:rsid w:val="00155552"/>
    <w:rsid w:val="00155851"/>
    <w:rsid w:val="0015611F"/>
    <w:rsid w:val="001568C8"/>
    <w:rsid w:val="00156D6C"/>
    <w:rsid w:val="00157DA0"/>
    <w:rsid w:val="00157DCD"/>
    <w:rsid w:val="0016010D"/>
    <w:rsid w:val="001603AF"/>
    <w:rsid w:val="00160871"/>
    <w:rsid w:val="0016099B"/>
    <w:rsid w:val="001625BF"/>
    <w:rsid w:val="00163518"/>
    <w:rsid w:val="001635C3"/>
    <w:rsid w:val="00164628"/>
    <w:rsid w:val="00164774"/>
    <w:rsid w:val="0016543B"/>
    <w:rsid w:val="00166A15"/>
    <w:rsid w:val="00166D14"/>
    <w:rsid w:val="001671ED"/>
    <w:rsid w:val="00167592"/>
    <w:rsid w:val="001702C8"/>
    <w:rsid w:val="00170B95"/>
    <w:rsid w:val="00171AD2"/>
    <w:rsid w:val="0017266F"/>
    <w:rsid w:val="00172768"/>
    <w:rsid w:val="001736BD"/>
    <w:rsid w:val="00175371"/>
    <w:rsid w:val="0017617C"/>
    <w:rsid w:val="001764BB"/>
    <w:rsid w:val="00176FFB"/>
    <w:rsid w:val="00177086"/>
    <w:rsid w:val="00177C6F"/>
    <w:rsid w:val="001803CB"/>
    <w:rsid w:val="00181787"/>
    <w:rsid w:val="00181B91"/>
    <w:rsid w:val="001820AD"/>
    <w:rsid w:val="0018272B"/>
    <w:rsid w:val="00182C09"/>
    <w:rsid w:val="001836C6"/>
    <w:rsid w:val="00184034"/>
    <w:rsid w:val="00184971"/>
    <w:rsid w:val="00184A9E"/>
    <w:rsid w:val="00184D57"/>
    <w:rsid w:val="00185200"/>
    <w:rsid w:val="00185252"/>
    <w:rsid w:val="00185706"/>
    <w:rsid w:val="0018631D"/>
    <w:rsid w:val="001867F4"/>
    <w:rsid w:val="00187055"/>
    <w:rsid w:val="001870E0"/>
    <w:rsid w:val="001903E8"/>
    <w:rsid w:val="0019130C"/>
    <w:rsid w:val="00191686"/>
    <w:rsid w:val="00193B0C"/>
    <w:rsid w:val="00195BB4"/>
    <w:rsid w:val="001969EF"/>
    <w:rsid w:val="00196CE9"/>
    <w:rsid w:val="0019723A"/>
    <w:rsid w:val="00197334"/>
    <w:rsid w:val="001973EA"/>
    <w:rsid w:val="00197795"/>
    <w:rsid w:val="00197C7D"/>
    <w:rsid w:val="001A074F"/>
    <w:rsid w:val="001A196F"/>
    <w:rsid w:val="001A1C6A"/>
    <w:rsid w:val="001A237A"/>
    <w:rsid w:val="001A3350"/>
    <w:rsid w:val="001A4459"/>
    <w:rsid w:val="001A71EC"/>
    <w:rsid w:val="001A791E"/>
    <w:rsid w:val="001A7D92"/>
    <w:rsid w:val="001B0D40"/>
    <w:rsid w:val="001B0EE1"/>
    <w:rsid w:val="001B12F6"/>
    <w:rsid w:val="001B159A"/>
    <w:rsid w:val="001B1AC6"/>
    <w:rsid w:val="001B2554"/>
    <w:rsid w:val="001B2D1C"/>
    <w:rsid w:val="001B32CF"/>
    <w:rsid w:val="001B3757"/>
    <w:rsid w:val="001B37C0"/>
    <w:rsid w:val="001B3A29"/>
    <w:rsid w:val="001B424F"/>
    <w:rsid w:val="001B46FD"/>
    <w:rsid w:val="001B4A28"/>
    <w:rsid w:val="001B5523"/>
    <w:rsid w:val="001B6587"/>
    <w:rsid w:val="001B71C8"/>
    <w:rsid w:val="001B75D8"/>
    <w:rsid w:val="001C0D94"/>
    <w:rsid w:val="001C2147"/>
    <w:rsid w:val="001C3C41"/>
    <w:rsid w:val="001C4520"/>
    <w:rsid w:val="001C49FD"/>
    <w:rsid w:val="001C5C40"/>
    <w:rsid w:val="001C6BB0"/>
    <w:rsid w:val="001C7300"/>
    <w:rsid w:val="001C7AF0"/>
    <w:rsid w:val="001D0BA1"/>
    <w:rsid w:val="001D0BE4"/>
    <w:rsid w:val="001D1031"/>
    <w:rsid w:val="001D135F"/>
    <w:rsid w:val="001D19BE"/>
    <w:rsid w:val="001D2818"/>
    <w:rsid w:val="001D283C"/>
    <w:rsid w:val="001D28EE"/>
    <w:rsid w:val="001D3F05"/>
    <w:rsid w:val="001D4114"/>
    <w:rsid w:val="001D51EC"/>
    <w:rsid w:val="001D5B4A"/>
    <w:rsid w:val="001D6A60"/>
    <w:rsid w:val="001E10F7"/>
    <w:rsid w:val="001E18B9"/>
    <w:rsid w:val="001E220B"/>
    <w:rsid w:val="001E28AE"/>
    <w:rsid w:val="001E2B6F"/>
    <w:rsid w:val="001E2E01"/>
    <w:rsid w:val="001E3117"/>
    <w:rsid w:val="001E5D8A"/>
    <w:rsid w:val="001E5EF1"/>
    <w:rsid w:val="001E624E"/>
    <w:rsid w:val="001E694D"/>
    <w:rsid w:val="001E71A7"/>
    <w:rsid w:val="001F0931"/>
    <w:rsid w:val="001F139B"/>
    <w:rsid w:val="001F145C"/>
    <w:rsid w:val="001F1A1D"/>
    <w:rsid w:val="001F4E23"/>
    <w:rsid w:val="001F5532"/>
    <w:rsid w:val="001F58B5"/>
    <w:rsid w:val="001F5C4F"/>
    <w:rsid w:val="001F75B2"/>
    <w:rsid w:val="002005FE"/>
    <w:rsid w:val="00201AD2"/>
    <w:rsid w:val="00202DA0"/>
    <w:rsid w:val="00203A4C"/>
    <w:rsid w:val="00204133"/>
    <w:rsid w:val="002041A4"/>
    <w:rsid w:val="00204A4A"/>
    <w:rsid w:val="0020554B"/>
    <w:rsid w:val="00205A7C"/>
    <w:rsid w:val="00205B43"/>
    <w:rsid w:val="00205D07"/>
    <w:rsid w:val="0020632B"/>
    <w:rsid w:val="002063DC"/>
    <w:rsid w:val="00206724"/>
    <w:rsid w:val="00206CED"/>
    <w:rsid w:val="002071C5"/>
    <w:rsid w:val="00207EA0"/>
    <w:rsid w:val="00207F70"/>
    <w:rsid w:val="002103CF"/>
    <w:rsid w:val="00211E84"/>
    <w:rsid w:val="0021212F"/>
    <w:rsid w:val="00212D37"/>
    <w:rsid w:val="002131F0"/>
    <w:rsid w:val="0021333A"/>
    <w:rsid w:val="00213799"/>
    <w:rsid w:val="002137C4"/>
    <w:rsid w:val="0021389F"/>
    <w:rsid w:val="00213A96"/>
    <w:rsid w:val="0021518F"/>
    <w:rsid w:val="00215829"/>
    <w:rsid w:val="00216E13"/>
    <w:rsid w:val="00216EF8"/>
    <w:rsid w:val="00220EBE"/>
    <w:rsid w:val="00221106"/>
    <w:rsid w:val="0022139A"/>
    <w:rsid w:val="002221EA"/>
    <w:rsid w:val="00225528"/>
    <w:rsid w:val="00225E9D"/>
    <w:rsid w:val="00226D12"/>
    <w:rsid w:val="002275F6"/>
    <w:rsid w:val="00227D10"/>
    <w:rsid w:val="00227D9E"/>
    <w:rsid w:val="00230152"/>
    <w:rsid w:val="0023198C"/>
    <w:rsid w:val="00231BE5"/>
    <w:rsid w:val="0023284D"/>
    <w:rsid w:val="0023300F"/>
    <w:rsid w:val="00234421"/>
    <w:rsid w:val="002346A8"/>
    <w:rsid w:val="00234EDF"/>
    <w:rsid w:val="00235192"/>
    <w:rsid w:val="002354EE"/>
    <w:rsid w:val="00236404"/>
    <w:rsid w:val="00236766"/>
    <w:rsid w:val="00237199"/>
    <w:rsid w:val="00237AAD"/>
    <w:rsid w:val="002409F6"/>
    <w:rsid w:val="00241BD8"/>
    <w:rsid w:val="00241C3F"/>
    <w:rsid w:val="002421CA"/>
    <w:rsid w:val="00242D4D"/>
    <w:rsid w:val="0024322E"/>
    <w:rsid w:val="00246400"/>
    <w:rsid w:val="002464FA"/>
    <w:rsid w:val="00246BC1"/>
    <w:rsid w:val="0025107A"/>
    <w:rsid w:val="00251F37"/>
    <w:rsid w:val="00251FDD"/>
    <w:rsid w:val="0025292F"/>
    <w:rsid w:val="0025476A"/>
    <w:rsid w:val="0025481C"/>
    <w:rsid w:val="00254F36"/>
    <w:rsid w:val="00255475"/>
    <w:rsid w:val="00255B20"/>
    <w:rsid w:val="0025677F"/>
    <w:rsid w:val="002569E6"/>
    <w:rsid w:val="00256F7D"/>
    <w:rsid w:val="00257394"/>
    <w:rsid w:val="00257BCF"/>
    <w:rsid w:val="00261759"/>
    <w:rsid w:val="00261F74"/>
    <w:rsid w:val="00262EF7"/>
    <w:rsid w:val="00265B58"/>
    <w:rsid w:val="002667AB"/>
    <w:rsid w:val="002669E9"/>
    <w:rsid w:val="0026707C"/>
    <w:rsid w:val="00267344"/>
    <w:rsid w:val="0026743E"/>
    <w:rsid w:val="0026777A"/>
    <w:rsid w:val="002679A3"/>
    <w:rsid w:val="00267CA1"/>
    <w:rsid w:val="00267CCF"/>
    <w:rsid w:val="0027008F"/>
    <w:rsid w:val="002702F7"/>
    <w:rsid w:val="00270D70"/>
    <w:rsid w:val="00271778"/>
    <w:rsid w:val="00273619"/>
    <w:rsid w:val="00273BA1"/>
    <w:rsid w:val="0027442B"/>
    <w:rsid w:val="00274B09"/>
    <w:rsid w:val="0027502C"/>
    <w:rsid w:val="00275588"/>
    <w:rsid w:val="00276228"/>
    <w:rsid w:val="00276BF7"/>
    <w:rsid w:val="00277586"/>
    <w:rsid w:val="00277788"/>
    <w:rsid w:val="00277C0D"/>
    <w:rsid w:val="00280FBB"/>
    <w:rsid w:val="0028200F"/>
    <w:rsid w:val="0028207B"/>
    <w:rsid w:val="002824DF"/>
    <w:rsid w:val="00283E65"/>
    <w:rsid w:val="00284622"/>
    <w:rsid w:val="00284791"/>
    <w:rsid w:val="00284B04"/>
    <w:rsid w:val="00284BA7"/>
    <w:rsid w:val="002850AF"/>
    <w:rsid w:val="002854E1"/>
    <w:rsid w:val="00285864"/>
    <w:rsid w:val="002860F5"/>
    <w:rsid w:val="00287B32"/>
    <w:rsid w:val="00287E2A"/>
    <w:rsid w:val="00287F3B"/>
    <w:rsid w:val="002902BE"/>
    <w:rsid w:val="00290726"/>
    <w:rsid w:val="002916D1"/>
    <w:rsid w:val="002920DE"/>
    <w:rsid w:val="00293770"/>
    <w:rsid w:val="00294D48"/>
    <w:rsid w:val="00295011"/>
    <w:rsid w:val="002965E4"/>
    <w:rsid w:val="00296CA1"/>
    <w:rsid w:val="0029738D"/>
    <w:rsid w:val="002A01FC"/>
    <w:rsid w:val="002A0FFE"/>
    <w:rsid w:val="002A153F"/>
    <w:rsid w:val="002A17CF"/>
    <w:rsid w:val="002A2707"/>
    <w:rsid w:val="002A31DD"/>
    <w:rsid w:val="002A41D7"/>
    <w:rsid w:val="002A4BCF"/>
    <w:rsid w:val="002A55BB"/>
    <w:rsid w:val="002A56CC"/>
    <w:rsid w:val="002A5C85"/>
    <w:rsid w:val="002A6BD2"/>
    <w:rsid w:val="002B1D37"/>
    <w:rsid w:val="002B1E75"/>
    <w:rsid w:val="002B249B"/>
    <w:rsid w:val="002B3AE3"/>
    <w:rsid w:val="002B4AFC"/>
    <w:rsid w:val="002B4B80"/>
    <w:rsid w:val="002B52E4"/>
    <w:rsid w:val="002B5659"/>
    <w:rsid w:val="002B61D4"/>
    <w:rsid w:val="002B6FBF"/>
    <w:rsid w:val="002C0868"/>
    <w:rsid w:val="002C0F4B"/>
    <w:rsid w:val="002C1C14"/>
    <w:rsid w:val="002C30FE"/>
    <w:rsid w:val="002C37E1"/>
    <w:rsid w:val="002C5241"/>
    <w:rsid w:val="002C664E"/>
    <w:rsid w:val="002C6C77"/>
    <w:rsid w:val="002D18F4"/>
    <w:rsid w:val="002D27BB"/>
    <w:rsid w:val="002D31EF"/>
    <w:rsid w:val="002D3898"/>
    <w:rsid w:val="002D3C4E"/>
    <w:rsid w:val="002D4677"/>
    <w:rsid w:val="002D5E2C"/>
    <w:rsid w:val="002D61D8"/>
    <w:rsid w:val="002D6E6C"/>
    <w:rsid w:val="002D73E0"/>
    <w:rsid w:val="002D75BA"/>
    <w:rsid w:val="002D7646"/>
    <w:rsid w:val="002E342F"/>
    <w:rsid w:val="002E39D3"/>
    <w:rsid w:val="002E4302"/>
    <w:rsid w:val="002E4E69"/>
    <w:rsid w:val="002E5FF5"/>
    <w:rsid w:val="002E627D"/>
    <w:rsid w:val="002E6400"/>
    <w:rsid w:val="002E67C6"/>
    <w:rsid w:val="002E7123"/>
    <w:rsid w:val="002F05CA"/>
    <w:rsid w:val="002F07C5"/>
    <w:rsid w:val="002F1186"/>
    <w:rsid w:val="002F145E"/>
    <w:rsid w:val="002F1751"/>
    <w:rsid w:val="002F1F09"/>
    <w:rsid w:val="002F28A3"/>
    <w:rsid w:val="002F320B"/>
    <w:rsid w:val="002F4296"/>
    <w:rsid w:val="002F4392"/>
    <w:rsid w:val="002F503A"/>
    <w:rsid w:val="002F52A5"/>
    <w:rsid w:val="002F5804"/>
    <w:rsid w:val="002F644B"/>
    <w:rsid w:val="002F74CC"/>
    <w:rsid w:val="002F79C5"/>
    <w:rsid w:val="002F7BE8"/>
    <w:rsid w:val="00300294"/>
    <w:rsid w:val="00300CF2"/>
    <w:rsid w:val="0030111D"/>
    <w:rsid w:val="003015D1"/>
    <w:rsid w:val="00302F75"/>
    <w:rsid w:val="00303D53"/>
    <w:rsid w:val="0030514D"/>
    <w:rsid w:val="0030515E"/>
    <w:rsid w:val="00305D5D"/>
    <w:rsid w:val="00306232"/>
    <w:rsid w:val="003065EB"/>
    <w:rsid w:val="00306789"/>
    <w:rsid w:val="0030798A"/>
    <w:rsid w:val="003079B0"/>
    <w:rsid w:val="003079F2"/>
    <w:rsid w:val="00310A72"/>
    <w:rsid w:val="00311915"/>
    <w:rsid w:val="00313DA2"/>
    <w:rsid w:val="003164C9"/>
    <w:rsid w:val="003169DA"/>
    <w:rsid w:val="00317088"/>
    <w:rsid w:val="003172F5"/>
    <w:rsid w:val="00317E7F"/>
    <w:rsid w:val="00320FC1"/>
    <w:rsid w:val="003214CF"/>
    <w:rsid w:val="00322217"/>
    <w:rsid w:val="00324307"/>
    <w:rsid w:val="003247B0"/>
    <w:rsid w:val="00324806"/>
    <w:rsid w:val="00324932"/>
    <w:rsid w:val="00324977"/>
    <w:rsid w:val="0032571D"/>
    <w:rsid w:val="00326205"/>
    <w:rsid w:val="003305F3"/>
    <w:rsid w:val="0033075C"/>
    <w:rsid w:val="00330822"/>
    <w:rsid w:val="00330C24"/>
    <w:rsid w:val="0033106F"/>
    <w:rsid w:val="00332029"/>
    <w:rsid w:val="00332258"/>
    <w:rsid w:val="003323D7"/>
    <w:rsid w:val="00333354"/>
    <w:rsid w:val="003333D3"/>
    <w:rsid w:val="00335533"/>
    <w:rsid w:val="003356A2"/>
    <w:rsid w:val="003359D4"/>
    <w:rsid w:val="003363DB"/>
    <w:rsid w:val="003366D7"/>
    <w:rsid w:val="00336C22"/>
    <w:rsid w:val="00337022"/>
    <w:rsid w:val="00337824"/>
    <w:rsid w:val="0034031E"/>
    <w:rsid w:val="003414A5"/>
    <w:rsid w:val="00341844"/>
    <w:rsid w:val="003429D4"/>
    <w:rsid w:val="00344509"/>
    <w:rsid w:val="00344675"/>
    <w:rsid w:val="00344FBA"/>
    <w:rsid w:val="0034576C"/>
    <w:rsid w:val="00345FFD"/>
    <w:rsid w:val="0034664D"/>
    <w:rsid w:val="00346A7A"/>
    <w:rsid w:val="00346DAC"/>
    <w:rsid w:val="003472EA"/>
    <w:rsid w:val="00347335"/>
    <w:rsid w:val="00347C14"/>
    <w:rsid w:val="00350F3E"/>
    <w:rsid w:val="00350F47"/>
    <w:rsid w:val="00351517"/>
    <w:rsid w:val="0035192D"/>
    <w:rsid w:val="00351D42"/>
    <w:rsid w:val="003521C7"/>
    <w:rsid w:val="00352B1A"/>
    <w:rsid w:val="00353D88"/>
    <w:rsid w:val="00354D9B"/>
    <w:rsid w:val="003555E6"/>
    <w:rsid w:val="003571D8"/>
    <w:rsid w:val="00357792"/>
    <w:rsid w:val="00357954"/>
    <w:rsid w:val="00360104"/>
    <w:rsid w:val="00360888"/>
    <w:rsid w:val="00361838"/>
    <w:rsid w:val="003625A3"/>
    <w:rsid w:val="00362BC4"/>
    <w:rsid w:val="00362C73"/>
    <w:rsid w:val="00362D6B"/>
    <w:rsid w:val="00363110"/>
    <w:rsid w:val="00364143"/>
    <w:rsid w:val="0036438B"/>
    <w:rsid w:val="00364EC0"/>
    <w:rsid w:val="003653FB"/>
    <w:rsid w:val="00365850"/>
    <w:rsid w:val="0036611D"/>
    <w:rsid w:val="00366425"/>
    <w:rsid w:val="003666D2"/>
    <w:rsid w:val="00366F73"/>
    <w:rsid w:val="00367FE0"/>
    <w:rsid w:val="00370BFB"/>
    <w:rsid w:val="0037188F"/>
    <w:rsid w:val="00372EAE"/>
    <w:rsid w:val="003755C8"/>
    <w:rsid w:val="00375851"/>
    <w:rsid w:val="0037753E"/>
    <w:rsid w:val="00377677"/>
    <w:rsid w:val="0037784D"/>
    <w:rsid w:val="00377A2B"/>
    <w:rsid w:val="00380C06"/>
    <w:rsid w:val="00381005"/>
    <w:rsid w:val="003818EA"/>
    <w:rsid w:val="00381D1A"/>
    <w:rsid w:val="00382CAA"/>
    <w:rsid w:val="00382F14"/>
    <w:rsid w:val="00383D07"/>
    <w:rsid w:val="00383F7E"/>
    <w:rsid w:val="0038433E"/>
    <w:rsid w:val="00384CB8"/>
    <w:rsid w:val="00385626"/>
    <w:rsid w:val="0038636D"/>
    <w:rsid w:val="0038699B"/>
    <w:rsid w:val="00386D28"/>
    <w:rsid w:val="00390630"/>
    <w:rsid w:val="0039126D"/>
    <w:rsid w:val="0039153F"/>
    <w:rsid w:val="00391C99"/>
    <w:rsid w:val="00393044"/>
    <w:rsid w:val="00393A39"/>
    <w:rsid w:val="00394550"/>
    <w:rsid w:val="003954DD"/>
    <w:rsid w:val="00395AE1"/>
    <w:rsid w:val="003966D4"/>
    <w:rsid w:val="003967CD"/>
    <w:rsid w:val="003A0A0D"/>
    <w:rsid w:val="003A10CC"/>
    <w:rsid w:val="003A1AF4"/>
    <w:rsid w:val="003A1B90"/>
    <w:rsid w:val="003A1F4E"/>
    <w:rsid w:val="003A209D"/>
    <w:rsid w:val="003A2380"/>
    <w:rsid w:val="003A25C4"/>
    <w:rsid w:val="003A2B4F"/>
    <w:rsid w:val="003A2D9A"/>
    <w:rsid w:val="003A394A"/>
    <w:rsid w:val="003A3D88"/>
    <w:rsid w:val="003A3EE3"/>
    <w:rsid w:val="003A4BD5"/>
    <w:rsid w:val="003A5BE3"/>
    <w:rsid w:val="003A614C"/>
    <w:rsid w:val="003A6C49"/>
    <w:rsid w:val="003B050F"/>
    <w:rsid w:val="003B0AC7"/>
    <w:rsid w:val="003B0D3B"/>
    <w:rsid w:val="003B1033"/>
    <w:rsid w:val="003B1E0B"/>
    <w:rsid w:val="003B46CB"/>
    <w:rsid w:val="003B4B6F"/>
    <w:rsid w:val="003B612F"/>
    <w:rsid w:val="003B701D"/>
    <w:rsid w:val="003B779F"/>
    <w:rsid w:val="003C0F7D"/>
    <w:rsid w:val="003C26B0"/>
    <w:rsid w:val="003C26BF"/>
    <w:rsid w:val="003C2D1D"/>
    <w:rsid w:val="003C32BE"/>
    <w:rsid w:val="003C349B"/>
    <w:rsid w:val="003C359E"/>
    <w:rsid w:val="003C386B"/>
    <w:rsid w:val="003C44CC"/>
    <w:rsid w:val="003C45C5"/>
    <w:rsid w:val="003C4C3A"/>
    <w:rsid w:val="003C5FAB"/>
    <w:rsid w:val="003C650F"/>
    <w:rsid w:val="003C6AFC"/>
    <w:rsid w:val="003C6F86"/>
    <w:rsid w:val="003C7898"/>
    <w:rsid w:val="003D1C83"/>
    <w:rsid w:val="003D1D33"/>
    <w:rsid w:val="003D2C80"/>
    <w:rsid w:val="003D3E0D"/>
    <w:rsid w:val="003D3E13"/>
    <w:rsid w:val="003D4945"/>
    <w:rsid w:val="003D5153"/>
    <w:rsid w:val="003D56E7"/>
    <w:rsid w:val="003D6EF9"/>
    <w:rsid w:val="003D731D"/>
    <w:rsid w:val="003D7680"/>
    <w:rsid w:val="003D7C2E"/>
    <w:rsid w:val="003E0173"/>
    <w:rsid w:val="003E1064"/>
    <w:rsid w:val="003E13E9"/>
    <w:rsid w:val="003E23C8"/>
    <w:rsid w:val="003E2B6C"/>
    <w:rsid w:val="003E3879"/>
    <w:rsid w:val="003E46FA"/>
    <w:rsid w:val="003E4F35"/>
    <w:rsid w:val="003E5C47"/>
    <w:rsid w:val="003E6143"/>
    <w:rsid w:val="003E657F"/>
    <w:rsid w:val="003E6954"/>
    <w:rsid w:val="003E6CA9"/>
    <w:rsid w:val="003E71E9"/>
    <w:rsid w:val="003E7B39"/>
    <w:rsid w:val="003F18D0"/>
    <w:rsid w:val="003F1F4D"/>
    <w:rsid w:val="003F207D"/>
    <w:rsid w:val="003F3534"/>
    <w:rsid w:val="003F356A"/>
    <w:rsid w:val="004018C3"/>
    <w:rsid w:val="00401BA7"/>
    <w:rsid w:val="0040215D"/>
    <w:rsid w:val="0040504D"/>
    <w:rsid w:val="00405E3E"/>
    <w:rsid w:val="0040621B"/>
    <w:rsid w:val="004070C6"/>
    <w:rsid w:val="00407854"/>
    <w:rsid w:val="004103AD"/>
    <w:rsid w:val="00410EF7"/>
    <w:rsid w:val="0041164F"/>
    <w:rsid w:val="004119CD"/>
    <w:rsid w:val="00412064"/>
    <w:rsid w:val="00412239"/>
    <w:rsid w:val="0041254B"/>
    <w:rsid w:val="00412834"/>
    <w:rsid w:val="004131A4"/>
    <w:rsid w:val="0041546E"/>
    <w:rsid w:val="00416873"/>
    <w:rsid w:val="00416B9D"/>
    <w:rsid w:val="00417780"/>
    <w:rsid w:val="00417D88"/>
    <w:rsid w:val="00417F58"/>
    <w:rsid w:val="0042065D"/>
    <w:rsid w:val="00420F74"/>
    <w:rsid w:val="00421C8E"/>
    <w:rsid w:val="00422F61"/>
    <w:rsid w:val="00425C55"/>
    <w:rsid w:val="00426A9F"/>
    <w:rsid w:val="0042726A"/>
    <w:rsid w:val="00427DFD"/>
    <w:rsid w:val="0043158B"/>
    <w:rsid w:val="0043169A"/>
    <w:rsid w:val="0043209A"/>
    <w:rsid w:val="004325B1"/>
    <w:rsid w:val="00433F1B"/>
    <w:rsid w:val="0043423D"/>
    <w:rsid w:val="00434292"/>
    <w:rsid w:val="004343AD"/>
    <w:rsid w:val="00434478"/>
    <w:rsid w:val="004358D6"/>
    <w:rsid w:val="00435F38"/>
    <w:rsid w:val="00435FC0"/>
    <w:rsid w:val="004363D1"/>
    <w:rsid w:val="0043647E"/>
    <w:rsid w:val="0043748A"/>
    <w:rsid w:val="00441971"/>
    <w:rsid w:val="00442803"/>
    <w:rsid w:val="00443DA5"/>
    <w:rsid w:val="00444056"/>
    <w:rsid w:val="0044598C"/>
    <w:rsid w:val="0044606F"/>
    <w:rsid w:val="004463CE"/>
    <w:rsid w:val="0044670C"/>
    <w:rsid w:val="00447D5D"/>
    <w:rsid w:val="00450D56"/>
    <w:rsid w:val="004518AA"/>
    <w:rsid w:val="004531AE"/>
    <w:rsid w:val="00453333"/>
    <w:rsid w:val="00453F5A"/>
    <w:rsid w:val="004542D8"/>
    <w:rsid w:val="0045594B"/>
    <w:rsid w:val="00456411"/>
    <w:rsid w:val="00456EB8"/>
    <w:rsid w:val="00460301"/>
    <w:rsid w:val="0046042F"/>
    <w:rsid w:val="00461C17"/>
    <w:rsid w:val="00462F20"/>
    <w:rsid w:val="00463728"/>
    <w:rsid w:val="00463BB0"/>
    <w:rsid w:val="004647C5"/>
    <w:rsid w:val="00464E94"/>
    <w:rsid w:val="004669F9"/>
    <w:rsid w:val="0046738C"/>
    <w:rsid w:val="004706B2"/>
    <w:rsid w:val="00471884"/>
    <w:rsid w:val="0047190B"/>
    <w:rsid w:val="0047221C"/>
    <w:rsid w:val="00474E3A"/>
    <w:rsid w:val="004752B7"/>
    <w:rsid w:val="00475A83"/>
    <w:rsid w:val="00475EDB"/>
    <w:rsid w:val="00476B1B"/>
    <w:rsid w:val="00477B99"/>
    <w:rsid w:val="00480DF7"/>
    <w:rsid w:val="00480F7D"/>
    <w:rsid w:val="00481D12"/>
    <w:rsid w:val="00482630"/>
    <w:rsid w:val="004829EB"/>
    <w:rsid w:val="0048368C"/>
    <w:rsid w:val="00483FD8"/>
    <w:rsid w:val="00484139"/>
    <w:rsid w:val="00484AA8"/>
    <w:rsid w:val="00484AD0"/>
    <w:rsid w:val="00485DB6"/>
    <w:rsid w:val="004864D2"/>
    <w:rsid w:val="00486CD9"/>
    <w:rsid w:val="00486E27"/>
    <w:rsid w:val="004902A6"/>
    <w:rsid w:val="0049089E"/>
    <w:rsid w:val="004909DB"/>
    <w:rsid w:val="00490EEB"/>
    <w:rsid w:val="00491D1B"/>
    <w:rsid w:val="00493A95"/>
    <w:rsid w:val="00493C76"/>
    <w:rsid w:val="00495965"/>
    <w:rsid w:val="00495AF2"/>
    <w:rsid w:val="00495F4C"/>
    <w:rsid w:val="0049776E"/>
    <w:rsid w:val="004A0757"/>
    <w:rsid w:val="004A0B23"/>
    <w:rsid w:val="004A26C3"/>
    <w:rsid w:val="004A2E73"/>
    <w:rsid w:val="004A3D3F"/>
    <w:rsid w:val="004A3D62"/>
    <w:rsid w:val="004A4034"/>
    <w:rsid w:val="004A57CD"/>
    <w:rsid w:val="004A6868"/>
    <w:rsid w:val="004A6964"/>
    <w:rsid w:val="004A6F37"/>
    <w:rsid w:val="004B0189"/>
    <w:rsid w:val="004B0EFE"/>
    <w:rsid w:val="004B1040"/>
    <w:rsid w:val="004B12B0"/>
    <w:rsid w:val="004B16DF"/>
    <w:rsid w:val="004B214C"/>
    <w:rsid w:val="004B218C"/>
    <w:rsid w:val="004B2B28"/>
    <w:rsid w:val="004B31B1"/>
    <w:rsid w:val="004B3F73"/>
    <w:rsid w:val="004B42ED"/>
    <w:rsid w:val="004B4DEF"/>
    <w:rsid w:val="004B502B"/>
    <w:rsid w:val="004B5AEE"/>
    <w:rsid w:val="004B6026"/>
    <w:rsid w:val="004B6591"/>
    <w:rsid w:val="004B6AB5"/>
    <w:rsid w:val="004B7AD2"/>
    <w:rsid w:val="004C0BAD"/>
    <w:rsid w:val="004C1084"/>
    <w:rsid w:val="004C170A"/>
    <w:rsid w:val="004C187C"/>
    <w:rsid w:val="004C1AAA"/>
    <w:rsid w:val="004C1E2D"/>
    <w:rsid w:val="004C48CC"/>
    <w:rsid w:val="004C550D"/>
    <w:rsid w:val="004C7CC6"/>
    <w:rsid w:val="004D06E8"/>
    <w:rsid w:val="004D0F4F"/>
    <w:rsid w:val="004D136F"/>
    <w:rsid w:val="004D1C74"/>
    <w:rsid w:val="004D1D43"/>
    <w:rsid w:val="004D20F1"/>
    <w:rsid w:val="004D22CE"/>
    <w:rsid w:val="004D2DDD"/>
    <w:rsid w:val="004D2F17"/>
    <w:rsid w:val="004D3AA9"/>
    <w:rsid w:val="004D55C2"/>
    <w:rsid w:val="004D57AD"/>
    <w:rsid w:val="004D61F7"/>
    <w:rsid w:val="004D663C"/>
    <w:rsid w:val="004D79FE"/>
    <w:rsid w:val="004D7E75"/>
    <w:rsid w:val="004E041C"/>
    <w:rsid w:val="004E07A9"/>
    <w:rsid w:val="004E08AB"/>
    <w:rsid w:val="004E0F3D"/>
    <w:rsid w:val="004E0FAC"/>
    <w:rsid w:val="004E1BEF"/>
    <w:rsid w:val="004E234B"/>
    <w:rsid w:val="004E23B1"/>
    <w:rsid w:val="004E26A6"/>
    <w:rsid w:val="004E2FDE"/>
    <w:rsid w:val="004E33FA"/>
    <w:rsid w:val="004E3A16"/>
    <w:rsid w:val="004E3AD0"/>
    <w:rsid w:val="004E3C59"/>
    <w:rsid w:val="004E4B87"/>
    <w:rsid w:val="004E4E22"/>
    <w:rsid w:val="004E522E"/>
    <w:rsid w:val="004E5C4A"/>
    <w:rsid w:val="004E77FA"/>
    <w:rsid w:val="004E7CFE"/>
    <w:rsid w:val="004E7EEE"/>
    <w:rsid w:val="004F06CA"/>
    <w:rsid w:val="004F0D05"/>
    <w:rsid w:val="004F28EE"/>
    <w:rsid w:val="004F3502"/>
    <w:rsid w:val="004F4ED3"/>
    <w:rsid w:val="004F4F29"/>
    <w:rsid w:val="004F59E2"/>
    <w:rsid w:val="004F62C6"/>
    <w:rsid w:val="004F65AF"/>
    <w:rsid w:val="004F6F21"/>
    <w:rsid w:val="004F73EF"/>
    <w:rsid w:val="004F7708"/>
    <w:rsid w:val="004F7EF7"/>
    <w:rsid w:val="004F7FA8"/>
    <w:rsid w:val="00501752"/>
    <w:rsid w:val="005025A3"/>
    <w:rsid w:val="0050277D"/>
    <w:rsid w:val="0050279A"/>
    <w:rsid w:val="005029E3"/>
    <w:rsid w:val="00502DC3"/>
    <w:rsid w:val="00502F5E"/>
    <w:rsid w:val="005034D2"/>
    <w:rsid w:val="00503FF9"/>
    <w:rsid w:val="00504225"/>
    <w:rsid w:val="005046F5"/>
    <w:rsid w:val="00504788"/>
    <w:rsid w:val="005048C3"/>
    <w:rsid w:val="00506C42"/>
    <w:rsid w:val="00506CEF"/>
    <w:rsid w:val="00506F46"/>
    <w:rsid w:val="00507640"/>
    <w:rsid w:val="00507DCC"/>
    <w:rsid w:val="0051287F"/>
    <w:rsid w:val="00512B41"/>
    <w:rsid w:val="00512C21"/>
    <w:rsid w:val="005146AF"/>
    <w:rsid w:val="00514FFE"/>
    <w:rsid w:val="0051528D"/>
    <w:rsid w:val="00515DA2"/>
    <w:rsid w:val="00516772"/>
    <w:rsid w:val="0051688A"/>
    <w:rsid w:val="00517094"/>
    <w:rsid w:val="005170E3"/>
    <w:rsid w:val="00517878"/>
    <w:rsid w:val="00517E31"/>
    <w:rsid w:val="00517E87"/>
    <w:rsid w:val="00517F2B"/>
    <w:rsid w:val="0052015B"/>
    <w:rsid w:val="00520BF4"/>
    <w:rsid w:val="00520BFF"/>
    <w:rsid w:val="00520DAB"/>
    <w:rsid w:val="00521AC1"/>
    <w:rsid w:val="00521B36"/>
    <w:rsid w:val="005222BF"/>
    <w:rsid w:val="0052340A"/>
    <w:rsid w:val="0052375D"/>
    <w:rsid w:val="0052386A"/>
    <w:rsid w:val="00523DCA"/>
    <w:rsid w:val="00524626"/>
    <w:rsid w:val="00524E33"/>
    <w:rsid w:val="00525C25"/>
    <w:rsid w:val="00526EFC"/>
    <w:rsid w:val="00526F63"/>
    <w:rsid w:val="00527361"/>
    <w:rsid w:val="0052759F"/>
    <w:rsid w:val="0052771A"/>
    <w:rsid w:val="00530206"/>
    <w:rsid w:val="00530372"/>
    <w:rsid w:val="00531391"/>
    <w:rsid w:val="00531458"/>
    <w:rsid w:val="0053163C"/>
    <w:rsid w:val="00531AB3"/>
    <w:rsid w:val="005326B8"/>
    <w:rsid w:val="005338F1"/>
    <w:rsid w:val="00534F63"/>
    <w:rsid w:val="00535594"/>
    <w:rsid w:val="0053611B"/>
    <w:rsid w:val="00537B57"/>
    <w:rsid w:val="00537FB2"/>
    <w:rsid w:val="0054099B"/>
    <w:rsid w:val="005415F1"/>
    <w:rsid w:val="0054359D"/>
    <w:rsid w:val="00544194"/>
    <w:rsid w:val="005442CB"/>
    <w:rsid w:val="005448B3"/>
    <w:rsid w:val="00544F55"/>
    <w:rsid w:val="00545446"/>
    <w:rsid w:val="0054551A"/>
    <w:rsid w:val="00546594"/>
    <w:rsid w:val="00547232"/>
    <w:rsid w:val="00550DB3"/>
    <w:rsid w:val="0055104C"/>
    <w:rsid w:val="005514CC"/>
    <w:rsid w:val="00551771"/>
    <w:rsid w:val="00551D72"/>
    <w:rsid w:val="00552B4F"/>
    <w:rsid w:val="005533AE"/>
    <w:rsid w:val="005536B6"/>
    <w:rsid w:val="0055447D"/>
    <w:rsid w:val="00554738"/>
    <w:rsid w:val="0055615B"/>
    <w:rsid w:val="0055679B"/>
    <w:rsid w:val="005571FE"/>
    <w:rsid w:val="00557F30"/>
    <w:rsid w:val="005603FD"/>
    <w:rsid w:val="00560588"/>
    <w:rsid w:val="0056186C"/>
    <w:rsid w:val="00561A41"/>
    <w:rsid w:val="00561AE5"/>
    <w:rsid w:val="00561D8C"/>
    <w:rsid w:val="00561EB6"/>
    <w:rsid w:val="00562265"/>
    <w:rsid w:val="005623A0"/>
    <w:rsid w:val="005630F7"/>
    <w:rsid w:val="0056452B"/>
    <w:rsid w:val="00564D23"/>
    <w:rsid w:val="00565228"/>
    <w:rsid w:val="00566B90"/>
    <w:rsid w:val="00567428"/>
    <w:rsid w:val="00567D98"/>
    <w:rsid w:val="00570027"/>
    <w:rsid w:val="0057094D"/>
    <w:rsid w:val="00571B2A"/>
    <w:rsid w:val="005724F1"/>
    <w:rsid w:val="00573135"/>
    <w:rsid w:val="00573892"/>
    <w:rsid w:val="00573B03"/>
    <w:rsid w:val="005752E1"/>
    <w:rsid w:val="00576C46"/>
    <w:rsid w:val="005774EF"/>
    <w:rsid w:val="005776AB"/>
    <w:rsid w:val="00577DD3"/>
    <w:rsid w:val="00581629"/>
    <w:rsid w:val="00582A2B"/>
    <w:rsid w:val="005832C0"/>
    <w:rsid w:val="00584114"/>
    <w:rsid w:val="005877CC"/>
    <w:rsid w:val="005914B9"/>
    <w:rsid w:val="00591CC2"/>
    <w:rsid w:val="00591FDD"/>
    <w:rsid w:val="00592F59"/>
    <w:rsid w:val="0059426E"/>
    <w:rsid w:val="00594752"/>
    <w:rsid w:val="00594B95"/>
    <w:rsid w:val="00594C79"/>
    <w:rsid w:val="0059518D"/>
    <w:rsid w:val="00596A49"/>
    <w:rsid w:val="00596D6C"/>
    <w:rsid w:val="00596ED8"/>
    <w:rsid w:val="00597E4C"/>
    <w:rsid w:val="005A0517"/>
    <w:rsid w:val="005A095B"/>
    <w:rsid w:val="005A2341"/>
    <w:rsid w:val="005A322F"/>
    <w:rsid w:val="005A6091"/>
    <w:rsid w:val="005A60C7"/>
    <w:rsid w:val="005A6533"/>
    <w:rsid w:val="005A68AE"/>
    <w:rsid w:val="005A732E"/>
    <w:rsid w:val="005A78FB"/>
    <w:rsid w:val="005B1096"/>
    <w:rsid w:val="005B2AB9"/>
    <w:rsid w:val="005B2B63"/>
    <w:rsid w:val="005B3DBC"/>
    <w:rsid w:val="005B4C85"/>
    <w:rsid w:val="005B53FF"/>
    <w:rsid w:val="005B5D93"/>
    <w:rsid w:val="005B5FE8"/>
    <w:rsid w:val="005B62B3"/>
    <w:rsid w:val="005B6C63"/>
    <w:rsid w:val="005C0A5E"/>
    <w:rsid w:val="005C17FB"/>
    <w:rsid w:val="005C1EA6"/>
    <w:rsid w:val="005C2A2E"/>
    <w:rsid w:val="005C2CB7"/>
    <w:rsid w:val="005C2D45"/>
    <w:rsid w:val="005C390B"/>
    <w:rsid w:val="005C3BCF"/>
    <w:rsid w:val="005C3E02"/>
    <w:rsid w:val="005C3E84"/>
    <w:rsid w:val="005C51B6"/>
    <w:rsid w:val="005C6AC9"/>
    <w:rsid w:val="005C75F5"/>
    <w:rsid w:val="005C79B7"/>
    <w:rsid w:val="005C7C69"/>
    <w:rsid w:val="005C7DCA"/>
    <w:rsid w:val="005D0368"/>
    <w:rsid w:val="005D0440"/>
    <w:rsid w:val="005D25C3"/>
    <w:rsid w:val="005D25C8"/>
    <w:rsid w:val="005D2816"/>
    <w:rsid w:val="005D3845"/>
    <w:rsid w:val="005D5126"/>
    <w:rsid w:val="005D5D8C"/>
    <w:rsid w:val="005D5D99"/>
    <w:rsid w:val="005D6D5F"/>
    <w:rsid w:val="005E0EB7"/>
    <w:rsid w:val="005E1EEE"/>
    <w:rsid w:val="005E3937"/>
    <w:rsid w:val="005E3ACE"/>
    <w:rsid w:val="005E3AF1"/>
    <w:rsid w:val="005E3C50"/>
    <w:rsid w:val="005E4539"/>
    <w:rsid w:val="005E7325"/>
    <w:rsid w:val="005E771E"/>
    <w:rsid w:val="005F1CF0"/>
    <w:rsid w:val="005F1E36"/>
    <w:rsid w:val="005F3484"/>
    <w:rsid w:val="005F54B4"/>
    <w:rsid w:val="005F59C2"/>
    <w:rsid w:val="005F5F46"/>
    <w:rsid w:val="005F713D"/>
    <w:rsid w:val="00600969"/>
    <w:rsid w:val="00600CCC"/>
    <w:rsid w:val="00601544"/>
    <w:rsid w:val="0060210D"/>
    <w:rsid w:val="00604771"/>
    <w:rsid w:val="00604A7A"/>
    <w:rsid w:val="00605DB6"/>
    <w:rsid w:val="00605F6F"/>
    <w:rsid w:val="00606C17"/>
    <w:rsid w:val="00606FFB"/>
    <w:rsid w:val="006070AE"/>
    <w:rsid w:val="006079B7"/>
    <w:rsid w:val="006104C5"/>
    <w:rsid w:val="00610E32"/>
    <w:rsid w:val="00612066"/>
    <w:rsid w:val="00612097"/>
    <w:rsid w:val="006124BD"/>
    <w:rsid w:val="00612FA0"/>
    <w:rsid w:val="00613B4B"/>
    <w:rsid w:val="00613D8E"/>
    <w:rsid w:val="0061456A"/>
    <w:rsid w:val="00615192"/>
    <w:rsid w:val="00615564"/>
    <w:rsid w:val="00616ACC"/>
    <w:rsid w:val="006216C9"/>
    <w:rsid w:val="00621C73"/>
    <w:rsid w:val="00621CBE"/>
    <w:rsid w:val="00621D88"/>
    <w:rsid w:val="0062284F"/>
    <w:rsid w:val="00623BF1"/>
    <w:rsid w:val="00624065"/>
    <w:rsid w:val="0062409D"/>
    <w:rsid w:val="006246B5"/>
    <w:rsid w:val="00624BA5"/>
    <w:rsid w:val="00626306"/>
    <w:rsid w:val="00627F63"/>
    <w:rsid w:val="00630FE9"/>
    <w:rsid w:val="00631349"/>
    <w:rsid w:val="0063166E"/>
    <w:rsid w:val="00631D04"/>
    <w:rsid w:val="0063262C"/>
    <w:rsid w:val="0063282C"/>
    <w:rsid w:val="006344E0"/>
    <w:rsid w:val="00634636"/>
    <w:rsid w:val="00634CF1"/>
    <w:rsid w:val="00635206"/>
    <w:rsid w:val="006359E7"/>
    <w:rsid w:val="0063608D"/>
    <w:rsid w:val="0063706A"/>
    <w:rsid w:val="00637A0E"/>
    <w:rsid w:val="00637D2C"/>
    <w:rsid w:val="00637D48"/>
    <w:rsid w:val="00640364"/>
    <w:rsid w:val="006406E6"/>
    <w:rsid w:val="00640773"/>
    <w:rsid w:val="006411B0"/>
    <w:rsid w:val="00641593"/>
    <w:rsid w:val="00641B8B"/>
    <w:rsid w:val="006424E6"/>
    <w:rsid w:val="0064251F"/>
    <w:rsid w:val="006427BF"/>
    <w:rsid w:val="00643EDA"/>
    <w:rsid w:val="00645227"/>
    <w:rsid w:val="006457D6"/>
    <w:rsid w:val="00645BEF"/>
    <w:rsid w:val="00645D77"/>
    <w:rsid w:val="00646910"/>
    <w:rsid w:val="00646D49"/>
    <w:rsid w:val="00647095"/>
    <w:rsid w:val="00647648"/>
    <w:rsid w:val="0064787B"/>
    <w:rsid w:val="00647A6E"/>
    <w:rsid w:val="006503DA"/>
    <w:rsid w:val="00650CC2"/>
    <w:rsid w:val="00651194"/>
    <w:rsid w:val="00653C64"/>
    <w:rsid w:val="006546AC"/>
    <w:rsid w:val="0065530A"/>
    <w:rsid w:val="00655B05"/>
    <w:rsid w:val="00656D55"/>
    <w:rsid w:val="00657C57"/>
    <w:rsid w:val="00660062"/>
    <w:rsid w:val="0066048A"/>
    <w:rsid w:val="00660838"/>
    <w:rsid w:val="00661072"/>
    <w:rsid w:val="00661556"/>
    <w:rsid w:val="00661F78"/>
    <w:rsid w:val="0066212D"/>
    <w:rsid w:val="006622C1"/>
    <w:rsid w:val="006630D6"/>
    <w:rsid w:val="00663180"/>
    <w:rsid w:val="0066571B"/>
    <w:rsid w:val="006659BE"/>
    <w:rsid w:val="00665B13"/>
    <w:rsid w:val="0066632F"/>
    <w:rsid w:val="00666D8A"/>
    <w:rsid w:val="00670136"/>
    <w:rsid w:val="006706F6"/>
    <w:rsid w:val="00670762"/>
    <w:rsid w:val="006710F4"/>
    <w:rsid w:val="00671679"/>
    <w:rsid w:val="00671759"/>
    <w:rsid w:val="006724E6"/>
    <w:rsid w:val="006730B8"/>
    <w:rsid w:val="006739AD"/>
    <w:rsid w:val="00673E67"/>
    <w:rsid w:val="006747C9"/>
    <w:rsid w:val="00674A01"/>
    <w:rsid w:val="00674ACE"/>
    <w:rsid w:val="0067553F"/>
    <w:rsid w:val="00675BAD"/>
    <w:rsid w:val="00676186"/>
    <w:rsid w:val="006770CD"/>
    <w:rsid w:val="006774F0"/>
    <w:rsid w:val="00677CD4"/>
    <w:rsid w:val="00677E0F"/>
    <w:rsid w:val="006806B7"/>
    <w:rsid w:val="00680756"/>
    <w:rsid w:val="006807F1"/>
    <w:rsid w:val="006811E1"/>
    <w:rsid w:val="00683695"/>
    <w:rsid w:val="00683F58"/>
    <w:rsid w:val="00687513"/>
    <w:rsid w:val="00690590"/>
    <w:rsid w:val="006911D3"/>
    <w:rsid w:val="00691BFA"/>
    <w:rsid w:val="00691C70"/>
    <w:rsid w:val="0069360E"/>
    <w:rsid w:val="00693634"/>
    <w:rsid w:val="00693E65"/>
    <w:rsid w:val="006948EB"/>
    <w:rsid w:val="00694BBC"/>
    <w:rsid w:val="00694DA1"/>
    <w:rsid w:val="00695733"/>
    <w:rsid w:val="006962D6"/>
    <w:rsid w:val="006974FC"/>
    <w:rsid w:val="006975BD"/>
    <w:rsid w:val="006975C6"/>
    <w:rsid w:val="00697703"/>
    <w:rsid w:val="00697B4E"/>
    <w:rsid w:val="006A0D5A"/>
    <w:rsid w:val="006A0E5C"/>
    <w:rsid w:val="006A1750"/>
    <w:rsid w:val="006A1AB2"/>
    <w:rsid w:val="006A2B92"/>
    <w:rsid w:val="006A4FFD"/>
    <w:rsid w:val="006A7552"/>
    <w:rsid w:val="006A7909"/>
    <w:rsid w:val="006B045D"/>
    <w:rsid w:val="006B07F7"/>
    <w:rsid w:val="006B0A19"/>
    <w:rsid w:val="006B0C55"/>
    <w:rsid w:val="006B259D"/>
    <w:rsid w:val="006B3BF5"/>
    <w:rsid w:val="006B549C"/>
    <w:rsid w:val="006B56B6"/>
    <w:rsid w:val="006B6305"/>
    <w:rsid w:val="006B648F"/>
    <w:rsid w:val="006B6937"/>
    <w:rsid w:val="006B6B8A"/>
    <w:rsid w:val="006B73CB"/>
    <w:rsid w:val="006B7B04"/>
    <w:rsid w:val="006C0012"/>
    <w:rsid w:val="006C4496"/>
    <w:rsid w:val="006C4AC2"/>
    <w:rsid w:val="006C5967"/>
    <w:rsid w:val="006C7788"/>
    <w:rsid w:val="006D04C3"/>
    <w:rsid w:val="006D2E77"/>
    <w:rsid w:val="006D3F70"/>
    <w:rsid w:val="006D4A56"/>
    <w:rsid w:val="006D4CD7"/>
    <w:rsid w:val="006D4F59"/>
    <w:rsid w:val="006D5756"/>
    <w:rsid w:val="006D5D7B"/>
    <w:rsid w:val="006D5FFB"/>
    <w:rsid w:val="006D62B7"/>
    <w:rsid w:val="006D644E"/>
    <w:rsid w:val="006D6AB1"/>
    <w:rsid w:val="006D6F84"/>
    <w:rsid w:val="006E0DF8"/>
    <w:rsid w:val="006E0F5F"/>
    <w:rsid w:val="006E13C0"/>
    <w:rsid w:val="006E184F"/>
    <w:rsid w:val="006E20B9"/>
    <w:rsid w:val="006E23E2"/>
    <w:rsid w:val="006E2C0B"/>
    <w:rsid w:val="006E3207"/>
    <w:rsid w:val="006E571B"/>
    <w:rsid w:val="006E5E46"/>
    <w:rsid w:val="006E64E0"/>
    <w:rsid w:val="006E6D9B"/>
    <w:rsid w:val="006E7B1B"/>
    <w:rsid w:val="006F0650"/>
    <w:rsid w:val="006F10A2"/>
    <w:rsid w:val="006F1691"/>
    <w:rsid w:val="006F1F9B"/>
    <w:rsid w:val="006F2272"/>
    <w:rsid w:val="006F2FEA"/>
    <w:rsid w:val="006F3AEF"/>
    <w:rsid w:val="006F4BFA"/>
    <w:rsid w:val="006F5100"/>
    <w:rsid w:val="006F5867"/>
    <w:rsid w:val="006F5D5A"/>
    <w:rsid w:val="006F6971"/>
    <w:rsid w:val="006F706B"/>
    <w:rsid w:val="00700109"/>
    <w:rsid w:val="00701075"/>
    <w:rsid w:val="00701164"/>
    <w:rsid w:val="007013B0"/>
    <w:rsid w:val="007016AB"/>
    <w:rsid w:val="00702C2D"/>
    <w:rsid w:val="0070330F"/>
    <w:rsid w:val="00703A46"/>
    <w:rsid w:val="00704A00"/>
    <w:rsid w:val="007054ED"/>
    <w:rsid w:val="0070561A"/>
    <w:rsid w:val="00705D91"/>
    <w:rsid w:val="00706856"/>
    <w:rsid w:val="00706895"/>
    <w:rsid w:val="00706B1F"/>
    <w:rsid w:val="00710392"/>
    <w:rsid w:val="0071069E"/>
    <w:rsid w:val="00711BD2"/>
    <w:rsid w:val="0071265F"/>
    <w:rsid w:val="00712A9A"/>
    <w:rsid w:val="00712E9A"/>
    <w:rsid w:val="00714742"/>
    <w:rsid w:val="007154E8"/>
    <w:rsid w:val="00716009"/>
    <w:rsid w:val="007161B3"/>
    <w:rsid w:val="00716860"/>
    <w:rsid w:val="007170CB"/>
    <w:rsid w:val="00717DB3"/>
    <w:rsid w:val="007202D8"/>
    <w:rsid w:val="007205FB"/>
    <w:rsid w:val="00720B44"/>
    <w:rsid w:val="007213F3"/>
    <w:rsid w:val="00723943"/>
    <w:rsid w:val="0072396F"/>
    <w:rsid w:val="0072678A"/>
    <w:rsid w:val="00726B97"/>
    <w:rsid w:val="00726CB4"/>
    <w:rsid w:val="00726E9A"/>
    <w:rsid w:val="007276A2"/>
    <w:rsid w:val="00727DB7"/>
    <w:rsid w:val="00730293"/>
    <w:rsid w:val="0073037F"/>
    <w:rsid w:val="00731768"/>
    <w:rsid w:val="00731A58"/>
    <w:rsid w:val="0073241E"/>
    <w:rsid w:val="0073273D"/>
    <w:rsid w:val="00733342"/>
    <w:rsid w:val="00733A3A"/>
    <w:rsid w:val="00734278"/>
    <w:rsid w:val="00734A7F"/>
    <w:rsid w:val="00735EAB"/>
    <w:rsid w:val="00736B0B"/>
    <w:rsid w:val="00736E36"/>
    <w:rsid w:val="00737025"/>
    <w:rsid w:val="00737240"/>
    <w:rsid w:val="00737990"/>
    <w:rsid w:val="00737A60"/>
    <w:rsid w:val="00737DA9"/>
    <w:rsid w:val="00740CC8"/>
    <w:rsid w:val="00741A90"/>
    <w:rsid w:val="007427EB"/>
    <w:rsid w:val="00742955"/>
    <w:rsid w:val="00742FB5"/>
    <w:rsid w:val="007435D1"/>
    <w:rsid w:val="00743971"/>
    <w:rsid w:val="00743A81"/>
    <w:rsid w:val="0074465D"/>
    <w:rsid w:val="00745703"/>
    <w:rsid w:val="00745863"/>
    <w:rsid w:val="00745CC9"/>
    <w:rsid w:val="0075089C"/>
    <w:rsid w:val="00750E4B"/>
    <w:rsid w:val="00751CD5"/>
    <w:rsid w:val="00754351"/>
    <w:rsid w:val="007549E3"/>
    <w:rsid w:val="00754B2B"/>
    <w:rsid w:val="007557DC"/>
    <w:rsid w:val="007568A4"/>
    <w:rsid w:val="00760C95"/>
    <w:rsid w:val="007624E4"/>
    <w:rsid w:val="00762BE5"/>
    <w:rsid w:val="00764087"/>
    <w:rsid w:val="00764982"/>
    <w:rsid w:val="00764C39"/>
    <w:rsid w:val="00764EF1"/>
    <w:rsid w:val="007652FF"/>
    <w:rsid w:val="00765C26"/>
    <w:rsid w:val="00767124"/>
    <w:rsid w:val="00770119"/>
    <w:rsid w:val="007711D1"/>
    <w:rsid w:val="00771354"/>
    <w:rsid w:val="00772B3C"/>
    <w:rsid w:val="00773F5F"/>
    <w:rsid w:val="007748A0"/>
    <w:rsid w:val="00774B30"/>
    <w:rsid w:val="00774F86"/>
    <w:rsid w:val="00775518"/>
    <w:rsid w:val="0077597A"/>
    <w:rsid w:val="00775B68"/>
    <w:rsid w:val="0077691B"/>
    <w:rsid w:val="00776C02"/>
    <w:rsid w:val="00777F34"/>
    <w:rsid w:val="00781A7B"/>
    <w:rsid w:val="00782292"/>
    <w:rsid w:val="00782CD6"/>
    <w:rsid w:val="007830A2"/>
    <w:rsid w:val="007832FF"/>
    <w:rsid w:val="0078382E"/>
    <w:rsid w:val="00784BBD"/>
    <w:rsid w:val="00784E13"/>
    <w:rsid w:val="00786084"/>
    <w:rsid w:val="0078719B"/>
    <w:rsid w:val="007874A2"/>
    <w:rsid w:val="0078758A"/>
    <w:rsid w:val="0079080E"/>
    <w:rsid w:val="00790A7F"/>
    <w:rsid w:val="00790E53"/>
    <w:rsid w:val="00791A8F"/>
    <w:rsid w:val="00792507"/>
    <w:rsid w:val="007926FF"/>
    <w:rsid w:val="00793EBD"/>
    <w:rsid w:val="00793EE7"/>
    <w:rsid w:val="007949CA"/>
    <w:rsid w:val="00795C5C"/>
    <w:rsid w:val="00796021"/>
    <w:rsid w:val="00796FC1"/>
    <w:rsid w:val="007974B6"/>
    <w:rsid w:val="00797829"/>
    <w:rsid w:val="007A00FD"/>
    <w:rsid w:val="007A09F7"/>
    <w:rsid w:val="007A1D36"/>
    <w:rsid w:val="007A2F96"/>
    <w:rsid w:val="007A3382"/>
    <w:rsid w:val="007A3417"/>
    <w:rsid w:val="007A36D4"/>
    <w:rsid w:val="007A4357"/>
    <w:rsid w:val="007A4AB2"/>
    <w:rsid w:val="007A4D4A"/>
    <w:rsid w:val="007A4F0A"/>
    <w:rsid w:val="007A5106"/>
    <w:rsid w:val="007A5116"/>
    <w:rsid w:val="007A566F"/>
    <w:rsid w:val="007A5E6C"/>
    <w:rsid w:val="007A6974"/>
    <w:rsid w:val="007A6B17"/>
    <w:rsid w:val="007A6ED3"/>
    <w:rsid w:val="007B0071"/>
    <w:rsid w:val="007B1834"/>
    <w:rsid w:val="007B1ECD"/>
    <w:rsid w:val="007B26F5"/>
    <w:rsid w:val="007B3D36"/>
    <w:rsid w:val="007B3E6C"/>
    <w:rsid w:val="007B5696"/>
    <w:rsid w:val="007B56F9"/>
    <w:rsid w:val="007B59B7"/>
    <w:rsid w:val="007B7EB1"/>
    <w:rsid w:val="007C0E87"/>
    <w:rsid w:val="007C14A8"/>
    <w:rsid w:val="007C1CEC"/>
    <w:rsid w:val="007C2A7E"/>
    <w:rsid w:val="007C2C20"/>
    <w:rsid w:val="007C3A73"/>
    <w:rsid w:val="007C3E12"/>
    <w:rsid w:val="007C446C"/>
    <w:rsid w:val="007C4977"/>
    <w:rsid w:val="007D014A"/>
    <w:rsid w:val="007D0934"/>
    <w:rsid w:val="007D2698"/>
    <w:rsid w:val="007D2A7E"/>
    <w:rsid w:val="007D2D3B"/>
    <w:rsid w:val="007D62FF"/>
    <w:rsid w:val="007D6616"/>
    <w:rsid w:val="007D6D33"/>
    <w:rsid w:val="007E09FD"/>
    <w:rsid w:val="007E0E21"/>
    <w:rsid w:val="007E1776"/>
    <w:rsid w:val="007E2502"/>
    <w:rsid w:val="007E2750"/>
    <w:rsid w:val="007E49B0"/>
    <w:rsid w:val="007E4B5E"/>
    <w:rsid w:val="007E4C44"/>
    <w:rsid w:val="007E6408"/>
    <w:rsid w:val="007E66EB"/>
    <w:rsid w:val="007E6B1D"/>
    <w:rsid w:val="007E6CA4"/>
    <w:rsid w:val="007E720E"/>
    <w:rsid w:val="007F1DD8"/>
    <w:rsid w:val="007F361E"/>
    <w:rsid w:val="007F5786"/>
    <w:rsid w:val="007F5D2D"/>
    <w:rsid w:val="007F6252"/>
    <w:rsid w:val="007F6703"/>
    <w:rsid w:val="007F6D44"/>
    <w:rsid w:val="007F701F"/>
    <w:rsid w:val="00800290"/>
    <w:rsid w:val="00802201"/>
    <w:rsid w:val="00802814"/>
    <w:rsid w:val="00803383"/>
    <w:rsid w:val="00803A2E"/>
    <w:rsid w:val="00803D66"/>
    <w:rsid w:val="008043BE"/>
    <w:rsid w:val="008046B9"/>
    <w:rsid w:val="0080681F"/>
    <w:rsid w:val="00806E6C"/>
    <w:rsid w:val="008073AC"/>
    <w:rsid w:val="00807CC3"/>
    <w:rsid w:val="008126ED"/>
    <w:rsid w:val="00813386"/>
    <w:rsid w:val="0081380B"/>
    <w:rsid w:val="00814004"/>
    <w:rsid w:val="008144D0"/>
    <w:rsid w:val="00815DC8"/>
    <w:rsid w:val="00815FFF"/>
    <w:rsid w:val="00816D2C"/>
    <w:rsid w:val="008222EB"/>
    <w:rsid w:val="00823C84"/>
    <w:rsid w:val="00823F36"/>
    <w:rsid w:val="008243CB"/>
    <w:rsid w:val="00824DF9"/>
    <w:rsid w:val="00827B7B"/>
    <w:rsid w:val="00830080"/>
    <w:rsid w:val="00831147"/>
    <w:rsid w:val="00831229"/>
    <w:rsid w:val="00831DCE"/>
    <w:rsid w:val="008324FE"/>
    <w:rsid w:val="0083332B"/>
    <w:rsid w:val="0083342F"/>
    <w:rsid w:val="008334C9"/>
    <w:rsid w:val="00834A92"/>
    <w:rsid w:val="00835841"/>
    <w:rsid w:val="00835FB4"/>
    <w:rsid w:val="00837544"/>
    <w:rsid w:val="00837755"/>
    <w:rsid w:val="00842087"/>
    <w:rsid w:val="00842BC5"/>
    <w:rsid w:val="00842D27"/>
    <w:rsid w:val="00843939"/>
    <w:rsid w:val="00844866"/>
    <w:rsid w:val="00845070"/>
    <w:rsid w:val="00845680"/>
    <w:rsid w:val="008502B6"/>
    <w:rsid w:val="00853532"/>
    <w:rsid w:val="008537D6"/>
    <w:rsid w:val="00853FB9"/>
    <w:rsid w:val="00854EE9"/>
    <w:rsid w:val="008557F6"/>
    <w:rsid w:val="00855C8A"/>
    <w:rsid w:val="00855CAF"/>
    <w:rsid w:val="0085632E"/>
    <w:rsid w:val="00857A34"/>
    <w:rsid w:val="008607DF"/>
    <w:rsid w:val="00860E84"/>
    <w:rsid w:val="00861598"/>
    <w:rsid w:val="0086183E"/>
    <w:rsid w:val="008618DD"/>
    <w:rsid w:val="00861F54"/>
    <w:rsid w:val="00862169"/>
    <w:rsid w:val="0086231E"/>
    <w:rsid w:val="00862469"/>
    <w:rsid w:val="008631D3"/>
    <w:rsid w:val="00863884"/>
    <w:rsid w:val="00865995"/>
    <w:rsid w:val="00865D2A"/>
    <w:rsid w:val="0086601D"/>
    <w:rsid w:val="00866126"/>
    <w:rsid w:val="00866194"/>
    <w:rsid w:val="00866349"/>
    <w:rsid w:val="008673F2"/>
    <w:rsid w:val="00867FC3"/>
    <w:rsid w:val="00870B93"/>
    <w:rsid w:val="00870BD4"/>
    <w:rsid w:val="00870E99"/>
    <w:rsid w:val="00871DA4"/>
    <w:rsid w:val="0087227B"/>
    <w:rsid w:val="00872328"/>
    <w:rsid w:val="00873D13"/>
    <w:rsid w:val="00874666"/>
    <w:rsid w:val="008747D4"/>
    <w:rsid w:val="008760F1"/>
    <w:rsid w:val="0087614D"/>
    <w:rsid w:val="0087638C"/>
    <w:rsid w:val="0087682D"/>
    <w:rsid w:val="00876870"/>
    <w:rsid w:val="00876A4F"/>
    <w:rsid w:val="00877024"/>
    <w:rsid w:val="0087755B"/>
    <w:rsid w:val="008777D4"/>
    <w:rsid w:val="008777EA"/>
    <w:rsid w:val="00880683"/>
    <w:rsid w:val="00880814"/>
    <w:rsid w:val="008815CD"/>
    <w:rsid w:val="0088248A"/>
    <w:rsid w:val="00882C19"/>
    <w:rsid w:val="00882FAE"/>
    <w:rsid w:val="008838B5"/>
    <w:rsid w:val="00884B41"/>
    <w:rsid w:val="008854E7"/>
    <w:rsid w:val="00887DD6"/>
    <w:rsid w:val="00890C8E"/>
    <w:rsid w:val="008910BE"/>
    <w:rsid w:val="00891175"/>
    <w:rsid w:val="008916E3"/>
    <w:rsid w:val="0089187C"/>
    <w:rsid w:val="00892596"/>
    <w:rsid w:val="0089343C"/>
    <w:rsid w:val="00894AEA"/>
    <w:rsid w:val="00895091"/>
    <w:rsid w:val="00895843"/>
    <w:rsid w:val="00896E86"/>
    <w:rsid w:val="00897948"/>
    <w:rsid w:val="00897BBC"/>
    <w:rsid w:val="008A03AA"/>
    <w:rsid w:val="008A0F1D"/>
    <w:rsid w:val="008A1172"/>
    <w:rsid w:val="008A1900"/>
    <w:rsid w:val="008A1B94"/>
    <w:rsid w:val="008A1BCF"/>
    <w:rsid w:val="008A241B"/>
    <w:rsid w:val="008A2420"/>
    <w:rsid w:val="008A3E73"/>
    <w:rsid w:val="008A56FC"/>
    <w:rsid w:val="008A6569"/>
    <w:rsid w:val="008A6CE5"/>
    <w:rsid w:val="008B0449"/>
    <w:rsid w:val="008B1968"/>
    <w:rsid w:val="008B2B77"/>
    <w:rsid w:val="008B302A"/>
    <w:rsid w:val="008B302D"/>
    <w:rsid w:val="008B357E"/>
    <w:rsid w:val="008B3E17"/>
    <w:rsid w:val="008B54A9"/>
    <w:rsid w:val="008B6158"/>
    <w:rsid w:val="008B670A"/>
    <w:rsid w:val="008B6880"/>
    <w:rsid w:val="008B6C73"/>
    <w:rsid w:val="008B752D"/>
    <w:rsid w:val="008B7C33"/>
    <w:rsid w:val="008C0DDE"/>
    <w:rsid w:val="008C216C"/>
    <w:rsid w:val="008C4835"/>
    <w:rsid w:val="008C65B7"/>
    <w:rsid w:val="008C684D"/>
    <w:rsid w:val="008C6AD4"/>
    <w:rsid w:val="008C740D"/>
    <w:rsid w:val="008C7D1F"/>
    <w:rsid w:val="008D0DBA"/>
    <w:rsid w:val="008D1E36"/>
    <w:rsid w:val="008D2D0F"/>
    <w:rsid w:val="008D32D3"/>
    <w:rsid w:val="008D33D4"/>
    <w:rsid w:val="008D38FC"/>
    <w:rsid w:val="008D3EF0"/>
    <w:rsid w:val="008D538E"/>
    <w:rsid w:val="008D5565"/>
    <w:rsid w:val="008D6867"/>
    <w:rsid w:val="008D6B15"/>
    <w:rsid w:val="008E07F2"/>
    <w:rsid w:val="008E08E2"/>
    <w:rsid w:val="008E10CB"/>
    <w:rsid w:val="008E13AE"/>
    <w:rsid w:val="008E1D25"/>
    <w:rsid w:val="008E204A"/>
    <w:rsid w:val="008E286C"/>
    <w:rsid w:val="008E2FA2"/>
    <w:rsid w:val="008E3EFA"/>
    <w:rsid w:val="008E4246"/>
    <w:rsid w:val="008E4299"/>
    <w:rsid w:val="008E4ABB"/>
    <w:rsid w:val="008E523E"/>
    <w:rsid w:val="008E53F8"/>
    <w:rsid w:val="008E5494"/>
    <w:rsid w:val="008E5B8E"/>
    <w:rsid w:val="008E5FCD"/>
    <w:rsid w:val="008E723F"/>
    <w:rsid w:val="008E768C"/>
    <w:rsid w:val="008E7B3B"/>
    <w:rsid w:val="008E7BA8"/>
    <w:rsid w:val="008F064A"/>
    <w:rsid w:val="008F08E2"/>
    <w:rsid w:val="008F1C5A"/>
    <w:rsid w:val="008F3183"/>
    <w:rsid w:val="008F46C5"/>
    <w:rsid w:val="008F481B"/>
    <w:rsid w:val="008F69E8"/>
    <w:rsid w:val="008F6DD1"/>
    <w:rsid w:val="008F75A1"/>
    <w:rsid w:val="0090042E"/>
    <w:rsid w:val="00900B61"/>
    <w:rsid w:val="00902E6E"/>
    <w:rsid w:val="0090350D"/>
    <w:rsid w:val="00903C09"/>
    <w:rsid w:val="009047EA"/>
    <w:rsid w:val="00905929"/>
    <w:rsid w:val="00905B4E"/>
    <w:rsid w:val="00906CC6"/>
    <w:rsid w:val="00907589"/>
    <w:rsid w:val="009107C0"/>
    <w:rsid w:val="00912051"/>
    <w:rsid w:val="00912D52"/>
    <w:rsid w:val="00912E30"/>
    <w:rsid w:val="00912F1C"/>
    <w:rsid w:val="0091310D"/>
    <w:rsid w:val="00913681"/>
    <w:rsid w:val="009139C6"/>
    <w:rsid w:val="00914E50"/>
    <w:rsid w:val="00915A56"/>
    <w:rsid w:val="00915C70"/>
    <w:rsid w:val="00915F2D"/>
    <w:rsid w:val="00916E88"/>
    <w:rsid w:val="009177AC"/>
    <w:rsid w:val="00920643"/>
    <w:rsid w:val="0092080E"/>
    <w:rsid w:val="00920ABD"/>
    <w:rsid w:val="0092216A"/>
    <w:rsid w:val="009234DF"/>
    <w:rsid w:val="00923E44"/>
    <w:rsid w:val="009246DE"/>
    <w:rsid w:val="009260E4"/>
    <w:rsid w:val="00926FB3"/>
    <w:rsid w:val="0092702C"/>
    <w:rsid w:val="0092702D"/>
    <w:rsid w:val="009271B3"/>
    <w:rsid w:val="0093025E"/>
    <w:rsid w:val="00930306"/>
    <w:rsid w:val="00930F70"/>
    <w:rsid w:val="009316DE"/>
    <w:rsid w:val="00931761"/>
    <w:rsid w:val="0093287A"/>
    <w:rsid w:val="009332B9"/>
    <w:rsid w:val="00933720"/>
    <w:rsid w:val="00933C6C"/>
    <w:rsid w:val="0093481C"/>
    <w:rsid w:val="00934A5D"/>
    <w:rsid w:val="00934CAC"/>
    <w:rsid w:val="009352DC"/>
    <w:rsid w:val="00935469"/>
    <w:rsid w:val="009379D1"/>
    <w:rsid w:val="00940463"/>
    <w:rsid w:val="00940BA7"/>
    <w:rsid w:val="0094288C"/>
    <w:rsid w:val="009435C4"/>
    <w:rsid w:val="0094471C"/>
    <w:rsid w:val="009448EA"/>
    <w:rsid w:val="009461E3"/>
    <w:rsid w:val="00946222"/>
    <w:rsid w:val="009463AA"/>
    <w:rsid w:val="009477FA"/>
    <w:rsid w:val="00950A4C"/>
    <w:rsid w:val="00950E37"/>
    <w:rsid w:val="00952DEC"/>
    <w:rsid w:val="0095320E"/>
    <w:rsid w:val="0095429A"/>
    <w:rsid w:val="00954BAE"/>
    <w:rsid w:val="0095789F"/>
    <w:rsid w:val="00960DD3"/>
    <w:rsid w:val="00960F9C"/>
    <w:rsid w:val="00961E07"/>
    <w:rsid w:val="0096212A"/>
    <w:rsid w:val="009623BA"/>
    <w:rsid w:val="009628A3"/>
    <w:rsid w:val="00963B59"/>
    <w:rsid w:val="009658A4"/>
    <w:rsid w:val="00967321"/>
    <w:rsid w:val="00967B7C"/>
    <w:rsid w:val="00967FE2"/>
    <w:rsid w:val="00970C9A"/>
    <w:rsid w:val="0097175F"/>
    <w:rsid w:val="00971C7C"/>
    <w:rsid w:val="00972705"/>
    <w:rsid w:val="00972BFA"/>
    <w:rsid w:val="009734D1"/>
    <w:rsid w:val="00973A98"/>
    <w:rsid w:val="0097476B"/>
    <w:rsid w:val="00974B03"/>
    <w:rsid w:val="00975517"/>
    <w:rsid w:val="00975A8E"/>
    <w:rsid w:val="00981158"/>
    <w:rsid w:val="0098195B"/>
    <w:rsid w:val="00982E2F"/>
    <w:rsid w:val="00983ECB"/>
    <w:rsid w:val="00984B2F"/>
    <w:rsid w:val="00984D25"/>
    <w:rsid w:val="00985099"/>
    <w:rsid w:val="0098559C"/>
    <w:rsid w:val="00985750"/>
    <w:rsid w:val="00986F3F"/>
    <w:rsid w:val="00987A45"/>
    <w:rsid w:val="009900F9"/>
    <w:rsid w:val="009917C7"/>
    <w:rsid w:val="00993919"/>
    <w:rsid w:val="0099508E"/>
    <w:rsid w:val="00996ACD"/>
    <w:rsid w:val="00997273"/>
    <w:rsid w:val="0099742A"/>
    <w:rsid w:val="00997B60"/>
    <w:rsid w:val="009A0945"/>
    <w:rsid w:val="009A09A9"/>
    <w:rsid w:val="009A1034"/>
    <w:rsid w:val="009A14F5"/>
    <w:rsid w:val="009A1B4C"/>
    <w:rsid w:val="009A1C8F"/>
    <w:rsid w:val="009A2761"/>
    <w:rsid w:val="009A301E"/>
    <w:rsid w:val="009A3B36"/>
    <w:rsid w:val="009A4C75"/>
    <w:rsid w:val="009A5708"/>
    <w:rsid w:val="009A5FD8"/>
    <w:rsid w:val="009A6AB9"/>
    <w:rsid w:val="009B043C"/>
    <w:rsid w:val="009B0D3A"/>
    <w:rsid w:val="009B131C"/>
    <w:rsid w:val="009B2778"/>
    <w:rsid w:val="009B3598"/>
    <w:rsid w:val="009B3AB6"/>
    <w:rsid w:val="009B4070"/>
    <w:rsid w:val="009B461A"/>
    <w:rsid w:val="009B4C54"/>
    <w:rsid w:val="009B5718"/>
    <w:rsid w:val="009B732F"/>
    <w:rsid w:val="009C005E"/>
    <w:rsid w:val="009C0DC6"/>
    <w:rsid w:val="009C124B"/>
    <w:rsid w:val="009C1724"/>
    <w:rsid w:val="009C19D1"/>
    <w:rsid w:val="009C19E9"/>
    <w:rsid w:val="009C1BB1"/>
    <w:rsid w:val="009C1EF6"/>
    <w:rsid w:val="009C21C8"/>
    <w:rsid w:val="009C304F"/>
    <w:rsid w:val="009C3095"/>
    <w:rsid w:val="009C376E"/>
    <w:rsid w:val="009C3B9E"/>
    <w:rsid w:val="009C3C6E"/>
    <w:rsid w:val="009C40A3"/>
    <w:rsid w:val="009C55E7"/>
    <w:rsid w:val="009C5A2E"/>
    <w:rsid w:val="009C6952"/>
    <w:rsid w:val="009C6A1B"/>
    <w:rsid w:val="009C6D2E"/>
    <w:rsid w:val="009C75C0"/>
    <w:rsid w:val="009C782F"/>
    <w:rsid w:val="009D00E0"/>
    <w:rsid w:val="009D0428"/>
    <w:rsid w:val="009D073A"/>
    <w:rsid w:val="009D0875"/>
    <w:rsid w:val="009D14F2"/>
    <w:rsid w:val="009D186F"/>
    <w:rsid w:val="009D1DA0"/>
    <w:rsid w:val="009D20FC"/>
    <w:rsid w:val="009D24B4"/>
    <w:rsid w:val="009D317F"/>
    <w:rsid w:val="009D35A5"/>
    <w:rsid w:val="009D36A9"/>
    <w:rsid w:val="009D42D3"/>
    <w:rsid w:val="009D441E"/>
    <w:rsid w:val="009D4CC6"/>
    <w:rsid w:val="009D4EAD"/>
    <w:rsid w:val="009D5149"/>
    <w:rsid w:val="009D5206"/>
    <w:rsid w:val="009D52B2"/>
    <w:rsid w:val="009D543A"/>
    <w:rsid w:val="009D57C8"/>
    <w:rsid w:val="009D6B66"/>
    <w:rsid w:val="009E2798"/>
    <w:rsid w:val="009E32A8"/>
    <w:rsid w:val="009E36D6"/>
    <w:rsid w:val="009E3910"/>
    <w:rsid w:val="009E3CC5"/>
    <w:rsid w:val="009E4578"/>
    <w:rsid w:val="009E4BD7"/>
    <w:rsid w:val="009E69EE"/>
    <w:rsid w:val="009E6BEF"/>
    <w:rsid w:val="009F0AD4"/>
    <w:rsid w:val="009F0EEB"/>
    <w:rsid w:val="009F1BEC"/>
    <w:rsid w:val="009F1ECF"/>
    <w:rsid w:val="009F2595"/>
    <w:rsid w:val="009F2784"/>
    <w:rsid w:val="009F3182"/>
    <w:rsid w:val="009F32B0"/>
    <w:rsid w:val="009F38B7"/>
    <w:rsid w:val="009F3B8B"/>
    <w:rsid w:val="009F3C7A"/>
    <w:rsid w:val="009F3CD3"/>
    <w:rsid w:val="009F4DDB"/>
    <w:rsid w:val="009F5152"/>
    <w:rsid w:val="009F6D3A"/>
    <w:rsid w:val="009F760A"/>
    <w:rsid w:val="009F76C6"/>
    <w:rsid w:val="00A01034"/>
    <w:rsid w:val="00A010BB"/>
    <w:rsid w:val="00A013A0"/>
    <w:rsid w:val="00A018F0"/>
    <w:rsid w:val="00A01C0C"/>
    <w:rsid w:val="00A02189"/>
    <w:rsid w:val="00A02469"/>
    <w:rsid w:val="00A02C73"/>
    <w:rsid w:val="00A0391D"/>
    <w:rsid w:val="00A04216"/>
    <w:rsid w:val="00A0629D"/>
    <w:rsid w:val="00A06A53"/>
    <w:rsid w:val="00A07516"/>
    <w:rsid w:val="00A075F0"/>
    <w:rsid w:val="00A1026D"/>
    <w:rsid w:val="00A106F1"/>
    <w:rsid w:val="00A11315"/>
    <w:rsid w:val="00A114CD"/>
    <w:rsid w:val="00A12084"/>
    <w:rsid w:val="00A137A1"/>
    <w:rsid w:val="00A13E4A"/>
    <w:rsid w:val="00A13EBE"/>
    <w:rsid w:val="00A14A8D"/>
    <w:rsid w:val="00A14B74"/>
    <w:rsid w:val="00A14C24"/>
    <w:rsid w:val="00A158A2"/>
    <w:rsid w:val="00A15DC9"/>
    <w:rsid w:val="00A15F36"/>
    <w:rsid w:val="00A1760B"/>
    <w:rsid w:val="00A17DC2"/>
    <w:rsid w:val="00A2147D"/>
    <w:rsid w:val="00A23469"/>
    <w:rsid w:val="00A234C1"/>
    <w:rsid w:val="00A23D69"/>
    <w:rsid w:val="00A24582"/>
    <w:rsid w:val="00A24894"/>
    <w:rsid w:val="00A25A39"/>
    <w:rsid w:val="00A27B1C"/>
    <w:rsid w:val="00A30B85"/>
    <w:rsid w:val="00A31871"/>
    <w:rsid w:val="00A32B3F"/>
    <w:rsid w:val="00A32DD6"/>
    <w:rsid w:val="00A33905"/>
    <w:rsid w:val="00A36AB9"/>
    <w:rsid w:val="00A37232"/>
    <w:rsid w:val="00A37C20"/>
    <w:rsid w:val="00A4031A"/>
    <w:rsid w:val="00A40FD9"/>
    <w:rsid w:val="00A420FB"/>
    <w:rsid w:val="00A42348"/>
    <w:rsid w:val="00A423F8"/>
    <w:rsid w:val="00A43B0F"/>
    <w:rsid w:val="00A43DD4"/>
    <w:rsid w:val="00A457DE"/>
    <w:rsid w:val="00A46030"/>
    <w:rsid w:val="00A46200"/>
    <w:rsid w:val="00A468DA"/>
    <w:rsid w:val="00A47C5A"/>
    <w:rsid w:val="00A500A2"/>
    <w:rsid w:val="00A50A50"/>
    <w:rsid w:val="00A50A6B"/>
    <w:rsid w:val="00A50F97"/>
    <w:rsid w:val="00A5110F"/>
    <w:rsid w:val="00A52F23"/>
    <w:rsid w:val="00A5394A"/>
    <w:rsid w:val="00A557A1"/>
    <w:rsid w:val="00A55F09"/>
    <w:rsid w:val="00A566AD"/>
    <w:rsid w:val="00A577B1"/>
    <w:rsid w:val="00A577BA"/>
    <w:rsid w:val="00A57A46"/>
    <w:rsid w:val="00A57A4C"/>
    <w:rsid w:val="00A601FB"/>
    <w:rsid w:val="00A60819"/>
    <w:rsid w:val="00A60947"/>
    <w:rsid w:val="00A61177"/>
    <w:rsid w:val="00A615ED"/>
    <w:rsid w:val="00A61AFE"/>
    <w:rsid w:val="00A626AA"/>
    <w:rsid w:val="00A62C17"/>
    <w:rsid w:val="00A62C1D"/>
    <w:rsid w:val="00A63596"/>
    <w:rsid w:val="00A63E88"/>
    <w:rsid w:val="00A65741"/>
    <w:rsid w:val="00A65777"/>
    <w:rsid w:val="00A66E38"/>
    <w:rsid w:val="00A66E6B"/>
    <w:rsid w:val="00A701E6"/>
    <w:rsid w:val="00A71C1B"/>
    <w:rsid w:val="00A729EF"/>
    <w:rsid w:val="00A72E9F"/>
    <w:rsid w:val="00A73751"/>
    <w:rsid w:val="00A73F91"/>
    <w:rsid w:val="00A7406D"/>
    <w:rsid w:val="00A742FE"/>
    <w:rsid w:val="00A743C0"/>
    <w:rsid w:val="00A748C7"/>
    <w:rsid w:val="00A74C54"/>
    <w:rsid w:val="00A75F54"/>
    <w:rsid w:val="00A75FE1"/>
    <w:rsid w:val="00A76F72"/>
    <w:rsid w:val="00A772AB"/>
    <w:rsid w:val="00A7742E"/>
    <w:rsid w:val="00A7770F"/>
    <w:rsid w:val="00A7775F"/>
    <w:rsid w:val="00A806AA"/>
    <w:rsid w:val="00A80854"/>
    <w:rsid w:val="00A815A5"/>
    <w:rsid w:val="00A81F2F"/>
    <w:rsid w:val="00A832DB"/>
    <w:rsid w:val="00A8359B"/>
    <w:rsid w:val="00A83AD8"/>
    <w:rsid w:val="00A83B32"/>
    <w:rsid w:val="00A84171"/>
    <w:rsid w:val="00A84CB4"/>
    <w:rsid w:val="00A85D49"/>
    <w:rsid w:val="00A85DB3"/>
    <w:rsid w:val="00A86A1D"/>
    <w:rsid w:val="00A872FB"/>
    <w:rsid w:val="00A90C0B"/>
    <w:rsid w:val="00A90E57"/>
    <w:rsid w:val="00A918BD"/>
    <w:rsid w:val="00A91E24"/>
    <w:rsid w:val="00A924B4"/>
    <w:rsid w:val="00A93BEB"/>
    <w:rsid w:val="00A9401D"/>
    <w:rsid w:val="00A94634"/>
    <w:rsid w:val="00A94964"/>
    <w:rsid w:val="00A9574C"/>
    <w:rsid w:val="00A957D0"/>
    <w:rsid w:val="00A96A40"/>
    <w:rsid w:val="00A97273"/>
    <w:rsid w:val="00AA05DF"/>
    <w:rsid w:val="00AA0778"/>
    <w:rsid w:val="00AA1834"/>
    <w:rsid w:val="00AA1EC1"/>
    <w:rsid w:val="00AA274E"/>
    <w:rsid w:val="00AA37FD"/>
    <w:rsid w:val="00AA4065"/>
    <w:rsid w:val="00AA4BF8"/>
    <w:rsid w:val="00AA4FF5"/>
    <w:rsid w:val="00AA53CF"/>
    <w:rsid w:val="00AA56B4"/>
    <w:rsid w:val="00AA58FD"/>
    <w:rsid w:val="00AA788C"/>
    <w:rsid w:val="00AB030C"/>
    <w:rsid w:val="00AB0AD9"/>
    <w:rsid w:val="00AB11B3"/>
    <w:rsid w:val="00AB15B8"/>
    <w:rsid w:val="00AB16BF"/>
    <w:rsid w:val="00AB2FAD"/>
    <w:rsid w:val="00AB3D23"/>
    <w:rsid w:val="00AB4D8C"/>
    <w:rsid w:val="00AB51F2"/>
    <w:rsid w:val="00AB5754"/>
    <w:rsid w:val="00AB5A49"/>
    <w:rsid w:val="00AB7555"/>
    <w:rsid w:val="00AC0327"/>
    <w:rsid w:val="00AC14A0"/>
    <w:rsid w:val="00AC1F8D"/>
    <w:rsid w:val="00AC27F6"/>
    <w:rsid w:val="00AC2E20"/>
    <w:rsid w:val="00AC53ED"/>
    <w:rsid w:val="00AC5851"/>
    <w:rsid w:val="00AC5CC1"/>
    <w:rsid w:val="00AC610C"/>
    <w:rsid w:val="00AC61D0"/>
    <w:rsid w:val="00AC61F5"/>
    <w:rsid w:val="00AC6CC4"/>
    <w:rsid w:val="00AC73C4"/>
    <w:rsid w:val="00AC7899"/>
    <w:rsid w:val="00AC7FD3"/>
    <w:rsid w:val="00AD0208"/>
    <w:rsid w:val="00AD028E"/>
    <w:rsid w:val="00AD0AB7"/>
    <w:rsid w:val="00AD1D67"/>
    <w:rsid w:val="00AD52A9"/>
    <w:rsid w:val="00AD616E"/>
    <w:rsid w:val="00AD728B"/>
    <w:rsid w:val="00AD7853"/>
    <w:rsid w:val="00AD7F09"/>
    <w:rsid w:val="00AE05BC"/>
    <w:rsid w:val="00AE0A71"/>
    <w:rsid w:val="00AE0F1A"/>
    <w:rsid w:val="00AE1C85"/>
    <w:rsid w:val="00AE3774"/>
    <w:rsid w:val="00AE41D8"/>
    <w:rsid w:val="00AE5623"/>
    <w:rsid w:val="00AE5DA8"/>
    <w:rsid w:val="00AE6212"/>
    <w:rsid w:val="00AF00D8"/>
    <w:rsid w:val="00AF03E3"/>
    <w:rsid w:val="00AF07C4"/>
    <w:rsid w:val="00AF1DA9"/>
    <w:rsid w:val="00AF2787"/>
    <w:rsid w:val="00AF3B7E"/>
    <w:rsid w:val="00AF442C"/>
    <w:rsid w:val="00AF4C80"/>
    <w:rsid w:val="00AF52CB"/>
    <w:rsid w:val="00AF57E1"/>
    <w:rsid w:val="00AF7192"/>
    <w:rsid w:val="00B0126F"/>
    <w:rsid w:val="00B01ABA"/>
    <w:rsid w:val="00B01BA8"/>
    <w:rsid w:val="00B02C79"/>
    <w:rsid w:val="00B02FB7"/>
    <w:rsid w:val="00B03911"/>
    <w:rsid w:val="00B03947"/>
    <w:rsid w:val="00B03F2F"/>
    <w:rsid w:val="00B042DD"/>
    <w:rsid w:val="00B056F4"/>
    <w:rsid w:val="00B060DD"/>
    <w:rsid w:val="00B063F5"/>
    <w:rsid w:val="00B06667"/>
    <w:rsid w:val="00B0667A"/>
    <w:rsid w:val="00B07194"/>
    <w:rsid w:val="00B10347"/>
    <w:rsid w:val="00B1080E"/>
    <w:rsid w:val="00B12DD8"/>
    <w:rsid w:val="00B12F4D"/>
    <w:rsid w:val="00B13A47"/>
    <w:rsid w:val="00B13B03"/>
    <w:rsid w:val="00B14032"/>
    <w:rsid w:val="00B154CF"/>
    <w:rsid w:val="00B16071"/>
    <w:rsid w:val="00B165AE"/>
    <w:rsid w:val="00B16775"/>
    <w:rsid w:val="00B16B3B"/>
    <w:rsid w:val="00B16D9F"/>
    <w:rsid w:val="00B20124"/>
    <w:rsid w:val="00B20598"/>
    <w:rsid w:val="00B20B0E"/>
    <w:rsid w:val="00B23F17"/>
    <w:rsid w:val="00B25C91"/>
    <w:rsid w:val="00B273CB"/>
    <w:rsid w:val="00B278D0"/>
    <w:rsid w:val="00B27E26"/>
    <w:rsid w:val="00B30696"/>
    <w:rsid w:val="00B30FA7"/>
    <w:rsid w:val="00B3205E"/>
    <w:rsid w:val="00B32E7D"/>
    <w:rsid w:val="00B339D5"/>
    <w:rsid w:val="00B341A2"/>
    <w:rsid w:val="00B3452A"/>
    <w:rsid w:val="00B34EE3"/>
    <w:rsid w:val="00B3541F"/>
    <w:rsid w:val="00B36825"/>
    <w:rsid w:val="00B37190"/>
    <w:rsid w:val="00B377E5"/>
    <w:rsid w:val="00B40A68"/>
    <w:rsid w:val="00B4100C"/>
    <w:rsid w:val="00B419D3"/>
    <w:rsid w:val="00B4391B"/>
    <w:rsid w:val="00B44195"/>
    <w:rsid w:val="00B44593"/>
    <w:rsid w:val="00B44E4B"/>
    <w:rsid w:val="00B455F3"/>
    <w:rsid w:val="00B45ADD"/>
    <w:rsid w:val="00B46556"/>
    <w:rsid w:val="00B46782"/>
    <w:rsid w:val="00B46E3E"/>
    <w:rsid w:val="00B476ED"/>
    <w:rsid w:val="00B479E7"/>
    <w:rsid w:val="00B5276B"/>
    <w:rsid w:val="00B527BC"/>
    <w:rsid w:val="00B527E7"/>
    <w:rsid w:val="00B52E6D"/>
    <w:rsid w:val="00B5300B"/>
    <w:rsid w:val="00B5304F"/>
    <w:rsid w:val="00B534D5"/>
    <w:rsid w:val="00B541DD"/>
    <w:rsid w:val="00B54ADD"/>
    <w:rsid w:val="00B55378"/>
    <w:rsid w:val="00B5729A"/>
    <w:rsid w:val="00B573FF"/>
    <w:rsid w:val="00B60480"/>
    <w:rsid w:val="00B60587"/>
    <w:rsid w:val="00B60C3C"/>
    <w:rsid w:val="00B60D6E"/>
    <w:rsid w:val="00B61AE8"/>
    <w:rsid w:val="00B61E58"/>
    <w:rsid w:val="00B620F6"/>
    <w:rsid w:val="00B6373F"/>
    <w:rsid w:val="00B63ECE"/>
    <w:rsid w:val="00B63FB5"/>
    <w:rsid w:val="00B641E6"/>
    <w:rsid w:val="00B651B8"/>
    <w:rsid w:val="00B66684"/>
    <w:rsid w:val="00B67C58"/>
    <w:rsid w:val="00B707CE"/>
    <w:rsid w:val="00B70ABC"/>
    <w:rsid w:val="00B70D1E"/>
    <w:rsid w:val="00B71B22"/>
    <w:rsid w:val="00B71DF1"/>
    <w:rsid w:val="00B7306E"/>
    <w:rsid w:val="00B73752"/>
    <w:rsid w:val="00B73C0E"/>
    <w:rsid w:val="00B74B2F"/>
    <w:rsid w:val="00B75F81"/>
    <w:rsid w:val="00B7629E"/>
    <w:rsid w:val="00B76483"/>
    <w:rsid w:val="00B768EE"/>
    <w:rsid w:val="00B76C91"/>
    <w:rsid w:val="00B77369"/>
    <w:rsid w:val="00B77C14"/>
    <w:rsid w:val="00B81592"/>
    <w:rsid w:val="00B81605"/>
    <w:rsid w:val="00B81A46"/>
    <w:rsid w:val="00B83925"/>
    <w:rsid w:val="00B83D6B"/>
    <w:rsid w:val="00B8463B"/>
    <w:rsid w:val="00B86061"/>
    <w:rsid w:val="00B86B79"/>
    <w:rsid w:val="00B871D4"/>
    <w:rsid w:val="00B8727E"/>
    <w:rsid w:val="00B90019"/>
    <w:rsid w:val="00B90CFD"/>
    <w:rsid w:val="00B92BA4"/>
    <w:rsid w:val="00B92D26"/>
    <w:rsid w:val="00B92D9E"/>
    <w:rsid w:val="00B946E1"/>
    <w:rsid w:val="00B94CEC"/>
    <w:rsid w:val="00B951E8"/>
    <w:rsid w:val="00B95401"/>
    <w:rsid w:val="00B9574B"/>
    <w:rsid w:val="00B95C33"/>
    <w:rsid w:val="00B95ED5"/>
    <w:rsid w:val="00B961B5"/>
    <w:rsid w:val="00B96436"/>
    <w:rsid w:val="00B96EB6"/>
    <w:rsid w:val="00B96ECF"/>
    <w:rsid w:val="00B96F30"/>
    <w:rsid w:val="00B972DD"/>
    <w:rsid w:val="00BA034D"/>
    <w:rsid w:val="00BA0399"/>
    <w:rsid w:val="00BA077F"/>
    <w:rsid w:val="00BA1152"/>
    <w:rsid w:val="00BA1EBE"/>
    <w:rsid w:val="00BA2E6D"/>
    <w:rsid w:val="00BA4849"/>
    <w:rsid w:val="00BA5C61"/>
    <w:rsid w:val="00BA6F0C"/>
    <w:rsid w:val="00BA7260"/>
    <w:rsid w:val="00BA76BD"/>
    <w:rsid w:val="00BA7780"/>
    <w:rsid w:val="00BB0F80"/>
    <w:rsid w:val="00BB1A60"/>
    <w:rsid w:val="00BB1DB6"/>
    <w:rsid w:val="00BB2317"/>
    <w:rsid w:val="00BB2CB7"/>
    <w:rsid w:val="00BB333F"/>
    <w:rsid w:val="00BB43EE"/>
    <w:rsid w:val="00BB47CA"/>
    <w:rsid w:val="00BB52DE"/>
    <w:rsid w:val="00BB5580"/>
    <w:rsid w:val="00BB6106"/>
    <w:rsid w:val="00BB6A46"/>
    <w:rsid w:val="00BB6DB2"/>
    <w:rsid w:val="00BC0189"/>
    <w:rsid w:val="00BC0A70"/>
    <w:rsid w:val="00BC0AA9"/>
    <w:rsid w:val="00BC0F73"/>
    <w:rsid w:val="00BC10C7"/>
    <w:rsid w:val="00BC3106"/>
    <w:rsid w:val="00BC43B7"/>
    <w:rsid w:val="00BC4577"/>
    <w:rsid w:val="00BC55D7"/>
    <w:rsid w:val="00BC59C5"/>
    <w:rsid w:val="00BC6039"/>
    <w:rsid w:val="00BC7642"/>
    <w:rsid w:val="00BC7951"/>
    <w:rsid w:val="00BC7EE8"/>
    <w:rsid w:val="00BD056B"/>
    <w:rsid w:val="00BD0F02"/>
    <w:rsid w:val="00BD1E44"/>
    <w:rsid w:val="00BD242E"/>
    <w:rsid w:val="00BD27E3"/>
    <w:rsid w:val="00BD2CA2"/>
    <w:rsid w:val="00BD3801"/>
    <w:rsid w:val="00BD39B4"/>
    <w:rsid w:val="00BD4357"/>
    <w:rsid w:val="00BD4D02"/>
    <w:rsid w:val="00BD5008"/>
    <w:rsid w:val="00BD6B51"/>
    <w:rsid w:val="00BD73AE"/>
    <w:rsid w:val="00BE02D4"/>
    <w:rsid w:val="00BE1B9B"/>
    <w:rsid w:val="00BE296F"/>
    <w:rsid w:val="00BE410D"/>
    <w:rsid w:val="00BE4269"/>
    <w:rsid w:val="00BE4FCA"/>
    <w:rsid w:val="00BE571D"/>
    <w:rsid w:val="00BE62AA"/>
    <w:rsid w:val="00BE710F"/>
    <w:rsid w:val="00BE728C"/>
    <w:rsid w:val="00BE7B09"/>
    <w:rsid w:val="00BF0EB0"/>
    <w:rsid w:val="00BF0EE2"/>
    <w:rsid w:val="00BF1063"/>
    <w:rsid w:val="00BF1AEE"/>
    <w:rsid w:val="00BF1C15"/>
    <w:rsid w:val="00BF27F1"/>
    <w:rsid w:val="00BF2F32"/>
    <w:rsid w:val="00BF4FC0"/>
    <w:rsid w:val="00BF522A"/>
    <w:rsid w:val="00BF5CEF"/>
    <w:rsid w:val="00BF631D"/>
    <w:rsid w:val="00BF69EB"/>
    <w:rsid w:val="00BF76F2"/>
    <w:rsid w:val="00C0277C"/>
    <w:rsid w:val="00C0314B"/>
    <w:rsid w:val="00C03A18"/>
    <w:rsid w:val="00C03A97"/>
    <w:rsid w:val="00C03B44"/>
    <w:rsid w:val="00C0410D"/>
    <w:rsid w:val="00C049F2"/>
    <w:rsid w:val="00C0560C"/>
    <w:rsid w:val="00C057FC"/>
    <w:rsid w:val="00C05B8C"/>
    <w:rsid w:val="00C06489"/>
    <w:rsid w:val="00C06FAA"/>
    <w:rsid w:val="00C101F8"/>
    <w:rsid w:val="00C10364"/>
    <w:rsid w:val="00C10715"/>
    <w:rsid w:val="00C10A42"/>
    <w:rsid w:val="00C111EC"/>
    <w:rsid w:val="00C1120E"/>
    <w:rsid w:val="00C118A7"/>
    <w:rsid w:val="00C12330"/>
    <w:rsid w:val="00C12D3C"/>
    <w:rsid w:val="00C146B6"/>
    <w:rsid w:val="00C16087"/>
    <w:rsid w:val="00C165DF"/>
    <w:rsid w:val="00C1669D"/>
    <w:rsid w:val="00C16C49"/>
    <w:rsid w:val="00C16CBE"/>
    <w:rsid w:val="00C1708C"/>
    <w:rsid w:val="00C17309"/>
    <w:rsid w:val="00C17BB0"/>
    <w:rsid w:val="00C20001"/>
    <w:rsid w:val="00C20226"/>
    <w:rsid w:val="00C21854"/>
    <w:rsid w:val="00C220FA"/>
    <w:rsid w:val="00C221F1"/>
    <w:rsid w:val="00C231C4"/>
    <w:rsid w:val="00C236EF"/>
    <w:rsid w:val="00C238AE"/>
    <w:rsid w:val="00C23E32"/>
    <w:rsid w:val="00C23EA3"/>
    <w:rsid w:val="00C2424E"/>
    <w:rsid w:val="00C253A5"/>
    <w:rsid w:val="00C26159"/>
    <w:rsid w:val="00C26972"/>
    <w:rsid w:val="00C26EBD"/>
    <w:rsid w:val="00C27172"/>
    <w:rsid w:val="00C2749A"/>
    <w:rsid w:val="00C27D07"/>
    <w:rsid w:val="00C27D2E"/>
    <w:rsid w:val="00C3023E"/>
    <w:rsid w:val="00C3199D"/>
    <w:rsid w:val="00C3264B"/>
    <w:rsid w:val="00C32D9A"/>
    <w:rsid w:val="00C34192"/>
    <w:rsid w:val="00C34EF1"/>
    <w:rsid w:val="00C35475"/>
    <w:rsid w:val="00C41196"/>
    <w:rsid w:val="00C41254"/>
    <w:rsid w:val="00C419DE"/>
    <w:rsid w:val="00C421F3"/>
    <w:rsid w:val="00C4389A"/>
    <w:rsid w:val="00C43A90"/>
    <w:rsid w:val="00C44EDE"/>
    <w:rsid w:val="00C46E65"/>
    <w:rsid w:val="00C47F3A"/>
    <w:rsid w:val="00C50665"/>
    <w:rsid w:val="00C51443"/>
    <w:rsid w:val="00C5154C"/>
    <w:rsid w:val="00C515E5"/>
    <w:rsid w:val="00C51A9D"/>
    <w:rsid w:val="00C51EA0"/>
    <w:rsid w:val="00C520F0"/>
    <w:rsid w:val="00C52B39"/>
    <w:rsid w:val="00C52B66"/>
    <w:rsid w:val="00C52B68"/>
    <w:rsid w:val="00C54A22"/>
    <w:rsid w:val="00C56493"/>
    <w:rsid w:val="00C56CB8"/>
    <w:rsid w:val="00C57233"/>
    <w:rsid w:val="00C574C2"/>
    <w:rsid w:val="00C57552"/>
    <w:rsid w:val="00C57C86"/>
    <w:rsid w:val="00C57EBB"/>
    <w:rsid w:val="00C615FE"/>
    <w:rsid w:val="00C61986"/>
    <w:rsid w:val="00C62185"/>
    <w:rsid w:val="00C63A38"/>
    <w:rsid w:val="00C63B3F"/>
    <w:rsid w:val="00C64B40"/>
    <w:rsid w:val="00C6570E"/>
    <w:rsid w:val="00C65D9E"/>
    <w:rsid w:val="00C66002"/>
    <w:rsid w:val="00C663E7"/>
    <w:rsid w:val="00C66AD3"/>
    <w:rsid w:val="00C67C91"/>
    <w:rsid w:val="00C67E0C"/>
    <w:rsid w:val="00C67EEF"/>
    <w:rsid w:val="00C705D6"/>
    <w:rsid w:val="00C7065C"/>
    <w:rsid w:val="00C7128D"/>
    <w:rsid w:val="00C71663"/>
    <w:rsid w:val="00C72253"/>
    <w:rsid w:val="00C7250D"/>
    <w:rsid w:val="00C72B5C"/>
    <w:rsid w:val="00C72C9D"/>
    <w:rsid w:val="00C73A80"/>
    <w:rsid w:val="00C73B79"/>
    <w:rsid w:val="00C73C46"/>
    <w:rsid w:val="00C74431"/>
    <w:rsid w:val="00C75A09"/>
    <w:rsid w:val="00C822F4"/>
    <w:rsid w:val="00C826BD"/>
    <w:rsid w:val="00C8353E"/>
    <w:rsid w:val="00C840F2"/>
    <w:rsid w:val="00C84868"/>
    <w:rsid w:val="00C8524A"/>
    <w:rsid w:val="00C86DF1"/>
    <w:rsid w:val="00C86E28"/>
    <w:rsid w:val="00C86EB3"/>
    <w:rsid w:val="00C87898"/>
    <w:rsid w:val="00C9023E"/>
    <w:rsid w:val="00C902BB"/>
    <w:rsid w:val="00C90752"/>
    <w:rsid w:val="00C91789"/>
    <w:rsid w:val="00C9272A"/>
    <w:rsid w:val="00C928D2"/>
    <w:rsid w:val="00C92D00"/>
    <w:rsid w:val="00C92EF0"/>
    <w:rsid w:val="00C95008"/>
    <w:rsid w:val="00C95D1B"/>
    <w:rsid w:val="00C95E0B"/>
    <w:rsid w:val="00C96C82"/>
    <w:rsid w:val="00C979AB"/>
    <w:rsid w:val="00CA06C1"/>
    <w:rsid w:val="00CA2FEC"/>
    <w:rsid w:val="00CA3076"/>
    <w:rsid w:val="00CA33D8"/>
    <w:rsid w:val="00CA356C"/>
    <w:rsid w:val="00CA37D6"/>
    <w:rsid w:val="00CA3BB2"/>
    <w:rsid w:val="00CA41B9"/>
    <w:rsid w:val="00CA477D"/>
    <w:rsid w:val="00CA6080"/>
    <w:rsid w:val="00CA63F9"/>
    <w:rsid w:val="00CA68C5"/>
    <w:rsid w:val="00CA705E"/>
    <w:rsid w:val="00CA72D6"/>
    <w:rsid w:val="00CA7423"/>
    <w:rsid w:val="00CB0F44"/>
    <w:rsid w:val="00CB1BD8"/>
    <w:rsid w:val="00CB2A50"/>
    <w:rsid w:val="00CB4AA4"/>
    <w:rsid w:val="00CB778B"/>
    <w:rsid w:val="00CB7943"/>
    <w:rsid w:val="00CB79F9"/>
    <w:rsid w:val="00CB7F4A"/>
    <w:rsid w:val="00CC041A"/>
    <w:rsid w:val="00CC1425"/>
    <w:rsid w:val="00CC27FB"/>
    <w:rsid w:val="00CC303C"/>
    <w:rsid w:val="00CC42F3"/>
    <w:rsid w:val="00CC4B23"/>
    <w:rsid w:val="00CC4CDA"/>
    <w:rsid w:val="00CC630B"/>
    <w:rsid w:val="00CC76DB"/>
    <w:rsid w:val="00CC7D51"/>
    <w:rsid w:val="00CD364B"/>
    <w:rsid w:val="00CD40AA"/>
    <w:rsid w:val="00CD420A"/>
    <w:rsid w:val="00CD445B"/>
    <w:rsid w:val="00CD4F8C"/>
    <w:rsid w:val="00CD51D2"/>
    <w:rsid w:val="00CD5944"/>
    <w:rsid w:val="00CD5F01"/>
    <w:rsid w:val="00CD65E9"/>
    <w:rsid w:val="00CD6A44"/>
    <w:rsid w:val="00CD6A59"/>
    <w:rsid w:val="00CD6B1E"/>
    <w:rsid w:val="00CE1940"/>
    <w:rsid w:val="00CE1F8E"/>
    <w:rsid w:val="00CE2F87"/>
    <w:rsid w:val="00CE360B"/>
    <w:rsid w:val="00CE3B1D"/>
    <w:rsid w:val="00CE405B"/>
    <w:rsid w:val="00CE4A38"/>
    <w:rsid w:val="00CE6035"/>
    <w:rsid w:val="00CE626B"/>
    <w:rsid w:val="00CF0BC3"/>
    <w:rsid w:val="00CF0FC6"/>
    <w:rsid w:val="00CF2367"/>
    <w:rsid w:val="00CF2DD6"/>
    <w:rsid w:val="00CF311F"/>
    <w:rsid w:val="00CF39C6"/>
    <w:rsid w:val="00CF524B"/>
    <w:rsid w:val="00CF52A3"/>
    <w:rsid w:val="00CF6A28"/>
    <w:rsid w:val="00CF6E2C"/>
    <w:rsid w:val="00D0032E"/>
    <w:rsid w:val="00D007E6"/>
    <w:rsid w:val="00D01481"/>
    <w:rsid w:val="00D01948"/>
    <w:rsid w:val="00D03062"/>
    <w:rsid w:val="00D03219"/>
    <w:rsid w:val="00D03473"/>
    <w:rsid w:val="00D04B7E"/>
    <w:rsid w:val="00D04F95"/>
    <w:rsid w:val="00D0591F"/>
    <w:rsid w:val="00D0657D"/>
    <w:rsid w:val="00D06B71"/>
    <w:rsid w:val="00D110A0"/>
    <w:rsid w:val="00D14186"/>
    <w:rsid w:val="00D14C2E"/>
    <w:rsid w:val="00D152A4"/>
    <w:rsid w:val="00D162F2"/>
    <w:rsid w:val="00D16369"/>
    <w:rsid w:val="00D2042F"/>
    <w:rsid w:val="00D2120B"/>
    <w:rsid w:val="00D21AF1"/>
    <w:rsid w:val="00D226F1"/>
    <w:rsid w:val="00D2304A"/>
    <w:rsid w:val="00D238FB"/>
    <w:rsid w:val="00D24EC8"/>
    <w:rsid w:val="00D25050"/>
    <w:rsid w:val="00D2537C"/>
    <w:rsid w:val="00D2672C"/>
    <w:rsid w:val="00D301AF"/>
    <w:rsid w:val="00D30359"/>
    <w:rsid w:val="00D30CA9"/>
    <w:rsid w:val="00D30F0A"/>
    <w:rsid w:val="00D32878"/>
    <w:rsid w:val="00D339A7"/>
    <w:rsid w:val="00D34437"/>
    <w:rsid w:val="00D344B9"/>
    <w:rsid w:val="00D34605"/>
    <w:rsid w:val="00D34B7F"/>
    <w:rsid w:val="00D3518B"/>
    <w:rsid w:val="00D35DF8"/>
    <w:rsid w:val="00D3698B"/>
    <w:rsid w:val="00D36B56"/>
    <w:rsid w:val="00D373F0"/>
    <w:rsid w:val="00D374DF"/>
    <w:rsid w:val="00D40099"/>
    <w:rsid w:val="00D400F5"/>
    <w:rsid w:val="00D40F53"/>
    <w:rsid w:val="00D41C30"/>
    <w:rsid w:val="00D42260"/>
    <w:rsid w:val="00D42B0D"/>
    <w:rsid w:val="00D433AA"/>
    <w:rsid w:val="00D433B8"/>
    <w:rsid w:val="00D46610"/>
    <w:rsid w:val="00D475D0"/>
    <w:rsid w:val="00D476F2"/>
    <w:rsid w:val="00D50D18"/>
    <w:rsid w:val="00D51C75"/>
    <w:rsid w:val="00D52AB8"/>
    <w:rsid w:val="00D52B9B"/>
    <w:rsid w:val="00D52BDF"/>
    <w:rsid w:val="00D543F6"/>
    <w:rsid w:val="00D55AA4"/>
    <w:rsid w:val="00D55BDA"/>
    <w:rsid w:val="00D576DE"/>
    <w:rsid w:val="00D57E19"/>
    <w:rsid w:val="00D6190A"/>
    <w:rsid w:val="00D61C38"/>
    <w:rsid w:val="00D624C1"/>
    <w:rsid w:val="00D62796"/>
    <w:rsid w:val="00D6332F"/>
    <w:rsid w:val="00D63647"/>
    <w:rsid w:val="00D63828"/>
    <w:rsid w:val="00D65067"/>
    <w:rsid w:val="00D6593D"/>
    <w:rsid w:val="00D65A60"/>
    <w:rsid w:val="00D66847"/>
    <w:rsid w:val="00D674B8"/>
    <w:rsid w:val="00D67573"/>
    <w:rsid w:val="00D67996"/>
    <w:rsid w:val="00D67BE4"/>
    <w:rsid w:val="00D71729"/>
    <w:rsid w:val="00D717F4"/>
    <w:rsid w:val="00D718D5"/>
    <w:rsid w:val="00D71C1E"/>
    <w:rsid w:val="00D71CA3"/>
    <w:rsid w:val="00D7467D"/>
    <w:rsid w:val="00D746C7"/>
    <w:rsid w:val="00D748B4"/>
    <w:rsid w:val="00D74D9D"/>
    <w:rsid w:val="00D76C3B"/>
    <w:rsid w:val="00D77BE4"/>
    <w:rsid w:val="00D77E09"/>
    <w:rsid w:val="00D8165F"/>
    <w:rsid w:val="00D83C24"/>
    <w:rsid w:val="00D842B9"/>
    <w:rsid w:val="00D84A19"/>
    <w:rsid w:val="00D8544D"/>
    <w:rsid w:val="00D86195"/>
    <w:rsid w:val="00D8625D"/>
    <w:rsid w:val="00D9131B"/>
    <w:rsid w:val="00D91399"/>
    <w:rsid w:val="00D91B5C"/>
    <w:rsid w:val="00D92EC5"/>
    <w:rsid w:val="00D93F3C"/>
    <w:rsid w:val="00D940AD"/>
    <w:rsid w:val="00D94970"/>
    <w:rsid w:val="00D955EA"/>
    <w:rsid w:val="00D95D3C"/>
    <w:rsid w:val="00D96046"/>
    <w:rsid w:val="00D966FE"/>
    <w:rsid w:val="00D9747A"/>
    <w:rsid w:val="00D97963"/>
    <w:rsid w:val="00D97ACF"/>
    <w:rsid w:val="00D97D3B"/>
    <w:rsid w:val="00DA06BA"/>
    <w:rsid w:val="00DA0988"/>
    <w:rsid w:val="00DA16CC"/>
    <w:rsid w:val="00DA19B5"/>
    <w:rsid w:val="00DA3121"/>
    <w:rsid w:val="00DA3905"/>
    <w:rsid w:val="00DA39E7"/>
    <w:rsid w:val="00DA52A0"/>
    <w:rsid w:val="00DA5FC6"/>
    <w:rsid w:val="00DA60DA"/>
    <w:rsid w:val="00DA7422"/>
    <w:rsid w:val="00DA75E3"/>
    <w:rsid w:val="00DA79DF"/>
    <w:rsid w:val="00DA7A1F"/>
    <w:rsid w:val="00DB0F7F"/>
    <w:rsid w:val="00DB11A2"/>
    <w:rsid w:val="00DB11FD"/>
    <w:rsid w:val="00DB4019"/>
    <w:rsid w:val="00DB4603"/>
    <w:rsid w:val="00DB525A"/>
    <w:rsid w:val="00DB5982"/>
    <w:rsid w:val="00DB6753"/>
    <w:rsid w:val="00DB6892"/>
    <w:rsid w:val="00DB6B5C"/>
    <w:rsid w:val="00DB7235"/>
    <w:rsid w:val="00DC0A1F"/>
    <w:rsid w:val="00DC1282"/>
    <w:rsid w:val="00DC147A"/>
    <w:rsid w:val="00DC1BB4"/>
    <w:rsid w:val="00DC1D4C"/>
    <w:rsid w:val="00DC242B"/>
    <w:rsid w:val="00DC2A9A"/>
    <w:rsid w:val="00DC3393"/>
    <w:rsid w:val="00DC38B3"/>
    <w:rsid w:val="00DC3F00"/>
    <w:rsid w:val="00DC509F"/>
    <w:rsid w:val="00DC53C6"/>
    <w:rsid w:val="00DC5C85"/>
    <w:rsid w:val="00DC77F8"/>
    <w:rsid w:val="00DD044B"/>
    <w:rsid w:val="00DD2681"/>
    <w:rsid w:val="00DD2EA6"/>
    <w:rsid w:val="00DD3249"/>
    <w:rsid w:val="00DD4B9C"/>
    <w:rsid w:val="00DD4FBF"/>
    <w:rsid w:val="00DD6DB1"/>
    <w:rsid w:val="00DD6E6E"/>
    <w:rsid w:val="00DD7EB3"/>
    <w:rsid w:val="00DE281C"/>
    <w:rsid w:val="00DE2EAF"/>
    <w:rsid w:val="00DE2FDC"/>
    <w:rsid w:val="00DE61B9"/>
    <w:rsid w:val="00DE631B"/>
    <w:rsid w:val="00DE7317"/>
    <w:rsid w:val="00DE787D"/>
    <w:rsid w:val="00DF0212"/>
    <w:rsid w:val="00DF291A"/>
    <w:rsid w:val="00DF2986"/>
    <w:rsid w:val="00DF2A7F"/>
    <w:rsid w:val="00DF3871"/>
    <w:rsid w:val="00DF3B68"/>
    <w:rsid w:val="00DF55F4"/>
    <w:rsid w:val="00DF5E8F"/>
    <w:rsid w:val="00DF5F1F"/>
    <w:rsid w:val="00DF7378"/>
    <w:rsid w:val="00E00ED4"/>
    <w:rsid w:val="00E0122F"/>
    <w:rsid w:val="00E02A37"/>
    <w:rsid w:val="00E02C4F"/>
    <w:rsid w:val="00E03E8D"/>
    <w:rsid w:val="00E044B3"/>
    <w:rsid w:val="00E04585"/>
    <w:rsid w:val="00E051D4"/>
    <w:rsid w:val="00E05B59"/>
    <w:rsid w:val="00E0671F"/>
    <w:rsid w:val="00E077A1"/>
    <w:rsid w:val="00E07E09"/>
    <w:rsid w:val="00E111EA"/>
    <w:rsid w:val="00E1130F"/>
    <w:rsid w:val="00E115DE"/>
    <w:rsid w:val="00E119E1"/>
    <w:rsid w:val="00E138E5"/>
    <w:rsid w:val="00E1681D"/>
    <w:rsid w:val="00E16F52"/>
    <w:rsid w:val="00E17078"/>
    <w:rsid w:val="00E2120A"/>
    <w:rsid w:val="00E21CBB"/>
    <w:rsid w:val="00E222A8"/>
    <w:rsid w:val="00E22D88"/>
    <w:rsid w:val="00E22FDF"/>
    <w:rsid w:val="00E25FAE"/>
    <w:rsid w:val="00E260AA"/>
    <w:rsid w:val="00E26184"/>
    <w:rsid w:val="00E26358"/>
    <w:rsid w:val="00E264C9"/>
    <w:rsid w:val="00E27440"/>
    <w:rsid w:val="00E27AD9"/>
    <w:rsid w:val="00E30A7A"/>
    <w:rsid w:val="00E31664"/>
    <w:rsid w:val="00E31F3A"/>
    <w:rsid w:val="00E33332"/>
    <w:rsid w:val="00E3337E"/>
    <w:rsid w:val="00E33511"/>
    <w:rsid w:val="00E33E5B"/>
    <w:rsid w:val="00E34828"/>
    <w:rsid w:val="00E34EAB"/>
    <w:rsid w:val="00E351F7"/>
    <w:rsid w:val="00E354CD"/>
    <w:rsid w:val="00E3581D"/>
    <w:rsid w:val="00E35996"/>
    <w:rsid w:val="00E35DFA"/>
    <w:rsid w:val="00E362DC"/>
    <w:rsid w:val="00E36A8B"/>
    <w:rsid w:val="00E4078B"/>
    <w:rsid w:val="00E40939"/>
    <w:rsid w:val="00E40AEC"/>
    <w:rsid w:val="00E41A9C"/>
    <w:rsid w:val="00E41AF0"/>
    <w:rsid w:val="00E42D7B"/>
    <w:rsid w:val="00E4396A"/>
    <w:rsid w:val="00E43D72"/>
    <w:rsid w:val="00E44DCE"/>
    <w:rsid w:val="00E45080"/>
    <w:rsid w:val="00E45DCF"/>
    <w:rsid w:val="00E461C0"/>
    <w:rsid w:val="00E475C3"/>
    <w:rsid w:val="00E47DDC"/>
    <w:rsid w:val="00E5069D"/>
    <w:rsid w:val="00E5078A"/>
    <w:rsid w:val="00E513D6"/>
    <w:rsid w:val="00E5321B"/>
    <w:rsid w:val="00E538B6"/>
    <w:rsid w:val="00E53B17"/>
    <w:rsid w:val="00E55307"/>
    <w:rsid w:val="00E559DF"/>
    <w:rsid w:val="00E55ECB"/>
    <w:rsid w:val="00E5695E"/>
    <w:rsid w:val="00E56FC8"/>
    <w:rsid w:val="00E57782"/>
    <w:rsid w:val="00E57B0C"/>
    <w:rsid w:val="00E57CA8"/>
    <w:rsid w:val="00E57FFE"/>
    <w:rsid w:val="00E607BD"/>
    <w:rsid w:val="00E617D2"/>
    <w:rsid w:val="00E62025"/>
    <w:rsid w:val="00E626E7"/>
    <w:rsid w:val="00E62E62"/>
    <w:rsid w:val="00E63940"/>
    <w:rsid w:val="00E63C55"/>
    <w:rsid w:val="00E63DD0"/>
    <w:rsid w:val="00E64B99"/>
    <w:rsid w:val="00E64CCF"/>
    <w:rsid w:val="00E64DF4"/>
    <w:rsid w:val="00E65209"/>
    <w:rsid w:val="00E668E2"/>
    <w:rsid w:val="00E66C59"/>
    <w:rsid w:val="00E66CB4"/>
    <w:rsid w:val="00E71F99"/>
    <w:rsid w:val="00E71FB8"/>
    <w:rsid w:val="00E72748"/>
    <w:rsid w:val="00E72C9A"/>
    <w:rsid w:val="00E72D6C"/>
    <w:rsid w:val="00E73571"/>
    <w:rsid w:val="00E7395D"/>
    <w:rsid w:val="00E74059"/>
    <w:rsid w:val="00E74621"/>
    <w:rsid w:val="00E754DB"/>
    <w:rsid w:val="00E76D10"/>
    <w:rsid w:val="00E7716F"/>
    <w:rsid w:val="00E806D2"/>
    <w:rsid w:val="00E80BF9"/>
    <w:rsid w:val="00E82114"/>
    <w:rsid w:val="00E82A59"/>
    <w:rsid w:val="00E82EC9"/>
    <w:rsid w:val="00E834D1"/>
    <w:rsid w:val="00E848C7"/>
    <w:rsid w:val="00E84DF7"/>
    <w:rsid w:val="00E8507C"/>
    <w:rsid w:val="00E866E6"/>
    <w:rsid w:val="00E867A3"/>
    <w:rsid w:val="00E86ADC"/>
    <w:rsid w:val="00E87A87"/>
    <w:rsid w:val="00E900E9"/>
    <w:rsid w:val="00E90E9B"/>
    <w:rsid w:val="00E91CCE"/>
    <w:rsid w:val="00E924C8"/>
    <w:rsid w:val="00E92AAE"/>
    <w:rsid w:val="00E92EDC"/>
    <w:rsid w:val="00E932CD"/>
    <w:rsid w:val="00E93489"/>
    <w:rsid w:val="00E936D0"/>
    <w:rsid w:val="00E95047"/>
    <w:rsid w:val="00E95E20"/>
    <w:rsid w:val="00E974CF"/>
    <w:rsid w:val="00E9754A"/>
    <w:rsid w:val="00E97A13"/>
    <w:rsid w:val="00E97DFC"/>
    <w:rsid w:val="00EA003A"/>
    <w:rsid w:val="00EA028D"/>
    <w:rsid w:val="00EA2BCD"/>
    <w:rsid w:val="00EA353C"/>
    <w:rsid w:val="00EA3567"/>
    <w:rsid w:val="00EA3839"/>
    <w:rsid w:val="00EA3A3F"/>
    <w:rsid w:val="00EA41C1"/>
    <w:rsid w:val="00EA44A6"/>
    <w:rsid w:val="00EA4748"/>
    <w:rsid w:val="00EA6779"/>
    <w:rsid w:val="00EA7B39"/>
    <w:rsid w:val="00EB0DFB"/>
    <w:rsid w:val="00EB0F69"/>
    <w:rsid w:val="00EB12CF"/>
    <w:rsid w:val="00EB1759"/>
    <w:rsid w:val="00EB1BED"/>
    <w:rsid w:val="00EB1F18"/>
    <w:rsid w:val="00EB3292"/>
    <w:rsid w:val="00EB3CCA"/>
    <w:rsid w:val="00EB45F2"/>
    <w:rsid w:val="00EB5223"/>
    <w:rsid w:val="00EB68E0"/>
    <w:rsid w:val="00EC0640"/>
    <w:rsid w:val="00EC06A4"/>
    <w:rsid w:val="00EC1155"/>
    <w:rsid w:val="00EC2209"/>
    <w:rsid w:val="00EC2ECA"/>
    <w:rsid w:val="00EC4862"/>
    <w:rsid w:val="00EC5479"/>
    <w:rsid w:val="00EC5742"/>
    <w:rsid w:val="00EC5FFF"/>
    <w:rsid w:val="00EC631C"/>
    <w:rsid w:val="00EC6444"/>
    <w:rsid w:val="00EC65C3"/>
    <w:rsid w:val="00EC7ED7"/>
    <w:rsid w:val="00ED0476"/>
    <w:rsid w:val="00ED0DE6"/>
    <w:rsid w:val="00ED13EE"/>
    <w:rsid w:val="00ED1CB9"/>
    <w:rsid w:val="00ED2185"/>
    <w:rsid w:val="00ED22B7"/>
    <w:rsid w:val="00ED2476"/>
    <w:rsid w:val="00ED2639"/>
    <w:rsid w:val="00ED3392"/>
    <w:rsid w:val="00ED408D"/>
    <w:rsid w:val="00ED56F6"/>
    <w:rsid w:val="00ED5ADA"/>
    <w:rsid w:val="00ED6D0C"/>
    <w:rsid w:val="00ED6E32"/>
    <w:rsid w:val="00EE01B6"/>
    <w:rsid w:val="00EE4DA0"/>
    <w:rsid w:val="00EE5336"/>
    <w:rsid w:val="00EE5E98"/>
    <w:rsid w:val="00EE5F19"/>
    <w:rsid w:val="00EE7502"/>
    <w:rsid w:val="00EE7D80"/>
    <w:rsid w:val="00EF0263"/>
    <w:rsid w:val="00EF0D91"/>
    <w:rsid w:val="00EF1278"/>
    <w:rsid w:val="00EF1954"/>
    <w:rsid w:val="00EF3659"/>
    <w:rsid w:val="00EF44C9"/>
    <w:rsid w:val="00EF4831"/>
    <w:rsid w:val="00EF4BC8"/>
    <w:rsid w:val="00EF7932"/>
    <w:rsid w:val="00F01B01"/>
    <w:rsid w:val="00F02425"/>
    <w:rsid w:val="00F02807"/>
    <w:rsid w:val="00F04092"/>
    <w:rsid w:val="00F04417"/>
    <w:rsid w:val="00F04E33"/>
    <w:rsid w:val="00F05B36"/>
    <w:rsid w:val="00F05C4E"/>
    <w:rsid w:val="00F06577"/>
    <w:rsid w:val="00F06B4A"/>
    <w:rsid w:val="00F07580"/>
    <w:rsid w:val="00F10CB5"/>
    <w:rsid w:val="00F10E4C"/>
    <w:rsid w:val="00F1141A"/>
    <w:rsid w:val="00F119BA"/>
    <w:rsid w:val="00F11FC6"/>
    <w:rsid w:val="00F12731"/>
    <w:rsid w:val="00F12D5A"/>
    <w:rsid w:val="00F135CF"/>
    <w:rsid w:val="00F13650"/>
    <w:rsid w:val="00F14B37"/>
    <w:rsid w:val="00F15BFD"/>
    <w:rsid w:val="00F1624F"/>
    <w:rsid w:val="00F164C3"/>
    <w:rsid w:val="00F20C9B"/>
    <w:rsid w:val="00F2257E"/>
    <w:rsid w:val="00F22CFD"/>
    <w:rsid w:val="00F22D2F"/>
    <w:rsid w:val="00F246DF"/>
    <w:rsid w:val="00F24B51"/>
    <w:rsid w:val="00F24C8C"/>
    <w:rsid w:val="00F24D69"/>
    <w:rsid w:val="00F24DED"/>
    <w:rsid w:val="00F2640E"/>
    <w:rsid w:val="00F2654C"/>
    <w:rsid w:val="00F30E29"/>
    <w:rsid w:val="00F31265"/>
    <w:rsid w:val="00F3134F"/>
    <w:rsid w:val="00F31730"/>
    <w:rsid w:val="00F31C92"/>
    <w:rsid w:val="00F3288E"/>
    <w:rsid w:val="00F32C96"/>
    <w:rsid w:val="00F3464E"/>
    <w:rsid w:val="00F36CA5"/>
    <w:rsid w:val="00F37583"/>
    <w:rsid w:val="00F37DC0"/>
    <w:rsid w:val="00F37F14"/>
    <w:rsid w:val="00F415E0"/>
    <w:rsid w:val="00F416DF"/>
    <w:rsid w:val="00F418E2"/>
    <w:rsid w:val="00F41BD3"/>
    <w:rsid w:val="00F42BDC"/>
    <w:rsid w:val="00F42DC7"/>
    <w:rsid w:val="00F43547"/>
    <w:rsid w:val="00F444BD"/>
    <w:rsid w:val="00F44734"/>
    <w:rsid w:val="00F44FB1"/>
    <w:rsid w:val="00F45190"/>
    <w:rsid w:val="00F45718"/>
    <w:rsid w:val="00F4572D"/>
    <w:rsid w:val="00F47499"/>
    <w:rsid w:val="00F474E7"/>
    <w:rsid w:val="00F47D82"/>
    <w:rsid w:val="00F50010"/>
    <w:rsid w:val="00F50EFD"/>
    <w:rsid w:val="00F50F4F"/>
    <w:rsid w:val="00F50FEF"/>
    <w:rsid w:val="00F5101D"/>
    <w:rsid w:val="00F51C77"/>
    <w:rsid w:val="00F51D93"/>
    <w:rsid w:val="00F51DC4"/>
    <w:rsid w:val="00F54356"/>
    <w:rsid w:val="00F565F3"/>
    <w:rsid w:val="00F56732"/>
    <w:rsid w:val="00F57B92"/>
    <w:rsid w:val="00F602EC"/>
    <w:rsid w:val="00F606F0"/>
    <w:rsid w:val="00F60838"/>
    <w:rsid w:val="00F61393"/>
    <w:rsid w:val="00F61969"/>
    <w:rsid w:val="00F62050"/>
    <w:rsid w:val="00F62946"/>
    <w:rsid w:val="00F629F3"/>
    <w:rsid w:val="00F655B1"/>
    <w:rsid w:val="00F65E29"/>
    <w:rsid w:val="00F670C5"/>
    <w:rsid w:val="00F67DD9"/>
    <w:rsid w:val="00F70C4C"/>
    <w:rsid w:val="00F70F1F"/>
    <w:rsid w:val="00F71590"/>
    <w:rsid w:val="00F71A3B"/>
    <w:rsid w:val="00F7293D"/>
    <w:rsid w:val="00F73454"/>
    <w:rsid w:val="00F742C6"/>
    <w:rsid w:val="00F745A0"/>
    <w:rsid w:val="00F762EB"/>
    <w:rsid w:val="00F7666B"/>
    <w:rsid w:val="00F76A10"/>
    <w:rsid w:val="00F76E58"/>
    <w:rsid w:val="00F779A1"/>
    <w:rsid w:val="00F802EC"/>
    <w:rsid w:val="00F80780"/>
    <w:rsid w:val="00F81CA4"/>
    <w:rsid w:val="00F82748"/>
    <w:rsid w:val="00F827A2"/>
    <w:rsid w:val="00F82932"/>
    <w:rsid w:val="00F82CFD"/>
    <w:rsid w:val="00F836F5"/>
    <w:rsid w:val="00F839F6"/>
    <w:rsid w:val="00F850BE"/>
    <w:rsid w:val="00F86529"/>
    <w:rsid w:val="00F9064F"/>
    <w:rsid w:val="00F916FF"/>
    <w:rsid w:val="00F91921"/>
    <w:rsid w:val="00F91D1D"/>
    <w:rsid w:val="00F91DB4"/>
    <w:rsid w:val="00F91FD7"/>
    <w:rsid w:val="00F92135"/>
    <w:rsid w:val="00F925C2"/>
    <w:rsid w:val="00F92A68"/>
    <w:rsid w:val="00F93C42"/>
    <w:rsid w:val="00F9406F"/>
    <w:rsid w:val="00F94C61"/>
    <w:rsid w:val="00F956A3"/>
    <w:rsid w:val="00F963A4"/>
    <w:rsid w:val="00FA06BA"/>
    <w:rsid w:val="00FA0F12"/>
    <w:rsid w:val="00FA1744"/>
    <w:rsid w:val="00FA1D23"/>
    <w:rsid w:val="00FA21E6"/>
    <w:rsid w:val="00FA2E9B"/>
    <w:rsid w:val="00FA553E"/>
    <w:rsid w:val="00FA74EE"/>
    <w:rsid w:val="00FA7FDA"/>
    <w:rsid w:val="00FB0012"/>
    <w:rsid w:val="00FB0D4A"/>
    <w:rsid w:val="00FB1B4D"/>
    <w:rsid w:val="00FB2A05"/>
    <w:rsid w:val="00FB2CE6"/>
    <w:rsid w:val="00FB39DC"/>
    <w:rsid w:val="00FB50D5"/>
    <w:rsid w:val="00FB53C2"/>
    <w:rsid w:val="00FB7B9E"/>
    <w:rsid w:val="00FC069D"/>
    <w:rsid w:val="00FC0C10"/>
    <w:rsid w:val="00FC2DCA"/>
    <w:rsid w:val="00FC3223"/>
    <w:rsid w:val="00FC40F3"/>
    <w:rsid w:val="00FC51E7"/>
    <w:rsid w:val="00FC5647"/>
    <w:rsid w:val="00FC5A33"/>
    <w:rsid w:val="00FC6621"/>
    <w:rsid w:val="00FC7230"/>
    <w:rsid w:val="00FD0954"/>
    <w:rsid w:val="00FD144B"/>
    <w:rsid w:val="00FD16F9"/>
    <w:rsid w:val="00FD1F48"/>
    <w:rsid w:val="00FD2B43"/>
    <w:rsid w:val="00FD3C85"/>
    <w:rsid w:val="00FD4335"/>
    <w:rsid w:val="00FD4B05"/>
    <w:rsid w:val="00FD5942"/>
    <w:rsid w:val="00FD5E2D"/>
    <w:rsid w:val="00FD7485"/>
    <w:rsid w:val="00FD7E48"/>
    <w:rsid w:val="00FD7F93"/>
    <w:rsid w:val="00FE03A2"/>
    <w:rsid w:val="00FE1078"/>
    <w:rsid w:val="00FE135D"/>
    <w:rsid w:val="00FE1974"/>
    <w:rsid w:val="00FE2151"/>
    <w:rsid w:val="00FE2230"/>
    <w:rsid w:val="00FE6F4E"/>
    <w:rsid w:val="00FE7F2B"/>
    <w:rsid w:val="00FF3371"/>
    <w:rsid w:val="00FF33E2"/>
    <w:rsid w:val="00FF5080"/>
    <w:rsid w:val="00FF62B2"/>
    <w:rsid w:val="00FF7E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65F889B4"/>
  <w15:docId w15:val="{DFBD1C29-52DC-49A1-8062-41D49AC9B9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4">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sid w:val="00B946E1"/>
    <w:pPr>
      <w:spacing w:before="120" w:after="120"/>
    </w:pPr>
    <w:rPr>
      <w:rFonts w:ascii="Arial" w:hAnsi="Arial" w:cs="Arial"/>
      <w:sz w:val="22"/>
      <w:szCs w:val="22"/>
    </w:rPr>
  </w:style>
  <w:style w:type="paragraph" w:styleId="Heading1">
    <w:name w:val="heading 1"/>
    <w:basedOn w:val="Normal"/>
    <w:next w:val="Normal"/>
    <w:autoRedefine/>
    <w:qFormat/>
    <w:rsid w:val="006911D3"/>
    <w:pPr>
      <w:keepNext/>
      <w:numPr>
        <w:numId w:val="1"/>
      </w:numPr>
      <w:pBdr>
        <w:bottom w:val="single" w:sz="18" w:space="1" w:color="auto"/>
      </w:pBdr>
      <w:tabs>
        <w:tab w:val="clear" w:pos="4572"/>
        <w:tab w:val="num" w:pos="720"/>
      </w:tabs>
      <w:spacing w:line="240" w:lineRule="atLeast"/>
      <w:ind w:left="720"/>
      <w:outlineLvl w:val="0"/>
    </w:pPr>
    <w:rPr>
      <w:rFonts w:ascii="Arial Bold" w:eastAsia="Arial Unicode MS" w:hAnsi="Arial Bold"/>
      <w:b/>
      <w:bCs/>
      <w:sz w:val="28"/>
    </w:rPr>
  </w:style>
  <w:style w:type="paragraph" w:styleId="Heading2">
    <w:name w:val="heading 2"/>
    <w:basedOn w:val="Normal"/>
    <w:next w:val="Normal"/>
    <w:autoRedefine/>
    <w:qFormat/>
    <w:rsid w:val="00591CC2"/>
    <w:pPr>
      <w:keepLines/>
      <w:numPr>
        <w:ilvl w:val="1"/>
        <w:numId w:val="1"/>
      </w:numPr>
      <w:tabs>
        <w:tab w:val="clear" w:pos="3996"/>
        <w:tab w:val="left" w:pos="900"/>
      </w:tabs>
      <w:spacing w:before="240"/>
      <w:ind w:left="1188"/>
      <w:jc w:val="both"/>
      <w:outlineLvl w:val="1"/>
    </w:pPr>
    <w:rPr>
      <w:b/>
      <w:iCs/>
      <w:sz w:val="26"/>
      <w:szCs w:val="26"/>
    </w:rPr>
  </w:style>
  <w:style w:type="paragraph" w:styleId="Heading3">
    <w:name w:val="heading 3"/>
    <w:basedOn w:val="Normal"/>
    <w:next w:val="Normal"/>
    <w:link w:val="Heading3Char"/>
    <w:qFormat/>
    <w:rsid w:val="008B6C73"/>
    <w:pPr>
      <w:keepNext/>
      <w:numPr>
        <w:ilvl w:val="2"/>
        <w:numId w:val="1"/>
      </w:numPr>
      <w:tabs>
        <w:tab w:val="num" w:pos="1170"/>
      </w:tabs>
      <w:ind w:left="1170"/>
      <w:outlineLvl w:val="2"/>
    </w:pPr>
    <w:rPr>
      <w:rFonts w:eastAsia="Arial Unicode MS"/>
      <w:bCs/>
    </w:rPr>
  </w:style>
  <w:style w:type="paragraph" w:styleId="Heading4">
    <w:name w:val="heading 4"/>
    <w:basedOn w:val="Normal"/>
    <w:next w:val="Normal"/>
    <w:qFormat/>
    <w:rsid w:val="00706B1F"/>
    <w:pPr>
      <w:keepNext/>
      <w:numPr>
        <w:ilvl w:val="3"/>
        <w:numId w:val="1"/>
      </w:numPr>
      <w:tabs>
        <w:tab w:val="clear" w:pos="1584"/>
        <w:tab w:val="num" w:pos="3654"/>
      </w:tabs>
      <w:ind w:left="3654"/>
      <w:outlineLvl w:val="3"/>
    </w:pPr>
    <w:rPr>
      <w:rFonts w:eastAsia="Arial Unicode MS"/>
      <w:i/>
    </w:rPr>
  </w:style>
  <w:style w:type="paragraph" w:styleId="Heading5">
    <w:name w:val="heading 5"/>
    <w:basedOn w:val="Normal"/>
    <w:next w:val="Normal"/>
    <w:qFormat/>
    <w:rsid w:val="0039126D"/>
    <w:pPr>
      <w:keepNext/>
      <w:numPr>
        <w:ilvl w:val="4"/>
        <w:numId w:val="1"/>
      </w:numPr>
      <w:outlineLvl w:val="4"/>
    </w:pPr>
    <w:rPr>
      <w:b/>
      <w:bCs/>
      <w:color w:val="3366FF"/>
    </w:rPr>
  </w:style>
  <w:style w:type="paragraph" w:styleId="Heading6">
    <w:name w:val="heading 6"/>
    <w:basedOn w:val="Normal"/>
    <w:next w:val="Normal"/>
    <w:qFormat/>
    <w:rsid w:val="0039126D"/>
    <w:pPr>
      <w:keepNext/>
      <w:numPr>
        <w:ilvl w:val="5"/>
        <w:numId w:val="1"/>
      </w:numPr>
      <w:jc w:val="right"/>
      <w:outlineLvl w:val="5"/>
    </w:pPr>
    <w:rPr>
      <w:rFonts w:ascii="Verdana" w:eastAsia="Arial Unicode MS" w:hAnsi="Verdana" w:cs="Arial Unicode MS"/>
      <w:b/>
      <w:i/>
      <w:sz w:val="28"/>
      <w:szCs w:val="20"/>
    </w:rPr>
  </w:style>
  <w:style w:type="paragraph" w:styleId="Heading7">
    <w:name w:val="heading 7"/>
    <w:basedOn w:val="Normal"/>
    <w:next w:val="Normal"/>
    <w:qFormat/>
    <w:rsid w:val="0039126D"/>
    <w:pPr>
      <w:keepNext/>
      <w:numPr>
        <w:ilvl w:val="6"/>
        <w:numId w:val="1"/>
      </w:numPr>
      <w:jc w:val="center"/>
      <w:outlineLvl w:val="6"/>
    </w:pPr>
    <w:rPr>
      <w:rFonts w:ascii="Verdana" w:hAnsi="Verdana" w:cs="Times New Roman"/>
      <w:b/>
      <w:bCs/>
      <w:i/>
      <w:iCs/>
      <w:sz w:val="36"/>
    </w:rPr>
  </w:style>
  <w:style w:type="paragraph" w:styleId="Heading8">
    <w:name w:val="heading 8"/>
    <w:basedOn w:val="Normal"/>
    <w:next w:val="Normal"/>
    <w:qFormat/>
    <w:rsid w:val="0039126D"/>
    <w:pPr>
      <w:keepNext/>
      <w:numPr>
        <w:ilvl w:val="7"/>
        <w:numId w:val="1"/>
      </w:numPr>
      <w:jc w:val="center"/>
      <w:outlineLvl w:val="7"/>
    </w:pPr>
    <w:rPr>
      <w:rFonts w:eastAsia="Batang"/>
      <w:b/>
      <w:bCs/>
      <w:i/>
      <w:iCs/>
      <w:sz w:val="40"/>
    </w:rPr>
  </w:style>
  <w:style w:type="paragraph" w:styleId="Heading9">
    <w:name w:val="heading 9"/>
    <w:basedOn w:val="Normal"/>
    <w:next w:val="Normal"/>
    <w:qFormat/>
    <w:rsid w:val="0039126D"/>
    <w:pPr>
      <w:keepNext/>
      <w:numPr>
        <w:ilvl w:val="8"/>
        <w:numId w:val="1"/>
      </w:numPr>
      <w:jc w:val="right"/>
      <w:outlineLvl w:val="8"/>
    </w:pPr>
    <w:rPr>
      <w:rFonts w:ascii="Verdana" w:hAnsi="Verdana" w:cs="Times New Roman"/>
      <w:b/>
      <w:bCs/>
      <w:i/>
      <w:iCs/>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Text">
    <w:name w:val="Table Text"/>
    <w:basedOn w:val="Normal"/>
    <w:rsid w:val="00D71CA3"/>
    <w:rPr>
      <w:rFonts w:ascii="Times New Roman" w:hAnsi="Times New Roman" w:cs="Times New Roman"/>
      <w:szCs w:val="20"/>
    </w:rPr>
  </w:style>
  <w:style w:type="paragraph" w:customStyle="1" w:styleId="TableHeaderText">
    <w:name w:val="Table Header Text"/>
    <w:basedOn w:val="TableText"/>
    <w:rsid w:val="00D71CA3"/>
    <w:pPr>
      <w:jc w:val="center"/>
    </w:pPr>
    <w:rPr>
      <w:b/>
    </w:rPr>
  </w:style>
  <w:style w:type="paragraph" w:styleId="BodyTextIndent">
    <w:name w:val="Body Text Indent"/>
    <w:basedOn w:val="Normal"/>
    <w:rsid w:val="00D71CA3"/>
    <w:pPr>
      <w:ind w:left="540"/>
    </w:pPr>
  </w:style>
  <w:style w:type="character" w:styleId="Hyperlink">
    <w:name w:val="Hyperlink"/>
    <w:basedOn w:val="DefaultParagraphFont"/>
    <w:uiPriority w:val="99"/>
    <w:rsid w:val="00D71CA3"/>
    <w:rPr>
      <w:color w:val="0000FF"/>
      <w:u w:val="single"/>
    </w:rPr>
  </w:style>
  <w:style w:type="paragraph" w:styleId="TOC1">
    <w:name w:val="toc 1"/>
    <w:basedOn w:val="Normal"/>
    <w:next w:val="Normal"/>
    <w:autoRedefine/>
    <w:uiPriority w:val="39"/>
    <w:rsid w:val="00A75F54"/>
    <w:pPr>
      <w:tabs>
        <w:tab w:val="left" w:pos="540"/>
        <w:tab w:val="left" w:pos="720"/>
        <w:tab w:val="right" w:leader="dot" w:pos="9360"/>
      </w:tabs>
    </w:pPr>
    <w:rPr>
      <w:b/>
      <w:caps/>
      <w:noProof/>
    </w:rPr>
  </w:style>
  <w:style w:type="paragraph" w:styleId="BodyText">
    <w:name w:val="Body Text"/>
    <w:basedOn w:val="Normal"/>
    <w:rsid w:val="00D71CA3"/>
    <w:pPr>
      <w:spacing w:after="240" w:line="240" w:lineRule="atLeast"/>
      <w:ind w:firstLine="360"/>
      <w:jc w:val="both"/>
    </w:pPr>
    <w:rPr>
      <w:rFonts w:ascii="Times New Roman" w:hAnsi="Times New Roman" w:cs="Times New Roman"/>
      <w:sz w:val="20"/>
      <w:szCs w:val="20"/>
    </w:rPr>
  </w:style>
  <w:style w:type="paragraph" w:styleId="ListBullet">
    <w:name w:val="List Bullet"/>
    <w:basedOn w:val="Normal"/>
    <w:autoRedefine/>
    <w:rsid w:val="00D71CA3"/>
    <w:pPr>
      <w:tabs>
        <w:tab w:val="num" w:pos="360"/>
      </w:tabs>
      <w:ind w:left="360" w:hanging="360"/>
    </w:pPr>
    <w:rPr>
      <w:rFonts w:ascii="Times New Roman" w:hAnsi="Times New Roman" w:cs="Times New Roman"/>
      <w:szCs w:val="20"/>
    </w:rPr>
  </w:style>
  <w:style w:type="paragraph" w:styleId="BodyText2">
    <w:name w:val="Body Text 2"/>
    <w:basedOn w:val="Normal"/>
    <w:rsid w:val="00D71CA3"/>
    <w:rPr>
      <w:rFonts w:cs="Times New Roman"/>
      <w:color w:val="3366FF"/>
      <w:spacing w:val="-5"/>
      <w:sz w:val="20"/>
      <w:szCs w:val="20"/>
    </w:rPr>
  </w:style>
  <w:style w:type="paragraph" w:customStyle="1" w:styleId="narratstyle">
    <w:name w:val="narrat style"/>
    <w:basedOn w:val="Normal"/>
    <w:rsid w:val="00D71CA3"/>
    <w:pPr>
      <w:ind w:left="720" w:right="86"/>
    </w:pPr>
    <w:rPr>
      <w:rFonts w:ascii="Times New Roman" w:hAnsi="Times New Roman" w:cs="Times New Roman"/>
      <w:sz w:val="20"/>
      <w:szCs w:val="20"/>
    </w:rPr>
  </w:style>
  <w:style w:type="paragraph" w:customStyle="1" w:styleId="TableNormal1">
    <w:name w:val="Table Normal1"/>
    <w:basedOn w:val="Normal"/>
    <w:next w:val="Normal"/>
    <w:rsid w:val="00D71CA3"/>
    <w:rPr>
      <w:rFonts w:ascii="Times New Roman" w:hAnsi="Times New Roman" w:cs="Times New Roman"/>
      <w:szCs w:val="20"/>
    </w:rPr>
  </w:style>
  <w:style w:type="paragraph" w:styleId="BodyTextIndent2">
    <w:name w:val="Body Text Indent 2"/>
    <w:basedOn w:val="Normal"/>
    <w:rsid w:val="00D71CA3"/>
    <w:pPr>
      <w:ind w:left="720"/>
    </w:pPr>
    <w:rPr>
      <w:rFonts w:cs="Times New Roman"/>
      <w:spacing w:val="-5"/>
      <w:szCs w:val="20"/>
    </w:rPr>
  </w:style>
  <w:style w:type="paragraph" w:styleId="Header">
    <w:name w:val="header"/>
    <w:basedOn w:val="Normal"/>
    <w:link w:val="HeaderChar"/>
    <w:rsid w:val="00D71CA3"/>
    <w:pPr>
      <w:keepLines/>
      <w:tabs>
        <w:tab w:val="center" w:pos="4320"/>
        <w:tab w:val="right" w:pos="8640"/>
      </w:tabs>
      <w:spacing w:after="480" w:line="240" w:lineRule="atLeast"/>
      <w:jc w:val="center"/>
    </w:pPr>
    <w:rPr>
      <w:rFonts w:ascii="Times New Roman" w:hAnsi="Times New Roman" w:cs="Times New Roman"/>
      <w:smallCaps/>
      <w:spacing w:val="15"/>
      <w:sz w:val="20"/>
      <w:szCs w:val="20"/>
    </w:rPr>
  </w:style>
  <w:style w:type="character" w:customStyle="1" w:styleId="HeaderChar">
    <w:name w:val="Header Char"/>
    <w:basedOn w:val="DefaultParagraphFont"/>
    <w:link w:val="Header"/>
    <w:rsid w:val="00300294"/>
    <w:rPr>
      <w:smallCaps/>
      <w:spacing w:val="15"/>
    </w:rPr>
  </w:style>
  <w:style w:type="paragraph" w:styleId="Footer">
    <w:name w:val="footer"/>
    <w:basedOn w:val="Normal"/>
    <w:rsid w:val="00D71CA3"/>
    <w:pPr>
      <w:tabs>
        <w:tab w:val="center" w:pos="4320"/>
        <w:tab w:val="right" w:pos="8640"/>
      </w:tabs>
    </w:pPr>
    <w:rPr>
      <w:rFonts w:ascii="Times New Roman" w:hAnsi="Times New Roman" w:cs="Times New Roman"/>
    </w:rPr>
  </w:style>
  <w:style w:type="paragraph" w:styleId="BodyTextIndent3">
    <w:name w:val="Body Text Indent 3"/>
    <w:basedOn w:val="Normal"/>
    <w:rsid w:val="00D71CA3"/>
    <w:pPr>
      <w:ind w:left="90"/>
    </w:pPr>
    <w:rPr>
      <w:rFonts w:cs="Times New Roman"/>
      <w:spacing w:val="-5"/>
      <w:sz w:val="18"/>
      <w:szCs w:val="20"/>
    </w:rPr>
  </w:style>
  <w:style w:type="paragraph" w:styleId="BodyText3">
    <w:name w:val="Body Text 3"/>
    <w:basedOn w:val="Normal"/>
    <w:rsid w:val="00D71CA3"/>
    <w:rPr>
      <w:rFonts w:cs="Times New Roman"/>
      <w:spacing w:val="-5"/>
      <w:sz w:val="18"/>
      <w:szCs w:val="20"/>
    </w:rPr>
  </w:style>
  <w:style w:type="paragraph" w:customStyle="1" w:styleId="TOCBase">
    <w:name w:val="TOC Base"/>
    <w:basedOn w:val="Normal"/>
    <w:rsid w:val="00D71CA3"/>
    <w:pPr>
      <w:tabs>
        <w:tab w:val="right" w:leader="dot" w:pos="5040"/>
      </w:tabs>
      <w:spacing w:after="240" w:line="240" w:lineRule="atLeast"/>
    </w:pPr>
    <w:rPr>
      <w:rFonts w:ascii="Times New Roman" w:hAnsi="Times New Roman" w:cs="Times New Roman"/>
      <w:sz w:val="20"/>
      <w:szCs w:val="20"/>
    </w:rPr>
  </w:style>
  <w:style w:type="paragraph" w:styleId="TOC2">
    <w:name w:val="toc 2"/>
    <w:basedOn w:val="Normal"/>
    <w:next w:val="Normal"/>
    <w:autoRedefine/>
    <w:uiPriority w:val="39"/>
    <w:rsid w:val="00E05B59"/>
    <w:pPr>
      <w:tabs>
        <w:tab w:val="left" w:pos="1080"/>
        <w:tab w:val="right" w:leader="dot" w:pos="9350"/>
      </w:tabs>
      <w:ind w:left="720" w:hanging="180"/>
    </w:pPr>
    <w:rPr>
      <w:rFonts w:cs="Times New Roman"/>
      <w:smallCaps/>
    </w:rPr>
  </w:style>
  <w:style w:type="character" w:styleId="PageNumber">
    <w:name w:val="page number"/>
    <w:basedOn w:val="DefaultParagraphFont"/>
    <w:rsid w:val="00D71CA3"/>
  </w:style>
  <w:style w:type="paragraph" w:styleId="PlainText">
    <w:name w:val="Plain Text"/>
    <w:basedOn w:val="Normal"/>
    <w:rsid w:val="00D71CA3"/>
    <w:rPr>
      <w:rFonts w:ascii="Courier New" w:hAnsi="Courier New" w:cs="Courier New"/>
      <w:color w:val="FF0000"/>
      <w:sz w:val="20"/>
      <w:szCs w:val="20"/>
    </w:rPr>
  </w:style>
  <w:style w:type="paragraph" w:styleId="Caption">
    <w:name w:val="caption"/>
    <w:basedOn w:val="Normal"/>
    <w:next w:val="Normal"/>
    <w:qFormat/>
    <w:rsid w:val="00A85D49"/>
    <w:pPr>
      <w:jc w:val="center"/>
    </w:pPr>
    <w:rPr>
      <w:b/>
      <w:bCs/>
      <w:sz w:val="20"/>
      <w:szCs w:val="20"/>
    </w:rPr>
  </w:style>
  <w:style w:type="character" w:styleId="FollowedHyperlink">
    <w:name w:val="FollowedHyperlink"/>
    <w:basedOn w:val="DefaultParagraphFont"/>
    <w:rsid w:val="00D71CA3"/>
    <w:rPr>
      <w:color w:val="800080"/>
      <w:u w:val="single"/>
    </w:rPr>
  </w:style>
  <w:style w:type="paragraph" w:customStyle="1" w:styleId="StyleHeading112pt">
    <w:name w:val="Style Heading 1 + 12 pt"/>
    <w:basedOn w:val="Heading1"/>
    <w:rsid w:val="00D71CA3"/>
    <w:pPr>
      <w:pBdr>
        <w:bottom w:val="single" w:sz="4" w:space="1" w:color="auto"/>
      </w:pBdr>
      <w:jc w:val="center"/>
    </w:pPr>
    <w:rPr>
      <w:sz w:val="24"/>
    </w:rPr>
  </w:style>
  <w:style w:type="paragraph" w:customStyle="1" w:styleId="StyleTableTextVerdana10ptBold">
    <w:name w:val="Style Table Text + Verdana 10 pt Bold"/>
    <w:basedOn w:val="TableText"/>
    <w:rsid w:val="00D71CA3"/>
    <w:rPr>
      <w:rFonts w:ascii="Verdana" w:hAnsi="Verdana"/>
      <w:bCs/>
      <w:sz w:val="20"/>
    </w:rPr>
  </w:style>
  <w:style w:type="paragraph" w:customStyle="1" w:styleId="StyleHeading2Verdana12ptBoldAutoLeft025">
    <w:name w:val="Style Heading 2 + Verdana 12 pt Bold Auto Left:  0.25&quot;"/>
    <w:basedOn w:val="Heading2"/>
    <w:rsid w:val="00D71CA3"/>
    <w:pPr>
      <w:spacing w:after="60"/>
      <w:ind w:left="0"/>
    </w:pPr>
    <w:rPr>
      <w:rFonts w:ascii="Verdana" w:hAnsi="Verdana" w:cs="Times New Roman"/>
      <w:b w:val="0"/>
      <w:bCs/>
      <w:szCs w:val="20"/>
    </w:rPr>
  </w:style>
  <w:style w:type="paragraph" w:customStyle="1" w:styleId="Instructions">
    <w:name w:val="Instructions"/>
    <w:basedOn w:val="Heading4"/>
    <w:autoRedefine/>
    <w:rsid w:val="00B34EE3"/>
    <w:pPr>
      <w:keepNext w:val="0"/>
      <w:numPr>
        <w:ilvl w:val="0"/>
        <w:numId w:val="0"/>
      </w:numPr>
      <w:spacing w:line="240" w:lineRule="atLeast"/>
      <w:outlineLvl w:val="9"/>
    </w:pPr>
    <w:rPr>
      <w:rFonts w:eastAsia="Times New Roman"/>
      <w:sz w:val="20"/>
    </w:rPr>
  </w:style>
  <w:style w:type="paragraph" w:styleId="BalloonText">
    <w:name w:val="Balloon Text"/>
    <w:basedOn w:val="Normal"/>
    <w:semiHidden/>
    <w:rsid w:val="00A23D69"/>
    <w:rPr>
      <w:rFonts w:ascii="Tahoma" w:hAnsi="Tahoma" w:cs="Tahoma"/>
      <w:sz w:val="16"/>
      <w:szCs w:val="16"/>
    </w:rPr>
  </w:style>
  <w:style w:type="character" w:styleId="CommentReference">
    <w:name w:val="annotation reference"/>
    <w:basedOn w:val="DefaultParagraphFont"/>
    <w:semiHidden/>
    <w:rsid w:val="00600CCC"/>
    <w:rPr>
      <w:sz w:val="16"/>
      <w:szCs w:val="16"/>
    </w:rPr>
  </w:style>
  <w:style w:type="paragraph" w:styleId="CommentText">
    <w:name w:val="annotation text"/>
    <w:basedOn w:val="Normal"/>
    <w:link w:val="CommentTextChar"/>
    <w:semiHidden/>
    <w:rsid w:val="00600CCC"/>
    <w:rPr>
      <w:sz w:val="20"/>
      <w:szCs w:val="20"/>
    </w:rPr>
  </w:style>
  <w:style w:type="paragraph" w:styleId="CommentSubject">
    <w:name w:val="annotation subject"/>
    <w:basedOn w:val="CommentText"/>
    <w:next w:val="CommentText"/>
    <w:semiHidden/>
    <w:rsid w:val="00600CCC"/>
    <w:rPr>
      <w:b/>
      <w:bCs/>
    </w:rPr>
  </w:style>
  <w:style w:type="paragraph" w:customStyle="1" w:styleId="Executive">
    <w:name w:val="Executive"/>
    <w:basedOn w:val="Normal"/>
    <w:autoRedefine/>
    <w:rsid w:val="00CA68C5"/>
    <w:pPr>
      <w:spacing w:before="240"/>
    </w:pPr>
    <w:rPr>
      <w:b/>
      <w:sz w:val="32"/>
    </w:rPr>
  </w:style>
  <w:style w:type="paragraph" w:styleId="TOC7">
    <w:name w:val="toc 7"/>
    <w:basedOn w:val="Normal"/>
    <w:next w:val="Normal"/>
    <w:autoRedefine/>
    <w:uiPriority w:val="39"/>
    <w:rsid w:val="00A9574C"/>
    <w:pPr>
      <w:ind w:left="1440"/>
    </w:pPr>
  </w:style>
  <w:style w:type="paragraph" w:customStyle="1" w:styleId="TableBody">
    <w:name w:val="Table Body"/>
    <w:rsid w:val="00CA68C5"/>
    <w:rPr>
      <w:noProof/>
    </w:rPr>
  </w:style>
  <w:style w:type="table" w:styleId="TableGrid">
    <w:name w:val="Table Grid"/>
    <w:basedOn w:val="TableNormal"/>
    <w:rsid w:val="005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Indent">
    <w:name w:val="Normal Indent"/>
    <w:basedOn w:val="Normal"/>
    <w:rsid w:val="00057940"/>
    <w:pPr>
      <w:ind w:left="720"/>
    </w:pPr>
    <w:rPr>
      <w:rFonts w:cs="Times New Roman"/>
      <w:szCs w:val="20"/>
    </w:rPr>
  </w:style>
  <w:style w:type="paragraph" w:styleId="FootnoteText">
    <w:name w:val="footnote text"/>
    <w:basedOn w:val="Normal"/>
    <w:semiHidden/>
    <w:rsid w:val="00495F4C"/>
    <w:rPr>
      <w:rFonts w:ascii="Times New Roman" w:hAnsi="Times New Roman" w:cs="Times New Roman"/>
      <w:sz w:val="20"/>
      <w:szCs w:val="20"/>
    </w:rPr>
  </w:style>
  <w:style w:type="paragraph" w:styleId="NormalWeb">
    <w:name w:val="Normal (Web)"/>
    <w:basedOn w:val="Normal"/>
    <w:rsid w:val="00010358"/>
    <w:pPr>
      <w:spacing w:before="100" w:beforeAutospacing="1" w:after="100" w:afterAutospacing="1"/>
    </w:pPr>
    <w:rPr>
      <w:rFonts w:ascii="Times New Roman" w:hAnsi="Times New Roman" w:cs="Times New Roman"/>
    </w:rPr>
  </w:style>
  <w:style w:type="paragraph" w:styleId="ListParagraph">
    <w:name w:val="List Paragraph"/>
    <w:basedOn w:val="Normal"/>
    <w:uiPriority w:val="34"/>
    <w:qFormat/>
    <w:rsid w:val="0089187C"/>
    <w:pPr>
      <w:ind w:left="720"/>
      <w:contextualSpacing/>
    </w:pPr>
  </w:style>
  <w:style w:type="paragraph" w:customStyle="1" w:styleId="TableHeading">
    <w:name w:val="Table Heading"/>
    <w:rsid w:val="006D4F59"/>
    <w:rPr>
      <w:b/>
      <w:noProof/>
    </w:rPr>
  </w:style>
  <w:style w:type="paragraph" w:customStyle="1" w:styleId="Standard1">
    <w:name w:val="Standard1"/>
    <w:basedOn w:val="Normal"/>
    <w:rsid w:val="006D4F59"/>
    <w:pPr>
      <w:overflowPunct w:val="0"/>
      <w:autoSpaceDE w:val="0"/>
      <w:autoSpaceDN w:val="0"/>
      <w:adjustRightInd w:val="0"/>
      <w:spacing w:before="60" w:after="60"/>
    </w:pPr>
    <w:rPr>
      <w:rFonts w:ascii="Times New Roman" w:hAnsi="Times New Roman" w:cs="Times New Roman"/>
      <w:sz w:val="20"/>
      <w:szCs w:val="20"/>
      <w:lang w:eastAsia="ko-KR"/>
    </w:rPr>
  </w:style>
  <w:style w:type="paragraph" w:styleId="TableofFigures">
    <w:name w:val="table of figures"/>
    <w:basedOn w:val="Normal"/>
    <w:next w:val="Normal"/>
    <w:uiPriority w:val="99"/>
    <w:rsid w:val="00D76C3B"/>
  </w:style>
  <w:style w:type="character" w:styleId="FootnoteReference">
    <w:name w:val="footnote reference"/>
    <w:basedOn w:val="DefaultParagraphFont"/>
    <w:rsid w:val="00E53B17"/>
    <w:rPr>
      <w:vertAlign w:val="superscript"/>
    </w:rPr>
  </w:style>
  <w:style w:type="paragraph" w:customStyle="1" w:styleId="dc-bodytext">
    <w:name w:val="dc-body text"/>
    <w:basedOn w:val="Normal"/>
    <w:link w:val="dc-bodytextChar"/>
    <w:rsid w:val="00351D42"/>
    <w:pPr>
      <w:tabs>
        <w:tab w:val="left" w:pos="6510"/>
      </w:tabs>
      <w:spacing w:before="60" w:after="60"/>
    </w:pPr>
    <w:rPr>
      <w:rFonts w:ascii="Verdana" w:hAnsi="Verdana" w:cs="Times New Roman"/>
      <w:sz w:val="20"/>
      <w:szCs w:val="20"/>
    </w:rPr>
  </w:style>
  <w:style w:type="character" w:customStyle="1" w:styleId="dc-bodytextChar">
    <w:name w:val="dc-body text Char"/>
    <w:basedOn w:val="DefaultParagraphFont"/>
    <w:link w:val="dc-bodytext"/>
    <w:rsid w:val="00351D42"/>
    <w:rPr>
      <w:rFonts w:ascii="Verdana" w:hAnsi="Verdana"/>
    </w:rPr>
  </w:style>
  <w:style w:type="paragraph" w:customStyle="1" w:styleId="dctablehead">
    <w:name w:val="dc_table head"/>
    <w:basedOn w:val="Normal"/>
    <w:autoRedefine/>
    <w:rsid w:val="00351D42"/>
    <w:pPr>
      <w:spacing w:before="60" w:after="60"/>
      <w:jc w:val="center"/>
    </w:pPr>
    <w:rPr>
      <w:b/>
      <w:color w:val="FFFFFF"/>
      <w:sz w:val="18"/>
      <w:szCs w:val="20"/>
    </w:rPr>
  </w:style>
  <w:style w:type="paragraph" w:styleId="NoSpacing">
    <w:name w:val="No Spacing"/>
    <w:uiPriority w:val="1"/>
    <w:qFormat/>
    <w:rsid w:val="001E71A7"/>
    <w:rPr>
      <w:rFonts w:asciiTheme="minorHAnsi" w:eastAsiaTheme="minorHAnsi" w:hAnsiTheme="minorHAnsi" w:cstheme="minorBidi"/>
      <w:sz w:val="22"/>
      <w:szCs w:val="22"/>
    </w:rPr>
  </w:style>
  <w:style w:type="paragraph" w:styleId="TOCHeading">
    <w:name w:val="TOC Heading"/>
    <w:basedOn w:val="Heading1"/>
    <w:next w:val="Normal"/>
    <w:uiPriority w:val="39"/>
    <w:unhideWhenUsed/>
    <w:qFormat/>
    <w:rsid w:val="00F04092"/>
    <w:pPr>
      <w:keepLines/>
      <w:numPr>
        <w:numId w:val="0"/>
      </w:numPr>
      <w:pBdr>
        <w:bottom w:val="none" w:sz="0" w:space="0" w:color="auto"/>
      </w:pBdr>
      <w:spacing w:before="480" w:after="0" w:line="276" w:lineRule="auto"/>
      <w:outlineLvl w:val="9"/>
    </w:pPr>
    <w:rPr>
      <w:rFonts w:asciiTheme="majorHAnsi" w:eastAsiaTheme="majorEastAsia" w:hAnsiTheme="majorHAnsi" w:cstheme="majorBidi"/>
      <w:color w:val="365F91" w:themeColor="accent1" w:themeShade="BF"/>
      <w:szCs w:val="28"/>
    </w:rPr>
  </w:style>
  <w:style w:type="paragraph" w:styleId="Revision">
    <w:name w:val="Revision"/>
    <w:hidden/>
    <w:uiPriority w:val="99"/>
    <w:semiHidden/>
    <w:rsid w:val="007A2F96"/>
    <w:rPr>
      <w:rFonts w:ascii="Arial" w:hAnsi="Arial" w:cs="Arial"/>
      <w:sz w:val="22"/>
      <w:szCs w:val="22"/>
    </w:rPr>
  </w:style>
  <w:style w:type="paragraph" w:customStyle="1" w:styleId="SubtitleCover">
    <w:name w:val="Subtitle Cover"/>
    <w:basedOn w:val="Normal"/>
    <w:next w:val="Normal"/>
    <w:rsid w:val="00B60480"/>
    <w:pPr>
      <w:keepNext/>
      <w:keepLines/>
      <w:pBdr>
        <w:top w:val="single" w:sz="6" w:space="24" w:color="auto"/>
      </w:pBdr>
      <w:tabs>
        <w:tab w:val="left" w:pos="900"/>
      </w:tabs>
      <w:spacing w:before="0" w:after="0" w:line="480" w:lineRule="atLeast"/>
    </w:pPr>
    <w:rPr>
      <w:snapToGrid w:val="0"/>
      <w:spacing w:val="-30"/>
      <w:kern w:val="28"/>
      <w:sz w:val="48"/>
      <w:szCs w:val="48"/>
    </w:rPr>
  </w:style>
  <w:style w:type="paragraph" w:customStyle="1" w:styleId="TEMPBullet-bodyindent">
    <w:name w:val="TEMP Bullet-body indent"/>
    <w:basedOn w:val="Normal"/>
    <w:rsid w:val="003356A2"/>
    <w:pPr>
      <w:widowControl w:val="0"/>
      <w:numPr>
        <w:numId w:val="2"/>
      </w:numPr>
      <w:tabs>
        <w:tab w:val="left" w:pos="900"/>
        <w:tab w:val="left" w:pos="7920"/>
      </w:tabs>
      <w:spacing w:before="0" w:after="0" w:line="280" w:lineRule="exact"/>
    </w:pPr>
    <w:rPr>
      <w:rFonts w:cs="Times New Roman"/>
      <w:sz w:val="20"/>
      <w:szCs w:val="18"/>
    </w:rPr>
  </w:style>
  <w:style w:type="paragraph" w:customStyle="1" w:styleId="Normal12pt">
    <w:name w:val="Normal + 12 pt"/>
    <w:aliases w:val="No underline"/>
    <w:basedOn w:val="Normal"/>
    <w:rsid w:val="0042726A"/>
    <w:pPr>
      <w:spacing w:before="0" w:after="0"/>
    </w:pPr>
    <w:rPr>
      <w:rFonts w:cs="Times New Roman"/>
      <w:sz w:val="24"/>
      <w:szCs w:val="24"/>
    </w:rPr>
  </w:style>
  <w:style w:type="paragraph" w:customStyle="1" w:styleId="Default">
    <w:name w:val="Default"/>
    <w:rsid w:val="00175371"/>
    <w:pPr>
      <w:autoSpaceDE w:val="0"/>
      <w:autoSpaceDN w:val="0"/>
      <w:adjustRightInd w:val="0"/>
    </w:pPr>
    <w:rPr>
      <w:color w:val="000000"/>
      <w:sz w:val="24"/>
      <w:szCs w:val="24"/>
    </w:rPr>
  </w:style>
  <w:style w:type="paragraph" w:styleId="TOC4">
    <w:name w:val="toc 4"/>
    <w:basedOn w:val="Normal"/>
    <w:next w:val="Normal"/>
    <w:autoRedefine/>
    <w:uiPriority w:val="39"/>
    <w:unhideWhenUsed/>
    <w:rsid w:val="00D624C1"/>
    <w:pPr>
      <w:spacing w:before="0" w:after="100" w:line="276" w:lineRule="auto"/>
      <w:ind w:left="660"/>
    </w:pPr>
    <w:rPr>
      <w:rFonts w:asciiTheme="minorHAnsi" w:eastAsiaTheme="minorEastAsia" w:hAnsiTheme="minorHAnsi" w:cstheme="minorBidi"/>
    </w:rPr>
  </w:style>
  <w:style w:type="paragraph" w:styleId="TOC5">
    <w:name w:val="toc 5"/>
    <w:basedOn w:val="Normal"/>
    <w:next w:val="Normal"/>
    <w:autoRedefine/>
    <w:uiPriority w:val="39"/>
    <w:unhideWhenUsed/>
    <w:rsid w:val="00D624C1"/>
    <w:pPr>
      <w:spacing w:before="0" w:after="100" w:line="276" w:lineRule="auto"/>
      <w:ind w:left="880"/>
    </w:pPr>
    <w:rPr>
      <w:rFonts w:asciiTheme="minorHAnsi" w:eastAsiaTheme="minorEastAsia" w:hAnsiTheme="minorHAnsi" w:cstheme="minorBidi"/>
    </w:rPr>
  </w:style>
  <w:style w:type="paragraph" w:styleId="TOC6">
    <w:name w:val="toc 6"/>
    <w:basedOn w:val="Normal"/>
    <w:next w:val="Normal"/>
    <w:autoRedefine/>
    <w:uiPriority w:val="39"/>
    <w:unhideWhenUsed/>
    <w:rsid w:val="00D624C1"/>
    <w:pPr>
      <w:spacing w:before="0" w:after="100" w:line="276" w:lineRule="auto"/>
      <w:ind w:left="1100"/>
    </w:pPr>
    <w:rPr>
      <w:rFonts w:asciiTheme="minorHAnsi" w:eastAsiaTheme="minorEastAsia" w:hAnsiTheme="minorHAnsi" w:cstheme="minorBidi"/>
    </w:rPr>
  </w:style>
  <w:style w:type="paragraph" w:styleId="TOC8">
    <w:name w:val="toc 8"/>
    <w:basedOn w:val="Normal"/>
    <w:next w:val="Normal"/>
    <w:autoRedefine/>
    <w:uiPriority w:val="39"/>
    <w:unhideWhenUsed/>
    <w:rsid w:val="00D624C1"/>
    <w:pPr>
      <w:spacing w:before="0" w:after="100" w:line="276" w:lineRule="auto"/>
      <w:ind w:left="1540"/>
    </w:pPr>
    <w:rPr>
      <w:rFonts w:asciiTheme="minorHAnsi" w:eastAsiaTheme="minorEastAsia" w:hAnsiTheme="minorHAnsi" w:cstheme="minorBidi"/>
    </w:rPr>
  </w:style>
  <w:style w:type="paragraph" w:styleId="TOC9">
    <w:name w:val="toc 9"/>
    <w:basedOn w:val="Normal"/>
    <w:next w:val="Normal"/>
    <w:autoRedefine/>
    <w:uiPriority w:val="39"/>
    <w:unhideWhenUsed/>
    <w:rsid w:val="00D624C1"/>
    <w:pPr>
      <w:spacing w:before="0" w:after="100" w:line="276" w:lineRule="auto"/>
      <w:ind w:left="1760"/>
    </w:pPr>
    <w:rPr>
      <w:rFonts w:asciiTheme="minorHAnsi" w:eastAsiaTheme="minorEastAsia" w:hAnsiTheme="minorHAnsi" w:cstheme="minorBidi"/>
    </w:rPr>
  </w:style>
  <w:style w:type="character" w:styleId="Strong">
    <w:name w:val="Strong"/>
    <w:qFormat/>
    <w:rsid w:val="0033106F"/>
    <w:rPr>
      <w:b/>
      <w:bCs/>
    </w:rPr>
  </w:style>
  <w:style w:type="character" w:customStyle="1" w:styleId="CommentTextChar">
    <w:name w:val="Comment Text Char"/>
    <w:basedOn w:val="DefaultParagraphFont"/>
    <w:link w:val="CommentText"/>
    <w:semiHidden/>
    <w:rsid w:val="00E5078A"/>
    <w:rPr>
      <w:rFonts w:ascii="Arial" w:hAnsi="Arial" w:cs="Arial"/>
    </w:rPr>
  </w:style>
  <w:style w:type="paragraph" w:styleId="TOC3">
    <w:name w:val="toc 3"/>
    <w:basedOn w:val="Normal"/>
    <w:next w:val="Normal"/>
    <w:autoRedefine/>
    <w:uiPriority w:val="39"/>
    <w:rsid w:val="00357954"/>
    <w:pPr>
      <w:spacing w:after="100"/>
      <w:ind w:left="440"/>
    </w:pPr>
  </w:style>
  <w:style w:type="paragraph" w:customStyle="1" w:styleId="conceptbody">
    <w:name w:val="conceptbody"/>
    <w:basedOn w:val="Normal"/>
    <w:rsid w:val="008D6B15"/>
    <w:pPr>
      <w:spacing w:before="100" w:beforeAutospacing="1" w:after="100" w:afterAutospacing="1"/>
    </w:pPr>
    <w:rPr>
      <w:rFonts w:ascii="Times New Roman" w:hAnsi="Times New Roman" w:cs="Times New Roman"/>
      <w:szCs w:val="24"/>
    </w:rPr>
  </w:style>
  <w:style w:type="paragraph" w:customStyle="1" w:styleId="steptext">
    <w:name w:val="steptext"/>
    <w:basedOn w:val="Normal"/>
    <w:rsid w:val="008D6B15"/>
    <w:pPr>
      <w:keepLines/>
      <w:spacing w:before="0" w:after="0"/>
    </w:pPr>
    <w:rPr>
      <w:rFonts w:ascii="Times New Roman" w:hAnsi="Times New Roman" w:cs="Times New Roman"/>
      <w:szCs w:val="24"/>
    </w:rPr>
  </w:style>
  <w:style w:type="paragraph" w:customStyle="1" w:styleId="NumberedList2">
    <w:name w:val="Numbered List 2"/>
    <w:aliases w:val="nl2"/>
    <w:basedOn w:val="Normal"/>
    <w:rsid w:val="008D6B15"/>
    <w:pPr>
      <w:spacing w:before="0" w:after="0" w:line="240" w:lineRule="atLeast"/>
      <w:ind w:hanging="360"/>
    </w:pPr>
    <w:rPr>
      <w:rFonts w:ascii="Times New Roman" w:hAnsi="Times New Roman" w:cs="Times New Roman"/>
    </w:rPr>
  </w:style>
  <w:style w:type="paragraph" w:customStyle="1" w:styleId="TableData">
    <w:name w:val="Table Data"/>
    <w:basedOn w:val="Normal"/>
    <w:rsid w:val="008D6B15"/>
    <w:pPr>
      <w:spacing w:before="60" w:after="60"/>
    </w:pPr>
    <w:rPr>
      <w:rFonts w:cs="Times New Roman"/>
      <w:snapToGrid w:val="0"/>
      <w:sz w:val="18"/>
      <w:szCs w:val="20"/>
    </w:rPr>
  </w:style>
  <w:style w:type="paragraph" w:customStyle="1" w:styleId="StyleHeading2Arial">
    <w:name w:val="Style Heading 2 + Arial"/>
    <w:basedOn w:val="Heading2"/>
    <w:rsid w:val="008D6B15"/>
    <w:pPr>
      <w:keepNext/>
      <w:keepLines w:val="0"/>
      <w:pageBreakBefore/>
      <w:numPr>
        <w:ilvl w:val="0"/>
        <w:numId w:val="0"/>
      </w:numPr>
      <w:tabs>
        <w:tab w:val="clear" w:pos="900"/>
      </w:tabs>
      <w:spacing w:after="60"/>
      <w:jc w:val="left"/>
    </w:pPr>
    <w:rPr>
      <w:bCs/>
      <w:i/>
      <w:iCs w:val="0"/>
      <w:sz w:val="28"/>
      <w:szCs w:val="28"/>
    </w:rPr>
  </w:style>
  <w:style w:type="table" w:styleId="TableColumns2">
    <w:name w:val="Table Columns 2"/>
    <w:basedOn w:val="TableNormal"/>
    <w:rsid w:val="003C2D1D"/>
    <w:pPr>
      <w:spacing w:before="120" w:after="120"/>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Heading3Char">
    <w:name w:val="Heading 3 Char"/>
    <w:basedOn w:val="DefaultParagraphFont"/>
    <w:link w:val="Heading3"/>
    <w:rsid w:val="00393A39"/>
    <w:rPr>
      <w:rFonts w:ascii="Arial" w:eastAsia="Arial Unicode MS" w:hAnsi="Arial" w:cs="Arial"/>
      <w:bCs/>
      <w:sz w:val="22"/>
      <w:szCs w:val="22"/>
    </w:rPr>
  </w:style>
  <w:style w:type="character" w:customStyle="1" w:styleId="WorkPlanChar">
    <w:name w:val="Work Plan Char"/>
    <w:basedOn w:val="DefaultParagraphFont"/>
    <w:link w:val="WorkPlan"/>
    <w:locked/>
    <w:rsid w:val="00181787"/>
  </w:style>
  <w:style w:type="paragraph" w:customStyle="1" w:styleId="WorkPlan">
    <w:name w:val="Work Plan"/>
    <w:basedOn w:val="Normal"/>
    <w:link w:val="WorkPlanChar"/>
    <w:rsid w:val="00181787"/>
    <w:pPr>
      <w:spacing w:before="60" w:after="180"/>
      <w:jc w:val="both"/>
    </w:pPr>
    <w:rPr>
      <w:rFonts w:ascii="Times New Roman" w:hAnsi="Times New Roman" w:cs="Times New Roman"/>
      <w:sz w:val="20"/>
      <w:szCs w:val="20"/>
    </w:rPr>
  </w:style>
  <w:style w:type="table" w:customStyle="1" w:styleId="TableGrid1">
    <w:name w:val="Table Grid1"/>
    <w:basedOn w:val="TableNormal"/>
    <w:next w:val="TableGrid"/>
    <w:uiPriority w:val="59"/>
    <w:rsid w:val="00D77E09"/>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794326">
      <w:bodyDiv w:val="1"/>
      <w:marLeft w:val="0"/>
      <w:marRight w:val="0"/>
      <w:marTop w:val="0"/>
      <w:marBottom w:val="0"/>
      <w:divBdr>
        <w:top w:val="none" w:sz="0" w:space="0" w:color="auto"/>
        <w:left w:val="none" w:sz="0" w:space="0" w:color="auto"/>
        <w:bottom w:val="none" w:sz="0" w:space="0" w:color="auto"/>
        <w:right w:val="none" w:sz="0" w:space="0" w:color="auto"/>
      </w:divBdr>
    </w:div>
    <w:div w:id="34931544">
      <w:bodyDiv w:val="1"/>
      <w:marLeft w:val="0"/>
      <w:marRight w:val="0"/>
      <w:marTop w:val="0"/>
      <w:marBottom w:val="0"/>
      <w:divBdr>
        <w:top w:val="none" w:sz="0" w:space="0" w:color="auto"/>
        <w:left w:val="none" w:sz="0" w:space="0" w:color="auto"/>
        <w:bottom w:val="none" w:sz="0" w:space="0" w:color="auto"/>
        <w:right w:val="none" w:sz="0" w:space="0" w:color="auto"/>
      </w:divBdr>
    </w:div>
    <w:div w:id="55400719">
      <w:bodyDiv w:val="1"/>
      <w:marLeft w:val="0"/>
      <w:marRight w:val="0"/>
      <w:marTop w:val="0"/>
      <w:marBottom w:val="0"/>
      <w:divBdr>
        <w:top w:val="none" w:sz="0" w:space="0" w:color="auto"/>
        <w:left w:val="none" w:sz="0" w:space="0" w:color="auto"/>
        <w:bottom w:val="none" w:sz="0" w:space="0" w:color="auto"/>
        <w:right w:val="none" w:sz="0" w:space="0" w:color="auto"/>
      </w:divBdr>
    </w:div>
    <w:div w:id="85932184">
      <w:bodyDiv w:val="1"/>
      <w:marLeft w:val="0"/>
      <w:marRight w:val="0"/>
      <w:marTop w:val="0"/>
      <w:marBottom w:val="0"/>
      <w:divBdr>
        <w:top w:val="none" w:sz="0" w:space="0" w:color="auto"/>
        <w:left w:val="none" w:sz="0" w:space="0" w:color="auto"/>
        <w:bottom w:val="none" w:sz="0" w:space="0" w:color="auto"/>
        <w:right w:val="none" w:sz="0" w:space="0" w:color="auto"/>
      </w:divBdr>
    </w:div>
    <w:div w:id="91556703">
      <w:bodyDiv w:val="1"/>
      <w:marLeft w:val="0"/>
      <w:marRight w:val="0"/>
      <w:marTop w:val="0"/>
      <w:marBottom w:val="0"/>
      <w:divBdr>
        <w:top w:val="none" w:sz="0" w:space="0" w:color="auto"/>
        <w:left w:val="none" w:sz="0" w:space="0" w:color="auto"/>
        <w:bottom w:val="none" w:sz="0" w:space="0" w:color="auto"/>
        <w:right w:val="none" w:sz="0" w:space="0" w:color="auto"/>
      </w:divBdr>
    </w:div>
    <w:div w:id="147788267">
      <w:bodyDiv w:val="1"/>
      <w:marLeft w:val="0"/>
      <w:marRight w:val="0"/>
      <w:marTop w:val="0"/>
      <w:marBottom w:val="0"/>
      <w:divBdr>
        <w:top w:val="none" w:sz="0" w:space="0" w:color="auto"/>
        <w:left w:val="none" w:sz="0" w:space="0" w:color="auto"/>
        <w:bottom w:val="none" w:sz="0" w:space="0" w:color="auto"/>
        <w:right w:val="none" w:sz="0" w:space="0" w:color="auto"/>
      </w:divBdr>
    </w:div>
    <w:div w:id="252712765">
      <w:bodyDiv w:val="1"/>
      <w:marLeft w:val="0"/>
      <w:marRight w:val="0"/>
      <w:marTop w:val="0"/>
      <w:marBottom w:val="0"/>
      <w:divBdr>
        <w:top w:val="none" w:sz="0" w:space="0" w:color="auto"/>
        <w:left w:val="none" w:sz="0" w:space="0" w:color="auto"/>
        <w:bottom w:val="none" w:sz="0" w:space="0" w:color="auto"/>
        <w:right w:val="none" w:sz="0" w:space="0" w:color="auto"/>
      </w:divBdr>
    </w:div>
    <w:div w:id="320812955">
      <w:bodyDiv w:val="1"/>
      <w:marLeft w:val="0"/>
      <w:marRight w:val="0"/>
      <w:marTop w:val="0"/>
      <w:marBottom w:val="0"/>
      <w:divBdr>
        <w:top w:val="none" w:sz="0" w:space="0" w:color="auto"/>
        <w:left w:val="none" w:sz="0" w:space="0" w:color="auto"/>
        <w:bottom w:val="none" w:sz="0" w:space="0" w:color="auto"/>
        <w:right w:val="none" w:sz="0" w:space="0" w:color="auto"/>
      </w:divBdr>
    </w:div>
    <w:div w:id="389883898">
      <w:bodyDiv w:val="1"/>
      <w:marLeft w:val="0"/>
      <w:marRight w:val="0"/>
      <w:marTop w:val="0"/>
      <w:marBottom w:val="0"/>
      <w:divBdr>
        <w:top w:val="none" w:sz="0" w:space="0" w:color="auto"/>
        <w:left w:val="none" w:sz="0" w:space="0" w:color="auto"/>
        <w:bottom w:val="none" w:sz="0" w:space="0" w:color="auto"/>
        <w:right w:val="none" w:sz="0" w:space="0" w:color="auto"/>
      </w:divBdr>
    </w:div>
    <w:div w:id="437335154">
      <w:bodyDiv w:val="1"/>
      <w:marLeft w:val="0"/>
      <w:marRight w:val="0"/>
      <w:marTop w:val="0"/>
      <w:marBottom w:val="0"/>
      <w:divBdr>
        <w:top w:val="none" w:sz="0" w:space="0" w:color="auto"/>
        <w:left w:val="none" w:sz="0" w:space="0" w:color="auto"/>
        <w:bottom w:val="none" w:sz="0" w:space="0" w:color="auto"/>
        <w:right w:val="none" w:sz="0" w:space="0" w:color="auto"/>
      </w:divBdr>
    </w:div>
    <w:div w:id="474033335">
      <w:bodyDiv w:val="1"/>
      <w:marLeft w:val="0"/>
      <w:marRight w:val="0"/>
      <w:marTop w:val="0"/>
      <w:marBottom w:val="0"/>
      <w:divBdr>
        <w:top w:val="none" w:sz="0" w:space="0" w:color="auto"/>
        <w:left w:val="none" w:sz="0" w:space="0" w:color="auto"/>
        <w:bottom w:val="none" w:sz="0" w:space="0" w:color="auto"/>
        <w:right w:val="none" w:sz="0" w:space="0" w:color="auto"/>
      </w:divBdr>
    </w:div>
    <w:div w:id="477380107">
      <w:bodyDiv w:val="1"/>
      <w:marLeft w:val="0"/>
      <w:marRight w:val="0"/>
      <w:marTop w:val="0"/>
      <w:marBottom w:val="0"/>
      <w:divBdr>
        <w:top w:val="none" w:sz="0" w:space="0" w:color="auto"/>
        <w:left w:val="none" w:sz="0" w:space="0" w:color="auto"/>
        <w:bottom w:val="none" w:sz="0" w:space="0" w:color="auto"/>
        <w:right w:val="none" w:sz="0" w:space="0" w:color="auto"/>
      </w:divBdr>
    </w:div>
    <w:div w:id="641621109">
      <w:bodyDiv w:val="1"/>
      <w:marLeft w:val="0"/>
      <w:marRight w:val="0"/>
      <w:marTop w:val="0"/>
      <w:marBottom w:val="0"/>
      <w:divBdr>
        <w:top w:val="none" w:sz="0" w:space="0" w:color="auto"/>
        <w:left w:val="none" w:sz="0" w:space="0" w:color="auto"/>
        <w:bottom w:val="none" w:sz="0" w:space="0" w:color="auto"/>
        <w:right w:val="none" w:sz="0" w:space="0" w:color="auto"/>
      </w:divBdr>
    </w:div>
    <w:div w:id="656763703">
      <w:bodyDiv w:val="1"/>
      <w:marLeft w:val="0"/>
      <w:marRight w:val="0"/>
      <w:marTop w:val="0"/>
      <w:marBottom w:val="0"/>
      <w:divBdr>
        <w:top w:val="none" w:sz="0" w:space="0" w:color="auto"/>
        <w:left w:val="none" w:sz="0" w:space="0" w:color="auto"/>
        <w:bottom w:val="none" w:sz="0" w:space="0" w:color="auto"/>
        <w:right w:val="none" w:sz="0" w:space="0" w:color="auto"/>
      </w:divBdr>
    </w:div>
    <w:div w:id="660080270">
      <w:bodyDiv w:val="1"/>
      <w:marLeft w:val="0"/>
      <w:marRight w:val="0"/>
      <w:marTop w:val="0"/>
      <w:marBottom w:val="0"/>
      <w:divBdr>
        <w:top w:val="none" w:sz="0" w:space="0" w:color="auto"/>
        <w:left w:val="none" w:sz="0" w:space="0" w:color="auto"/>
        <w:bottom w:val="none" w:sz="0" w:space="0" w:color="auto"/>
        <w:right w:val="none" w:sz="0" w:space="0" w:color="auto"/>
      </w:divBdr>
    </w:div>
    <w:div w:id="695930498">
      <w:bodyDiv w:val="1"/>
      <w:marLeft w:val="0"/>
      <w:marRight w:val="0"/>
      <w:marTop w:val="0"/>
      <w:marBottom w:val="0"/>
      <w:divBdr>
        <w:top w:val="none" w:sz="0" w:space="0" w:color="auto"/>
        <w:left w:val="none" w:sz="0" w:space="0" w:color="auto"/>
        <w:bottom w:val="none" w:sz="0" w:space="0" w:color="auto"/>
        <w:right w:val="none" w:sz="0" w:space="0" w:color="auto"/>
      </w:divBdr>
    </w:div>
    <w:div w:id="776602530">
      <w:bodyDiv w:val="1"/>
      <w:marLeft w:val="0"/>
      <w:marRight w:val="0"/>
      <w:marTop w:val="0"/>
      <w:marBottom w:val="0"/>
      <w:divBdr>
        <w:top w:val="none" w:sz="0" w:space="0" w:color="auto"/>
        <w:left w:val="none" w:sz="0" w:space="0" w:color="auto"/>
        <w:bottom w:val="none" w:sz="0" w:space="0" w:color="auto"/>
        <w:right w:val="none" w:sz="0" w:space="0" w:color="auto"/>
      </w:divBdr>
    </w:div>
    <w:div w:id="860702751">
      <w:bodyDiv w:val="1"/>
      <w:marLeft w:val="0"/>
      <w:marRight w:val="0"/>
      <w:marTop w:val="0"/>
      <w:marBottom w:val="0"/>
      <w:divBdr>
        <w:top w:val="none" w:sz="0" w:space="0" w:color="auto"/>
        <w:left w:val="none" w:sz="0" w:space="0" w:color="auto"/>
        <w:bottom w:val="none" w:sz="0" w:space="0" w:color="auto"/>
        <w:right w:val="none" w:sz="0" w:space="0" w:color="auto"/>
      </w:divBdr>
    </w:div>
    <w:div w:id="872185087">
      <w:bodyDiv w:val="1"/>
      <w:marLeft w:val="0"/>
      <w:marRight w:val="0"/>
      <w:marTop w:val="0"/>
      <w:marBottom w:val="0"/>
      <w:divBdr>
        <w:top w:val="none" w:sz="0" w:space="0" w:color="auto"/>
        <w:left w:val="none" w:sz="0" w:space="0" w:color="auto"/>
        <w:bottom w:val="none" w:sz="0" w:space="0" w:color="auto"/>
        <w:right w:val="none" w:sz="0" w:space="0" w:color="auto"/>
      </w:divBdr>
    </w:div>
    <w:div w:id="918945882">
      <w:bodyDiv w:val="1"/>
      <w:marLeft w:val="0"/>
      <w:marRight w:val="0"/>
      <w:marTop w:val="0"/>
      <w:marBottom w:val="0"/>
      <w:divBdr>
        <w:top w:val="none" w:sz="0" w:space="0" w:color="auto"/>
        <w:left w:val="none" w:sz="0" w:space="0" w:color="auto"/>
        <w:bottom w:val="none" w:sz="0" w:space="0" w:color="auto"/>
        <w:right w:val="none" w:sz="0" w:space="0" w:color="auto"/>
      </w:divBdr>
    </w:div>
    <w:div w:id="920143713">
      <w:bodyDiv w:val="1"/>
      <w:marLeft w:val="0"/>
      <w:marRight w:val="0"/>
      <w:marTop w:val="0"/>
      <w:marBottom w:val="0"/>
      <w:divBdr>
        <w:top w:val="none" w:sz="0" w:space="0" w:color="auto"/>
        <w:left w:val="none" w:sz="0" w:space="0" w:color="auto"/>
        <w:bottom w:val="none" w:sz="0" w:space="0" w:color="auto"/>
        <w:right w:val="none" w:sz="0" w:space="0" w:color="auto"/>
      </w:divBdr>
    </w:div>
    <w:div w:id="970091842">
      <w:bodyDiv w:val="1"/>
      <w:marLeft w:val="0"/>
      <w:marRight w:val="0"/>
      <w:marTop w:val="0"/>
      <w:marBottom w:val="0"/>
      <w:divBdr>
        <w:top w:val="none" w:sz="0" w:space="0" w:color="auto"/>
        <w:left w:val="none" w:sz="0" w:space="0" w:color="auto"/>
        <w:bottom w:val="none" w:sz="0" w:space="0" w:color="auto"/>
        <w:right w:val="none" w:sz="0" w:space="0" w:color="auto"/>
      </w:divBdr>
    </w:div>
    <w:div w:id="1020165515">
      <w:bodyDiv w:val="1"/>
      <w:marLeft w:val="0"/>
      <w:marRight w:val="0"/>
      <w:marTop w:val="0"/>
      <w:marBottom w:val="0"/>
      <w:divBdr>
        <w:top w:val="none" w:sz="0" w:space="0" w:color="auto"/>
        <w:left w:val="none" w:sz="0" w:space="0" w:color="auto"/>
        <w:bottom w:val="none" w:sz="0" w:space="0" w:color="auto"/>
        <w:right w:val="none" w:sz="0" w:space="0" w:color="auto"/>
      </w:divBdr>
    </w:div>
    <w:div w:id="1050299785">
      <w:bodyDiv w:val="1"/>
      <w:marLeft w:val="0"/>
      <w:marRight w:val="0"/>
      <w:marTop w:val="0"/>
      <w:marBottom w:val="0"/>
      <w:divBdr>
        <w:top w:val="none" w:sz="0" w:space="0" w:color="auto"/>
        <w:left w:val="none" w:sz="0" w:space="0" w:color="auto"/>
        <w:bottom w:val="none" w:sz="0" w:space="0" w:color="auto"/>
        <w:right w:val="none" w:sz="0" w:space="0" w:color="auto"/>
      </w:divBdr>
    </w:div>
    <w:div w:id="1073774463">
      <w:bodyDiv w:val="1"/>
      <w:marLeft w:val="0"/>
      <w:marRight w:val="0"/>
      <w:marTop w:val="0"/>
      <w:marBottom w:val="0"/>
      <w:divBdr>
        <w:top w:val="none" w:sz="0" w:space="0" w:color="auto"/>
        <w:left w:val="none" w:sz="0" w:space="0" w:color="auto"/>
        <w:bottom w:val="none" w:sz="0" w:space="0" w:color="auto"/>
        <w:right w:val="none" w:sz="0" w:space="0" w:color="auto"/>
      </w:divBdr>
    </w:div>
    <w:div w:id="1098021201">
      <w:bodyDiv w:val="1"/>
      <w:marLeft w:val="0"/>
      <w:marRight w:val="0"/>
      <w:marTop w:val="0"/>
      <w:marBottom w:val="0"/>
      <w:divBdr>
        <w:top w:val="none" w:sz="0" w:space="0" w:color="auto"/>
        <w:left w:val="none" w:sz="0" w:space="0" w:color="auto"/>
        <w:bottom w:val="none" w:sz="0" w:space="0" w:color="auto"/>
        <w:right w:val="none" w:sz="0" w:space="0" w:color="auto"/>
      </w:divBdr>
    </w:div>
    <w:div w:id="1154950209">
      <w:bodyDiv w:val="1"/>
      <w:marLeft w:val="0"/>
      <w:marRight w:val="0"/>
      <w:marTop w:val="0"/>
      <w:marBottom w:val="0"/>
      <w:divBdr>
        <w:top w:val="none" w:sz="0" w:space="0" w:color="auto"/>
        <w:left w:val="none" w:sz="0" w:space="0" w:color="auto"/>
        <w:bottom w:val="none" w:sz="0" w:space="0" w:color="auto"/>
        <w:right w:val="none" w:sz="0" w:space="0" w:color="auto"/>
      </w:divBdr>
    </w:div>
    <w:div w:id="1212038897">
      <w:bodyDiv w:val="1"/>
      <w:marLeft w:val="0"/>
      <w:marRight w:val="0"/>
      <w:marTop w:val="0"/>
      <w:marBottom w:val="0"/>
      <w:divBdr>
        <w:top w:val="none" w:sz="0" w:space="0" w:color="auto"/>
        <w:left w:val="none" w:sz="0" w:space="0" w:color="auto"/>
        <w:bottom w:val="none" w:sz="0" w:space="0" w:color="auto"/>
        <w:right w:val="none" w:sz="0" w:space="0" w:color="auto"/>
      </w:divBdr>
    </w:div>
    <w:div w:id="1225021804">
      <w:bodyDiv w:val="1"/>
      <w:marLeft w:val="0"/>
      <w:marRight w:val="0"/>
      <w:marTop w:val="0"/>
      <w:marBottom w:val="0"/>
      <w:divBdr>
        <w:top w:val="none" w:sz="0" w:space="0" w:color="auto"/>
        <w:left w:val="none" w:sz="0" w:space="0" w:color="auto"/>
        <w:bottom w:val="none" w:sz="0" w:space="0" w:color="auto"/>
        <w:right w:val="none" w:sz="0" w:space="0" w:color="auto"/>
      </w:divBdr>
    </w:div>
    <w:div w:id="1259406495">
      <w:bodyDiv w:val="1"/>
      <w:marLeft w:val="0"/>
      <w:marRight w:val="0"/>
      <w:marTop w:val="0"/>
      <w:marBottom w:val="0"/>
      <w:divBdr>
        <w:top w:val="none" w:sz="0" w:space="0" w:color="auto"/>
        <w:left w:val="none" w:sz="0" w:space="0" w:color="auto"/>
        <w:bottom w:val="none" w:sz="0" w:space="0" w:color="auto"/>
        <w:right w:val="none" w:sz="0" w:space="0" w:color="auto"/>
      </w:divBdr>
    </w:div>
    <w:div w:id="1318459654">
      <w:bodyDiv w:val="1"/>
      <w:marLeft w:val="0"/>
      <w:marRight w:val="0"/>
      <w:marTop w:val="0"/>
      <w:marBottom w:val="0"/>
      <w:divBdr>
        <w:top w:val="none" w:sz="0" w:space="0" w:color="auto"/>
        <w:left w:val="none" w:sz="0" w:space="0" w:color="auto"/>
        <w:bottom w:val="none" w:sz="0" w:space="0" w:color="auto"/>
        <w:right w:val="none" w:sz="0" w:space="0" w:color="auto"/>
      </w:divBdr>
    </w:div>
    <w:div w:id="1329286361">
      <w:bodyDiv w:val="1"/>
      <w:marLeft w:val="0"/>
      <w:marRight w:val="0"/>
      <w:marTop w:val="0"/>
      <w:marBottom w:val="0"/>
      <w:divBdr>
        <w:top w:val="none" w:sz="0" w:space="0" w:color="auto"/>
        <w:left w:val="none" w:sz="0" w:space="0" w:color="auto"/>
        <w:bottom w:val="none" w:sz="0" w:space="0" w:color="auto"/>
        <w:right w:val="none" w:sz="0" w:space="0" w:color="auto"/>
      </w:divBdr>
    </w:div>
    <w:div w:id="1435713890">
      <w:bodyDiv w:val="1"/>
      <w:marLeft w:val="0"/>
      <w:marRight w:val="0"/>
      <w:marTop w:val="0"/>
      <w:marBottom w:val="0"/>
      <w:divBdr>
        <w:top w:val="none" w:sz="0" w:space="0" w:color="auto"/>
        <w:left w:val="none" w:sz="0" w:space="0" w:color="auto"/>
        <w:bottom w:val="none" w:sz="0" w:space="0" w:color="auto"/>
        <w:right w:val="none" w:sz="0" w:space="0" w:color="auto"/>
      </w:divBdr>
    </w:div>
    <w:div w:id="1480414783">
      <w:bodyDiv w:val="1"/>
      <w:marLeft w:val="0"/>
      <w:marRight w:val="0"/>
      <w:marTop w:val="0"/>
      <w:marBottom w:val="0"/>
      <w:divBdr>
        <w:top w:val="none" w:sz="0" w:space="0" w:color="auto"/>
        <w:left w:val="none" w:sz="0" w:space="0" w:color="auto"/>
        <w:bottom w:val="none" w:sz="0" w:space="0" w:color="auto"/>
        <w:right w:val="none" w:sz="0" w:space="0" w:color="auto"/>
      </w:divBdr>
    </w:div>
    <w:div w:id="1554191884">
      <w:bodyDiv w:val="1"/>
      <w:marLeft w:val="0"/>
      <w:marRight w:val="0"/>
      <w:marTop w:val="0"/>
      <w:marBottom w:val="0"/>
      <w:divBdr>
        <w:top w:val="none" w:sz="0" w:space="0" w:color="auto"/>
        <w:left w:val="none" w:sz="0" w:space="0" w:color="auto"/>
        <w:bottom w:val="none" w:sz="0" w:space="0" w:color="auto"/>
        <w:right w:val="none" w:sz="0" w:space="0" w:color="auto"/>
      </w:divBdr>
    </w:div>
    <w:div w:id="1569262903">
      <w:bodyDiv w:val="1"/>
      <w:marLeft w:val="0"/>
      <w:marRight w:val="0"/>
      <w:marTop w:val="0"/>
      <w:marBottom w:val="0"/>
      <w:divBdr>
        <w:top w:val="none" w:sz="0" w:space="0" w:color="auto"/>
        <w:left w:val="none" w:sz="0" w:space="0" w:color="auto"/>
        <w:bottom w:val="none" w:sz="0" w:space="0" w:color="auto"/>
        <w:right w:val="none" w:sz="0" w:space="0" w:color="auto"/>
      </w:divBdr>
    </w:div>
    <w:div w:id="1578049613">
      <w:bodyDiv w:val="1"/>
      <w:marLeft w:val="0"/>
      <w:marRight w:val="0"/>
      <w:marTop w:val="0"/>
      <w:marBottom w:val="0"/>
      <w:divBdr>
        <w:top w:val="none" w:sz="0" w:space="0" w:color="auto"/>
        <w:left w:val="none" w:sz="0" w:space="0" w:color="auto"/>
        <w:bottom w:val="none" w:sz="0" w:space="0" w:color="auto"/>
        <w:right w:val="none" w:sz="0" w:space="0" w:color="auto"/>
      </w:divBdr>
    </w:div>
    <w:div w:id="1676417095">
      <w:bodyDiv w:val="1"/>
      <w:marLeft w:val="0"/>
      <w:marRight w:val="0"/>
      <w:marTop w:val="0"/>
      <w:marBottom w:val="0"/>
      <w:divBdr>
        <w:top w:val="none" w:sz="0" w:space="0" w:color="auto"/>
        <w:left w:val="none" w:sz="0" w:space="0" w:color="auto"/>
        <w:bottom w:val="none" w:sz="0" w:space="0" w:color="auto"/>
        <w:right w:val="none" w:sz="0" w:space="0" w:color="auto"/>
      </w:divBdr>
    </w:div>
    <w:div w:id="1708409631">
      <w:bodyDiv w:val="1"/>
      <w:marLeft w:val="0"/>
      <w:marRight w:val="0"/>
      <w:marTop w:val="0"/>
      <w:marBottom w:val="0"/>
      <w:divBdr>
        <w:top w:val="none" w:sz="0" w:space="0" w:color="auto"/>
        <w:left w:val="none" w:sz="0" w:space="0" w:color="auto"/>
        <w:bottom w:val="none" w:sz="0" w:space="0" w:color="auto"/>
        <w:right w:val="none" w:sz="0" w:space="0" w:color="auto"/>
      </w:divBdr>
    </w:div>
    <w:div w:id="1716464445">
      <w:bodyDiv w:val="1"/>
      <w:marLeft w:val="0"/>
      <w:marRight w:val="0"/>
      <w:marTop w:val="0"/>
      <w:marBottom w:val="0"/>
      <w:divBdr>
        <w:top w:val="none" w:sz="0" w:space="0" w:color="auto"/>
        <w:left w:val="none" w:sz="0" w:space="0" w:color="auto"/>
        <w:bottom w:val="none" w:sz="0" w:space="0" w:color="auto"/>
        <w:right w:val="none" w:sz="0" w:space="0" w:color="auto"/>
      </w:divBdr>
      <w:divsChild>
        <w:div w:id="998584084">
          <w:marLeft w:val="0"/>
          <w:marRight w:val="0"/>
          <w:marTop w:val="0"/>
          <w:marBottom w:val="0"/>
          <w:divBdr>
            <w:top w:val="none" w:sz="0" w:space="0" w:color="auto"/>
            <w:left w:val="none" w:sz="0" w:space="0" w:color="auto"/>
            <w:bottom w:val="none" w:sz="0" w:space="0" w:color="auto"/>
            <w:right w:val="none" w:sz="0" w:space="0" w:color="auto"/>
          </w:divBdr>
          <w:divsChild>
            <w:div w:id="1273632784">
              <w:marLeft w:val="0"/>
              <w:marRight w:val="0"/>
              <w:marTop w:val="0"/>
              <w:marBottom w:val="0"/>
              <w:divBdr>
                <w:top w:val="none" w:sz="0" w:space="0" w:color="auto"/>
                <w:left w:val="none" w:sz="0" w:space="0" w:color="auto"/>
                <w:bottom w:val="none" w:sz="0" w:space="0" w:color="auto"/>
                <w:right w:val="none" w:sz="0" w:space="0" w:color="auto"/>
              </w:divBdr>
              <w:divsChild>
                <w:div w:id="2087461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051744">
      <w:bodyDiv w:val="1"/>
      <w:marLeft w:val="0"/>
      <w:marRight w:val="0"/>
      <w:marTop w:val="0"/>
      <w:marBottom w:val="0"/>
      <w:divBdr>
        <w:top w:val="none" w:sz="0" w:space="0" w:color="auto"/>
        <w:left w:val="none" w:sz="0" w:space="0" w:color="auto"/>
        <w:bottom w:val="none" w:sz="0" w:space="0" w:color="auto"/>
        <w:right w:val="none" w:sz="0" w:space="0" w:color="auto"/>
      </w:divBdr>
    </w:div>
    <w:div w:id="1725330435">
      <w:bodyDiv w:val="1"/>
      <w:marLeft w:val="0"/>
      <w:marRight w:val="0"/>
      <w:marTop w:val="0"/>
      <w:marBottom w:val="0"/>
      <w:divBdr>
        <w:top w:val="none" w:sz="0" w:space="0" w:color="auto"/>
        <w:left w:val="none" w:sz="0" w:space="0" w:color="auto"/>
        <w:bottom w:val="none" w:sz="0" w:space="0" w:color="auto"/>
        <w:right w:val="none" w:sz="0" w:space="0" w:color="auto"/>
      </w:divBdr>
    </w:div>
    <w:div w:id="1736583324">
      <w:bodyDiv w:val="1"/>
      <w:marLeft w:val="0"/>
      <w:marRight w:val="0"/>
      <w:marTop w:val="0"/>
      <w:marBottom w:val="0"/>
      <w:divBdr>
        <w:top w:val="none" w:sz="0" w:space="0" w:color="auto"/>
        <w:left w:val="none" w:sz="0" w:space="0" w:color="auto"/>
        <w:bottom w:val="none" w:sz="0" w:space="0" w:color="auto"/>
        <w:right w:val="none" w:sz="0" w:space="0" w:color="auto"/>
      </w:divBdr>
    </w:div>
    <w:div w:id="1760322602">
      <w:bodyDiv w:val="1"/>
      <w:marLeft w:val="0"/>
      <w:marRight w:val="0"/>
      <w:marTop w:val="0"/>
      <w:marBottom w:val="0"/>
      <w:divBdr>
        <w:top w:val="none" w:sz="0" w:space="0" w:color="auto"/>
        <w:left w:val="none" w:sz="0" w:space="0" w:color="auto"/>
        <w:bottom w:val="none" w:sz="0" w:space="0" w:color="auto"/>
        <w:right w:val="none" w:sz="0" w:space="0" w:color="auto"/>
      </w:divBdr>
    </w:div>
    <w:div w:id="1773285319">
      <w:bodyDiv w:val="1"/>
      <w:marLeft w:val="0"/>
      <w:marRight w:val="0"/>
      <w:marTop w:val="0"/>
      <w:marBottom w:val="0"/>
      <w:divBdr>
        <w:top w:val="none" w:sz="0" w:space="0" w:color="auto"/>
        <w:left w:val="none" w:sz="0" w:space="0" w:color="auto"/>
        <w:bottom w:val="none" w:sz="0" w:space="0" w:color="auto"/>
        <w:right w:val="none" w:sz="0" w:space="0" w:color="auto"/>
      </w:divBdr>
    </w:div>
    <w:div w:id="1816408226">
      <w:bodyDiv w:val="1"/>
      <w:marLeft w:val="0"/>
      <w:marRight w:val="0"/>
      <w:marTop w:val="0"/>
      <w:marBottom w:val="0"/>
      <w:divBdr>
        <w:top w:val="none" w:sz="0" w:space="0" w:color="auto"/>
        <w:left w:val="none" w:sz="0" w:space="0" w:color="auto"/>
        <w:bottom w:val="none" w:sz="0" w:space="0" w:color="auto"/>
        <w:right w:val="none" w:sz="0" w:space="0" w:color="auto"/>
      </w:divBdr>
    </w:div>
    <w:div w:id="1914512461">
      <w:bodyDiv w:val="1"/>
      <w:marLeft w:val="0"/>
      <w:marRight w:val="0"/>
      <w:marTop w:val="0"/>
      <w:marBottom w:val="0"/>
      <w:divBdr>
        <w:top w:val="none" w:sz="0" w:space="0" w:color="auto"/>
        <w:left w:val="none" w:sz="0" w:space="0" w:color="auto"/>
        <w:bottom w:val="none" w:sz="0" w:space="0" w:color="auto"/>
        <w:right w:val="none" w:sz="0" w:space="0" w:color="auto"/>
      </w:divBdr>
    </w:div>
    <w:div w:id="1945840887">
      <w:bodyDiv w:val="1"/>
      <w:marLeft w:val="0"/>
      <w:marRight w:val="0"/>
      <w:marTop w:val="0"/>
      <w:marBottom w:val="0"/>
      <w:divBdr>
        <w:top w:val="none" w:sz="0" w:space="0" w:color="auto"/>
        <w:left w:val="none" w:sz="0" w:space="0" w:color="auto"/>
        <w:bottom w:val="none" w:sz="0" w:space="0" w:color="auto"/>
        <w:right w:val="none" w:sz="0" w:space="0" w:color="auto"/>
      </w:divBdr>
    </w:div>
    <w:div w:id="2051298417">
      <w:bodyDiv w:val="1"/>
      <w:marLeft w:val="0"/>
      <w:marRight w:val="0"/>
      <w:marTop w:val="0"/>
      <w:marBottom w:val="0"/>
      <w:divBdr>
        <w:top w:val="none" w:sz="0" w:space="0" w:color="auto"/>
        <w:left w:val="none" w:sz="0" w:space="0" w:color="auto"/>
        <w:bottom w:val="none" w:sz="0" w:space="0" w:color="auto"/>
        <w:right w:val="none" w:sz="0" w:space="0" w:color="auto"/>
      </w:divBdr>
    </w:div>
    <w:div w:id="2065835023">
      <w:bodyDiv w:val="1"/>
      <w:marLeft w:val="0"/>
      <w:marRight w:val="0"/>
      <w:marTop w:val="0"/>
      <w:marBottom w:val="0"/>
      <w:divBdr>
        <w:top w:val="none" w:sz="0" w:space="0" w:color="auto"/>
        <w:left w:val="none" w:sz="0" w:space="0" w:color="auto"/>
        <w:bottom w:val="none" w:sz="0" w:space="0" w:color="auto"/>
        <w:right w:val="none" w:sz="0" w:space="0" w:color="auto"/>
      </w:divBdr>
    </w:div>
    <w:div w:id="2136488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footnotes" Target="footnotes.xml"/><Relationship Id="rId18" Type="http://schemas.openxmlformats.org/officeDocument/2006/relationships/image" Target="media/image3.png"/><Relationship Id="rId26" Type="http://schemas.openxmlformats.org/officeDocument/2006/relationships/hyperlink" Target="http://www.oa.pa.gov/Policies/Documents/itp_sec005.pdf" TargetMode="External"/><Relationship Id="rId3" Type="http://schemas.openxmlformats.org/officeDocument/2006/relationships/customXml" Target="../customXml/item3.xml"/><Relationship Id="rId21" Type="http://schemas.openxmlformats.org/officeDocument/2006/relationships/header" Target="header2.xml"/><Relationship Id="rId34" Type="http://schemas.openxmlformats.org/officeDocument/2006/relationships/fontTable" Target="fontTable.xml"/><Relationship Id="rId7" Type="http://schemas.openxmlformats.org/officeDocument/2006/relationships/customXml" Target="../customXml/item7.xml"/><Relationship Id="rId12" Type="http://schemas.openxmlformats.org/officeDocument/2006/relationships/webSettings" Target="webSettings.xml"/><Relationship Id="rId17" Type="http://schemas.openxmlformats.org/officeDocument/2006/relationships/oleObject" Target="embeddings/Microsoft_Visio_2003-2010_Drawing.vsd"/><Relationship Id="rId25" Type="http://schemas.openxmlformats.org/officeDocument/2006/relationships/footer" Target="footer3.xml"/><Relationship Id="rId33" Type="http://schemas.openxmlformats.org/officeDocument/2006/relationships/image" Target="cid:image001.png@01CFD1B3.E781AC20" TargetMode="External"/><Relationship Id="rId2" Type="http://schemas.openxmlformats.org/officeDocument/2006/relationships/customXml" Target="../customXml/item2.xml"/><Relationship Id="rId16" Type="http://schemas.openxmlformats.org/officeDocument/2006/relationships/image" Target="media/image2.emf"/><Relationship Id="rId20" Type="http://schemas.openxmlformats.org/officeDocument/2006/relationships/header" Target="header1.xml"/><Relationship Id="rId29" Type="http://schemas.openxmlformats.org/officeDocument/2006/relationships/hyperlink" Target="https://www.pcisecuritystandards.org/security_standards/index.php"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ettings" Target="settings.xml"/><Relationship Id="rId24" Type="http://schemas.openxmlformats.org/officeDocument/2006/relationships/header" Target="header3.xml"/><Relationship Id="rId32" Type="http://schemas.openxmlformats.org/officeDocument/2006/relationships/image" Target="media/image7.png"/><Relationship Id="rId5" Type="http://schemas.openxmlformats.org/officeDocument/2006/relationships/customXml" Target="../customXml/item5.xml"/><Relationship Id="rId15" Type="http://schemas.openxmlformats.org/officeDocument/2006/relationships/image" Target="media/image1.png"/><Relationship Id="rId23" Type="http://schemas.openxmlformats.org/officeDocument/2006/relationships/footer" Target="footer2.xml"/><Relationship Id="rId28" Type="http://schemas.openxmlformats.org/officeDocument/2006/relationships/image" Target="cid:image001.jpg@01CF23E8.20CE9CB0" TargetMode="External"/><Relationship Id="rId10" Type="http://schemas.openxmlformats.org/officeDocument/2006/relationships/styles" Target="styles.xml"/><Relationship Id="rId19" Type="http://schemas.openxmlformats.org/officeDocument/2006/relationships/image" Target="cid:image001.png@01CED580.80276A40" TargetMode="External"/><Relationship Id="rId31" Type="http://schemas.openxmlformats.org/officeDocument/2006/relationships/image" Target="media/image6.jpeg"/><Relationship Id="rId4" Type="http://schemas.openxmlformats.org/officeDocument/2006/relationships/customXml" Target="../customXml/item4.xml"/><Relationship Id="rId9" Type="http://schemas.openxmlformats.org/officeDocument/2006/relationships/numbering" Target="numbering.xml"/><Relationship Id="rId14" Type="http://schemas.openxmlformats.org/officeDocument/2006/relationships/endnotes" Target="endnotes.xml"/><Relationship Id="rId22" Type="http://schemas.openxmlformats.org/officeDocument/2006/relationships/footer" Target="footer1.xml"/><Relationship Id="rId27" Type="http://schemas.openxmlformats.org/officeDocument/2006/relationships/image" Target="media/image4.jpeg"/><Relationship Id="rId30" Type="http://schemas.openxmlformats.org/officeDocument/2006/relationships/image" Target="media/image5.jpeg"/><Relationship Id="rId35"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50DF43792068F743A8CEA548706307E8" ma:contentTypeVersion="19" ma:contentTypeDescription="Create a new document." ma:contentTypeScope="" ma:versionID="bdafa51eac4a38898eb4a89a78fcc35f">
  <xsd:schema xmlns:xsd="http://www.w3.org/2001/XMLSchema" xmlns:xs="http://www.w3.org/2001/XMLSchema" xmlns:p="http://schemas.microsoft.com/office/2006/metadata/properties" xmlns:ns2="906a5e43-ae57-4088-b6bd-ad0d184b1ed5" targetNamespace="http://schemas.microsoft.com/office/2006/metadata/properties" ma:root="true" ma:fieldsID="3fe987c84f80beae2e85a3de6fceb2f8" ns2:_="">
    <xsd:import namespace="906a5e43-ae57-4088-b6bd-ad0d184b1ed5"/>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6a5e43-ae57-4088-b6bd-ad0d184b1ed5" elementFormDefault="qualified">
    <xsd:import namespace="http://schemas.microsoft.com/office/2006/documentManagement/types"/>
    <xsd:import namespace="http://schemas.microsoft.com/office/infopath/2007/PartnerControls"/>
    <xsd:element name="_dlc_DocId" ma:index="4" nillable="true" ma:displayName="Document ID Value" ma:description="The value of the document ID assigned to this item." ma:internalName="_dlc_DocId" ma:readOnly="true">
      <xsd:simpleType>
        <xsd:restriction base="dms:Text"/>
      </xsd:simpleType>
    </xsd:element>
    <xsd:element name="_dlc_DocIdUrl" ma:index="5"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6"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p:properties xmlns:p="http://schemas.microsoft.com/office/2006/metadata/properties" xmlns:xsi="http://www.w3.org/2001/XMLSchema-instance" xmlns:pc="http://schemas.microsoft.com/office/infopath/2007/PartnerControls">
  <documentManagement>
    <_dlc_DocId xmlns="906a5e43-ae57-4088-b6bd-ad0d184b1ed5">PADOH-2082450185-403</_dlc_DocId>
    <_dlc_DocIdUrl xmlns="906a5e43-ae57-4088-b6bd-ad0d184b1ed5">
      <Url>https://pagov.sharepoint.com/sites/DOH-Intranet/TS/ITProc/_layouts/15/DocIdRedir.aspx?ID=PADOH-2082450185-403</Url>
      <Description>PADOH-2082450185-403</Description>
    </_dlc_DocIdUrl>
  </documentManagement>
</p:properties>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6FE023-96C0-4300-A115-4DE774880077}">
  <ds:schemaRefs>
    <ds:schemaRef ds:uri="http://schemas.microsoft.com/sharepoint/events"/>
  </ds:schemaRefs>
</ds:datastoreItem>
</file>

<file path=customXml/itemProps2.xml><?xml version="1.0" encoding="utf-8"?>
<ds:datastoreItem xmlns:ds="http://schemas.openxmlformats.org/officeDocument/2006/customXml" ds:itemID="{DF529D76-3647-4B49-BDAB-8A1697442B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6a5e43-ae57-4088-b6bd-ad0d184b1e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91101F4-4750-47AF-8E7E-9811D6B24BAA}">
  <ds:schemaRefs>
    <ds:schemaRef ds:uri="http://schemas.openxmlformats.org/officeDocument/2006/bibliography"/>
  </ds:schemaRefs>
</ds:datastoreItem>
</file>

<file path=customXml/itemProps4.xml><?xml version="1.0" encoding="utf-8"?>
<ds:datastoreItem xmlns:ds="http://schemas.openxmlformats.org/officeDocument/2006/customXml" ds:itemID="{38B1067F-701C-4959-977C-68C5302C7F19}">
  <ds:schemaRefs>
    <ds:schemaRef ds:uri="http://schemas.microsoft.com/sharepoint/v3/contenttype/forms"/>
  </ds:schemaRefs>
</ds:datastoreItem>
</file>

<file path=customXml/itemProps5.xml><?xml version="1.0" encoding="utf-8"?>
<ds:datastoreItem xmlns:ds="http://schemas.openxmlformats.org/officeDocument/2006/customXml" ds:itemID="{60E8A7D3-6E4C-4EEB-BDEE-00975E4308FB}">
  <ds:schemaRefs>
    <ds:schemaRef ds:uri="http://schemas.openxmlformats.org/officeDocument/2006/bibliography"/>
  </ds:schemaRefs>
</ds:datastoreItem>
</file>

<file path=customXml/itemProps6.xml><?xml version="1.0" encoding="utf-8"?>
<ds:datastoreItem xmlns:ds="http://schemas.openxmlformats.org/officeDocument/2006/customXml" ds:itemID="{D68FC617-7319-46A1-8E63-BC41D34AEE79}">
  <ds:schemaRefs>
    <ds:schemaRef ds:uri="http://purl.org/dc/terms/"/>
    <ds:schemaRef ds:uri="http://schemas.openxmlformats.org/package/2006/metadata/core-properties"/>
    <ds:schemaRef ds:uri="http://purl.org/dc/dcmitype/"/>
    <ds:schemaRef ds:uri="http://schemas.microsoft.com/office/infopath/2007/PartnerControls"/>
    <ds:schemaRef ds:uri="906a5e43-ae57-4088-b6bd-ad0d184b1ed5"/>
    <ds:schemaRef ds:uri="http://schemas.microsoft.com/office/2006/documentManagement/types"/>
    <ds:schemaRef ds:uri="http://schemas.microsoft.com/office/2006/metadata/properties"/>
    <ds:schemaRef ds:uri="http://www.w3.org/XML/1998/namespace"/>
    <ds:schemaRef ds:uri="http://purl.org/dc/elements/1.1/"/>
  </ds:schemaRefs>
</ds:datastoreItem>
</file>

<file path=customXml/itemProps7.xml><?xml version="1.0" encoding="utf-8"?>
<ds:datastoreItem xmlns:ds="http://schemas.openxmlformats.org/officeDocument/2006/customXml" ds:itemID="{9B9B7CEE-46B8-406A-8364-31FED25A8BD5}">
  <ds:schemaRefs>
    <ds:schemaRef ds:uri="http://schemas.openxmlformats.org/officeDocument/2006/bibliography"/>
  </ds:schemaRefs>
</ds:datastoreItem>
</file>

<file path=customXml/itemProps8.xml><?xml version="1.0" encoding="utf-8"?>
<ds:datastoreItem xmlns:ds="http://schemas.openxmlformats.org/officeDocument/2006/customXml" ds:itemID="{D82D9F3E-540D-44D4-8A12-142FACE696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61</Pages>
  <Words>16839</Words>
  <Characters>95985</Characters>
  <Application>Microsoft Office Word</Application>
  <DocSecurity>0</DocSecurity>
  <Lines>799</Lines>
  <Paragraphs>225</Paragraphs>
  <ScaleCrop>false</ScaleCrop>
  <HeadingPairs>
    <vt:vector size="2" baseType="variant">
      <vt:variant>
        <vt:lpstr>Title</vt:lpstr>
      </vt:variant>
      <vt:variant>
        <vt:i4>1</vt:i4>
      </vt:variant>
    </vt:vector>
  </HeadingPairs>
  <TitlesOfParts>
    <vt:vector size="1" baseType="lpstr">
      <vt:lpstr>BRD</vt:lpstr>
    </vt:vector>
  </TitlesOfParts>
  <Company>Dept. of Health, Commonwealth of PA</Company>
  <LinksUpToDate>false</LinksUpToDate>
  <CharactersWithSpaces>112599</CharactersWithSpaces>
  <SharedDoc>false</SharedDoc>
  <HLinks>
    <vt:vector size="198" baseType="variant">
      <vt:variant>
        <vt:i4>1572912</vt:i4>
      </vt:variant>
      <vt:variant>
        <vt:i4>194</vt:i4>
      </vt:variant>
      <vt:variant>
        <vt:i4>0</vt:i4>
      </vt:variant>
      <vt:variant>
        <vt:i4>5</vt:i4>
      </vt:variant>
      <vt:variant>
        <vt:lpwstr/>
      </vt:variant>
      <vt:variant>
        <vt:lpwstr>_Toc158189121</vt:lpwstr>
      </vt:variant>
      <vt:variant>
        <vt:i4>1572912</vt:i4>
      </vt:variant>
      <vt:variant>
        <vt:i4>188</vt:i4>
      </vt:variant>
      <vt:variant>
        <vt:i4>0</vt:i4>
      </vt:variant>
      <vt:variant>
        <vt:i4>5</vt:i4>
      </vt:variant>
      <vt:variant>
        <vt:lpwstr/>
      </vt:variant>
      <vt:variant>
        <vt:lpwstr>_Toc158189120</vt:lpwstr>
      </vt:variant>
      <vt:variant>
        <vt:i4>1769520</vt:i4>
      </vt:variant>
      <vt:variant>
        <vt:i4>182</vt:i4>
      </vt:variant>
      <vt:variant>
        <vt:i4>0</vt:i4>
      </vt:variant>
      <vt:variant>
        <vt:i4>5</vt:i4>
      </vt:variant>
      <vt:variant>
        <vt:lpwstr/>
      </vt:variant>
      <vt:variant>
        <vt:lpwstr>_Toc158189119</vt:lpwstr>
      </vt:variant>
      <vt:variant>
        <vt:i4>1769520</vt:i4>
      </vt:variant>
      <vt:variant>
        <vt:i4>176</vt:i4>
      </vt:variant>
      <vt:variant>
        <vt:i4>0</vt:i4>
      </vt:variant>
      <vt:variant>
        <vt:i4>5</vt:i4>
      </vt:variant>
      <vt:variant>
        <vt:lpwstr/>
      </vt:variant>
      <vt:variant>
        <vt:lpwstr>_Toc158189118</vt:lpwstr>
      </vt:variant>
      <vt:variant>
        <vt:i4>1769520</vt:i4>
      </vt:variant>
      <vt:variant>
        <vt:i4>170</vt:i4>
      </vt:variant>
      <vt:variant>
        <vt:i4>0</vt:i4>
      </vt:variant>
      <vt:variant>
        <vt:i4>5</vt:i4>
      </vt:variant>
      <vt:variant>
        <vt:lpwstr/>
      </vt:variant>
      <vt:variant>
        <vt:lpwstr>_Toc158189117</vt:lpwstr>
      </vt:variant>
      <vt:variant>
        <vt:i4>1769520</vt:i4>
      </vt:variant>
      <vt:variant>
        <vt:i4>164</vt:i4>
      </vt:variant>
      <vt:variant>
        <vt:i4>0</vt:i4>
      </vt:variant>
      <vt:variant>
        <vt:i4>5</vt:i4>
      </vt:variant>
      <vt:variant>
        <vt:lpwstr/>
      </vt:variant>
      <vt:variant>
        <vt:lpwstr>_Toc158189116</vt:lpwstr>
      </vt:variant>
      <vt:variant>
        <vt:i4>1769520</vt:i4>
      </vt:variant>
      <vt:variant>
        <vt:i4>158</vt:i4>
      </vt:variant>
      <vt:variant>
        <vt:i4>0</vt:i4>
      </vt:variant>
      <vt:variant>
        <vt:i4>5</vt:i4>
      </vt:variant>
      <vt:variant>
        <vt:lpwstr/>
      </vt:variant>
      <vt:variant>
        <vt:lpwstr>_Toc158189115</vt:lpwstr>
      </vt:variant>
      <vt:variant>
        <vt:i4>1769520</vt:i4>
      </vt:variant>
      <vt:variant>
        <vt:i4>152</vt:i4>
      </vt:variant>
      <vt:variant>
        <vt:i4>0</vt:i4>
      </vt:variant>
      <vt:variant>
        <vt:i4>5</vt:i4>
      </vt:variant>
      <vt:variant>
        <vt:lpwstr/>
      </vt:variant>
      <vt:variant>
        <vt:lpwstr>_Toc158189114</vt:lpwstr>
      </vt:variant>
      <vt:variant>
        <vt:i4>1769520</vt:i4>
      </vt:variant>
      <vt:variant>
        <vt:i4>146</vt:i4>
      </vt:variant>
      <vt:variant>
        <vt:i4>0</vt:i4>
      </vt:variant>
      <vt:variant>
        <vt:i4>5</vt:i4>
      </vt:variant>
      <vt:variant>
        <vt:lpwstr/>
      </vt:variant>
      <vt:variant>
        <vt:lpwstr>_Toc158189113</vt:lpwstr>
      </vt:variant>
      <vt:variant>
        <vt:i4>1769520</vt:i4>
      </vt:variant>
      <vt:variant>
        <vt:i4>140</vt:i4>
      </vt:variant>
      <vt:variant>
        <vt:i4>0</vt:i4>
      </vt:variant>
      <vt:variant>
        <vt:i4>5</vt:i4>
      </vt:variant>
      <vt:variant>
        <vt:lpwstr/>
      </vt:variant>
      <vt:variant>
        <vt:lpwstr>_Toc158189112</vt:lpwstr>
      </vt:variant>
      <vt:variant>
        <vt:i4>1769520</vt:i4>
      </vt:variant>
      <vt:variant>
        <vt:i4>134</vt:i4>
      </vt:variant>
      <vt:variant>
        <vt:i4>0</vt:i4>
      </vt:variant>
      <vt:variant>
        <vt:i4>5</vt:i4>
      </vt:variant>
      <vt:variant>
        <vt:lpwstr/>
      </vt:variant>
      <vt:variant>
        <vt:lpwstr>_Toc158189111</vt:lpwstr>
      </vt:variant>
      <vt:variant>
        <vt:i4>1769520</vt:i4>
      </vt:variant>
      <vt:variant>
        <vt:i4>128</vt:i4>
      </vt:variant>
      <vt:variant>
        <vt:i4>0</vt:i4>
      </vt:variant>
      <vt:variant>
        <vt:i4>5</vt:i4>
      </vt:variant>
      <vt:variant>
        <vt:lpwstr/>
      </vt:variant>
      <vt:variant>
        <vt:lpwstr>_Toc158189110</vt:lpwstr>
      </vt:variant>
      <vt:variant>
        <vt:i4>1703984</vt:i4>
      </vt:variant>
      <vt:variant>
        <vt:i4>122</vt:i4>
      </vt:variant>
      <vt:variant>
        <vt:i4>0</vt:i4>
      </vt:variant>
      <vt:variant>
        <vt:i4>5</vt:i4>
      </vt:variant>
      <vt:variant>
        <vt:lpwstr/>
      </vt:variant>
      <vt:variant>
        <vt:lpwstr>_Toc158189109</vt:lpwstr>
      </vt:variant>
      <vt:variant>
        <vt:i4>1703984</vt:i4>
      </vt:variant>
      <vt:variant>
        <vt:i4>116</vt:i4>
      </vt:variant>
      <vt:variant>
        <vt:i4>0</vt:i4>
      </vt:variant>
      <vt:variant>
        <vt:i4>5</vt:i4>
      </vt:variant>
      <vt:variant>
        <vt:lpwstr/>
      </vt:variant>
      <vt:variant>
        <vt:lpwstr>_Toc158189108</vt:lpwstr>
      </vt:variant>
      <vt:variant>
        <vt:i4>1703984</vt:i4>
      </vt:variant>
      <vt:variant>
        <vt:i4>110</vt:i4>
      </vt:variant>
      <vt:variant>
        <vt:i4>0</vt:i4>
      </vt:variant>
      <vt:variant>
        <vt:i4>5</vt:i4>
      </vt:variant>
      <vt:variant>
        <vt:lpwstr/>
      </vt:variant>
      <vt:variant>
        <vt:lpwstr>_Toc158189107</vt:lpwstr>
      </vt:variant>
      <vt:variant>
        <vt:i4>1703984</vt:i4>
      </vt:variant>
      <vt:variant>
        <vt:i4>104</vt:i4>
      </vt:variant>
      <vt:variant>
        <vt:i4>0</vt:i4>
      </vt:variant>
      <vt:variant>
        <vt:i4>5</vt:i4>
      </vt:variant>
      <vt:variant>
        <vt:lpwstr/>
      </vt:variant>
      <vt:variant>
        <vt:lpwstr>_Toc158189106</vt:lpwstr>
      </vt:variant>
      <vt:variant>
        <vt:i4>1703984</vt:i4>
      </vt:variant>
      <vt:variant>
        <vt:i4>98</vt:i4>
      </vt:variant>
      <vt:variant>
        <vt:i4>0</vt:i4>
      </vt:variant>
      <vt:variant>
        <vt:i4>5</vt:i4>
      </vt:variant>
      <vt:variant>
        <vt:lpwstr/>
      </vt:variant>
      <vt:variant>
        <vt:lpwstr>_Toc158189105</vt:lpwstr>
      </vt:variant>
      <vt:variant>
        <vt:i4>1703984</vt:i4>
      </vt:variant>
      <vt:variant>
        <vt:i4>92</vt:i4>
      </vt:variant>
      <vt:variant>
        <vt:i4>0</vt:i4>
      </vt:variant>
      <vt:variant>
        <vt:i4>5</vt:i4>
      </vt:variant>
      <vt:variant>
        <vt:lpwstr/>
      </vt:variant>
      <vt:variant>
        <vt:lpwstr>_Toc158189104</vt:lpwstr>
      </vt:variant>
      <vt:variant>
        <vt:i4>1703984</vt:i4>
      </vt:variant>
      <vt:variant>
        <vt:i4>86</vt:i4>
      </vt:variant>
      <vt:variant>
        <vt:i4>0</vt:i4>
      </vt:variant>
      <vt:variant>
        <vt:i4>5</vt:i4>
      </vt:variant>
      <vt:variant>
        <vt:lpwstr/>
      </vt:variant>
      <vt:variant>
        <vt:lpwstr>_Toc158189103</vt:lpwstr>
      </vt:variant>
      <vt:variant>
        <vt:i4>1703984</vt:i4>
      </vt:variant>
      <vt:variant>
        <vt:i4>80</vt:i4>
      </vt:variant>
      <vt:variant>
        <vt:i4>0</vt:i4>
      </vt:variant>
      <vt:variant>
        <vt:i4>5</vt:i4>
      </vt:variant>
      <vt:variant>
        <vt:lpwstr/>
      </vt:variant>
      <vt:variant>
        <vt:lpwstr>_Toc158189102</vt:lpwstr>
      </vt:variant>
      <vt:variant>
        <vt:i4>1703984</vt:i4>
      </vt:variant>
      <vt:variant>
        <vt:i4>74</vt:i4>
      </vt:variant>
      <vt:variant>
        <vt:i4>0</vt:i4>
      </vt:variant>
      <vt:variant>
        <vt:i4>5</vt:i4>
      </vt:variant>
      <vt:variant>
        <vt:lpwstr/>
      </vt:variant>
      <vt:variant>
        <vt:lpwstr>_Toc158189101</vt:lpwstr>
      </vt:variant>
      <vt:variant>
        <vt:i4>1703984</vt:i4>
      </vt:variant>
      <vt:variant>
        <vt:i4>68</vt:i4>
      </vt:variant>
      <vt:variant>
        <vt:i4>0</vt:i4>
      </vt:variant>
      <vt:variant>
        <vt:i4>5</vt:i4>
      </vt:variant>
      <vt:variant>
        <vt:lpwstr/>
      </vt:variant>
      <vt:variant>
        <vt:lpwstr>_Toc158189100</vt:lpwstr>
      </vt:variant>
      <vt:variant>
        <vt:i4>1245233</vt:i4>
      </vt:variant>
      <vt:variant>
        <vt:i4>62</vt:i4>
      </vt:variant>
      <vt:variant>
        <vt:i4>0</vt:i4>
      </vt:variant>
      <vt:variant>
        <vt:i4>5</vt:i4>
      </vt:variant>
      <vt:variant>
        <vt:lpwstr/>
      </vt:variant>
      <vt:variant>
        <vt:lpwstr>_Toc158189099</vt:lpwstr>
      </vt:variant>
      <vt:variant>
        <vt:i4>1245233</vt:i4>
      </vt:variant>
      <vt:variant>
        <vt:i4>56</vt:i4>
      </vt:variant>
      <vt:variant>
        <vt:i4>0</vt:i4>
      </vt:variant>
      <vt:variant>
        <vt:i4>5</vt:i4>
      </vt:variant>
      <vt:variant>
        <vt:lpwstr/>
      </vt:variant>
      <vt:variant>
        <vt:lpwstr>_Toc158189098</vt:lpwstr>
      </vt:variant>
      <vt:variant>
        <vt:i4>1245233</vt:i4>
      </vt:variant>
      <vt:variant>
        <vt:i4>50</vt:i4>
      </vt:variant>
      <vt:variant>
        <vt:i4>0</vt:i4>
      </vt:variant>
      <vt:variant>
        <vt:i4>5</vt:i4>
      </vt:variant>
      <vt:variant>
        <vt:lpwstr/>
      </vt:variant>
      <vt:variant>
        <vt:lpwstr>_Toc158189097</vt:lpwstr>
      </vt:variant>
      <vt:variant>
        <vt:i4>1245233</vt:i4>
      </vt:variant>
      <vt:variant>
        <vt:i4>44</vt:i4>
      </vt:variant>
      <vt:variant>
        <vt:i4>0</vt:i4>
      </vt:variant>
      <vt:variant>
        <vt:i4>5</vt:i4>
      </vt:variant>
      <vt:variant>
        <vt:lpwstr/>
      </vt:variant>
      <vt:variant>
        <vt:lpwstr>_Toc158189096</vt:lpwstr>
      </vt:variant>
      <vt:variant>
        <vt:i4>1245233</vt:i4>
      </vt:variant>
      <vt:variant>
        <vt:i4>38</vt:i4>
      </vt:variant>
      <vt:variant>
        <vt:i4>0</vt:i4>
      </vt:variant>
      <vt:variant>
        <vt:i4>5</vt:i4>
      </vt:variant>
      <vt:variant>
        <vt:lpwstr/>
      </vt:variant>
      <vt:variant>
        <vt:lpwstr>_Toc158189095</vt:lpwstr>
      </vt:variant>
      <vt:variant>
        <vt:i4>1245233</vt:i4>
      </vt:variant>
      <vt:variant>
        <vt:i4>32</vt:i4>
      </vt:variant>
      <vt:variant>
        <vt:i4>0</vt:i4>
      </vt:variant>
      <vt:variant>
        <vt:i4>5</vt:i4>
      </vt:variant>
      <vt:variant>
        <vt:lpwstr/>
      </vt:variant>
      <vt:variant>
        <vt:lpwstr>_Toc158189094</vt:lpwstr>
      </vt:variant>
      <vt:variant>
        <vt:i4>1245233</vt:i4>
      </vt:variant>
      <vt:variant>
        <vt:i4>26</vt:i4>
      </vt:variant>
      <vt:variant>
        <vt:i4>0</vt:i4>
      </vt:variant>
      <vt:variant>
        <vt:i4>5</vt:i4>
      </vt:variant>
      <vt:variant>
        <vt:lpwstr/>
      </vt:variant>
      <vt:variant>
        <vt:lpwstr>_Toc158189093</vt:lpwstr>
      </vt:variant>
      <vt:variant>
        <vt:i4>1245233</vt:i4>
      </vt:variant>
      <vt:variant>
        <vt:i4>20</vt:i4>
      </vt:variant>
      <vt:variant>
        <vt:i4>0</vt:i4>
      </vt:variant>
      <vt:variant>
        <vt:i4>5</vt:i4>
      </vt:variant>
      <vt:variant>
        <vt:lpwstr/>
      </vt:variant>
      <vt:variant>
        <vt:lpwstr>_Toc158189092</vt:lpwstr>
      </vt:variant>
      <vt:variant>
        <vt:i4>1245233</vt:i4>
      </vt:variant>
      <vt:variant>
        <vt:i4>14</vt:i4>
      </vt:variant>
      <vt:variant>
        <vt:i4>0</vt:i4>
      </vt:variant>
      <vt:variant>
        <vt:i4>5</vt:i4>
      </vt:variant>
      <vt:variant>
        <vt:lpwstr/>
      </vt:variant>
      <vt:variant>
        <vt:lpwstr>_Toc158189091</vt:lpwstr>
      </vt:variant>
      <vt:variant>
        <vt:i4>1245233</vt:i4>
      </vt:variant>
      <vt:variant>
        <vt:i4>8</vt:i4>
      </vt:variant>
      <vt:variant>
        <vt:i4>0</vt:i4>
      </vt:variant>
      <vt:variant>
        <vt:i4>5</vt:i4>
      </vt:variant>
      <vt:variant>
        <vt:lpwstr/>
      </vt:variant>
      <vt:variant>
        <vt:lpwstr>_Toc158189090</vt:lpwstr>
      </vt:variant>
      <vt:variant>
        <vt:i4>1179697</vt:i4>
      </vt:variant>
      <vt:variant>
        <vt:i4>2</vt:i4>
      </vt:variant>
      <vt:variant>
        <vt:i4>0</vt:i4>
      </vt:variant>
      <vt:variant>
        <vt:i4>5</vt:i4>
      </vt:variant>
      <vt:variant>
        <vt:lpwstr/>
      </vt:variant>
      <vt:variant>
        <vt:lpwstr>_Toc158189089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BRD</dc:title>
  <dc:creator>David Andrews</dc:creator>
  <cp:lastModifiedBy>Chilcote, Robert</cp:lastModifiedBy>
  <cp:revision>4</cp:revision>
  <cp:lastPrinted>2014-12-09T15:21:00Z</cp:lastPrinted>
  <dcterms:created xsi:type="dcterms:W3CDTF">2017-07-28T12:11:00Z</dcterms:created>
  <dcterms:modified xsi:type="dcterms:W3CDTF">2017-07-28T16:18:00Z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MM Process">
    <vt:lpwstr>Project Estimation</vt:lpwstr>
  </property>
  <property fmtid="{D5CDD505-2E9C-101B-9397-08002B2CF9AE}" pid="3" name="PMM Phase">
    <vt:lpwstr>3.0 Planning</vt:lpwstr>
  </property>
  <property fmtid="{D5CDD505-2E9C-101B-9397-08002B2CF9AE}" pid="4" name="Purpose">
    <vt:lpwstr>Provides a format for capturing key requirements, objectives and goals that drive all other subsequent lifecycle phases. It describes the business problem to be solved in terms of verifiable and traceable characteristics and constraints.</vt:lpwstr>
  </property>
  <property fmtid="{D5CDD505-2E9C-101B-9397-08002B2CF9AE}" pid="5" name="Use">
    <vt:lpwstr>Use during Strategy phase o determine feasibility_x000d_
After feasibility has been determined, use to prepare a project for approval/funding.</vt:lpwstr>
  </property>
  <property fmtid="{D5CDD505-2E9C-101B-9397-08002B2CF9AE}" pid="6" name="Template ID">
    <vt:lpwstr/>
  </property>
  <property fmtid="{D5CDD505-2E9C-101B-9397-08002B2CF9AE}" pid="7" name="ContentTypeId">
    <vt:lpwstr>0x01010050DF43792068F743A8CEA548706307E8</vt:lpwstr>
  </property>
  <property fmtid="{D5CDD505-2E9C-101B-9397-08002B2CF9AE}" pid="8" name="_dlc_DocIdItemGuid">
    <vt:lpwstr>235cbccb-32d6-4e4b-8c00-d65178575bcc</vt:lpwstr>
  </property>
</Properties>
</file>